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C6B9" w14:textId="50BA93A2" w:rsidR="003E5FD7" w:rsidRDefault="003E5FD7" w:rsidP="003E5FD7">
      <w:pPr>
        <w:shd w:val="clear" w:color="auto" w:fill="FFFFFF"/>
        <w:suppressAutoHyphens/>
        <w:ind w:left="5812"/>
        <w:rPr>
          <w:szCs w:val="24"/>
        </w:rPr>
      </w:pPr>
      <w:r w:rsidRPr="003E5FD7">
        <w:rPr>
          <w:szCs w:val="24"/>
        </w:rPr>
        <w:t>Ugniasienių pirkimo-pardavimo skelbiamos apklausos</w:t>
      </w:r>
      <w:r w:rsidR="00264EBE">
        <w:rPr>
          <w:szCs w:val="24"/>
        </w:rPr>
        <w:t xml:space="preserve"> </w:t>
      </w:r>
      <w:r w:rsidRPr="003E5FD7">
        <w:rPr>
          <w:szCs w:val="24"/>
        </w:rPr>
        <w:t>sąlygų</w:t>
      </w:r>
    </w:p>
    <w:p w14:paraId="64A4D763" w14:textId="4FBF481F" w:rsidR="00B94593" w:rsidRPr="009C3B10" w:rsidRDefault="00264EBE" w:rsidP="003E5FD7">
      <w:pPr>
        <w:shd w:val="clear" w:color="auto" w:fill="FFFFFF"/>
        <w:suppressAutoHyphens/>
        <w:ind w:left="5812"/>
        <w:rPr>
          <w:szCs w:val="24"/>
        </w:rPr>
      </w:pPr>
      <w:r>
        <w:rPr>
          <w:szCs w:val="24"/>
        </w:rPr>
        <w:t>5</w:t>
      </w:r>
      <w:r w:rsidR="003E5FD7">
        <w:rPr>
          <w:szCs w:val="24"/>
        </w:rPr>
        <w:t xml:space="preserve"> </w:t>
      </w:r>
      <w:r w:rsidR="00D60D6D" w:rsidRPr="009C3B10">
        <w:rPr>
          <w:szCs w:val="24"/>
        </w:rPr>
        <w:t>priedas</w:t>
      </w: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0FDADB22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2E4EAD" w:rsidRPr="002E4EA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Pr="002E4EA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  <w:r w:rsidRPr="002E4EA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1662DF23" w:rsidR="00D60D6D" w:rsidRPr="002E4EAD" w:rsidRDefault="00D60D6D" w:rsidP="006C6C8B">
            <w:pPr>
              <w:jc w:val="both"/>
              <w:rPr>
                <w:color w:val="000000" w:themeColor="text1"/>
                <w:lang w:eastAsia="lt-LT"/>
              </w:rPr>
            </w:pPr>
            <w:r w:rsidRPr="002E4EAD">
              <w:rPr>
                <w:color w:val="000000" w:themeColor="text1"/>
                <w:lang w:eastAsia="lt-LT"/>
              </w:rPr>
              <w:t xml:space="preserve">tiekėjo siūlomos prekės nekelia grėsmės nacionaliniam saugumui </w:t>
            </w:r>
            <w:r w:rsidRPr="002E4EAD">
              <w:rPr>
                <w:color w:val="000000" w:themeColor="text1"/>
                <w:bdr w:val="none" w:sz="0" w:space="0" w:color="auto" w:frame="1"/>
              </w:rPr>
              <w:t>–</w:t>
            </w:r>
            <w:r w:rsidRPr="002E4EAD">
              <w:rPr>
                <w:color w:val="000000" w:themeColor="text1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2E4EAD">
              <w:rPr>
                <w:color w:val="000000" w:themeColor="text1"/>
              </w:rPr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 </w:t>
            </w:r>
            <w:r w:rsidRPr="002E4EAD">
              <w:rPr>
                <w:color w:val="000000" w:themeColor="text1"/>
                <w:lang w:eastAsia="lt-LT"/>
              </w:rPr>
              <w:t>(</w:t>
            </w:r>
            <w:r w:rsidR="00264EBE" w:rsidRPr="002E4EAD">
              <w:rPr>
                <w:color w:val="000000" w:themeColor="text1"/>
                <w:lang w:eastAsia="lt-LT"/>
              </w:rPr>
              <w:t xml:space="preserve">Skelbiamos apklausos </w:t>
            </w:r>
            <w:r w:rsidRPr="002E4EAD">
              <w:rPr>
                <w:color w:val="000000" w:themeColor="text1"/>
                <w:lang w:eastAsia="lt-LT"/>
              </w:rPr>
              <w:t>sąlygų 2.</w:t>
            </w:r>
            <w:r w:rsidR="00264EBE" w:rsidRPr="002E4EAD">
              <w:rPr>
                <w:color w:val="000000" w:themeColor="text1"/>
                <w:lang w:eastAsia="lt-LT"/>
              </w:rPr>
              <w:t>6</w:t>
            </w:r>
            <w:r w:rsidR="006C6C8B" w:rsidRPr="002E4EAD">
              <w:rPr>
                <w:color w:val="000000" w:themeColor="text1"/>
                <w:lang w:eastAsia="lt-LT"/>
              </w:rPr>
              <w:t xml:space="preserve"> ir 4.3</w:t>
            </w:r>
            <w:r w:rsidRPr="002E4EAD">
              <w:rPr>
                <w:color w:val="000000" w:themeColor="text1"/>
                <w:lang w:eastAsia="lt-LT"/>
              </w:rPr>
              <w:t xml:space="preserve"> </w:t>
            </w:r>
            <w:r w:rsidR="00B53F3D" w:rsidRPr="002E4EAD">
              <w:rPr>
                <w:color w:val="000000" w:themeColor="text1"/>
                <w:lang w:eastAsia="lt-LT"/>
              </w:rPr>
              <w:t>pa</w:t>
            </w:r>
            <w:r w:rsidRPr="002E4EAD">
              <w:rPr>
                <w:color w:val="000000" w:themeColor="text1"/>
                <w:lang w:eastAsia="lt-LT"/>
              </w:rPr>
              <w:t>punk</w:t>
            </w:r>
            <w:r w:rsidR="006C6C8B" w:rsidRPr="002E4EAD">
              <w:rPr>
                <w:color w:val="000000" w:themeColor="text1"/>
                <w:lang w:eastAsia="lt-LT"/>
              </w:rPr>
              <w:t>čiai</w:t>
            </w:r>
            <w:r w:rsidRPr="002E4EAD">
              <w:rPr>
                <w:color w:val="000000" w:themeColor="text1"/>
                <w:lang w:eastAsia="lt-LT"/>
              </w:rPr>
              <w:t>)</w:t>
            </w:r>
            <w:r w:rsidR="00400203" w:rsidRPr="002E4EAD">
              <w:rPr>
                <w:color w:val="000000" w:themeColor="text1"/>
                <w:lang w:eastAsia="lt-LT"/>
              </w:rPr>
              <w:t>.</w:t>
            </w:r>
          </w:p>
        </w:tc>
      </w:tr>
      <w:tr w:rsidR="002E4EAD" w:rsidRPr="002E4EA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Pr="002E4EA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Pr="002E4EA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D60D6D" w:rsidRPr="002E4EA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Pr="002E4EA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Pr="002E4EA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14:paraId="7A734CC1" w14:textId="77777777" w:rsidR="00D60D6D" w:rsidRPr="002E4EAD" w:rsidRDefault="00D60D6D" w:rsidP="00D60D6D">
      <w:pPr>
        <w:shd w:val="clear" w:color="auto" w:fill="FFFFFF"/>
        <w:ind w:firstLine="424"/>
        <w:rPr>
          <w:i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2E4EAD" w:rsidRPr="002E4EA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Pr="002E4EA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  <w:r w:rsidRPr="002E4EA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2CB1467E" w:rsidR="00D60D6D" w:rsidRPr="002E4EAD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color w:val="000000" w:themeColor="text1"/>
                <w:sz w:val="20"/>
              </w:rPr>
            </w:pPr>
            <w:r w:rsidRPr="002E4EAD">
              <w:rPr>
                <w:color w:val="000000" w:themeColor="text1"/>
                <w:lang w:eastAsia="lt-LT"/>
              </w:rPr>
              <w:t xml:space="preserve">tiekėjo siūlomos teikti paslaugos nekelia grėsmės nacionaliniam saugumui </w:t>
            </w:r>
            <w:r w:rsidRPr="002E4EAD">
              <w:rPr>
                <w:color w:val="000000" w:themeColor="text1"/>
                <w:bdr w:val="none" w:sz="0" w:space="0" w:color="auto" w:frame="1"/>
              </w:rPr>
              <w:t>–</w:t>
            </w:r>
            <w:r w:rsidRPr="002E4EAD">
              <w:rPr>
                <w:color w:val="000000" w:themeColor="text1"/>
                <w:lang w:eastAsia="lt-LT"/>
              </w:rPr>
              <w:t xml:space="preserve"> vadovaujantis VPĮ 37 straipsnio 9 dalies 2 punktu, </w:t>
            </w:r>
            <w:r w:rsidRPr="002E4EAD">
              <w:rPr>
                <w:color w:val="000000" w:themeColor="text1"/>
              </w:rPr>
              <w:t xml:space="preserve">paslaugų teikimas nebus vykdomas iš VPĮ 92 straipsnio 14 dalyje numatytame sąraše nurodytų valstybių ar teritorijų </w:t>
            </w:r>
            <w:r w:rsidRPr="002E4EAD">
              <w:rPr>
                <w:color w:val="000000" w:themeColor="text1"/>
                <w:lang w:eastAsia="lt-LT"/>
              </w:rPr>
              <w:t>(</w:t>
            </w:r>
            <w:r w:rsidR="00264EBE" w:rsidRPr="002E4EAD">
              <w:rPr>
                <w:color w:val="000000" w:themeColor="text1"/>
                <w:lang w:eastAsia="lt-LT"/>
              </w:rPr>
              <w:t xml:space="preserve">skelbiamos apklausos </w:t>
            </w:r>
            <w:r w:rsidRPr="002E4EAD">
              <w:rPr>
                <w:color w:val="000000" w:themeColor="text1"/>
                <w:lang w:eastAsia="lt-LT"/>
              </w:rPr>
              <w:t>sąlygų 2.</w:t>
            </w:r>
            <w:r w:rsidR="00264EBE" w:rsidRPr="002E4EAD">
              <w:rPr>
                <w:color w:val="000000" w:themeColor="text1"/>
                <w:lang w:eastAsia="lt-LT"/>
              </w:rPr>
              <w:t>6</w:t>
            </w:r>
            <w:r w:rsidR="006C6C8B" w:rsidRPr="002E4EAD">
              <w:rPr>
                <w:color w:val="000000" w:themeColor="text1"/>
                <w:lang w:eastAsia="lt-LT"/>
              </w:rPr>
              <w:t xml:space="preserve"> ir 4.3</w:t>
            </w:r>
            <w:r w:rsidRPr="002E4EAD">
              <w:rPr>
                <w:color w:val="000000" w:themeColor="text1"/>
                <w:lang w:eastAsia="lt-LT"/>
              </w:rPr>
              <w:t xml:space="preserve"> </w:t>
            </w:r>
            <w:r w:rsidR="006C6C8B" w:rsidRPr="002E4EAD">
              <w:rPr>
                <w:color w:val="000000" w:themeColor="text1"/>
                <w:lang w:eastAsia="lt-LT"/>
              </w:rPr>
              <w:t>pa</w:t>
            </w:r>
            <w:r w:rsidRPr="002E4EAD">
              <w:rPr>
                <w:color w:val="000000" w:themeColor="text1"/>
                <w:lang w:eastAsia="lt-LT"/>
              </w:rPr>
              <w:t>punk</w:t>
            </w:r>
            <w:r w:rsidR="00264EBE" w:rsidRPr="002E4EAD">
              <w:rPr>
                <w:color w:val="000000" w:themeColor="text1"/>
                <w:lang w:eastAsia="lt-LT"/>
              </w:rPr>
              <w:t>čiai</w:t>
            </w:r>
            <w:r w:rsidRPr="002E4EAD">
              <w:rPr>
                <w:color w:val="000000" w:themeColor="text1"/>
                <w:lang w:eastAsia="lt-LT"/>
              </w:rPr>
              <w:t>)</w:t>
            </w:r>
            <w:r w:rsidR="00400203" w:rsidRPr="002E4EAD">
              <w:rPr>
                <w:color w:val="000000" w:themeColor="text1"/>
                <w:lang w:eastAsia="lt-LT"/>
              </w:rPr>
              <w:t>.</w:t>
            </w:r>
          </w:p>
        </w:tc>
      </w:tr>
      <w:tr w:rsidR="002E4EAD" w:rsidRPr="002E4EA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Pr="002E4EA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Pr="002E4EA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2E4EAD" w:rsidRPr="002E4EA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Pr="002E4EA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Pr="002E4EA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2E4EAD" w:rsidRPr="002E4EA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Pr="002E4EA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  <w:r w:rsidRPr="002E4EA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698208A7" w:rsidR="00D60D6D" w:rsidRPr="002E4EAD" w:rsidRDefault="00D60D6D" w:rsidP="006C6C8B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2E4EAD">
              <w:rPr>
                <w:color w:val="000000" w:themeColor="text1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2E4EAD">
              <w:rPr>
                <w:color w:val="000000" w:themeColor="text1"/>
                <w:lang w:eastAsia="lt-LT"/>
              </w:rPr>
              <w:t>is pats,</w:t>
            </w:r>
            <w:r w:rsidRPr="002E4EAD">
              <w:rPr>
                <w:color w:val="000000" w:themeColor="text1"/>
                <w:szCs w:val="24"/>
                <w:bdr w:val="none" w:sz="0" w:space="0" w:color="auto" w:frame="1"/>
              </w:rPr>
              <w:t xml:space="preserve"> jo </w:t>
            </w:r>
            <w:proofErr w:type="spellStart"/>
            <w:r w:rsidRPr="002E4EAD">
              <w:rPr>
                <w:color w:val="000000" w:themeColor="text1"/>
                <w:szCs w:val="24"/>
                <w:bdr w:val="none" w:sz="0" w:space="0" w:color="auto" w:frame="1"/>
              </w:rPr>
              <w:t>subtiekėjai</w:t>
            </w:r>
            <w:proofErr w:type="spellEnd"/>
            <w:r w:rsidRPr="002E4EAD">
              <w:rPr>
                <w:color w:val="000000" w:themeColor="text1"/>
                <w:szCs w:val="24"/>
                <w:bdr w:val="none" w:sz="0" w:space="0" w:color="auto" w:frame="1"/>
              </w:rPr>
              <w:t xml:space="preserve"> ar ūkio subjektai, kurių pajėgumais remiamasi ar juos kontroliuojantys asmenys nėra registruoti (jeigu tiekėjas, jo </w:t>
            </w:r>
            <w:proofErr w:type="spellStart"/>
            <w:r w:rsidRPr="002E4EAD">
              <w:rPr>
                <w:color w:val="000000" w:themeColor="text1"/>
                <w:szCs w:val="24"/>
                <w:bdr w:val="none" w:sz="0" w:space="0" w:color="auto" w:frame="1"/>
              </w:rPr>
              <w:t>subtiekėjas</w:t>
            </w:r>
            <w:proofErr w:type="spellEnd"/>
            <w:r w:rsidRPr="002E4EAD">
              <w:rPr>
                <w:color w:val="000000" w:themeColor="text1"/>
                <w:szCs w:val="24"/>
                <w:bdr w:val="none" w:sz="0" w:space="0" w:color="auto" w:frame="1"/>
              </w:rPr>
              <w:t xml:space="preserve">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E4EAD">
              <w:rPr>
                <w:color w:val="000000" w:themeColor="text1"/>
                <w:szCs w:val="24"/>
                <w:lang w:eastAsia="lt-LT"/>
              </w:rPr>
              <w:t>(</w:t>
            </w:r>
            <w:r w:rsidR="00264EBE" w:rsidRPr="002E4EAD">
              <w:rPr>
                <w:color w:val="000000" w:themeColor="text1"/>
                <w:szCs w:val="24"/>
                <w:lang w:eastAsia="lt-LT"/>
              </w:rPr>
              <w:t xml:space="preserve">Skelbiamos apklausos </w:t>
            </w:r>
            <w:r w:rsidRPr="002E4EAD">
              <w:rPr>
                <w:color w:val="000000" w:themeColor="text1"/>
                <w:szCs w:val="24"/>
                <w:lang w:eastAsia="lt-LT"/>
              </w:rPr>
              <w:t>sąlygų 2.</w:t>
            </w:r>
            <w:r w:rsidR="00264EBE" w:rsidRPr="002E4EAD">
              <w:rPr>
                <w:color w:val="000000" w:themeColor="text1"/>
                <w:szCs w:val="24"/>
                <w:lang w:eastAsia="lt-LT"/>
              </w:rPr>
              <w:t>7</w:t>
            </w:r>
            <w:r w:rsidRPr="002E4EAD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6C6C8B" w:rsidRPr="002E4EAD">
              <w:rPr>
                <w:color w:val="000000" w:themeColor="text1"/>
                <w:szCs w:val="24"/>
                <w:lang w:eastAsia="lt-LT"/>
              </w:rPr>
              <w:t xml:space="preserve">ir 4.4 </w:t>
            </w:r>
            <w:r w:rsidR="00B53F3D" w:rsidRPr="002E4EAD">
              <w:rPr>
                <w:color w:val="000000" w:themeColor="text1"/>
                <w:szCs w:val="24"/>
                <w:lang w:eastAsia="lt-LT"/>
              </w:rPr>
              <w:t>pa</w:t>
            </w:r>
            <w:r w:rsidRPr="002E4EAD">
              <w:rPr>
                <w:color w:val="000000" w:themeColor="text1"/>
                <w:szCs w:val="24"/>
                <w:lang w:eastAsia="lt-LT"/>
              </w:rPr>
              <w:t>punk</w:t>
            </w:r>
            <w:r w:rsidR="006C6C8B" w:rsidRPr="002E4EAD">
              <w:rPr>
                <w:color w:val="000000" w:themeColor="text1"/>
                <w:szCs w:val="24"/>
                <w:lang w:eastAsia="lt-LT"/>
              </w:rPr>
              <w:t>čiai</w:t>
            </w:r>
            <w:r w:rsidRPr="002E4EAD">
              <w:rPr>
                <w:color w:val="000000" w:themeColor="text1"/>
                <w:szCs w:val="24"/>
                <w:lang w:eastAsia="lt-LT"/>
              </w:rPr>
              <w:t>)</w:t>
            </w:r>
            <w:r w:rsidR="00400203" w:rsidRPr="002E4EAD">
              <w:rPr>
                <w:color w:val="000000" w:themeColor="text1"/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perkančioji organizacija bet kuriuo pirkimo procedūros metu gali paprašyti kandidatų ar dalyvių pateikti visus ar dalį dokumentų, </w:t>
      </w:r>
      <w:r>
        <w:rPr>
          <w:szCs w:val="24"/>
        </w:rPr>
        <w:lastRenderedPageBreak/>
        <w:t>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                                                       ______________________                          _____________________</w:t>
      </w:r>
    </w:p>
    <w:p w14:paraId="60825358" w14:textId="0607A6A6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(pareigos)            </w:t>
      </w:r>
      <w:r w:rsidR="00DC21E0">
        <w:rPr>
          <w:rFonts w:eastAsia="Calibri"/>
          <w:i/>
          <w:iCs/>
          <w:sz w:val="22"/>
        </w:rPr>
        <w:t xml:space="preserve">            </w:t>
      </w:r>
      <w:r>
        <w:rPr>
          <w:rFonts w:eastAsia="Calibri"/>
          <w:i/>
          <w:iCs/>
          <w:sz w:val="22"/>
        </w:rPr>
        <w:t xml:space="preserve">                     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63F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5EEF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95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41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A81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EBE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9EE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4658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4C19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4EAD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38E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0EBD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683"/>
    <w:rsid w:val="003E2B66"/>
    <w:rsid w:val="003E3083"/>
    <w:rsid w:val="003E31DA"/>
    <w:rsid w:val="003E3B1F"/>
    <w:rsid w:val="003E3D34"/>
    <w:rsid w:val="003E3EEF"/>
    <w:rsid w:val="003E43F8"/>
    <w:rsid w:val="003E5FD7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0968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1E51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087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C3"/>
    <w:rsid w:val="005B4EE5"/>
    <w:rsid w:val="005B5628"/>
    <w:rsid w:val="005B5DD9"/>
    <w:rsid w:val="005B6368"/>
    <w:rsid w:val="005B754A"/>
    <w:rsid w:val="005C064D"/>
    <w:rsid w:val="005C10C1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660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A21"/>
    <w:rsid w:val="00626D9E"/>
    <w:rsid w:val="00626E5E"/>
    <w:rsid w:val="00627E8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95E72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0BA1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4BDF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A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723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0BD2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2C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478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7E4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672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536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1DBE"/>
    <w:rsid w:val="00CC2169"/>
    <w:rsid w:val="00CC21D1"/>
    <w:rsid w:val="00CC267A"/>
    <w:rsid w:val="00CC26E9"/>
    <w:rsid w:val="00CC2808"/>
    <w:rsid w:val="00CC298B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6DC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0CF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2CBC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21E0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14C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35FD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5F6D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665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3066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3420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Lina Plieniūtė</cp:lastModifiedBy>
  <cp:revision>10</cp:revision>
  <cp:lastPrinted>2023-03-14T14:13:00Z</cp:lastPrinted>
  <dcterms:created xsi:type="dcterms:W3CDTF">2025-03-03T08:42:00Z</dcterms:created>
  <dcterms:modified xsi:type="dcterms:W3CDTF">2025-04-03T13:17:00Z</dcterms:modified>
</cp:coreProperties>
</file>