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06406391" r:id="rId12"/>
            </w:object>
          </w:r>
        </w:p>
        <w:p w14:paraId="0F12E406" w14:textId="77777777"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0F64B0" w:rsidRDefault="00691339" w:rsidP="00691339">
          <w:pPr>
            <w:spacing w:after="0" w:line="240" w:lineRule="auto"/>
            <w:ind w:left="6840" w:hanging="9"/>
            <w:rPr>
              <w:rFonts w:eastAsia="Times New Roman" w:cstheme="minorHAnsi"/>
              <w:sz w:val="22"/>
              <w:szCs w:val="22"/>
              <w:lang w:eastAsia="en-US"/>
            </w:rPr>
          </w:pPr>
          <w:r w:rsidRPr="000F64B0">
            <w:rPr>
              <w:rFonts w:eastAsia="Times New Roman" w:cstheme="minorHAnsi"/>
              <w:sz w:val="22"/>
              <w:szCs w:val="22"/>
              <w:lang w:eastAsia="en-US"/>
            </w:rPr>
            <w:t>PATVIRTINTA</w:t>
          </w:r>
        </w:p>
        <w:p w14:paraId="04D76B81" w14:textId="77777777" w:rsidR="00691339" w:rsidRPr="000F64B0"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0F64B0">
            <w:rPr>
              <w:rFonts w:eastAsia="Times New Roman" w:cstheme="minorHAnsi"/>
              <w:sz w:val="22"/>
              <w:szCs w:val="22"/>
              <w:lang w:eastAsia="en-US"/>
            </w:rPr>
            <w:t>Viešojo pirkimo komisijos</w:t>
          </w:r>
        </w:p>
        <w:p w14:paraId="5743D641" w14:textId="65F11E0A" w:rsidR="00691339" w:rsidRPr="00D6642C"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0F64B0">
            <w:rPr>
              <w:rFonts w:eastAsia="Times New Roman" w:cstheme="minorHAnsi"/>
              <w:sz w:val="22"/>
              <w:szCs w:val="22"/>
              <w:lang w:eastAsia="en-US"/>
            </w:rPr>
            <w:t>202</w:t>
          </w:r>
          <w:r w:rsidR="00796E07" w:rsidRPr="000F64B0">
            <w:rPr>
              <w:rFonts w:eastAsia="Times New Roman" w:cstheme="minorHAnsi"/>
              <w:sz w:val="22"/>
              <w:szCs w:val="22"/>
              <w:lang w:eastAsia="en-US"/>
            </w:rPr>
            <w:t>5</w:t>
          </w:r>
          <w:r w:rsidRPr="000F64B0">
            <w:rPr>
              <w:rFonts w:eastAsia="Times New Roman" w:cstheme="minorHAnsi"/>
              <w:sz w:val="22"/>
              <w:szCs w:val="22"/>
              <w:lang w:eastAsia="en-US"/>
            </w:rPr>
            <w:t xml:space="preserve"> m. </w:t>
          </w:r>
          <w:r w:rsidR="000F64B0" w:rsidRPr="000F64B0">
            <w:rPr>
              <w:rFonts w:eastAsia="Times New Roman" w:cstheme="minorHAnsi"/>
              <w:sz w:val="22"/>
              <w:szCs w:val="22"/>
              <w:lang w:eastAsia="en-US"/>
            </w:rPr>
            <w:t>balandžio</w:t>
          </w:r>
          <w:r w:rsidRPr="000F64B0">
            <w:rPr>
              <w:rFonts w:eastAsia="Times New Roman" w:cstheme="minorHAnsi"/>
              <w:sz w:val="22"/>
              <w:szCs w:val="22"/>
              <w:lang w:eastAsia="en-US"/>
            </w:rPr>
            <w:t xml:space="preserve"> </w:t>
          </w:r>
          <w:r w:rsidR="000F64B0" w:rsidRPr="000F64B0">
            <w:rPr>
              <w:rFonts w:eastAsia="Times New Roman" w:cstheme="minorHAnsi"/>
              <w:sz w:val="22"/>
              <w:szCs w:val="22"/>
              <w:lang w:eastAsia="en-US"/>
            </w:rPr>
            <w:t>1</w:t>
          </w:r>
          <w:r w:rsidR="00D6642C" w:rsidRPr="000F64B0">
            <w:rPr>
              <w:rFonts w:eastAsia="Times New Roman" w:cstheme="minorHAnsi"/>
              <w:sz w:val="22"/>
              <w:szCs w:val="22"/>
              <w:lang w:eastAsia="en-US"/>
            </w:rPr>
            <w:t>7</w:t>
          </w:r>
          <w:r w:rsidRPr="000F64B0">
            <w:rPr>
              <w:rFonts w:eastAsia="Times New Roman" w:cstheme="minorHAnsi"/>
              <w:sz w:val="22"/>
              <w:szCs w:val="22"/>
              <w:lang w:eastAsia="en-US"/>
            </w:rPr>
            <w:t xml:space="preserve"> d.</w:t>
          </w:r>
        </w:p>
        <w:p w14:paraId="607F63C3" w14:textId="0FBF4558" w:rsidR="00691339" w:rsidRPr="00D6642C" w:rsidRDefault="00691339" w:rsidP="00691339">
          <w:pPr>
            <w:tabs>
              <w:tab w:val="right" w:leader="underscore" w:pos="8640"/>
            </w:tabs>
            <w:spacing w:after="0" w:line="240" w:lineRule="auto"/>
            <w:ind w:left="6840"/>
            <w:rPr>
              <w:rFonts w:eastAsia="Times New Roman" w:cstheme="minorHAnsi"/>
              <w:sz w:val="22"/>
              <w:szCs w:val="22"/>
              <w:lang w:eastAsia="en-US"/>
            </w:rPr>
          </w:pPr>
          <w:r w:rsidRPr="00D6642C">
            <w:rPr>
              <w:rFonts w:eastAsia="Times New Roman" w:cstheme="minorHAnsi"/>
              <w:sz w:val="22"/>
              <w:szCs w:val="22"/>
              <w:lang w:eastAsia="en-US"/>
            </w:rPr>
            <w:t>protokolu Nr. 12-</w:t>
          </w:r>
          <w:r w:rsidR="000F64B0">
            <w:rPr>
              <w:rFonts w:eastAsia="Times New Roman" w:cstheme="minorHAnsi"/>
              <w:sz w:val="22"/>
              <w:szCs w:val="22"/>
              <w:lang w:eastAsia="en-US"/>
            </w:rPr>
            <w:t>75</w:t>
          </w:r>
          <w:r w:rsidRPr="00D6642C">
            <w:rPr>
              <w:rFonts w:eastAsia="Times New Roman" w:cstheme="minorHAnsi"/>
              <w:sz w:val="22"/>
              <w:szCs w:val="22"/>
              <w:lang w:eastAsia="en-US"/>
            </w:rPr>
            <w:t xml:space="preserve">-(25.3) </w:t>
          </w:r>
        </w:p>
        <w:p w14:paraId="47EF0C37" w14:textId="19126F9D" w:rsidR="00D526C8" w:rsidRPr="00CB6622" w:rsidRDefault="00D526C8" w:rsidP="004E4612">
          <w:pPr>
            <w:spacing w:after="120" w:line="20" w:lineRule="atLeast"/>
            <w:contextualSpacing/>
            <w:jc w:val="center"/>
            <w:rPr>
              <w:rFonts w:cstheme="minorHAnsi"/>
              <w:sz w:val="24"/>
              <w:szCs w:val="24"/>
            </w:rPr>
          </w:pPr>
        </w:p>
        <w:p w14:paraId="7350A7E2" w14:textId="78457EBC" w:rsidR="00D526C8" w:rsidRPr="00CB6622" w:rsidRDefault="00D526C8" w:rsidP="004E4612">
          <w:pPr>
            <w:spacing w:after="120" w:line="20" w:lineRule="atLeast"/>
            <w:contextualSpacing/>
            <w:jc w:val="center"/>
            <w:rPr>
              <w:rFonts w:cstheme="minorHAnsi"/>
              <w:sz w:val="24"/>
              <w:szCs w:val="24"/>
            </w:rPr>
          </w:pPr>
        </w:p>
        <w:p w14:paraId="1D1BF965" w14:textId="439E2B1E" w:rsidR="00D526C8" w:rsidRPr="00CB6622" w:rsidRDefault="007A130B" w:rsidP="004E4612">
          <w:pPr>
            <w:spacing w:after="120" w:line="20" w:lineRule="atLeast"/>
            <w:contextualSpacing/>
            <w:jc w:val="center"/>
            <w:rPr>
              <w:rFonts w:cstheme="minorHAnsi"/>
              <w:b/>
              <w:bCs/>
              <w:sz w:val="24"/>
              <w:szCs w:val="24"/>
            </w:rPr>
          </w:pPr>
          <w:r w:rsidRPr="00CB6622">
            <w:rPr>
              <w:rFonts w:cstheme="minorHAnsi"/>
              <w:b/>
              <w:bCs/>
              <w:sz w:val="24"/>
              <w:szCs w:val="24"/>
            </w:rPr>
            <w:t xml:space="preserve">SUPAPRASTINTO </w:t>
          </w:r>
          <w:r w:rsidR="00D526C8" w:rsidRPr="00CB6622">
            <w:rPr>
              <w:rFonts w:cstheme="minorHAnsi"/>
              <w:b/>
              <w:bCs/>
              <w:sz w:val="24"/>
              <w:szCs w:val="24"/>
            </w:rPr>
            <w:t>VIEŠOJO PIRKIMO „</w:t>
          </w:r>
          <w:r w:rsidR="00142432">
            <w:rPr>
              <w:rFonts w:cstheme="minorHAnsi"/>
              <w:b/>
              <w:bCs/>
              <w:sz w:val="24"/>
              <w:szCs w:val="24"/>
            </w:rPr>
            <w:t xml:space="preserve">STAČIAKAMPIŲ </w:t>
          </w:r>
          <w:r w:rsidR="00CB6622" w:rsidRPr="00CB6622">
            <w:rPr>
              <w:rFonts w:cstheme="minorHAnsi"/>
              <w:b/>
              <w:bCs/>
              <w:sz w:val="24"/>
              <w:szCs w:val="24"/>
            </w:rPr>
            <w:t>PUSIAU POŽEMINI</w:t>
          </w:r>
          <w:r w:rsidR="00CB6622">
            <w:rPr>
              <w:rFonts w:cstheme="minorHAnsi"/>
              <w:b/>
              <w:bCs/>
              <w:sz w:val="24"/>
              <w:szCs w:val="24"/>
            </w:rPr>
            <w:t>AI</w:t>
          </w:r>
          <w:r w:rsidR="00CB6622" w:rsidRPr="00CB6622">
            <w:rPr>
              <w:rFonts w:cstheme="minorHAnsi"/>
              <w:b/>
              <w:bCs/>
              <w:sz w:val="24"/>
              <w:szCs w:val="24"/>
            </w:rPr>
            <w:t xml:space="preserve"> KOMUNALINIŲ ATLIEKŲ KONTEINERI</w:t>
          </w:r>
          <w:r w:rsidR="00CB6622">
            <w:rPr>
              <w:rFonts w:cstheme="minorHAnsi"/>
              <w:b/>
              <w:bCs/>
              <w:sz w:val="24"/>
              <w:szCs w:val="24"/>
            </w:rPr>
            <w:t>AI</w:t>
          </w:r>
          <w:r w:rsidR="00CB6622" w:rsidRPr="00CB6622">
            <w:rPr>
              <w:rFonts w:cstheme="minorHAnsi"/>
              <w:b/>
              <w:bCs/>
              <w:sz w:val="24"/>
              <w:szCs w:val="24"/>
            </w:rPr>
            <w:t xml:space="preserve"> SU AIKŠTELIŲ JIEMS ĮRENGIMU</w:t>
          </w:r>
          <w:r w:rsidR="00D526C8" w:rsidRPr="00CB6622">
            <w:rPr>
              <w:rFonts w:cstheme="minorHAnsi"/>
              <w:b/>
              <w:bCs/>
              <w:sz w:val="24"/>
              <w:szCs w:val="24"/>
            </w:rPr>
            <w:t>“</w:t>
          </w:r>
        </w:p>
        <w:p w14:paraId="18ACC6AD" w14:textId="4BAFA922" w:rsidR="00D526C8" w:rsidRPr="00CB6622" w:rsidRDefault="00D526C8" w:rsidP="004E4612">
          <w:pPr>
            <w:spacing w:after="120" w:line="20" w:lineRule="atLeast"/>
            <w:contextualSpacing/>
            <w:jc w:val="center"/>
            <w:rPr>
              <w:rFonts w:cstheme="minorHAnsi"/>
              <w:b/>
              <w:bCs/>
              <w:sz w:val="24"/>
              <w:szCs w:val="24"/>
            </w:rPr>
          </w:pPr>
          <w:r w:rsidRPr="00CB6622">
            <w:rPr>
              <w:rFonts w:cstheme="minorHAnsi"/>
              <w:b/>
              <w:bCs/>
              <w:sz w:val="24"/>
              <w:szCs w:val="24"/>
            </w:rPr>
            <w:t xml:space="preserve">ATVIRO KONKURSO </w:t>
          </w:r>
          <w:r w:rsidR="00EB164F" w:rsidRPr="00CB6622">
            <w:rPr>
              <w:rFonts w:cstheme="minorHAnsi"/>
              <w:b/>
              <w:bCs/>
              <w:sz w:val="24"/>
              <w:szCs w:val="24"/>
            </w:rPr>
            <w:t xml:space="preserve">SPECIALIOSIOS </w:t>
          </w:r>
          <w:r w:rsidRPr="00CB6622">
            <w:rPr>
              <w:rFonts w:cstheme="minorHAnsi"/>
              <w:b/>
              <w:bCs/>
              <w:sz w:val="24"/>
              <w:szCs w:val="24"/>
            </w:rPr>
            <w:t>SĄLYGOS</w:t>
          </w:r>
        </w:p>
        <w:p w14:paraId="67D34D7E" w14:textId="090DC716" w:rsidR="00D53BF4" w:rsidRPr="00CB6622" w:rsidRDefault="00D53BF4" w:rsidP="004E4612">
          <w:pPr>
            <w:spacing w:after="120" w:line="20" w:lineRule="atLeast"/>
            <w:contextualSpacing/>
            <w:jc w:val="center"/>
            <w:rPr>
              <w:rFonts w:cstheme="minorHAnsi"/>
              <w:b/>
              <w:bCs/>
              <w:color w:val="0070C0"/>
              <w:sz w:val="24"/>
              <w:szCs w:val="24"/>
            </w:rPr>
          </w:pPr>
          <w:r w:rsidRPr="00CB6622">
            <w:rPr>
              <w:rFonts w:cstheme="minorHAnsi"/>
              <w:b/>
              <w:bCs/>
              <w:sz w:val="24"/>
              <w:szCs w:val="24"/>
            </w:rPr>
            <w:t>V</w:t>
          </w:r>
          <w:r w:rsidR="00755F3B" w:rsidRPr="00CB6622">
            <w:rPr>
              <w:rFonts w:cstheme="minorHAnsi"/>
              <w:b/>
              <w:bCs/>
              <w:sz w:val="24"/>
              <w:szCs w:val="24"/>
            </w:rPr>
            <w:t>ersija</w:t>
          </w:r>
          <w:r w:rsidRPr="00CB6622">
            <w:rPr>
              <w:rFonts w:cstheme="minorHAnsi"/>
              <w:b/>
              <w:bCs/>
              <w:sz w:val="24"/>
              <w:szCs w:val="24"/>
            </w:rPr>
            <w:t xml:space="preserve"> Nr. </w:t>
          </w:r>
          <w:r w:rsidR="00AB46F5" w:rsidRPr="00CB6622">
            <w:rPr>
              <w:rFonts w:cstheme="minorHAnsi"/>
              <w:b/>
              <w:bCs/>
              <w:sz w:val="24"/>
              <w:szCs w:val="24"/>
            </w:rPr>
            <w:t>1</w:t>
          </w:r>
        </w:p>
        <w:p w14:paraId="0FC90D8B" w14:textId="77777777" w:rsidR="00D526C8" w:rsidRPr="00CB6622" w:rsidRDefault="00D526C8" w:rsidP="0048654D">
          <w:pPr>
            <w:spacing w:after="120" w:line="20" w:lineRule="atLeast"/>
            <w:contextualSpacing/>
            <w:rPr>
              <w:rFonts w:cstheme="minorHAnsi"/>
              <w:sz w:val="28"/>
              <w:szCs w:val="28"/>
            </w:rPr>
          </w:pPr>
        </w:p>
        <w:p w14:paraId="517C01D9" w14:textId="77777777" w:rsidR="001C24BC" w:rsidRPr="00CB6622" w:rsidRDefault="005F13F0" w:rsidP="004E4612">
          <w:pPr>
            <w:spacing w:after="120" w:line="20" w:lineRule="atLeast"/>
            <w:contextualSpacing/>
            <w:rPr>
              <w:rFonts w:cstheme="minorHAnsi"/>
            </w:rPr>
          </w:pPr>
          <w:r w:rsidRPr="00CB6622">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39C33AEA"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sidR="00AC2D52">
                  <w:rPr>
                    <w:noProof/>
                    <w:webHidden/>
                  </w:rPr>
                  <w:t>2</w:t>
                </w:r>
                <w:r>
                  <w:rPr>
                    <w:noProof/>
                    <w:webHidden/>
                  </w:rPr>
                  <w:fldChar w:fldCharType="end"/>
                </w:r>
              </w:hyperlink>
            </w:p>
            <w:p w14:paraId="4FAE0BC4" w14:textId="5BDBD1F3"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sidR="00AC2D52">
                  <w:rPr>
                    <w:noProof/>
                    <w:webHidden/>
                  </w:rPr>
                  <w:t>2</w:t>
                </w:r>
                <w:r>
                  <w:rPr>
                    <w:noProof/>
                    <w:webHidden/>
                  </w:rPr>
                  <w:fldChar w:fldCharType="end"/>
                </w:r>
              </w:hyperlink>
            </w:p>
            <w:p w14:paraId="630642AE" w14:textId="2551CDCB"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sidR="00AC2D52">
                  <w:rPr>
                    <w:noProof/>
                    <w:webHidden/>
                  </w:rPr>
                  <w:t>2</w:t>
                </w:r>
                <w:r>
                  <w:rPr>
                    <w:noProof/>
                    <w:webHidden/>
                  </w:rPr>
                  <w:fldChar w:fldCharType="end"/>
                </w:r>
              </w:hyperlink>
            </w:p>
            <w:p w14:paraId="0238FD4F" w14:textId="09FFD9ED"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sidR="00AC2D52">
                  <w:rPr>
                    <w:noProof/>
                    <w:webHidden/>
                  </w:rPr>
                  <w:t>3</w:t>
                </w:r>
                <w:r>
                  <w:rPr>
                    <w:noProof/>
                    <w:webHidden/>
                  </w:rPr>
                  <w:fldChar w:fldCharType="end"/>
                </w:r>
              </w:hyperlink>
            </w:p>
            <w:p w14:paraId="5F5A68FC" w14:textId="4A65585D"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sidR="00AC2D52">
                  <w:rPr>
                    <w:noProof/>
                    <w:webHidden/>
                  </w:rPr>
                  <w:t>3</w:t>
                </w:r>
                <w:r>
                  <w:rPr>
                    <w:noProof/>
                    <w:webHidden/>
                  </w:rPr>
                  <w:fldChar w:fldCharType="end"/>
                </w:r>
              </w:hyperlink>
            </w:p>
            <w:p w14:paraId="2A7A689D" w14:textId="520EDF7C"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sidR="00AC2D52">
                  <w:rPr>
                    <w:noProof/>
                    <w:webHidden/>
                  </w:rPr>
                  <w:t>3</w:t>
                </w:r>
                <w:r>
                  <w:rPr>
                    <w:noProof/>
                    <w:webHidden/>
                  </w:rPr>
                  <w:fldChar w:fldCharType="end"/>
                </w:r>
              </w:hyperlink>
            </w:p>
            <w:p w14:paraId="350C0A14" w14:textId="6AB39252"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sidR="00AC2D52">
                  <w:rPr>
                    <w:noProof/>
                    <w:webHidden/>
                  </w:rPr>
                  <w:t>4</w:t>
                </w:r>
                <w:r>
                  <w:rPr>
                    <w:noProof/>
                    <w:webHidden/>
                  </w:rPr>
                  <w:fldChar w:fldCharType="end"/>
                </w:r>
              </w:hyperlink>
            </w:p>
            <w:p w14:paraId="29EB8034" w14:textId="7C228764"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sidR="00AC2D52">
                  <w:rPr>
                    <w:noProof/>
                    <w:webHidden/>
                  </w:rPr>
                  <w:t>4</w:t>
                </w:r>
                <w:r>
                  <w:rPr>
                    <w:noProof/>
                    <w:webHidden/>
                  </w:rPr>
                  <w:fldChar w:fldCharType="end"/>
                </w:r>
              </w:hyperlink>
            </w:p>
            <w:p w14:paraId="4AA203B0" w14:textId="47C01212"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sidR="00AC2D52">
                  <w:rPr>
                    <w:noProof/>
                    <w:webHidden/>
                  </w:rPr>
                  <w:t>4</w:t>
                </w:r>
                <w:r>
                  <w:rPr>
                    <w:noProof/>
                    <w:webHidden/>
                  </w:rPr>
                  <w:fldChar w:fldCharType="end"/>
                </w:r>
              </w:hyperlink>
            </w:p>
            <w:p w14:paraId="447444A3" w14:textId="4DFACBEC"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sidR="00AC2D52">
                  <w:rPr>
                    <w:noProof/>
                    <w:webHidden/>
                  </w:rPr>
                  <w:t>4</w:t>
                </w:r>
                <w:r>
                  <w:rPr>
                    <w:noProof/>
                    <w:webHidden/>
                  </w:rPr>
                  <w:fldChar w:fldCharType="end"/>
                </w:r>
              </w:hyperlink>
            </w:p>
            <w:p w14:paraId="3B7A08EB" w14:textId="795465AF"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sidR="00AC2D52">
                  <w:rPr>
                    <w:noProof/>
                    <w:webHidden/>
                  </w:rPr>
                  <w:t>4</w:t>
                </w:r>
                <w:r>
                  <w:rPr>
                    <w:noProof/>
                    <w:webHidden/>
                  </w:rPr>
                  <w:fldChar w:fldCharType="end"/>
                </w:r>
              </w:hyperlink>
            </w:p>
            <w:p w14:paraId="53B4E1D5" w14:textId="386F7D8F"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sidR="00AC2D52">
                  <w:rPr>
                    <w:noProof/>
                    <w:webHidden/>
                  </w:rPr>
                  <w:t>6</w:t>
                </w:r>
                <w:r>
                  <w:rPr>
                    <w:noProof/>
                    <w:webHidden/>
                  </w:rPr>
                  <w:fldChar w:fldCharType="end"/>
                </w:r>
              </w:hyperlink>
            </w:p>
            <w:p w14:paraId="5D4886A3" w14:textId="6F03A6AA"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sidR="00AC2D52">
                  <w:rPr>
                    <w:noProof/>
                    <w:webHidden/>
                  </w:rPr>
                  <w:t>9</w:t>
                </w:r>
                <w:r>
                  <w:rPr>
                    <w:noProof/>
                    <w:webHidden/>
                  </w:rPr>
                  <w:fldChar w:fldCharType="end"/>
                </w:r>
              </w:hyperlink>
            </w:p>
            <w:p w14:paraId="42620863" w14:textId="61A17027"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sidR="00AC2D52">
                  <w:rPr>
                    <w:noProof/>
                    <w:webHidden/>
                  </w:rPr>
                  <w:t>17</w:t>
                </w:r>
                <w:r>
                  <w:rPr>
                    <w:noProof/>
                    <w:webHidden/>
                  </w:rPr>
                  <w:fldChar w:fldCharType="end"/>
                </w:r>
              </w:hyperlink>
            </w:p>
            <w:p w14:paraId="45E88A64" w14:textId="20C5A09B"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sidR="00AC2D52">
                  <w:rPr>
                    <w:noProof/>
                    <w:webHidden/>
                  </w:rPr>
                  <w:t>27</w:t>
                </w:r>
                <w:r>
                  <w:rPr>
                    <w:noProof/>
                    <w:webHidden/>
                  </w:rPr>
                  <w:fldChar w:fldCharType="end"/>
                </w:r>
              </w:hyperlink>
            </w:p>
            <w:p w14:paraId="051202A9" w14:textId="4FF85AF3"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sidR="00AC2D52">
                  <w:rPr>
                    <w:noProof/>
                    <w:webHidden/>
                  </w:rPr>
                  <w:t>29</w:t>
                </w:r>
                <w:r>
                  <w:rPr>
                    <w:noProof/>
                    <w:webHidden/>
                  </w:rPr>
                  <w:fldChar w:fldCharType="end"/>
                </w:r>
              </w:hyperlink>
            </w:p>
            <w:p w14:paraId="1EFCC931" w14:textId="15043FA5"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sidR="00AC2D52">
                  <w:rPr>
                    <w:noProof/>
                    <w:webHidden/>
                  </w:rPr>
                  <w:t>30</w:t>
                </w:r>
                <w:r>
                  <w:rPr>
                    <w:noProof/>
                    <w:webHidden/>
                  </w:rPr>
                  <w:fldChar w:fldCharType="end"/>
                </w:r>
              </w:hyperlink>
            </w:p>
            <w:p w14:paraId="62BF0E54" w14:textId="2AB31F6C"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sidR="00AC2D52">
                  <w:rPr>
                    <w:noProof/>
                    <w:webHidden/>
                  </w:rPr>
                  <w:t>33</w:t>
                </w:r>
                <w:r>
                  <w:rPr>
                    <w:noProof/>
                    <w:webHidden/>
                  </w:rPr>
                  <w:fldChar w:fldCharType="end"/>
                </w:r>
              </w:hyperlink>
            </w:p>
            <w:p w14:paraId="569588D4" w14:textId="28085721"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sidR="00AC2D52">
                  <w:rPr>
                    <w:noProof/>
                    <w:webHidden/>
                  </w:rPr>
                  <w:t>34</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61152854"/>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54606B6C" w:rsidR="00691339" w:rsidRPr="00C71184" w:rsidRDefault="008272CE" w:rsidP="00C71184">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AE410B" w:rsidRPr="00AB46F5">
        <w:rPr>
          <w:rFonts w:cstheme="minorHAnsi"/>
        </w:rPr>
        <w:t>Zarasų rajono savivaldybės administracija</w:t>
      </w:r>
      <w:r w:rsidR="00C71184">
        <w:rPr>
          <w:rFonts w:cstheme="minorHAnsi"/>
        </w:rPr>
        <w:t>,</w:t>
      </w:r>
      <w:r w:rsidR="00AE410B" w:rsidRPr="00AB46F5">
        <w:rPr>
          <w:rFonts w:eastAsia="Calibri" w:cstheme="minorHAnsi"/>
        </w:rPr>
        <w:t xml:space="preserve"> juridinio asmens kodas</w:t>
      </w:r>
      <w:r w:rsidR="00AE410B" w:rsidRPr="00AB46F5">
        <w:rPr>
          <w:rFonts w:cstheme="minorHAnsi"/>
          <w:bCs/>
        </w:rPr>
        <w:t xml:space="preserve"> </w:t>
      </w:r>
      <w:r w:rsidR="00691339" w:rsidRPr="00AB46F5">
        <w:rPr>
          <w:rFonts w:cstheme="minorHAnsi"/>
          <w:bCs/>
        </w:rPr>
        <w:t>188753461</w:t>
      </w:r>
      <w:r w:rsidR="00691339" w:rsidRPr="00AB46F5">
        <w:rPr>
          <w:rFonts w:eastAsia="Calibri" w:cstheme="minorHAnsi"/>
        </w:rPr>
        <w:t xml:space="preserve">, adresas </w:t>
      </w:r>
      <w:r w:rsidR="00691339" w:rsidRPr="00AB46F5">
        <w:rPr>
          <w:rFonts w:eastAsia="Times New Roman" w:cstheme="minorHAnsi"/>
          <w:bCs/>
          <w:lang w:eastAsia="en-US"/>
        </w:rPr>
        <w:t xml:space="preserve">Sėlių a. 22, LT-32110 </w:t>
      </w:r>
      <w:r w:rsidR="00E358AD">
        <w:rPr>
          <w:rFonts w:cstheme="minorHAnsi"/>
        </w:rPr>
        <w:t>.</w:t>
      </w:r>
      <w:r w:rsidR="00C71184">
        <w:rPr>
          <w:rFonts w:cstheme="minorHAnsi"/>
        </w:rPr>
        <w:t xml:space="preserve"> </w:t>
      </w:r>
      <w:r w:rsidR="00E05E2D" w:rsidRPr="00C71184">
        <w:rPr>
          <w:rFonts w:eastAsia="Calibri" w:cstheme="minorHAnsi"/>
        </w:rPr>
        <w:t>P</w:t>
      </w:r>
      <w:r w:rsidR="00D94650" w:rsidRPr="00C71184">
        <w:rPr>
          <w:rFonts w:eastAsia="Calibri" w:cstheme="minorHAnsi"/>
        </w:rPr>
        <w:t xml:space="preserve">erkančioji organizacija </w:t>
      </w:r>
      <w:r w:rsidR="00D02DC8" w:rsidRPr="00C71184">
        <w:rPr>
          <w:rFonts w:eastAsia="Calibri" w:cstheme="minorHAnsi"/>
        </w:rPr>
        <w:t>nėra</w:t>
      </w:r>
      <w:r w:rsidR="00D94650" w:rsidRPr="00C71184">
        <w:rPr>
          <w:rFonts w:eastAsia="Calibri" w:cstheme="minorHAnsi"/>
        </w:rPr>
        <w:t xml:space="preserve"> PVM mokėtoja</w:t>
      </w:r>
      <w:r w:rsidR="009C69A4" w:rsidRPr="00C71184">
        <w:rPr>
          <w:rFonts w:eastAsia="Calibri" w:cstheme="minorHAnsi"/>
        </w:rPr>
        <w:t>.</w:t>
      </w:r>
    </w:p>
    <w:p w14:paraId="67C29ECB" w14:textId="77777777" w:rsidR="00691339" w:rsidRPr="00AB46F5" w:rsidRDefault="007D6857" w:rsidP="00691339">
      <w:pPr>
        <w:pStyle w:val="Sraopastraipa"/>
        <w:numPr>
          <w:ilvl w:val="1"/>
          <w:numId w:val="1"/>
        </w:numPr>
        <w:spacing w:after="0" w:line="240" w:lineRule="auto"/>
        <w:ind w:left="0" w:firstLine="567"/>
        <w:jc w:val="both"/>
        <w:rPr>
          <w:rFonts w:cstheme="minorHAnsi"/>
          <w:szCs w:val="24"/>
        </w:rPr>
      </w:pPr>
      <w:r w:rsidRPr="00AB46F5">
        <w:rPr>
          <w:rFonts w:cstheme="minorHAnsi"/>
          <w:color w:val="000000" w:themeColor="text1"/>
        </w:rPr>
        <w:t>Pirkimas</w:t>
      </w:r>
      <w:r w:rsidR="00B37854" w:rsidRPr="00AB46F5">
        <w:rPr>
          <w:rFonts w:cstheme="minorHAnsi"/>
          <w:color w:val="000000" w:themeColor="text1"/>
        </w:rPr>
        <w:t xml:space="preserve"> neatlieka</w:t>
      </w:r>
      <w:r w:rsidRPr="00AB46F5">
        <w:rPr>
          <w:rFonts w:cstheme="minorHAnsi"/>
          <w:color w:val="000000" w:themeColor="text1"/>
        </w:rPr>
        <w:t>mas</w:t>
      </w:r>
      <w:r w:rsidR="00B37854" w:rsidRPr="00AB46F5">
        <w:rPr>
          <w:rFonts w:cstheme="minorHAnsi"/>
          <w:color w:val="000000" w:themeColor="text1"/>
        </w:rPr>
        <w:t xml:space="preserve"> </w:t>
      </w:r>
      <w:r w:rsidR="002F5F8E" w:rsidRPr="00AB46F5">
        <w:rPr>
          <w:rFonts w:cstheme="minorHAnsi"/>
          <w:color w:val="000000" w:themeColor="text1"/>
        </w:rPr>
        <w:t>naudojantis centralizuotų pirkimų katalogu</w:t>
      </w:r>
      <w:r w:rsidRPr="00AB46F5">
        <w:rPr>
          <w:rFonts w:cstheme="minorHAnsi"/>
          <w:color w:val="000000" w:themeColor="text1"/>
        </w:rPr>
        <w:t xml:space="preserve">, nes </w:t>
      </w:r>
      <w:r w:rsidR="00691339" w:rsidRPr="00AB46F5">
        <w:rPr>
          <w:rFonts w:cstheme="minorHAnsi"/>
          <w:szCs w:val="24"/>
        </w:rPr>
        <w:t>išanalizavus Centrinės perkančiosios organizacijos elektroniniame kataloge esančią prekių pasiūlą, nustatyta, kad tokių prekių, atitinkančių keliamus reikalavimus, nėra.</w:t>
      </w:r>
    </w:p>
    <w:p w14:paraId="1FFDCE5D" w14:textId="77777777" w:rsidR="00691339" w:rsidRPr="00691339"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nerezervuoja teisės dalyvauti pirkime.</w:t>
      </w:r>
    </w:p>
    <w:p w14:paraId="7400F338" w14:textId="77777777" w:rsidR="003C5556"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dalyvauti </w:t>
      </w:r>
      <w:r w:rsidR="008A3C98" w:rsidRPr="00691339">
        <w:rPr>
          <w:rFonts w:cstheme="minorHAnsi"/>
        </w:rPr>
        <w:t>K</w:t>
      </w:r>
      <w:r w:rsidRPr="00691339">
        <w:rPr>
          <w:rFonts w:cstheme="minorHAnsi"/>
        </w:rPr>
        <w:t>omisijos posėdžiuose nėra kviečiami.</w:t>
      </w:r>
    </w:p>
    <w:p w14:paraId="0B708D60" w14:textId="2BEB8482" w:rsidR="003C5556" w:rsidRPr="003C5556"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2A093867">
        <w:t xml:space="preserve">Atliekamas žaliasis pirkimas. Pirkimas vykdomas vadovaujantis </w:t>
      </w:r>
      <w:r w:rsidRPr="007D2574">
        <w:t xml:space="preserve">Lietuvos Respublikos aplinkos ministro </w:t>
      </w:r>
      <w:r w:rsidR="00C71184" w:rsidRPr="00C71184">
        <w:t xml:space="preserve">2011 m. birželio 28 d. įsakymo Nr. D1-508 „Dėl Aplinkos apsaugos kriterijų taikymo, vykdant žaliuosius pirkimus, tvarkos aprašo patvirtinimo“ </w:t>
      </w:r>
      <w:r w:rsidR="00CB6622" w:rsidRPr="00CB6622">
        <w:t>4.4.1</w:t>
      </w:r>
      <w:r w:rsidRPr="00CB6622">
        <w:rPr>
          <w:i/>
        </w:rPr>
        <w:t xml:space="preserve"> </w:t>
      </w:r>
      <w:r w:rsidRPr="00CB6622">
        <w:t xml:space="preserve"> punktu</w:t>
      </w:r>
      <w:r w:rsidR="00CB6622">
        <w:t>:</w:t>
      </w:r>
      <w:r w:rsidRPr="2A093867">
        <w:t xml:space="preserve"> </w:t>
      </w:r>
      <w:r w:rsidR="00CB6622">
        <w:t>P</w:t>
      </w:r>
      <w:r w:rsidR="00CB6622" w:rsidRPr="00CB6622">
        <w:t>erkamas aplinkosauginis ir aplinkai palankus produktas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Atsižvelgiant į tai, papildomi aplinkosauginiai reikalavimai pirkimo dokumentuose nenustatomi.</w:t>
      </w:r>
    </w:p>
    <w:p w14:paraId="22065AEB" w14:textId="77777777" w:rsidR="003C5556" w:rsidRPr="003C5556" w:rsidRDefault="00E32C8E" w:rsidP="003E0EC0">
      <w:pPr>
        <w:pStyle w:val="Sraopastraipa"/>
        <w:numPr>
          <w:ilvl w:val="1"/>
          <w:numId w:val="7"/>
        </w:numPr>
        <w:spacing w:after="0" w:line="240" w:lineRule="auto"/>
        <w:ind w:left="0" w:firstLine="567"/>
        <w:jc w:val="both"/>
        <w:rPr>
          <w:rFonts w:cstheme="minorHAnsi"/>
        </w:rPr>
      </w:pPr>
      <w:r w:rsidRPr="003C5556">
        <w:rPr>
          <w:rFonts w:eastAsia="Arial"/>
        </w:rPr>
        <w:t xml:space="preserve">Išankstinis skelbimas apie </w:t>
      </w:r>
      <w:r w:rsidR="007A68AD" w:rsidRPr="003C5556">
        <w:rPr>
          <w:rFonts w:eastAsia="Arial"/>
        </w:rPr>
        <w:t>p</w:t>
      </w:r>
      <w:r w:rsidRPr="003C5556">
        <w:rPr>
          <w:rFonts w:eastAsia="Arial"/>
        </w:rPr>
        <w:t>irkimą nebuvo paskelbtas</w:t>
      </w:r>
      <w:r w:rsidR="003C5556" w:rsidRPr="003C5556">
        <w:rPr>
          <w:rFonts w:eastAsia="Arial"/>
        </w:rPr>
        <w:t>.</w:t>
      </w:r>
      <w:r w:rsidRPr="003C5556">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r w:rsidR="00E32C8E" w:rsidRPr="003C5556">
        <w:rPr>
          <w:rFonts w:cstheme="minorHAnsi"/>
          <w:i/>
          <w:iCs/>
          <w:lang w:eastAsia="en-US"/>
        </w:rPr>
        <w:t>ex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6115285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70BC53C4" w:rsidR="003C5556" w:rsidRPr="00CB6622" w:rsidRDefault="00B41C66">
      <w:pPr>
        <w:pStyle w:val="Betarp"/>
        <w:numPr>
          <w:ilvl w:val="1"/>
          <w:numId w:val="5"/>
        </w:numPr>
        <w:spacing w:after="120"/>
        <w:ind w:left="0" w:firstLine="709"/>
        <w:contextualSpacing/>
        <w:jc w:val="both"/>
        <w:rPr>
          <w:rFonts w:cstheme="minorHAnsi"/>
        </w:rPr>
      </w:pPr>
      <w:r w:rsidRPr="00F0499F">
        <w:rPr>
          <w:rFonts w:eastAsia="Calibri"/>
          <w:color w:val="000000" w:themeColor="text1"/>
        </w:rPr>
        <w:t xml:space="preserve">Perkančioji organizacija </w:t>
      </w:r>
      <w:r w:rsidRPr="00CB6622">
        <w:rPr>
          <w:rFonts w:eastAsia="Calibri"/>
        </w:rPr>
        <w:t xml:space="preserve">numato įsigyti </w:t>
      </w:r>
      <w:r w:rsidR="00CB6622" w:rsidRPr="00CB6622">
        <w:rPr>
          <w:rFonts w:eastAsia="Calibri"/>
          <w:b/>
          <w:bCs/>
        </w:rPr>
        <w:t>stačiakampius pusiau požeminius komunalinių atliekų surinkimo konteinerius su aikštelių jiems įrengimu</w:t>
      </w:r>
      <w:r w:rsidRPr="00CB6622">
        <w:rPr>
          <w:rFonts w:eastAsia="Calibri"/>
        </w:rPr>
        <w:t>.</w:t>
      </w:r>
      <w:r w:rsidRPr="00CB6622">
        <w:rPr>
          <w:rFonts w:cstheme="minorHAnsi"/>
        </w:rPr>
        <w:t xml:space="preserve"> Reikalavimai pirkimo objektui nustatyti </w:t>
      </w:r>
      <w:r w:rsidR="00704310" w:rsidRPr="00CB6622">
        <w:rPr>
          <w:rFonts w:cstheme="minorHAnsi"/>
        </w:rPr>
        <w:t>s</w:t>
      </w:r>
      <w:r w:rsidR="00444CAF" w:rsidRPr="00CB6622">
        <w:rPr>
          <w:rFonts w:cstheme="minorHAnsi"/>
        </w:rPr>
        <w:t xml:space="preserve">pecialiųjų </w:t>
      </w:r>
      <w:r w:rsidR="00CE7209" w:rsidRPr="00CB6622">
        <w:rPr>
          <w:rFonts w:cstheme="minorHAnsi"/>
        </w:rPr>
        <w:t xml:space="preserve">pirkimo </w:t>
      </w:r>
      <w:r w:rsidR="00444CAF" w:rsidRPr="00CB6622">
        <w:rPr>
          <w:rFonts w:cstheme="minorHAnsi"/>
        </w:rPr>
        <w:t xml:space="preserve">sąlygų </w:t>
      </w:r>
      <w:r w:rsidR="00AB46F5" w:rsidRPr="00CB6622">
        <w:rPr>
          <w:rFonts w:cstheme="minorHAnsi"/>
        </w:rPr>
        <w:t>2</w:t>
      </w:r>
      <w:r w:rsidR="00FA7D78" w:rsidRPr="00CB6622">
        <w:rPr>
          <w:rFonts w:ascii="Arial" w:hAnsi="Arial" w:cs="Arial"/>
        </w:rPr>
        <w:t xml:space="preserve"> </w:t>
      </w:r>
      <w:r w:rsidR="00444CAF" w:rsidRPr="00CB6622">
        <w:rPr>
          <w:rFonts w:cstheme="minorHAnsi"/>
        </w:rPr>
        <w:t>priede</w:t>
      </w:r>
      <w:r w:rsidR="00CB6622" w:rsidRPr="00CB6622">
        <w:rPr>
          <w:rFonts w:cstheme="minorHAnsi"/>
        </w:rPr>
        <w:t xml:space="preserve"> (techninėje specifikacijoje) ir Pusiau požeminių šiukšlių surinkimo konteinerių Šiaulių g., Zarasų m., statybos supaprastintame projekte.</w:t>
      </w:r>
    </w:p>
    <w:p w14:paraId="6A2DDCE5" w14:textId="439E0DE2" w:rsidR="003C5556" w:rsidRPr="00CB6622" w:rsidRDefault="00B41C66" w:rsidP="00CB6622">
      <w:pPr>
        <w:pStyle w:val="Betarp"/>
        <w:numPr>
          <w:ilvl w:val="1"/>
          <w:numId w:val="5"/>
        </w:numPr>
        <w:spacing w:after="120"/>
        <w:ind w:left="0" w:firstLine="709"/>
        <w:contextualSpacing/>
        <w:jc w:val="both"/>
        <w:rPr>
          <w:rFonts w:cstheme="minorHAnsi"/>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r w:rsidR="00CB6622">
        <w:rPr>
          <w:rFonts w:cstheme="minorHAnsi"/>
        </w:rPr>
        <w:t xml:space="preserve"> ir </w:t>
      </w:r>
      <w:r w:rsidR="00CB6622" w:rsidRPr="00CB6622">
        <w:rPr>
          <w:rFonts w:cstheme="minorHAnsi"/>
        </w:rPr>
        <w:t>Pusiau požeminių šiukšlių surinkimo konteinerių Šiaulių g., Zarasų m., statybos supaprastintame projekte.</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61152856"/>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lastRenderedPageBreak/>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61152857"/>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5886B5E2"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AB46F5" w:rsidRPr="00AB46F5">
        <w:t>3</w:t>
      </w:r>
      <w:r w:rsidR="00984B02" w:rsidRPr="127DD6E8">
        <w:rPr>
          <w:color w:val="00B050"/>
        </w:rPr>
        <w:t xml:space="preserve">  </w:t>
      </w:r>
      <w:r w:rsidR="006773B6" w:rsidRPr="127DD6E8">
        <w:rPr>
          <w:rFonts w:eastAsia="Calibri"/>
        </w:rPr>
        <w:t>priede</w:t>
      </w:r>
      <w:r w:rsidRPr="127DD6E8">
        <w:t xml:space="preserve">. </w:t>
      </w:r>
    </w:p>
    <w:p w14:paraId="34E32D48" w14:textId="1FF68725" w:rsidR="007B6F6D" w:rsidRPr="00D71577" w:rsidRDefault="00A6625B">
      <w:pPr>
        <w:pStyle w:val="Sraopastraipa"/>
        <w:numPr>
          <w:ilvl w:val="0"/>
          <w:numId w:val="14"/>
        </w:numPr>
        <w:tabs>
          <w:tab w:val="left" w:pos="993"/>
        </w:tabs>
        <w:spacing w:after="120" w:line="20" w:lineRule="atLeast"/>
        <w:ind w:left="0" w:firstLine="567"/>
        <w:jc w:val="both"/>
      </w:pPr>
      <w:r w:rsidRPr="00D71577">
        <w:t xml:space="preserve">Tiekėjams nustatomi kvalifikacijos reikalavimai ir (arba) reikalavimai dėl kokybės vadybos sistemos ir (arba) aplinkos apsaugos vadybos sistemos standartų laikymosi ir jų atitiktį patvirtinantys dokumentai nurodyti </w:t>
      </w:r>
      <w:r w:rsidR="00765189" w:rsidRPr="00D71577">
        <w:t>specialiųjų p</w:t>
      </w:r>
      <w:r w:rsidR="00551FA7" w:rsidRPr="00D71577">
        <w:t xml:space="preserve">irkimo </w:t>
      </w:r>
      <w:r w:rsidRPr="00D71577">
        <w:t xml:space="preserve">sąlygų [įrašomas priedas]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70BB673C"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AB46F5" w:rsidRPr="00AB46F5">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lastRenderedPageBreak/>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1152860"/>
      <w:bookmarkEnd w:id="21"/>
      <w:bookmarkEnd w:id="22"/>
      <w:bookmarkEnd w:id="23"/>
      <w:bookmarkEnd w:id="24"/>
      <w:bookmarkEnd w:id="25"/>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61152861"/>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BD3145" w14:textId="7B4FAF32" w:rsidR="00483E97" w:rsidRDefault="004E71CB" w:rsidP="00D71577">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39"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39"/>
      <w:r w:rsidR="00AB46F5" w:rsidRPr="00AB46F5">
        <w:rPr>
          <w:rFonts w:cstheme="minorHAnsi"/>
          <w:shd w:val="clear" w:color="auto" w:fill="FFFFFF"/>
        </w:rPr>
        <w:t>6</w:t>
      </w:r>
      <w:r w:rsidR="00090235" w:rsidRPr="00AB46F5">
        <w:rPr>
          <w:rFonts w:eastAsia="Calibri" w:cstheme="minorHAnsi"/>
        </w:rPr>
        <w:t xml:space="preserve"> priede.</w:t>
      </w:r>
      <w:r w:rsidR="00090235" w:rsidRPr="00AB46F5">
        <w:rPr>
          <w:rFonts w:eastAsia="Calibri" w:cstheme="minorHAnsi"/>
          <w:color w:val="7030A0"/>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14720C83" w14:textId="6B7A8A73"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Fonts w:cstheme="minorHAnsi"/>
        </w:rPr>
        <w:t xml:space="preserve">Tiekėjų pasiūlymo kaina su visomis įskaičiuotomis išlaidomis negali būti didesnė nei </w:t>
      </w:r>
      <w:r w:rsidR="00D71577" w:rsidRPr="00D71577">
        <w:rPr>
          <w:rFonts w:cstheme="minorHAnsi"/>
          <w:b/>
          <w:bCs/>
        </w:rPr>
        <w:t>100 000</w:t>
      </w:r>
      <w:r w:rsidRPr="00D71577">
        <w:rPr>
          <w:rFonts w:cstheme="minorHAnsi"/>
          <w:b/>
          <w:bCs/>
        </w:rPr>
        <w:t xml:space="preserve"> </w:t>
      </w:r>
      <w:r w:rsidRPr="00AB46F5">
        <w:rPr>
          <w:rFonts w:cstheme="minorHAnsi"/>
          <w:b/>
          <w:bCs/>
        </w:rPr>
        <w:t>Eur su PVM</w:t>
      </w:r>
      <w:r w:rsidRPr="00AB46F5">
        <w:rPr>
          <w:rFonts w:cstheme="minorHAnsi"/>
        </w:rPr>
        <w:t>. Didesnę kainą perkančioji organizacija laikys, per didele ir nepriimtina.</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161152864"/>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5C81798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9C2E36">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10037BBC" w:rsidR="006035F4" w:rsidRPr="006035F4" w:rsidRDefault="00D71577"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4F076ACC" w14:textId="4160F1DE" w:rsidR="00D71577" w:rsidRPr="00D71577" w:rsidRDefault="00281735" w:rsidP="00D71577">
      <w:pPr>
        <w:pStyle w:val="Paantrat"/>
        <w:jc w:val="center"/>
      </w:pPr>
      <w:r w:rsidRPr="00F0499F">
        <w:t>TECHNINĖ SPECIFIKACIJA</w:t>
      </w:r>
    </w:p>
    <w:p w14:paraId="6A98F13E" w14:textId="77777777" w:rsidR="00D71577" w:rsidRPr="00D71577" w:rsidRDefault="00D71577" w:rsidP="00D71577">
      <w:pPr>
        <w:numPr>
          <w:ilvl w:val="0"/>
          <w:numId w:val="34"/>
        </w:numPr>
        <w:suppressAutoHyphens/>
        <w:autoSpaceDN w:val="0"/>
        <w:spacing w:after="200"/>
        <w:contextualSpacing/>
        <w:jc w:val="center"/>
        <w:textAlignment w:val="baseline"/>
        <w:rPr>
          <w:rFonts w:cstheme="minorHAnsi"/>
          <w:b/>
          <w:szCs w:val="24"/>
        </w:rPr>
      </w:pPr>
      <w:r w:rsidRPr="00D71577">
        <w:rPr>
          <w:rFonts w:cstheme="minorHAnsi"/>
          <w:b/>
          <w:szCs w:val="24"/>
        </w:rPr>
        <w:t>BENDROJI DALIS</w:t>
      </w:r>
    </w:p>
    <w:p w14:paraId="086BCF43" w14:textId="77777777" w:rsidR="00D71577" w:rsidRPr="00D71577" w:rsidRDefault="00D71577" w:rsidP="00D71577">
      <w:pPr>
        <w:ind w:left="720"/>
        <w:contextualSpacing/>
        <w:jc w:val="both"/>
        <w:rPr>
          <w:rFonts w:cstheme="minorHAnsi"/>
          <w:b/>
          <w:szCs w:val="24"/>
        </w:rPr>
      </w:pPr>
    </w:p>
    <w:p w14:paraId="2AFAFADC" w14:textId="77777777" w:rsidR="00D71577" w:rsidRPr="00D71577" w:rsidRDefault="00D71577" w:rsidP="00D71577">
      <w:pPr>
        <w:numPr>
          <w:ilvl w:val="1"/>
          <w:numId w:val="35"/>
        </w:numPr>
        <w:tabs>
          <w:tab w:val="left" w:pos="0"/>
          <w:tab w:val="left" w:pos="900"/>
          <w:tab w:val="left" w:pos="990"/>
          <w:tab w:val="left" w:pos="1080"/>
        </w:tabs>
        <w:suppressAutoHyphens/>
        <w:autoSpaceDN w:val="0"/>
        <w:spacing w:after="0"/>
        <w:ind w:left="0" w:firstLine="567"/>
        <w:contextualSpacing/>
        <w:jc w:val="both"/>
        <w:textAlignment w:val="baseline"/>
        <w:rPr>
          <w:rFonts w:cstheme="minorHAnsi"/>
          <w:szCs w:val="24"/>
        </w:rPr>
      </w:pPr>
      <w:r w:rsidRPr="00D71577">
        <w:rPr>
          <w:rFonts w:cstheme="minorHAnsi"/>
          <w:szCs w:val="24"/>
        </w:rPr>
        <w:t>Pirkimo objektas –</w:t>
      </w:r>
      <w:r w:rsidRPr="00D71577">
        <w:rPr>
          <w:rFonts w:cstheme="minorHAnsi"/>
          <w:b/>
          <w:szCs w:val="24"/>
        </w:rPr>
        <w:t xml:space="preserve"> stačiakampių pusiau požeminių komunalinių atliekų surinkimo (toliau – KAS) konteinerių aikštelių įrengimas ir stačiakampių </w:t>
      </w:r>
      <w:r w:rsidRPr="00D71577">
        <w:rPr>
          <w:rFonts w:cstheme="minorHAnsi"/>
          <w:b/>
          <w:bCs/>
          <w:szCs w:val="24"/>
        </w:rPr>
        <w:t>pusiau požeminių</w:t>
      </w:r>
      <w:r w:rsidRPr="00D71577">
        <w:rPr>
          <w:rFonts w:cstheme="minorHAnsi"/>
          <w:szCs w:val="24"/>
        </w:rPr>
        <w:t xml:space="preserve"> </w:t>
      </w:r>
      <w:r w:rsidRPr="00D71577">
        <w:rPr>
          <w:rFonts w:cstheme="minorHAnsi"/>
          <w:b/>
          <w:szCs w:val="24"/>
        </w:rPr>
        <w:t xml:space="preserve">komunalinių atliekų konteinerių aikštelėms įsigijimas. </w:t>
      </w:r>
    </w:p>
    <w:p w14:paraId="79768244" w14:textId="77777777" w:rsidR="00D71577" w:rsidRPr="00D71577" w:rsidRDefault="00D71577" w:rsidP="00D71577">
      <w:pPr>
        <w:numPr>
          <w:ilvl w:val="1"/>
          <w:numId w:val="35"/>
        </w:numPr>
        <w:tabs>
          <w:tab w:val="left" w:pos="0"/>
          <w:tab w:val="left" w:pos="900"/>
          <w:tab w:val="left" w:pos="990"/>
          <w:tab w:val="left" w:pos="1080"/>
        </w:tabs>
        <w:suppressAutoHyphens/>
        <w:autoSpaceDN w:val="0"/>
        <w:spacing w:after="0"/>
        <w:ind w:left="0" w:firstLine="567"/>
        <w:contextualSpacing/>
        <w:jc w:val="both"/>
        <w:textAlignment w:val="baseline"/>
        <w:rPr>
          <w:rFonts w:cstheme="minorHAnsi"/>
          <w:szCs w:val="24"/>
        </w:rPr>
      </w:pPr>
      <w:r w:rsidRPr="00D71577">
        <w:rPr>
          <w:rFonts w:cstheme="minorHAnsi"/>
          <w:bCs/>
          <w:szCs w:val="24"/>
        </w:rPr>
        <w:t>Pirkimo objektas</w:t>
      </w:r>
      <w:r w:rsidRPr="00D71577">
        <w:rPr>
          <w:rFonts w:cstheme="minorHAnsi"/>
          <w:szCs w:val="24"/>
        </w:rPr>
        <w:t xml:space="preserve"> apima: komunalinių atliekų konteinerių komplekto (mišrių komunalinių, popieriaus ir plastiko, stiklo ir maisto/virtuvės bei tekstilės atliekų) ir visos įrangos KAS aikštelėms įrengti įsigijimą su pristatymu ir įrengimu</w:t>
      </w:r>
      <w:r w:rsidRPr="00D71577">
        <w:rPr>
          <w:rFonts w:cstheme="minorHAnsi"/>
          <w:color w:val="FF0000"/>
          <w:szCs w:val="24"/>
        </w:rPr>
        <w:t xml:space="preserve"> </w:t>
      </w:r>
      <w:r w:rsidRPr="00D71577">
        <w:rPr>
          <w:rFonts w:cstheme="minorHAnsi"/>
          <w:szCs w:val="24"/>
        </w:rPr>
        <w:t xml:space="preserve">ir aikštelių statybos darbai pagal parengtą ir suderintą projektą  PLP-24-013-SSP, projekto rengėjas UAB „Plėtros partneriai“, išpildomosios geodezinės nuotraukos atlikimą išpildomosios geodezinės nuotraukos atlikimą, KAS aikštelių pridavimą naudotis ir garantinę priežiūrą; t. y. pirkimas apima visas prekes, paslaugas ir darbus, kuriuos reikia atlikti tam, kad būtų pasiekti nustatyti techniniai reikalavimai ir funkcinės savybės, nepriklausomai nuo to, ar tokios prekės, paslaugos ir darbai yra aprašyti pateiktuose dokumentuose, ar ne. </w:t>
      </w:r>
    </w:p>
    <w:p w14:paraId="52705B52" w14:textId="77777777" w:rsidR="00D71577" w:rsidRPr="00D71577" w:rsidRDefault="00D71577" w:rsidP="00D71577">
      <w:pPr>
        <w:numPr>
          <w:ilvl w:val="1"/>
          <w:numId w:val="35"/>
        </w:numPr>
        <w:tabs>
          <w:tab w:val="left" w:pos="0"/>
          <w:tab w:val="left" w:pos="900"/>
        </w:tabs>
        <w:suppressAutoHyphens/>
        <w:autoSpaceDN w:val="0"/>
        <w:spacing w:after="0"/>
        <w:ind w:left="0" w:firstLine="567"/>
        <w:contextualSpacing/>
        <w:jc w:val="both"/>
        <w:textAlignment w:val="baseline"/>
        <w:rPr>
          <w:rFonts w:cstheme="minorHAnsi"/>
          <w:b/>
          <w:szCs w:val="24"/>
        </w:rPr>
      </w:pPr>
      <w:r w:rsidRPr="00D71577">
        <w:rPr>
          <w:rFonts w:cstheme="minorHAnsi"/>
          <w:szCs w:val="24"/>
        </w:rPr>
        <w:t xml:space="preserve">Perkančioji organizacija siekia įsigyti </w:t>
      </w:r>
      <w:r w:rsidRPr="00D71577">
        <w:rPr>
          <w:rFonts w:cstheme="minorHAnsi"/>
          <w:bCs/>
          <w:szCs w:val="24"/>
        </w:rPr>
        <w:t>2 vnt. KAS konteinerių aikštelių įrengimo darbų bei 8 vnt. stačiakampių pusiau požeminių komunalinių atliekų konteinerių šiose aikštelėse įrengimą.</w:t>
      </w:r>
    </w:p>
    <w:p w14:paraId="3B6C32EE" w14:textId="77777777" w:rsidR="00D71577" w:rsidRPr="00D71577" w:rsidRDefault="00D71577" w:rsidP="00D71577">
      <w:pPr>
        <w:numPr>
          <w:ilvl w:val="1"/>
          <w:numId w:val="35"/>
        </w:numPr>
        <w:tabs>
          <w:tab w:val="left" w:pos="0"/>
          <w:tab w:val="left" w:pos="900"/>
        </w:tabs>
        <w:suppressAutoHyphens/>
        <w:autoSpaceDN w:val="0"/>
        <w:spacing w:after="0"/>
        <w:ind w:left="0" w:firstLine="567"/>
        <w:contextualSpacing/>
        <w:jc w:val="both"/>
        <w:textAlignment w:val="baseline"/>
        <w:rPr>
          <w:rFonts w:cstheme="minorHAnsi"/>
          <w:b/>
          <w:szCs w:val="24"/>
        </w:rPr>
      </w:pPr>
      <w:r w:rsidRPr="00D71577">
        <w:rPr>
          <w:rFonts w:cstheme="minorHAnsi"/>
          <w:b/>
          <w:szCs w:val="24"/>
        </w:rPr>
        <w:t xml:space="preserve">Įsigyjami konteineriai:  </w:t>
      </w:r>
      <w:r w:rsidRPr="00D71577">
        <w:rPr>
          <w:rFonts w:cstheme="minorHAnsi"/>
          <w:szCs w:val="24"/>
        </w:rPr>
        <w:t>komunalinių atliekų</w:t>
      </w:r>
      <w:r w:rsidRPr="00D71577">
        <w:rPr>
          <w:rFonts w:cstheme="minorHAnsi"/>
          <w:b/>
          <w:szCs w:val="24"/>
        </w:rPr>
        <w:t xml:space="preserve"> </w:t>
      </w:r>
      <w:r w:rsidRPr="00D71577">
        <w:rPr>
          <w:rFonts w:cstheme="minorHAnsi"/>
          <w:szCs w:val="24"/>
        </w:rPr>
        <w:t>konteineriai, pusiau požeminės talpyklos turi būti nauji, nenaudoti, be išorinių pažeidimų ir pilnai sukomplektuoti, pagaminimo metai – ne ankstesni kaip 2023 m.</w:t>
      </w:r>
      <w:r w:rsidRPr="00D71577">
        <w:rPr>
          <w:rFonts w:cstheme="minorHAnsi"/>
          <w:b/>
          <w:szCs w:val="24"/>
        </w:rPr>
        <w:t xml:space="preserve"> </w:t>
      </w:r>
    </w:p>
    <w:p w14:paraId="40EA9BA5" w14:textId="77777777" w:rsidR="00D71577" w:rsidRPr="00D71577" w:rsidRDefault="00D71577" w:rsidP="00D71577">
      <w:pPr>
        <w:numPr>
          <w:ilvl w:val="1"/>
          <w:numId w:val="35"/>
        </w:numPr>
        <w:tabs>
          <w:tab w:val="left" w:pos="360"/>
          <w:tab w:val="left" w:pos="900"/>
        </w:tabs>
        <w:suppressAutoHyphens/>
        <w:autoSpaceDN w:val="0"/>
        <w:spacing w:after="0"/>
        <w:ind w:left="0" w:firstLine="567"/>
        <w:contextualSpacing/>
        <w:jc w:val="both"/>
        <w:textAlignment w:val="baseline"/>
        <w:rPr>
          <w:rFonts w:cstheme="minorHAnsi"/>
          <w:szCs w:val="24"/>
        </w:rPr>
      </w:pPr>
      <w:bookmarkStart w:id="50" w:name="_Hlk75788494"/>
      <w:r w:rsidRPr="00D71577">
        <w:rPr>
          <w:rFonts w:cstheme="minorHAnsi"/>
          <w:b/>
          <w:szCs w:val="24"/>
        </w:rPr>
        <w:t>Statinių kategorija:</w:t>
      </w:r>
      <w:r w:rsidRPr="00D71577">
        <w:rPr>
          <w:rFonts w:cstheme="minorHAnsi"/>
          <w:szCs w:val="24"/>
        </w:rPr>
        <w:t xml:space="preserve"> I grupės nesudėtingi statiniai</w:t>
      </w:r>
      <w:r w:rsidRPr="00D71577">
        <w:rPr>
          <w:rFonts w:eastAsia="Calibri" w:cstheme="minorHAnsi"/>
          <w:szCs w:val="24"/>
        </w:rPr>
        <w:t xml:space="preserve">. </w:t>
      </w:r>
    </w:p>
    <w:p w14:paraId="0361D1DA" w14:textId="77777777" w:rsidR="00D71577" w:rsidRPr="00D71577" w:rsidRDefault="00D71577" w:rsidP="00D71577">
      <w:pPr>
        <w:numPr>
          <w:ilvl w:val="1"/>
          <w:numId w:val="35"/>
        </w:numPr>
        <w:tabs>
          <w:tab w:val="left" w:pos="900"/>
        </w:tabs>
        <w:suppressAutoHyphens/>
        <w:autoSpaceDN w:val="0"/>
        <w:spacing w:after="0"/>
        <w:ind w:left="0" w:firstLine="567"/>
        <w:contextualSpacing/>
        <w:jc w:val="both"/>
        <w:textAlignment w:val="baseline"/>
        <w:rPr>
          <w:rFonts w:cstheme="minorHAnsi"/>
          <w:szCs w:val="24"/>
        </w:rPr>
      </w:pPr>
      <w:r w:rsidRPr="00D71577">
        <w:rPr>
          <w:rFonts w:cstheme="minorHAnsi"/>
          <w:b/>
          <w:szCs w:val="24"/>
        </w:rPr>
        <w:t>Statybos rūšis:</w:t>
      </w:r>
      <w:r w:rsidRPr="00D71577">
        <w:rPr>
          <w:rFonts w:cstheme="minorHAnsi"/>
          <w:szCs w:val="24"/>
        </w:rPr>
        <w:t xml:space="preserve"> nauja statyba.</w:t>
      </w:r>
    </w:p>
    <w:bookmarkEnd w:id="50"/>
    <w:p w14:paraId="5ABC418E" w14:textId="77777777" w:rsidR="00D71577" w:rsidRPr="00D71577" w:rsidRDefault="00D71577" w:rsidP="00D71577">
      <w:pPr>
        <w:tabs>
          <w:tab w:val="left" w:pos="0"/>
          <w:tab w:val="left" w:pos="900"/>
        </w:tabs>
        <w:suppressAutoHyphens/>
        <w:contextualSpacing/>
        <w:jc w:val="center"/>
        <w:textAlignment w:val="baseline"/>
        <w:rPr>
          <w:rFonts w:cstheme="minorHAnsi"/>
          <w:szCs w:val="24"/>
        </w:rPr>
      </w:pPr>
    </w:p>
    <w:p w14:paraId="032BC89F" w14:textId="77777777" w:rsidR="00D71577" w:rsidRPr="00D71577" w:rsidRDefault="00D71577" w:rsidP="00D71577">
      <w:pPr>
        <w:numPr>
          <w:ilvl w:val="0"/>
          <w:numId w:val="35"/>
        </w:numPr>
        <w:suppressAutoHyphens/>
        <w:autoSpaceDN w:val="0"/>
        <w:spacing w:after="0"/>
        <w:contextualSpacing/>
        <w:jc w:val="center"/>
        <w:textAlignment w:val="baseline"/>
        <w:rPr>
          <w:rFonts w:cstheme="minorHAnsi"/>
          <w:b/>
          <w:szCs w:val="24"/>
        </w:rPr>
      </w:pPr>
      <w:r w:rsidRPr="00D71577">
        <w:rPr>
          <w:rFonts w:cstheme="minorHAnsi"/>
          <w:b/>
          <w:szCs w:val="24"/>
        </w:rPr>
        <w:t>BENDRIEJI REIKALAVIMAI ĮRANGAI IR KAS AIKŠTELĖS ĮRENGIMUI</w:t>
      </w:r>
    </w:p>
    <w:p w14:paraId="41BC1BAE" w14:textId="77777777" w:rsidR="00D71577" w:rsidRPr="00D71577" w:rsidRDefault="00D71577" w:rsidP="00D71577">
      <w:pPr>
        <w:ind w:left="450"/>
        <w:contextualSpacing/>
        <w:jc w:val="both"/>
        <w:rPr>
          <w:rFonts w:cstheme="minorHAnsi"/>
          <w:b/>
          <w:szCs w:val="24"/>
        </w:rPr>
      </w:pPr>
    </w:p>
    <w:p w14:paraId="687ECA96" w14:textId="77777777" w:rsidR="00D71577" w:rsidRPr="00D71577" w:rsidRDefault="00D71577" w:rsidP="00D71577">
      <w:pPr>
        <w:numPr>
          <w:ilvl w:val="1"/>
          <w:numId w:val="35"/>
        </w:numPr>
        <w:tabs>
          <w:tab w:val="left" w:pos="90"/>
          <w:tab w:val="left" w:pos="900"/>
        </w:tabs>
        <w:spacing w:after="0"/>
        <w:ind w:left="0" w:firstLine="567"/>
        <w:contextualSpacing/>
        <w:jc w:val="both"/>
        <w:rPr>
          <w:rFonts w:cstheme="minorHAnsi"/>
          <w:szCs w:val="24"/>
        </w:rPr>
      </w:pPr>
      <w:r w:rsidRPr="00D71577">
        <w:rPr>
          <w:rFonts w:cstheme="minorHAnsi"/>
          <w:b/>
          <w:szCs w:val="24"/>
        </w:rPr>
        <w:t>Reikalavimai gaminiams ir KAS aikštelės įrengimo darbams:</w:t>
      </w:r>
    </w:p>
    <w:p w14:paraId="632ECE4E" w14:textId="77777777" w:rsidR="00D71577" w:rsidRPr="00D71577" w:rsidRDefault="00D71577" w:rsidP="00D71577">
      <w:pPr>
        <w:tabs>
          <w:tab w:val="left" w:pos="90"/>
          <w:tab w:val="left" w:pos="900"/>
        </w:tabs>
        <w:ind w:firstLine="567"/>
        <w:contextualSpacing/>
        <w:jc w:val="both"/>
        <w:rPr>
          <w:rFonts w:cstheme="minorHAnsi"/>
          <w:b/>
          <w:bCs/>
          <w:iCs/>
          <w:szCs w:val="24"/>
          <w:u w:val="single"/>
        </w:rPr>
      </w:pPr>
      <w:r w:rsidRPr="00D71577">
        <w:rPr>
          <w:rFonts w:cstheme="minorHAnsi"/>
          <w:szCs w:val="24"/>
        </w:rPr>
        <w:t>2.1.1.  komunalinių atliekų konteineriai turi būti sertifikuoti pagal Lietuvos Respublikoje galiojančius standartus LST EN 13071-1:2019 (arba lygiavertis) ir LST EN 13071-2:2019 (arba lygiavertis)</w:t>
      </w:r>
      <w:r w:rsidRPr="00D71577">
        <w:rPr>
          <w:rFonts w:cstheme="minorHAnsi"/>
          <w:iCs/>
          <w:szCs w:val="24"/>
        </w:rPr>
        <w:t xml:space="preserve">; </w:t>
      </w:r>
      <w:r w:rsidRPr="00D71577">
        <w:rPr>
          <w:rFonts w:cstheme="minorHAnsi"/>
          <w:b/>
          <w:bCs/>
          <w:iCs/>
          <w:szCs w:val="24"/>
          <w:u w:val="single"/>
        </w:rPr>
        <w:t xml:space="preserve">kartu su pasiūlymu turi būti pateikti </w:t>
      </w:r>
      <w:r w:rsidRPr="00D71577">
        <w:rPr>
          <w:rFonts w:eastAsia="Calibri" w:cstheme="minorHAnsi"/>
          <w:b/>
          <w:bCs/>
          <w:iCs/>
          <w:szCs w:val="24"/>
          <w:u w:val="single"/>
        </w:rPr>
        <w:t xml:space="preserve">siūlomų komunalinių atliekų konteinerių sertifikavimą pagal Lietuvos Respublikoje galiojančius </w:t>
      </w:r>
      <w:r w:rsidRPr="00D71577">
        <w:rPr>
          <w:rFonts w:cstheme="minorHAnsi"/>
          <w:b/>
          <w:bCs/>
          <w:szCs w:val="24"/>
          <w:u w:val="single"/>
        </w:rPr>
        <w:t xml:space="preserve">LST EN 13071-1:2019 (arba lygiavertis) ir LST EN 13071-2:2019 (arba lygiavertis) </w:t>
      </w:r>
      <w:r w:rsidRPr="00D71577">
        <w:rPr>
          <w:rFonts w:eastAsia="Calibri" w:cstheme="minorHAnsi"/>
          <w:b/>
          <w:bCs/>
          <w:iCs/>
          <w:szCs w:val="24"/>
          <w:u w:val="single"/>
        </w:rPr>
        <w:t>standartus patvirtinantys dokumentai</w:t>
      </w:r>
      <w:r w:rsidRPr="00D71577">
        <w:rPr>
          <w:rFonts w:cstheme="minorHAnsi"/>
          <w:b/>
          <w:bCs/>
          <w:szCs w:val="24"/>
          <w:u w:val="single"/>
        </w:rPr>
        <w:t>;</w:t>
      </w:r>
      <w:r w:rsidRPr="00D71577">
        <w:rPr>
          <w:rFonts w:cstheme="minorHAnsi"/>
          <w:b/>
          <w:bCs/>
          <w:iCs/>
          <w:szCs w:val="24"/>
          <w:u w:val="single"/>
        </w:rPr>
        <w:t xml:space="preserve"> </w:t>
      </w:r>
    </w:p>
    <w:p w14:paraId="15AD832B" w14:textId="77777777" w:rsidR="00D71577" w:rsidRPr="00D71577" w:rsidRDefault="00D71577" w:rsidP="00D71577">
      <w:pPr>
        <w:numPr>
          <w:ilvl w:val="2"/>
          <w:numId w:val="35"/>
        </w:numPr>
        <w:tabs>
          <w:tab w:val="left" w:pos="90"/>
          <w:tab w:val="left" w:pos="851"/>
          <w:tab w:val="left" w:pos="900"/>
        </w:tabs>
        <w:spacing w:after="0"/>
        <w:ind w:left="0" w:firstLine="567"/>
        <w:contextualSpacing/>
        <w:jc w:val="both"/>
        <w:rPr>
          <w:rFonts w:cstheme="minorHAnsi"/>
          <w:szCs w:val="24"/>
        </w:rPr>
      </w:pPr>
      <w:r w:rsidRPr="00D71577">
        <w:rPr>
          <w:rFonts w:cstheme="minorHAnsi"/>
          <w:bCs/>
          <w:szCs w:val="24"/>
        </w:rPr>
        <w:t xml:space="preserve"> visos konstrukcijos, gaminiai turi turėti prekių eksploatavimo, aptarnavimo aprašus (instrukcijas), darbų saugos instrukcijas, prekių hidraulines schemas, prekių atsarginių dalių katalogus lietuvių kalba, </w:t>
      </w:r>
      <w:bookmarkStart w:id="51" w:name="_Hlk53695485"/>
      <w:r w:rsidRPr="00D71577">
        <w:rPr>
          <w:rFonts w:cstheme="minorHAnsi"/>
          <w:bCs/>
          <w:szCs w:val="24"/>
        </w:rPr>
        <w:t>aptarnavimo ir remonto paslaugų teikėjų sąrašus su nurodytais adresais, kontaktiniais duomenimis</w:t>
      </w:r>
      <w:bookmarkEnd w:id="51"/>
      <w:r w:rsidRPr="00D71577">
        <w:rPr>
          <w:rFonts w:cstheme="minorHAnsi"/>
          <w:bCs/>
          <w:szCs w:val="24"/>
        </w:rPr>
        <w:t xml:space="preserve">. Šiame papunktyje nurodytus dokumentus tiekėjas turės pateikti pirkimo sutartyje nustatytais terminais; </w:t>
      </w:r>
    </w:p>
    <w:p w14:paraId="3C8DD3A0" w14:textId="77777777" w:rsidR="00D71577" w:rsidRPr="00D71577" w:rsidRDefault="00D71577" w:rsidP="00D71577">
      <w:pPr>
        <w:numPr>
          <w:ilvl w:val="2"/>
          <w:numId w:val="35"/>
        </w:numPr>
        <w:spacing w:after="0"/>
        <w:ind w:left="0" w:firstLine="567"/>
        <w:contextualSpacing/>
        <w:jc w:val="both"/>
        <w:rPr>
          <w:rFonts w:cstheme="minorHAnsi"/>
          <w:szCs w:val="24"/>
        </w:rPr>
      </w:pPr>
      <w:r w:rsidRPr="00D71577">
        <w:rPr>
          <w:rFonts w:cstheme="minorHAnsi"/>
          <w:bCs/>
          <w:szCs w:val="24"/>
        </w:rPr>
        <w:t>j</w:t>
      </w:r>
      <w:r w:rsidRPr="00D71577">
        <w:rPr>
          <w:rFonts w:cstheme="minorHAnsi"/>
          <w:szCs w:val="24"/>
        </w:rPr>
        <w:t>eigu nurodomas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kartu su pasiūlymu turi būti pateikti lygiavertiškumą įrodantys dokumentai;</w:t>
      </w:r>
    </w:p>
    <w:p w14:paraId="27FC7426" w14:textId="77777777" w:rsidR="00D71577" w:rsidRPr="00D71577" w:rsidRDefault="00D71577" w:rsidP="00D71577">
      <w:pPr>
        <w:numPr>
          <w:ilvl w:val="2"/>
          <w:numId w:val="35"/>
        </w:numPr>
        <w:spacing w:after="0"/>
        <w:ind w:left="0" w:firstLine="567"/>
        <w:contextualSpacing/>
        <w:jc w:val="both"/>
        <w:rPr>
          <w:rFonts w:cstheme="minorHAnsi"/>
          <w:bCs/>
          <w:szCs w:val="24"/>
        </w:rPr>
      </w:pPr>
      <w:r w:rsidRPr="00D71577">
        <w:rPr>
          <w:rFonts w:cstheme="minorHAnsi"/>
          <w:bCs/>
          <w:szCs w:val="24"/>
        </w:rPr>
        <w:t xml:space="preserve"> tiekėjas turi vykdyti visus Lietuvos Respublikos įstatymus ir normatyvinius </w:t>
      </w:r>
      <w:r w:rsidRPr="00D71577">
        <w:rPr>
          <w:rFonts w:cstheme="minorHAnsi"/>
          <w:bCs/>
          <w:color w:val="000000" w:themeColor="text1"/>
          <w:szCs w:val="24"/>
        </w:rPr>
        <w:t xml:space="preserve">reikalavimus, laikytis taisyklių, nustatytų bet kurios valdžios institucijos, kurios jurisdikcijoje yra įrengiama KAS aikštelė. Įrengimo – įrangos montavimo, statybos, žemės darbai turi būti vykdomi vadovaujantis STR 1.01.05:2007 „Normatyviniai statybos </w:t>
      </w:r>
      <w:r w:rsidRPr="00D71577">
        <w:rPr>
          <w:rFonts w:cstheme="minorHAnsi"/>
          <w:bCs/>
          <w:color w:val="000000" w:themeColor="text1"/>
          <w:szCs w:val="24"/>
        </w:rPr>
        <w:lastRenderedPageBreak/>
        <w:t xml:space="preserve">techniniai dokumentai“, STR 1.06.01:2016 „Statybos darbai. Statinio statybos priežiūra“, - </w:t>
      </w:r>
      <w:r w:rsidRPr="00D71577">
        <w:rPr>
          <w:rFonts w:cstheme="minorHAnsi"/>
          <w:bCs/>
          <w:caps/>
          <w:color w:val="000000" w:themeColor="text1"/>
          <w:szCs w:val="24"/>
        </w:rPr>
        <w:t xml:space="preserve">STR 1.06.01:2016 </w:t>
      </w:r>
      <w:r w:rsidRPr="00D71577">
        <w:rPr>
          <w:rFonts w:cstheme="minorHAnsi"/>
          <w:bCs/>
          <w:color w:val="000000" w:themeColor="text1"/>
          <w:szCs w:val="24"/>
        </w:rPr>
        <w:t xml:space="preserve">Statybos darbai. </w:t>
      </w:r>
      <w:r w:rsidRPr="00D71577">
        <w:rPr>
          <w:rFonts w:cstheme="minorHAnsi"/>
          <w:bCs/>
          <w:szCs w:val="24"/>
        </w:rPr>
        <w:t xml:space="preserve">Statinio statybos priežiūra; STR 2.03.01:2019 Statinių prieinamumas; Kelių šviesoforų įrengimo taisyklės, patvirtintos Lietuvos Respublikos susisiekimo ministro 2012 m. sausio 31 d. įsakymu Nr. 3-81, </w:t>
      </w:r>
      <w:r w:rsidRPr="00D71577">
        <w:rPr>
          <w:rFonts w:cstheme="minorHAnsi"/>
          <w:szCs w:val="24"/>
        </w:rPr>
        <w:t>2019 m. liepos 11 d. įsakymo Nr. 3-347 redakcija</w:t>
      </w:r>
      <w:r w:rsidRPr="00D71577">
        <w:rPr>
          <w:rFonts w:cstheme="minorHAnsi"/>
          <w:bCs/>
          <w:szCs w:val="24"/>
        </w:rPr>
        <w:t>; Kelių horizontaliojo ženklinimo taisyklės, patvirtintos Lietuvos Respublikos susisiekimo ministro 2012 m. sausio 31 d. įsakymu Nr. 3-82; Kelio ženklų atramų parinkimo, projektavimo ir įrengimo taisyklės PĮT KŽA 08, patvirtintos Lietuvos automobilių kelių direkcijos prie Susisiekimo ministerijos generalinio direktoriaus 2008 m. rugsėjo 29 d. įsakymu Nr. V-298 ir kitais reglamentuojančiais dokumentais; statybos darbai gatvių ribose – 2004 m. vasario 11 d. Lietuvos Respublikos Vyriausybės nutarimu Nr. 155 patvirtintu Kelių priežiūros tvarkos aprašu, Lietuvos Respublikos saugaus eismo automobilių keliais įstatymu ir kitais susijusiais teisės aktais, taisyklėmis, normatyvinių dokumentų reikalavimais ir įrangos gamintojų aprašymuose, instrukcijose pateiktais nurodymais atitinkamiems darbams, kitais normatyviniais dokumentais ir standartais. Tuo atveju, jei pirkimo sutarties vykdymo metu ar iki jos pasirašymo Lietuvos Respublikos įstatymai, normatyviniai reikalavimai, taisyklės, nustatančios KAS aikštelių įrengimą, būtų pakeisti/įsigaliotų nauji/papildomi reikalavimai – tiekėjas privalo vadovautis galiojančiais teisės aktais ir norminiais reikalavimais bei šią riziką turi įvertinti teikdamas pasiūlymą;</w:t>
      </w:r>
    </w:p>
    <w:p w14:paraId="1B00932C" w14:textId="77777777" w:rsidR="00D71577" w:rsidRPr="00D71577" w:rsidRDefault="00D71577" w:rsidP="00D71577">
      <w:pPr>
        <w:numPr>
          <w:ilvl w:val="2"/>
          <w:numId w:val="35"/>
        </w:numPr>
        <w:tabs>
          <w:tab w:val="left" w:pos="90"/>
          <w:tab w:val="left" w:pos="851"/>
          <w:tab w:val="left" w:pos="900"/>
        </w:tabs>
        <w:spacing w:after="0"/>
        <w:ind w:left="0" w:firstLine="567"/>
        <w:contextualSpacing/>
        <w:jc w:val="both"/>
        <w:rPr>
          <w:rFonts w:cstheme="minorHAnsi"/>
          <w:bCs/>
          <w:szCs w:val="24"/>
        </w:rPr>
      </w:pPr>
      <w:r w:rsidRPr="00D71577">
        <w:rPr>
          <w:rFonts w:cstheme="minorHAnsi"/>
          <w:bCs/>
          <w:szCs w:val="24"/>
        </w:rPr>
        <w:t xml:space="preserve"> darbus privalo atlikti kvalifikuoti ir atestuoti (kur tai yra privaloma) specialistai;</w:t>
      </w:r>
    </w:p>
    <w:p w14:paraId="001ACFC3" w14:textId="77777777" w:rsidR="00D71577" w:rsidRPr="00D71577" w:rsidRDefault="00D71577" w:rsidP="00D71577">
      <w:pPr>
        <w:numPr>
          <w:ilvl w:val="2"/>
          <w:numId w:val="35"/>
        </w:numPr>
        <w:tabs>
          <w:tab w:val="left" w:pos="900"/>
        </w:tabs>
        <w:spacing w:after="0"/>
        <w:ind w:left="0" w:firstLine="567"/>
        <w:contextualSpacing/>
        <w:jc w:val="both"/>
        <w:rPr>
          <w:rFonts w:cstheme="minorHAnsi"/>
          <w:bCs/>
          <w:szCs w:val="24"/>
        </w:rPr>
      </w:pPr>
      <w:r w:rsidRPr="00D71577">
        <w:rPr>
          <w:rFonts w:cstheme="minorHAnsi"/>
          <w:bCs/>
          <w:szCs w:val="24"/>
        </w:rPr>
        <w:t xml:space="preserve"> vykdant darbus privaloma ypatingą dėmesį skirti darbo saugos reikalavimams ir jų vykdymui, aplinkos apsaugai, atliekamų darbų kokybei. Iki pagrindinių darbų pradžios privaloma pažymėti darbų vykdymo ribas gerai matomais ženklais (matomais ir naktį), atlikti geodezinius nužymėjimus, iškastos duobės turi būti pažymėtos visą parą gerai pastebimais, matomais ženklais ir aptvertos. Statybos metu tiekėjas privalo vykdyti Lietuvos Respublikos darbuotojų saugos ir sveikatos įstatymo ir kitų darbuotojų saugos ir sveikatos norminių aktų nustatytas darbdavio pareigas bei užtikrinti tvarką ir švarą, tinkamą darbo vietų išdėstymą, darbo priemonių techninę priežiūrą ir kt.;</w:t>
      </w:r>
    </w:p>
    <w:p w14:paraId="1FA117FA" w14:textId="77777777" w:rsidR="00D71577" w:rsidRPr="00D71577" w:rsidRDefault="00D71577" w:rsidP="00D71577">
      <w:pPr>
        <w:numPr>
          <w:ilvl w:val="2"/>
          <w:numId w:val="35"/>
        </w:numPr>
        <w:tabs>
          <w:tab w:val="left" w:pos="900"/>
        </w:tabs>
        <w:spacing w:after="0"/>
        <w:ind w:left="0" w:firstLine="567"/>
        <w:contextualSpacing/>
        <w:jc w:val="both"/>
        <w:rPr>
          <w:rFonts w:cstheme="minorHAnsi"/>
          <w:bCs/>
          <w:szCs w:val="24"/>
        </w:rPr>
      </w:pPr>
      <w:r w:rsidRPr="00D71577">
        <w:rPr>
          <w:rFonts w:cstheme="minorHAnsi"/>
          <w:bCs/>
          <w:szCs w:val="24"/>
        </w:rPr>
        <w:t xml:space="preserve"> darbų metu už įrengiamos KAS aikštelės ribų išardyta ar apgadinta / sugadinta esama danga tiekėjo sąskaita turi būti pilnai atstatyta į pirminę padėtį (tiekėjas turi įvertinti šias išlaidas teikdamas pasiūlymą): dangos tipas, spalva turi būti parinkti analogiški išardytos ar apgadintos / sugadintos esamos dangos tipui ir spalvai, konstrukcija turi būti parinkta vadovaujantis Automobilių kelių standartizuotų dangų konstrukcijų projektavimo taisyklėmis, darbai bus vykdomi AB „Via Lietuva“ kelio zonoje;</w:t>
      </w:r>
    </w:p>
    <w:p w14:paraId="022184C7" w14:textId="77777777" w:rsidR="00D71577" w:rsidRPr="00D71577" w:rsidRDefault="00D71577" w:rsidP="00D71577">
      <w:pPr>
        <w:numPr>
          <w:ilvl w:val="2"/>
          <w:numId w:val="35"/>
        </w:numPr>
        <w:tabs>
          <w:tab w:val="left" w:pos="900"/>
        </w:tabs>
        <w:spacing w:after="0"/>
        <w:ind w:left="0" w:firstLine="567"/>
        <w:contextualSpacing/>
        <w:jc w:val="both"/>
        <w:rPr>
          <w:rFonts w:cstheme="minorHAnsi"/>
          <w:bCs/>
          <w:szCs w:val="24"/>
        </w:rPr>
      </w:pPr>
      <w:r w:rsidRPr="00D71577">
        <w:rPr>
          <w:rFonts w:cstheme="minorHAnsi"/>
          <w:bCs/>
          <w:szCs w:val="24"/>
        </w:rPr>
        <w:t xml:space="preserve"> darbų metu atsiradusias atliekas tiekėjas privalo perduoti turinčiai teisę atitinkamas atliekas tvarkyti įmonei pagal tarp jų sudarytą sutartį. Iškastas gruntas, jei šis tinkamas naudojimui, turi būti pakrautas į tiekėjo autotransportą, išvežtas ir perduotas tokio tipo atliekas turinčiai teisę tvarkyti įmonei;</w:t>
      </w:r>
    </w:p>
    <w:p w14:paraId="5AEF7592" w14:textId="77777777" w:rsidR="00D71577" w:rsidRPr="00D71577" w:rsidRDefault="00D71577" w:rsidP="00D71577">
      <w:pPr>
        <w:numPr>
          <w:ilvl w:val="2"/>
          <w:numId w:val="35"/>
        </w:numPr>
        <w:tabs>
          <w:tab w:val="left" w:pos="900"/>
        </w:tabs>
        <w:spacing w:after="0"/>
        <w:ind w:left="0" w:firstLine="567"/>
        <w:contextualSpacing/>
        <w:jc w:val="both"/>
        <w:rPr>
          <w:rFonts w:cstheme="minorHAnsi"/>
          <w:bCs/>
          <w:szCs w:val="24"/>
        </w:rPr>
      </w:pPr>
      <w:r w:rsidRPr="00D71577">
        <w:rPr>
          <w:rFonts w:cstheme="minorHAnsi"/>
          <w:bCs/>
          <w:szCs w:val="24"/>
        </w:rPr>
        <w:t xml:space="preserve"> tiekėjas privalo palaikyti ryšį su Lietuvos Respublikos kontroliuojančiomis institucijomis ir ištaisyti trūkumus, kurie bus nustatyti patikrinimų metu;</w:t>
      </w:r>
    </w:p>
    <w:p w14:paraId="2F7E537C" w14:textId="77777777" w:rsidR="00D71577" w:rsidRPr="00D71577" w:rsidRDefault="00D71577" w:rsidP="00D71577">
      <w:pPr>
        <w:numPr>
          <w:ilvl w:val="2"/>
          <w:numId w:val="35"/>
        </w:numPr>
        <w:tabs>
          <w:tab w:val="left" w:pos="1080"/>
        </w:tabs>
        <w:spacing w:after="0"/>
        <w:ind w:left="0" w:firstLine="567"/>
        <w:contextualSpacing/>
        <w:jc w:val="both"/>
        <w:rPr>
          <w:rFonts w:cstheme="minorHAnsi"/>
          <w:bCs/>
          <w:color w:val="000000" w:themeColor="text1"/>
          <w:szCs w:val="24"/>
        </w:rPr>
      </w:pPr>
      <w:r w:rsidRPr="00D71577">
        <w:rPr>
          <w:rFonts w:cstheme="minorHAnsi"/>
          <w:bCs/>
          <w:szCs w:val="24"/>
        </w:rPr>
        <w:t xml:space="preserve">įrengus KAS aikštelę, privaloma atlikti ir pateikti Savivaldybei šio statinio išpildomąją (kontrolinę) </w:t>
      </w:r>
      <w:r w:rsidRPr="00D71577">
        <w:rPr>
          <w:rFonts w:cstheme="minorHAnsi"/>
          <w:bCs/>
          <w:color w:val="000000" w:themeColor="text1"/>
          <w:szCs w:val="24"/>
        </w:rPr>
        <w:t>geodezinę nuotrauką, parengti statinio kadastrinių matavimų bylą, atlikti statinio užbaigimo deklaraciją.</w:t>
      </w:r>
    </w:p>
    <w:p w14:paraId="1C5586AE" w14:textId="77777777" w:rsidR="00D71577" w:rsidRPr="00D71577" w:rsidRDefault="00D71577" w:rsidP="00D71577">
      <w:pPr>
        <w:numPr>
          <w:ilvl w:val="2"/>
          <w:numId w:val="35"/>
        </w:numPr>
        <w:tabs>
          <w:tab w:val="left" w:pos="1080"/>
        </w:tabs>
        <w:spacing w:after="0"/>
        <w:ind w:left="0" w:firstLine="567"/>
        <w:contextualSpacing/>
        <w:jc w:val="both"/>
        <w:rPr>
          <w:rFonts w:cstheme="minorHAnsi"/>
          <w:bCs/>
          <w:szCs w:val="24"/>
        </w:rPr>
      </w:pPr>
      <w:r w:rsidRPr="00D71577">
        <w:rPr>
          <w:rFonts w:cstheme="minorHAnsi"/>
          <w:bCs/>
          <w:szCs w:val="24"/>
        </w:rPr>
        <w:t>baigta KAS aikštelė turi būti perduota / priimta naudotis perkančiosios organizacijos nustatyta tvarka;</w:t>
      </w:r>
    </w:p>
    <w:p w14:paraId="181C7165" w14:textId="77777777" w:rsidR="00D71577" w:rsidRPr="00D71577" w:rsidRDefault="00D71577" w:rsidP="00D71577">
      <w:pPr>
        <w:numPr>
          <w:ilvl w:val="2"/>
          <w:numId w:val="35"/>
        </w:numPr>
        <w:tabs>
          <w:tab w:val="left" w:pos="900"/>
          <w:tab w:val="left" w:pos="1080"/>
        </w:tabs>
        <w:spacing w:after="0"/>
        <w:ind w:left="0" w:firstLine="567"/>
        <w:contextualSpacing/>
        <w:jc w:val="both"/>
        <w:rPr>
          <w:rFonts w:cstheme="minorHAnsi"/>
          <w:bCs/>
          <w:szCs w:val="24"/>
        </w:rPr>
      </w:pPr>
      <w:r w:rsidRPr="00D71577">
        <w:rPr>
          <w:rFonts w:cstheme="minorHAnsi"/>
          <w:bCs/>
          <w:szCs w:val="24"/>
        </w:rPr>
        <w:t>jei tarp pateiktų projektų brėžinių ir techninės specifikacijos iškyla kokių nors skirtumų, svarbesne turi būti laikoma techninė specifikacija. Tokiu atveju tiekėjas privalo informuoti perkančiąją organizaciją apie reikalavimų neatitikimus. Statybos darbų metu atsiradus nenumatytoms aplinkybėms, šie reikalavimai gali būti patikslinti perkančiosios organizacijos, o tiekėjas privalo tokių reikalavimų laikytis ir juos vykdyti už pirkimo sutartyje numatytą kainą.</w:t>
      </w:r>
    </w:p>
    <w:p w14:paraId="1636DB4D" w14:textId="77777777" w:rsidR="00D71577" w:rsidRPr="00D71577" w:rsidRDefault="00D71577" w:rsidP="00D71577">
      <w:pPr>
        <w:numPr>
          <w:ilvl w:val="1"/>
          <w:numId w:val="35"/>
        </w:numPr>
        <w:tabs>
          <w:tab w:val="left" w:pos="0"/>
          <w:tab w:val="left" w:pos="810"/>
        </w:tabs>
        <w:suppressAutoHyphens/>
        <w:autoSpaceDN w:val="0"/>
        <w:spacing w:after="0"/>
        <w:ind w:left="0" w:firstLine="567"/>
        <w:contextualSpacing/>
        <w:jc w:val="both"/>
        <w:textAlignment w:val="baseline"/>
        <w:rPr>
          <w:rFonts w:cstheme="minorHAnsi"/>
          <w:b/>
          <w:szCs w:val="24"/>
        </w:rPr>
      </w:pPr>
      <w:r w:rsidRPr="00D71577">
        <w:rPr>
          <w:rFonts w:cstheme="minorHAnsi"/>
          <w:b/>
          <w:szCs w:val="24"/>
        </w:rPr>
        <w:t>Bendri duomenys įrengimo darbams atlikti:</w:t>
      </w:r>
    </w:p>
    <w:p w14:paraId="5187E7DF" w14:textId="77777777" w:rsidR="00D71577" w:rsidRPr="00D71577" w:rsidRDefault="00D71577" w:rsidP="00D71577">
      <w:pPr>
        <w:numPr>
          <w:ilvl w:val="2"/>
          <w:numId w:val="35"/>
        </w:numPr>
        <w:tabs>
          <w:tab w:val="left" w:pos="0"/>
          <w:tab w:val="left" w:pos="900"/>
        </w:tabs>
        <w:suppressAutoHyphens/>
        <w:autoSpaceDN w:val="0"/>
        <w:spacing w:after="0"/>
        <w:ind w:left="0" w:firstLine="567"/>
        <w:contextualSpacing/>
        <w:jc w:val="both"/>
        <w:textAlignment w:val="baseline"/>
        <w:rPr>
          <w:rFonts w:cstheme="minorHAnsi"/>
          <w:bCs/>
          <w:szCs w:val="24"/>
        </w:rPr>
      </w:pPr>
      <w:r w:rsidRPr="00D71577">
        <w:rPr>
          <w:rFonts w:cstheme="minorHAnsi"/>
          <w:bCs/>
          <w:szCs w:val="24"/>
        </w:rPr>
        <w:lastRenderedPageBreak/>
        <w:t>Pusiau požeminių, stačiakampių KAS aikštelių su stačiakampiais pusiau požeminiais komunalinių atliekų konteineriais įrengimo darbų detalizavimas:</w:t>
      </w:r>
    </w:p>
    <w:tbl>
      <w:tblPr>
        <w:tblStyle w:val="Lentelstinklelis5"/>
        <w:tblW w:w="9645" w:type="dxa"/>
        <w:tblInd w:w="108" w:type="dxa"/>
        <w:tblLayout w:type="fixed"/>
        <w:tblLook w:val="04A0" w:firstRow="1" w:lastRow="0" w:firstColumn="1" w:lastColumn="0" w:noHBand="0" w:noVBand="1"/>
      </w:tblPr>
      <w:tblGrid>
        <w:gridCol w:w="2978"/>
        <w:gridCol w:w="4114"/>
        <w:gridCol w:w="1560"/>
        <w:gridCol w:w="993"/>
      </w:tblGrid>
      <w:tr w:rsidR="00D71577" w:rsidRPr="00D71577" w14:paraId="2371BC10" w14:textId="77777777" w:rsidTr="00C94EB9">
        <w:trPr>
          <w:trHeight w:val="70"/>
        </w:trPr>
        <w:tc>
          <w:tcPr>
            <w:tcW w:w="2978" w:type="dxa"/>
            <w:tcBorders>
              <w:top w:val="single" w:sz="4" w:space="0" w:color="auto"/>
              <w:left w:val="single" w:sz="4" w:space="0" w:color="auto"/>
              <w:bottom w:val="single" w:sz="4" w:space="0" w:color="auto"/>
              <w:right w:val="single" w:sz="4" w:space="0" w:color="auto"/>
            </w:tcBorders>
            <w:hideMark/>
          </w:tcPr>
          <w:p w14:paraId="65D73A1D" w14:textId="77777777" w:rsidR="00D71577" w:rsidRPr="00D71577" w:rsidRDefault="00D71577" w:rsidP="00C94EB9">
            <w:pPr>
              <w:tabs>
                <w:tab w:val="left" w:pos="0"/>
                <w:tab w:val="left" w:pos="900"/>
              </w:tabs>
              <w:jc w:val="both"/>
              <w:rPr>
                <w:rFonts w:asciiTheme="minorHAnsi" w:hAnsiTheme="minorHAnsi" w:cstheme="minorHAnsi"/>
                <w:sz w:val="21"/>
                <w:szCs w:val="21"/>
                <w:lang w:eastAsia="lt-LT"/>
              </w:rPr>
            </w:pPr>
            <w:bookmarkStart w:id="52" w:name="_Hlk97651381"/>
            <w:r w:rsidRPr="00D71577">
              <w:rPr>
                <w:rFonts w:asciiTheme="minorHAnsi" w:hAnsiTheme="minorHAnsi" w:cstheme="minorHAnsi"/>
                <w:sz w:val="21"/>
                <w:szCs w:val="21"/>
                <w:lang w:eastAsia="lt-LT"/>
              </w:rPr>
              <w:t>KAS aikštelės tipas</w:t>
            </w:r>
          </w:p>
        </w:tc>
        <w:tc>
          <w:tcPr>
            <w:tcW w:w="6667" w:type="dxa"/>
            <w:gridSpan w:val="3"/>
            <w:tcBorders>
              <w:top w:val="single" w:sz="4" w:space="0" w:color="auto"/>
              <w:left w:val="single" w:sz="4" w:space="0" w:color="auto"/>
              <w:bottom w:val="single" w:sz="4" w:space="0" w:color="auto"/>
              <w:right w:val="single" w:sz="4" w:space="0" w:color="auto"/>
            </w:tcBorders>
            <w:hideMark/>
          </w:tcPr>
          <w:p w14:paraId="0CDD5E27" w14:textId="77777777" w:rsidR="00D71577" w:rsidRPr="00D71577" w:rsidRDefault="00D71577" w:rsidP="00C94EB9">
            <w:pPr>
              <w:tabs>
                <w:tab w:val="left" w:pos="0"/>
                <w:tab w:val="left" w:pos="900"/>
              </w:tabs>
              <w:jc w:val="both"/>
              <w:rPr>
                <w:rFonts w:asciiTheme="minorHAnsi" w:hAnsiTheme="minorHAnsi" w:cstheme="minorHAnsi"/>
                <w:sz w:val="21"/>
                <w:szCs w:val="21"/>
                <w:lang w:eastAsia="lt-LT"/>
              </w:rPr>
            </w:pPr>
            <w:r w:rsidRPr="00D71577">
              <w:rPr>
                <w:rFonts w:asciiTheme="minorHAnsi" w:hAnsiTheme="minorHAnsi" w:cstheme="minorHAnsi"/>
                <w:sz w:val="21"/>
                <w:szCs w:val="21"/>
                <w:lang w:eastAsia="lt-LT"/>
              </w:rPr>
              <w:t xml:space="preserve">Pusiau požeminių, stačiakampių konteinerių aikštelė </w:t>
            </w:r>
          </w:p>
        </w:tc>
      </w:tr>
      <w:tr w:rsidR="00D71577" w:rsidRPr="00D71577" w14:paraId="4B9D2802" w14:textId="77777777" w:rsidTr="00C94EB9">
        <w:trPr>
          <w:trHeight w:val="70"/>
        </w:trPr>
        <w:tc>
          <w:tcPr>
            <w:tcW w:w="2978" w:type="dxa"/>
            <w:tcBorders>
              <w:top w:val="single" w:sz="4" w:space="0" w:color="auto"/>
              <w:left w:val="single" w:sz="4" w:space="0" w:color="auto"/>
              <w:bottom w:val="single" w:sz="4" w:space="0" w:color="auto"/>
              <w:right w:val="single" w:sz="4" w:space="0" w:color="auto"/>
            </w:tcBorders>
            <w:hideMark/>
          </w:tcPr>
          <w:p w14:paraId="5D4866A3" w14:textId="77777777" w:rsidR="00D71577" w:rsidRPr="00D71577" w:rsidRDefault="00D71577" w:rsidP="00C94EB9">
            <w:pPr>
              <w:tabs>
                <w:tab w:val="left" w:pos="0"/>
                <w:tab w:val="left" w:pos="900"/>
              </w:tabs>
              <w:jc w:val="both"/>
              <w:rPr>
                <w:rFonts w:asciiTheme="minorHAnsi" w:hAnsiTheme="minorHAnsi" w:cstheme="minorHAnsi"/>
                <w:sz w:val="21"/>
                <w:szCs w:val="21"/>
                <w:lang w:eastAsia="lt-LT"/>
              </w:rPr>
            </w:pPr>
            <w:r w:rsidRPr="00D71577">
              <w:rPr>
                <w:rFonts w:asciiTheme="minorHAnsi" w:hAnsiTheme="minorHAnsi" w:cstheme="minorHAnsi"/>
                <w:sz w:val="21"/>
                <w:szCs w:val="21"/>
                <w:lang w:eastAsia="lt-LT"/>
              </w:rPr>
              <w:t xml:space="preserve">KAS </w:t>
            </w:r>
            <w:r w:rsidRPr="00D71577">
              <w:rPr>
                <w:rFonts w:asciiTheme="minorHAnsi" w:eastAsia="Calibri" w:hAnsiTheme="minorHAnsi" w:cstheme="minorHAnsi"/>
                <w:sz w:val="21"/>
                <w:szCs w:val="21"/>
                <w:lang w:eastAsia="lt-LT"/>
              </w:rPr>
              <w:t xml:space="preserve">aikštelių kiekis, </w:t>
            </w:r>
            <w:r w:rsidRPr="00D71577">
              <w:rPr>
                <w:rFonts w:asciiTheme="minorHAnsi" w:hAnsiTheme="minorHAnsi" w:cstheme="minorHAnsi"/>
                <w:sz w:val="21"/>
                <w:szCs w:val="21"/>
                <w:lang w:eastAsia="lt-LT"/>
              </w:rPr>
              <w:t xml:space="preserve">vnt. </w:t>
            </w:r>
            <w:r w:rsidRPr="00D71577">
              <w:rPr>
                <w:rFonts w:asciiTheme="minorHAnsi" w:eastAsia="Calibri" w:hAnsiTheme="minorHAnsi" w:cstheme="minorHAnsi"/>
                <w:sz w:val="21"/>
                <w:szCs w:val="21"/>
                <w:lang w:eastAsia="lt-LT"/>
              </w:rPr>
              <w:t xml:space="preserve"> </w:t>
            </w:r>
          </w:p>
        </w:tc>
        <w:tc>
          <w:tcPr>
            <w:tcW w:w="6667" w:type="dxa"/>
            <w:gridSpan w:val="3"/>
            <w:tcBorders>
              <w:top w:val="single" w:sz="4" w:space="0" w:color="auto"/>
              <w:left w:val="single" w:sz="4" w:space="0" w:color="auto"/>
              <w:bottom w:val="single" w:sz="4" w:space="0" w:color="auto"/>
              <w:right w:val="single" w:sz="4" w:space="0" w:color="auto"/>
            </w:tcBorders>
            <w:hideMark/>
          </w:tcPr>
          <w:p w14:paraId="3D96573A" w14:textId="77777777" w:rsidR="00D71577" w:rsidRPr="00D71577" w:rsidRDefault="00D71577" w:rsidP="00C94EB9">
            <w:pPr>
              <w:tabs>
                <w:tab w:val="left" w:pos="0"/>
                <w:tab w:val="left" w:pos="900"/>
              </w:tabs>
              <w:jc w:val="both"/>
              <w:rPr>
                <w:rFonts w:asciiTheme="minorHAnsi" w:hAnsiTheme="minorHAnsi" w:cstheme="minorHAnsi"/>
                <w:strike/>
                <w:sz w:val="21"/>
                <w:szCs w:val="21"/>
                <w:lang w:eastAsia="lt-LT"/>
              </w:rPr>
            </w:pPr>
            <w:r w:rsidRPr="00D71577">
              <w:rPr>
                <w:rFonts w:asciiTheme="minorHAnsi" w:hAnsiTheme="minorHAnsi" w:cstheme="minorHAnsi"/>
                <w:sz w:val="21"/>
                <w:szCs w:val="21"/>
                <w:lang w:eastAsia="lt-LT"/>
              </w:rPr>
              <w:t>2</w:t>
            </w:r>
          </w:p>
        </w:tc>
      </w:tr>
      <w:tr w:rsidR="00D71577" w:rsidRPr="00D71577" w14:paraId="1D40C6D5" w14:textId="77777777" w:rsidTr="00C94EB9">
        <w:trPr>
          <w:trHeight w:val="70"/>
        </w:trPr>
        <w:tc>
          <w:tcPr>
            <w:tcW w:w="29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14A9B1" w14:textId="77777777" w:rsidR="00D71577" w:rsidRPr="00D71577" w:rsidRDefault="00D71577" w:rsidP="00C94EB9">
            <w:pPr>
              <w:tabs>
                <w:tab w:val="left" w:pos="0"/>
                <w:tab w:val="left" w:pos="900"/>
              </w:tabs>
              <w:jc w:val="both"/>
              <w:rPr>
                <w:rFonts w:asciiTheme="minorHAnsi" w:hAnsiTheme="minorHAnsi" w:cstheme="minorHAnsi"/>
                <w:color w:val="000000" w:themeColor="text1"/>
                <w:sz w:val="21"/>
                <w:szCs w:val="21"/>
                <w:lang w:eastAsia="lt-LT"/>
              </w:rPr>
            </w:pPr>
            <w:r w:rsidRPr="00D71577">
              <w:rPr>
                <w:rFonts w:asciiTheme="minorHAnsi" w:hAnsiTheme="minorHAnsi" w:cstheme="minorHAnsi"/>
                <w:color w:val="000000" w:themeColor="text1"/>
                <w:sz w:val="21"/>
                <w:szCs w:val="21"/>
                <w:lang w:eastAsia="lt-LT"/>
              </w:rPr>
              <w:t>Konteinerių talpyklų kiekis, vnt.</w:t>
            </w:r>
            <w:r w:rsidRPr="00D71577">
              <w:rPr>
                <w:rFonts w:asciiTheme="minorHAnsi" w:eastAsia="Calibri" w:hAnsiTheme="minorHAnsi" w:cstheme="minorHAnsi"/>
                <w:color w:val="000000" w:themeColor="text1"/>
                <w:sz w:val="21"/>
                <w:szCs w:val="21"/>
                <w:lang w:eastAsia="lt-LT"/>
              </w:rPr>
              <w:t xml:space="preserve"> </w:t>
            </w:r>
          </w:p>
        </w:tc>
        <w:tc>
          <w:tcPr>
            <w:tcW w:w="666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EBEEAC2" w14:textId="77777777" w:rsidR="00D71577" w:rsidRPr="00D71577" w:rsidRDefault="00D71577" w:rsidP="00C94EB9">
            <w:pPr>
              <w:tabs>
                <w:tab w:val="left" w:pos="0"/>
                <w:tab w:val="left" w:pos="900"/>
              </w:tabs>
              <w:jc w:val="both"/>
              <w:rPr>
                <w:rFonts w:asciiTheme="minorHAnsi" w:hAnsiTheme="minorHAnsi" w:cstheme="minorHAnsi"/>
                <w:color w:val="000000" w:themeColor="text1"/>
                <w:sz w:val="21"/>
                <w:szCs w:val="21"/>
                <w:lang w:eastAsia="lt-LT"/>
              </w:rPr>
            </w:pPr>
            <w:r w:rsidRPr="00D71577">
              <w:rPr>
                <w:rFonts w:asciiTheme="minorHAnsi" w:hAnsiTheme="minorHAnsi" w:cstheme="minorHAnsi"/>
                <w:color w:val="000000" w:themeColor="text1"/>
                <w:sz w:val="21"/>
                <w:szCs w:val="21"/>
                <w:lang w:eastAsia="lt-LT"/>
              </w:rPr>
              <w:t>8</w:t>
            </w:r>
          </w:p>
        </w:tc>
      </w:tr>
      <w:tr w:rsidR="00D71577" w:rsidRPr="00D71577" w14:paraId="114B1054" w14:textId="77777777" w:rsidTr="00C94EB9">
        <w:trPr>
          <w:trHeight w:val="70"/>
        </w:trPr>
        <w:tc>
          <w:tcPr>
            <w:tcW w:w="2978" w:type="dxa"/>
            <w:tcBorders>
              <w:top w:val="single" w:sz="4" w:space="0" w:color="auto"/>
              <w:left w:val="single" w:sz="4" w:space="0" w:color="auto"/>
              <w:bottom w:val="single" w:sz="4" w:space="0" w:color="auto"/>
              <w:right w:val="single" w:sz="4" w:space="0" w:color="auto"/>
            </w:tcBorders>
            <w:hideMark/>
          </w:tcPr>
          <w:p w14:paraId="59188F40" w14:textId="77777777" w:rsidR="00D71577" w:rsidRPr="00D71577" w:rsidRDefault="00D71577" w:rsidP="00C94EB9">
            <w:pPr>
              <w:tabs>
                <w:tab w:val="left" w:pos="0"/>
                <w:tab w:val="left" w:pos="900"/>
              </w:tabs>
              <w:jc w:val="both"/>
              <w:rPr>
                <w:rFonts w:asciiTheme="minorHAnsi" w:hAnsiTheme="minorHAnsi" w:cstheme="minorHAnsi"/>
                <w:sz w:val="21"/>
                <w:szCs w:val="21"/>
                <w:lang w:eastAsia="lt-LT"/>
              </w:rPr>
            </w:pPr>
            <w:r w:rsidRPr="00D71577">
              <w:rPr>
                <w:rFonts w:asciiTheme="minorHAnsi" w:hAnsiTheme="minorHAnsi" w:cstheme="minorHAnsi"/>
                <w:sz w:val="21"/>
                <w:szCs w:val="21"/>
                <w:lang w:eastAsia="lt-LT"/>
              </w:rPr>
              <w:t>Vidinių konteinerių kiekis, vnt.</w:t>
            </w:r>
            <w:r w:rsidRPr="00D71577">
              <w:rPr>
                <w:rFonts w:asciiTheme="minorHAnsi" w:eastAsia="Calibri" w:hAnsiTheme="minorHAnsi" w:cstheme="minorHAnsi"/>
                <w:sz w:val="21"/>
                <w:szCs w:val="21"/>
                <w:lang w:eastAsia="lt-LT"/>
              </w:rPr>
              <w:t xml:space="preserve"> </w:t>
            </w:r>
          </w:p>
        </w:tc>
        <w:tc>
          <w:tcPr>
            <w:tcW w:w="6667" w:type="dxa"/>
            <w:gridSpan w:val="3"/>
            <w:tcBorders>
              <w:top w:val="single" w:sz="4" w:space="0" w:color="auto"/>
              <w:left w:val="single" w:sz="4" w:space="0" w:color="auto"/>
              <w:bottom w:val="single" w:sz="4" w:space="0" w:color="auto"/>
              <w:right w:val="single" w:sz="4" w:space="0" w:color="auto"/>
            </w:tcBorders>
            <w:hideMark/>
          </w:tcPr>
          <w:p w14:paraId="1E3C7B18" w14:textId="77777777" w:rsidR="00D71577" w:rsidRPr="00D71577" w:rsidRDefault="00D71577" w:rsidP="00C94EB9">
            <w:pPr>
              <w:tabs>
                <w:tab w:val="left" w:pos="0"/>
                <w:tab w:val="left" w:pos="900"/>
              </w:tabs>
              <w:jc w:val="both"/>
              <w:rPr>
                <w:rFonts w:asciiTheme="minorHAnsi" w:hAnsiTheme="minorHAnsi" w:cstheme="minorHAnsi"/>
                <w:sz w:val="21"/>
                <w:szCs w:val="21"/>
                <w:lang w:eastAsia="lt-LT"/>
              </w:rPr>
            </w:pPr>
            <w:r w:rsidRPr="00D71577">
              <w:rPr>
                <w:rFonts w:asciiTheme="minorHAnsi" w:hAnsiTheme="minorHAnsi" w:cstheme="minorHAnsi"/>
                <w:sz w:val="21"/>
                <w:szCs w:val="21"/>
                <w:lang w:eastAsia="lt-LT"/>
              </w:rPr>
              <w:t>14</w:t>
            </w:r>
          </w:p>
        </w:tc>
      </w:tr>
      <w:tr w:rsidR="00D71577" w:rsidRPr="00D71577" w14:paraId="3613DBB0" w14:textId="77777777" w:rsidTr="00C94EB9">
        <w:trPr>
          <w:trHeight w:val="70"/>
        </w:trPr>
        <w:tc>
          <w:tcPr>
            <w:tcW w:w="2978" w:type="dxa"/>
            <w:vMerge w:val="restart"/>
            <w:tcBorders>
              <w:top w:val="single" w:sz="4" w:space="0" w:color="auto"/>
              <w:left w:val="single" w:sz="4" w:space="0" w:color="auto"/>
              <w:bottom w:val="single" w:sz="4" w:space="0" w:color="auto"/>
              <w:right w:val="single" w:sz="4" w:space="0" w:color="auto"/>
            </w:tcBorders>
            <w:hideMark/>
          </w:tcPr>
          <w:p w14:paraId="07BE1A5F" w14:textId="77777777" w:rsidR="00D71577" w:rsidRPr="00D71577" w:rsidRDefault="00D71577" w:rsidP="00C94EB9">
            <w:pPr>
              <w:tabs>
                <w:tab w:val="left" w:pos="0"/>
                <w:tab w:val="left" w:pos="900"/>
              </w:tabs>
              <w:jc w:val="both"/>
              <w:rPr>
                <w:rFonts w:asciiTheme="minorHAnsi" w:hAnsiTheme="minorHAnsi" w:cstheme="minorHAnsi"/>
                <w:sz w:val="21"/>
                <w:szCs w:val="21"/>
                <w:lang w:eastAsia="lt-LT"/>
              </w:rPr>
            </w:pPr>
            <w:r w:rsidRPr="00D71577">
              <w:rPr>
                <w:rFonts w:asciiTheme="minorHAnsi" w:hAnsiTheme="minorHAnsi" w:cstheme="minorHAnsi"/>
                <w:sz w:val="21"/>
                <w:szCs w:val="21"/>
                <w:lang w:eastAsia="lt-LT"/>
              </w:rPr>
              <w:t>Vienoje KAS aikštelėje įrengiamų vidinių konteinerių rūšys pagal surenkamas atliekas, jų tūris ir kiekis</w:t>
            </w:r>
          </w:p>
        </w:tc>
        <w:tc>
          <w:tcPr>
            <w:tcW w:w="4114" w:type="dxa"/>
            <w:tcBorders>
              <w:top w:val="single" w:sz="4" w:space="0" w:color="auto"/>
              <w:left w:val="single" w:sz="4" w:space="0" w:color="auto"/>
              <w:bottom w:val="single" w:sz="4" w:space="0" w:color="auto"/>
              <w:right w:val="single" w:sz="4" w:space="0" w:color="auto"/>
            </w:tcBorders>
            <w:hideMark/>
          </w:tcPr>
          <w:p w14:paraId="2306564D" w14:textId="77777777" w:rsidR="00D71577" w:rsidRPr="00D71577" w:rsidRDefault="00D71577" w:rsidP="00C94EB9">
            <w:pPr>
              <w:tabs>
                <w:tab w:val="left" w:pos="0"/>
                <w:tab w:val="left" w:pos="900"/>
              </w:tabs>
              <w:spacing w:after="255"/>
              <w:contextualSpacing/>
              <w:jc w:val="both"/>
              <w:rPr>
                <w:rFonts w:asciiTheme="minorHAnsi" w:hAnsiTheme="minorHAnsi" w:cstheme="minorHAnsi"/>
                <w:sz w:val="21"/>
                <w:szCs w:val="21"/>
                <w:lang w:eastAsia="en-US"/>
              </w:rPr>
            </w:pPr>
            <w:r w:rsidRPr="00D71577">
              <w:rPr>
                <w:rFonts w:asciiTheme="minorHAnsi" w:hAnsiTheme="minorHAnsi" w:cstheme="minorHAnsi"/>
                <w:sz w:val="21"/>
                <w:szCs w:val="21"/>
                <w:lang w:eastAsia="en-US"/>
              </w:rPr>
              <w:t>Mišrioms komunalinėms atliekoms</w:t>
            </w:r>
          </w:p>
        </w:tc>
        <w:tc>
          <w:tcPr>
            <w:tcW w:w="1560" w:type="dxa"/>
            <w:tcBorders>
              <w:top w:val="single" w:sz="4" w:space="0" w:color="auto"/>
              <w:left w:val="single" w:sz="4" w:space="0" w:color="auto"/>
              <w:bottom w:val="single" w:sz="4" w:space="0" w:color="auto"/>
              <w:right w:val="single" w:sz="4" w:space="0" w:color="auto"/>
            </w:tcBorders>
            <w:hideMark/>
          </w:tcPr>
          <w:p w14:paraId="45298CC2" w14:textId="77777777" w:rsidR="00D71577" w:rsidRPr="00D71577" w:rsidRDefault="00D71577" w:rsidP="00C94EB9">
            <w:pPr>
              <w:tabs>
                <w:tab w:val="left" w:pos="0"/>
                <w:tab w:val="left" w:pos="900"/>
              </w:tabs>
              <w:ind w:left="252"/>
              <w:contextualSpacing/>
              <w:jc w:val="both"/>
              <w:rPr>
                <w:rFonts w:asciiTheme="minorHAnsi" w:hAnsiTheme="minorHAnsi" w:cstheme="minorHAnsi"/>
                <w:sz w:val="21"/>
                <w:szCs w:val="21"/>
                <w:vertAlign w:val="superscript"/>
                <w:lang w:eastAsia="en-US"/>
              </w:rPr>
            </w:pPr>
            <w:r w:rsidRPr="00D71577">
              <w:rPr>
                <w:rFonts w:asciiTheme="minorHAnsi" w:hAnsiTheme="minorHAnsi" w:cstheme="minorHAnsi"/>
                <w:sz w:val="21"/>
                <w:szCs w:val="21"/>
                <w:lang w:eastAsia="en-US"/>
              </w:rPr>
              <w:t>5 m</w:t>
            </w:r>
            <w:r w:rsidRPr="00D71577">
              <w:rPr>
                <w:rFonts w:asciiTheme="minorHAnsi" w:hAnsiTheme="minorHAnsi" w:cstheme="minorHAnsi"/>
                <w:sz w:val="21"/>
                <w:szCs w:val="21"/>
                <w:vertAlign w:val="superscript"/>
                <w:lang w:eastAsia="en-US"/>
              </w:rPr>
              <w:t>3</w:t>
            </w:r>
          </w:p>
          <w:p w14:paraId="6609BE93" w14:textId="77777777" w:rsidR="00D71577" w:rsidRPr="00D71577" w:rsidRDefault="00D71577" w:rsidP="00C94EB9">
            <w:pPr>
              <w:tabs>
                <w:tab w:val="left" w:pos="0"/>
                <w:tab w:val="left" w:pos="900"/>
              </w:tabs>
              <w:ind w:left="252"/>
              <w:contextualSpacing/>
              <w:jc w:val="both"/>
              <w:rPr>
                <w:rFonts w:asciiTheme="minorHAnsi" w:hAnsiTheme="minorHAnsi" w:cstheme="minorHAnsi"/>
                <w:sz w:val="21"/>
                <w:szCs w:val="21"/>
                <w:lang w:eastAsia="en-US"/>
              </w:rPr>
            </w:pPr>
            <w:r w:rsidRPr="00D71577">
              <w:rPr>
                <w:rFonts w:asciiTheme="minorHAnsi" w:hAnsiTheme="minorHAnsi" w:cstheme="minorHAnsi"/>
                <w:bCs/>
                <w:sz w:val="21"/>
                <w:szCs w:val="21"/>
                <w:lang w:eastAsia="en-US"/>
              </w:rPr>
              <w:t>(± 5 %)</w:t>
            </w:r>
          </w:p>
        </w:tc>
        <w:tc>
          <w:tcPr>
            <w:tcW w:w="993" w:type="dxa"/>
            <w:tcBorders>
              <w:top w:val="single" w:sz="4" w:space="0" w:color="auto"/>
              <w:left w:val="single" w:sz="4" w:space="0" w:color="auto"/>
              <w:bottom w:val="single" w:sz="4" w:space="0" w:color="auto"/>
              <w:right w:val="single" w:sz="4" w:space="0" w:color="auto"/>
            </w:tcBorders>
            <w:hideMark/>
          </w:tcPr>
          <w:p w14:paraId="1EE0EDEA" w14:textId="77777777" w:rsidR="00D71577" w:rsidRPr="00D71577" w:rsidRDefault="00D71577" w:rsidP="00C94EB9">
            <w:pPr>
              <w:tabs>
                <w:tab w:val="left" w:pos="0"/>
                <w:tab w:val="left" w:pos="900"/>
              </w:tabs>
              <w:jc w:val="both"/>
              <w:rPr>
                <w:rFonts w:asciiTheme="minorHAnsi" w:hAnsiTheme="minorHAnsi" w:cstheme="minorHAnsi"/>
                <w:sz w:val="21"/>
                <w:szCs w:val="21"/>
                <w:lang w:eastAsia="lt-LT"/>
              </w:rPr>
            </w:pPr>
            <w:r w:rsidRPr="00D71577">
              <w:rPr>
                <w:rFonts w:asciiTheme="minorHAnsi" w:hAnsiTheme="minorHAnsi" w:cstheme="minorHAnsi"/>
                <w:sz w:val="21"/>
                <w:szCs w:val="21"/>
                <w:lang w:eastAsia="lt-LT"/>
              </w:rPr>
              <w:t>1 vnt.</w:t>
            </w:r>
          </w:p>
        </w:tc>
      </w:tr>
      <w:tr w:rsidR="00D71577" w:rsidRPr="00D71577" w14:paraId="6F354584" w14:textId="77777777" w:rsidTr="00C94EB9">
        <w:trPr>
          <w:trHeight w:val="70"/>
        </w:trPr>
        <w:tc>
          <w:tcPr>
            <w:tcW w:w="2978" w:type="dxa"/>
            <w:vMerge/>
            <w:tcBorders>
              <w:top w:val="single" w:sz="4" w:space="0" w:color="auto"/>
              <w:left w:val="single" w:sz="4" w:space="0" w:color="auto"/>
              <w:bottom w:val="single" w:sz="4" w:space="0" w:color="auto"/>
              <w:right w:val="single" w:sz="4" w:space="0" w:color="auto"/>
            </w:tcBorders>
          </w:tcPr>
          <w:p w14:paraId="32DFB2D3" w14:textId="77777777" w:rsidR="00D71577" w:rsidRPr="00D71577" w:rsidRDefault="00D71577" w:rsidP="00C94EB9">
            <w:pPr>
              <w:tabs>
                <w:tab w:val="left" w:pos="0"/>
                <w:tab w:val="left" w:pos="900"/>
              </w:tabs>
              <w:jc w:val="both"/>
              <w:rPr>
                <w:rFonts w:asciiTheme="minorHAnsi" w:hAnsiTheme="minorHAnsi" w:cstheme="minorHAnsi"/>
                <w:sz w:val="21"/>
                <w:szCs w:val="21"/>
                <w:lang w:eastAsia="lt-LT"/>
              </w:rPr>
            </w:pPr>
          </w:p>
        </w:tc>
        <w:tc>
          <w:tcPr>
            <w:tcW w:w="4114" w:type="dxa"/>
            <w:tcBorders>
              <w:top w:val="single" w:sz="4" w:space="0" w:color="auto"/>
              <w:left w:val="single" w:sz="4" w:space="0" w:color="auto"/>
              <w:bottom w:val="single" w:sz="4" w:space="0" w:color="auto"/>
              <w:right w:val="single" w:sz="4" w:space="0" w:color="auto"/>
            </w:tcBorders>
          </w:tcPr>
          <w:p w14:paraId="4ADC11DB" w14:textId="77777777" w:rsidR="00D71577" w:rsidRPr="00D71577" w:rsidRDefault="00D71577" w:rsidP="00C94EB9">
            <w:pPr>
              <w:tabs>
                <w:tab w:val="left" w:pos="0"/>
                <w:tab w:val="left" w:pos="900"/>
              </w:tabs>
              <w:spacing w:after="255"/>
              <w:contextualSpacing/>
              <w:jc w:val="both"/>
              <w:rPr>
                <w:rFonts w:asciiTheme="minorHAnsi" w:hAnsiTheme="minorHAnsi" w:cstheme="minorHAnsi"/>
                <w:sz w:val="21"/>
                <w:szCs w:val="21"/>
                <w:lang w:eastAsia="en-US"/>
              </w:rPr>
            </w:pPr>
            <w:r w:rsidRPr="00D71577">
              <w:rPr>
                <w:rFonts w:asciiTheme="minorHAnsi" w:hAnsiTheme="minorHAnsi" w:cstheme="minorHAnsi"/>
                <w:sz w:val="21"/>
                <w:szCs w:val="21"/>
                <w:lang w:eastAsia="en-US"/>
              </w:rPr>
              <w:t>Mišrioms komunalinėms atliekoms</w:t>
            </w:r>
          </w:p>
        </w:tc>
        <w:tc>
          <w:tcPr>
            <w:tcW w:w="1560" w:type="dxa"/>
            <w:tcBorders>
              <w:top w:val="single" w:sz="4" w:space="0" w:color="auto"/>
              <w:left w:val="single" w:sz="4" w:space="0" w:color="auto"/>
              <w:bottom w:val="single" w:sz="4" w:space="0" w:color="auto"/>
              <w:right w:val="single" w:sz="4" w:space="0" w:color="auto"/>
            </w:tcBorders>
          </w:tcPr>
          <w:p w14:paraId="77A5EA27" w14:textId="77777777" w:rsidR="00D71577" w:rsidRPr="00D71577" w:rsidRDefault="00D71577" w:rsidP="00C94EB9">
            <w:pPr>
              <w:tabs>
                <w:tab w:val="left" w:pos="0"/>
                <w:tab w:val="left" w:pos="900"/>
              </w:tabs>
              <w:ind w:left="252"/>
              <w:contextualSpacing/>
              <w:jc w:val="both"/>
              <w:rPr>
                <w:rFonts w:asciiTheme="minorHAnsi" w:hAnsiTheme="minorHAnsi" w:cstheme="minorHAnsi"/>
                <w:sz w:val="21"/>
                <w:szCs w:val="21"/>
                <w:vertAlign w:val="superscript"/>
                <w:lang w:eastAsia="en-US"/>
              </w:rPr>
            </w:pPr>
            <w:r w:rsidRPr="00D71577">
              <w:rPr>
                <w:rFonts w:asciiTheme="minorHAnsi" w:hAnsiTheme="minorHAnsi" w:cstheme="minorHAnsi"/>
                <w:sz w:val="21"/>
                <w:szCs w:val="21"/>
                <w:lang w:eastAsia="en-US"/>
              </w:rPr>
              <w:t>1,5 m</w:t>
            </w:r>
            <w:r w:rsidRPr="00D71577">
              <w:rPr>
                <w:rFonts w:asciiTheme="minorHAnsi" w:hAnsiTheme="minorHAnsi" w:cstheme="minorHAnsi"/>
                <w:sz w:val="21"/>
                <w:szCs w:val="21"/>
                <w:vertAlign w:val="superscript"/>
                <w:lang w:eastAsia="en-US"/>
              </w:rPr>
              <w:t>3</w:t>
            </w:r>
          </w:p>
          <w:p w14:paraId="3314D414" w14:textId="77777777" w:rsidR="00D71577" w:rsidRPr="00D71577" w:rsidRDefault="00D71577" w:rsidP="00C94EB9">
            <w:pPr>
              <w:tabs>
                <w:tab w:val="left" w:pos="0"/>
                <w:tab w:val="left" w:pos="900"/>
              </w:tabs>
              <w:ind w:left="252"/>
              <w:contextualSpacing/>
              <w:jc w:val="both"/>
              <w:rPr>
                <w:rFonts w:asciiTheme="minorHAnsi" w:hAnsiTheme="minorHAnsi" w:cstheme="minorHAnsi"/>
                <w:sz w:val="21"/>
                <w:szCs w:val="21"/>
                <w:lang w:eastAsia="en-US"/>
              </w:rPr>
            </w:pPr>
            <w:r w:rsidRPr="00D71577">
              <w:rPr>
                <w:rFonts w:asciiTheme="minorHAnsi" w:hAnsiTheme="minorHAnsi" w:cstheme="minorHAnsi"/>
                <w:bCs/>
                <w:sz w:val="21"/>
                <w:szCs w:val="21"/>
                <w:lang w:eastAsia="en-US"/>
              </w:rPr>
              <w:t>(± 10 %)</w:t>
            </w:r>
          </w:p>
        </w:tc>
        <w:tc>
          <w:tcPr>
            <w:tcW w:w="993" w:type="dxa"/>
            <w:tcBorders>
              <w:top w:val="single" w:sz="4" w:space="0" w:color="auto"/>
              <w:left w:val="single" w:sz="4" w:space="0" w:color="auto"/>
              <w:bottom w:val="single" w:sz="4" w:space="0" w:color="auto"/>
              <w:right w:val="single" w:sz="4" w:space="0" w:color="auto"/>
            </w:tcBorders>
          </w:tcPr>
          <w:p w14:paraId="4118CB1F" w14:textId="77777777" w:rsidR="00D71577" w:rsidRPr="00D71577" w:rsidRDefault="00D71577" w:rsidP="00C94EB9">
            <w:pPr>
              <w:tabs>
                <w:tab w:val="left" w:pos="0"/>
                <w:tab w:val="left" w:pos="900"/>
              </w:tabs>
              <w:jc w:val="both"/>
              <w:rPr>
                <w:rFonts w:asciiTheme="minorHAnsi" w:hAnsiTheme="minorHAnsi" w:cstheme="minorHAnsi"/>
                <w:sz w:val="21"/>
                <w:szCs w:val="21"/>
                <w:lang w:eastAsia="lt-LT"/>
              </w:rPr>
            </w:pPr>
            <w:r w:rsidRPr="00D71577">
              <w:rPr>
                <w:rFonts w:asciiTheme="minorHAnsi" w:hAnsiTheme="minorHAnsi" w:cstheme="minorHAnsi"/>
                <w:sz w:val="21"/>
                <w:szCs w:val="21"/>
                <w:lang w:eastAsia="lt-LT"/>
              </w:rPr>
              <w:t>1 vnt.</w:t>
            </w:r>
          </w:p>
        </w:tc>
      </w:tr>
      <w:tr w:rsidR="00D71577" w:rsidRPr="00D71577" w14:paraId="65A45F71" w14:textId="77777777" w:rsidTr="00C94EB9">
        <w:trPr>
          <w:trHeight w:val="70"/>
        </w:trPr>
        <w:tc>
          <w:tcPr>
            <w:tcW w:w="2978" w:type="dxa"/>
            <w:vMerge/>
            <w:tcBorders>
              <w:top w:val="single" w:sz="4" w:space="0" w:color="auto"/>
              <w:left w:val="single" w:sz="4" w:space="0" w:color="auto"/>
              <w:bottom w:val="single" w:sz="4" w:space="0" w:color="auto"/>
              <w:right w:val="single" w:sz="4" w:space="0" w:color="auto"/>
            </w:tcBorders>
            <w:vAlign w:val="center"/>
            <w:hideMark/>
          </w:tcPr>
          <w:p w14:paraId="69B8D050" w14:textId="77777777" w:rsidR="00D71577" w:rsidRPr="00D71577" w:rsidRDefault="00D71577" w:rsidP="00C94EB9">
            <w:pPr>
              <w:jc w:val="both"/>
              <w:rPr>
                <w:rFonts w:asciiTheme="minorHAnsi" w:hAnsiTheme="minorHAnsi" w:cstheme="minorHAnsi"/>
                <w:sz w:val="21"/>
                <w:szCs w:val="21"/>
                <w:lang w:eastAsia="lt-LT"/>
              </w:rPr>
            </w:pPr>
          </w:p>
        </w:tc>
        <w:tc>
          <w:tcPr>
            <w:tcW w:w="4114" w:type="dxa"/>
            <w:tcBorders>
              <w:top w:val="single" w:sz="4" w:space="0" w:color="auto"/>
              <w:left w:val="single" w:sz="4" w:space="0" w:color="auto"/>
              <w:bottom w:val="single" w:sz="4" w:space="0" w:color="auto"/>
              <w:right w:val="single" w:sz="4" w:space="0" w:color="auto"/>
            </w:tcBorders>
            <w:hideMark/>
          </w:tcPr>
          <w:p w14:paraId="721C7489" w14:textId="77777777" w:rsidR="00D71577" w:rsidRPr="00D71577" w:rsidRDefault="00D71577" w:rsidP="00C94EB9">
            <w:pPr>
              <w:tabs>
                <w:tab w:val="left" w:pos="0"/>
                <w:tab w:val="left" w:pos="900"/>
              </w:tabs>
              <w:spacing w:after="255"/>
              <w:contextualSpacing/>
              <w:jc w:val="both"/>
              <w:rPr>
                <w:rFonts w:asciiTheme="minorHAnsi" w:hAnsiTheme="minorHAnsi" w:cstheme="minorHAnsi"/>
                <w:sz w:val="21"/>
                <w:szCs w:val="21"/>
                <w:lang w:eastAsia="en-US"/>
              </w:rPr>
            </w:pPr>
            <w:r w:rsidRPr="00D71577">
              <w:rPr>
                <w:rFonts w:asciiTheme="minorHAnsi" w:hAnsiTheme="minorHAnsi" w:cstheme="minorHAnsi"/>
                <w:sz w:val="21"/>
                <w:szCs w:val="21"/>
                <w:lang w:eastAsia="en-US"/>
              </w:rPr>
              <w:t>Popieriaus pakuočių atliekoms</w:t>
            </w:r>
          </w:p>
        </w:tc>
        <w:tc>
          <w:tcPr>
            <w:tcW w:w="1560" w:type="dxa"/>
            <w:tcBorders>
              <w:top w:val="single" w:sz="4" w:space="0" w:color="auto"/>
              <w:left w:val="single" w:sz="4" w:space="0" w:color="auto"/>
              <w:bottom w:val="single" w:sz="4" w:space="0" w:color="auto"/>
              <w:right w:val="single" w:sz="4" w:space="0" w:color="auto"/>
            </w:tcBorders>
            <w:hideMark/>
          </w:tcPr>
          <w:p w14:paraId="48AFA60D" w14:textId="77777777" w:rsidR="00D71577" w:rsidRPr="00D71577" w:rsidRDefault="00D71577" w:rsidP="00C94EB9">
            <w:pPr>
              <w:tabs>
                <w:tab w:val="left" w:pos="0"/>
                <w:tab w:val="left" w:pos="900"/>
              </w:tabs>
              <w:ind w:left="252"/>
              <w:contextualSpacing/>
              <w:jc w:val="both"/>
              <w:rPr>
                <w:rFonts w:asciiTheme="minorHAnsi" w:hAnsiTheme="minorHAnsi" w:cstheme="minorHAnsi"/>
                <w:sz w:val="21"/>
                <w:szCs w:val="21"/>
                <w:vertAlign w:val="superscript"/>
                <w:lang w:eastAsia="en-US"/>
              </w:rPr>
            </w:pPr>
            <w:r w:rsidRPr="00D71577">
              <w:rPr>
                <w:rFonts w:asciiTheme="minorHAnsi" w:hAnsiTheme="minorHAnsi" w:cstheme="minorHAnsi"/>
                <w:sz w:val="21"/>
                <w:szCs w:val="21"/>
                <w:lang w:eastAsia="en-US"/>
              </w:rPr>
              <w:t>3,5 m</w:t>
            </w:r>
            <w:r w:rsidRPr="00D71577">
              <w:rPr>
                <w:rFonts w:asciiTheme="minorHAnsi" w:hAnsiTheme="minorHAnsi" w:cstheme="minorHAnsi"/>
                <w:sz w:val="21"/>
                <w:szCs w:val="21"/>
                <w:vertAlign w:val="superscript"/>
                <w:lang w:eastAsia="en-US"/>
              </w:rPr>
              <w:t>3</w:t>
            </w:r>
          </w:p>
          <w:p w14:paraId="15822B59" w14:textId="77777777" w:rsidR="00D71577" w:rsidRPr="00D71577" w:rsidRDefault="00D71577" w:rsidP="00C94EB9">
            <w:pPr>
              <w:tabs>
                <w:tab w:val="left" w:pos="0"/>
                <w:tab w:val="left" w:pos="900"/>
              </w:tabs>
              <w:ind w:left="252"/>
              <w:contextualSpacing/>
              <w:jc w:val="both"/>
              <w:rPr>
                <w:rFonts w:asciiTheme="minorHAnsi" w:hAnsiTheme="minorHAnsi" w:cstheme="minorHAnsi"/>
                <w:sz w:val="21"/>
                <w:szCs w:val="21"/>
                <w:lang w:eastAsia="en-US"/>
              </w:rPr>
            </w:pPr>
            <w:r w:rsidRPr="00D71577">
              <w:rPr>
                <w:rFonts w:asciiTheme="minorHAnsi" w:hAnsiTheme="minorHAnsi" w:cstheme="minorHAnsi"/>
                <w:bCs/>
                <w:sz w:val="21"/>
                <w:szCs w:val="21"/>
                <w:lang w:eastAsia="en-US"/>
              </w:rPr>
              <w:t>(± 5 %)</w:t>
            </w:r>
          </w:p>
        </w:tc>
        <w:tc>
          <w:tcPr>
            <w:tcW w:w="993" w:type="dxa"/>
            <w:tcBorders>
              <w:top w:val="single" w:sz="4" w:space="0" w:color="auto"/>
              <w:left w:val="single" w:sz="4" w:space="0" w:color="auto"/>
              <w:bottom w:val="single" w:sz="4" w:space="0" w:color="auto"/>
              <w:right w:val="single" w:sz="4" w:space="0" w:color="auto"/>
            </w:tcBorders>
            <w:hideMark/>
          </w:tcPr>
          <w:p w14:paraId="3DC5BB04" w14:textId="77777777" w:rsidR="00D71577" w:rsidRPr="00D71577" w:rsidRDefault="00D71577" w:rsidP="00C94EB9">
            <w:pPr>
              <w:tabs>
                <w:tab w:val="left" w:pos="0"/>
                <w:tab w:val="left" w:pos="900"/>
              </w:tabs>
              <w:jc w:val="both"/>
              <w:rPr>
                <w:rFonts w:asciiTheme="minorHAnsi" w:hAnsiTheme="minorHAnsi" w:cstheme="minorHAnsi"/>
                <w:sz w:val="21"/>
                <w:szCs w:val="21"/>
                <w:lang w:eastAsia="lt-LT"/>
              </w:rPr>
            </w:pPr>
            <w:r w:rsidRPr="00D71577">
              <w:rPr>
                <w:rFonts w:asciiTheme="minorHAnsi" w:hAnsiTheme="minorHAnsi" w:cstheme="minorHAnsi"/>
                <w:sz w:val="21"/>
                <w:szCs w:val="21"/>
                <w:lang w:eastAsia="lt-LT"/>
              </w:rPr>
              <w:t>1 vnt.</w:t>
            </w:r>
          </w:p>
        </w:tc>
      </w:tr>
      <w:tr w:rsidR="00D71577" w:rsidRPr="00D71577" w14:paraId="2A32C5CC" w14:textId="77777777" w:rsidTr="00C94EB9">
        <w:trPr>
          <w:trHeight w:val="70"/>
        </w:trPr>
        <w:tc>
          <w:tcPr>
            <w:tcW w:w="2978" w:type="dxa"/>
            <w:vMerge/>
            <w:tcBorders>
              <w:top w:val="single" w:sz="4" w:space="0" w:color="auto"/>
              <w:left w:val="single" w:sz="4" w:space="0" w:color="auto"/>
              <w:bottom w:val="single" w:sz="4" w:space="0" w:color="auto"/>
              <w:right w:val="single" w:sz="4" w:space="0" w:color="auto"/>
            </w:tcBorders>
            <w:vAlign w:val="center"/>
          </w:tcPr>
          <w:p w14:paraId="6DEE6DD4" w14:textId="77777777" w:rsidR="00D71577" w:rsidRPr="00D71577" w:rsidRDefault="00D71577" w:rsidP="00C94EB9">
            <w:pPr>
              <w:jc w:val="both"/>
              <w:rPr>
                <w:rFonts w:asciiTheme="minorHAnsi" w:hAnsiTheme="minorHAnsi" w:cstheme="minorHAnsi"/>
                <w:sz w:val="21"/>
                <w:szCs w:val="21"/>
                <w:lang w:eastAsia="lt-LT"/>
              </w:rPr>
            </w:pPr>
          </w:p>
        </w:tc>
        <w:tc>
          <w:tcPr>
            <w:tcW w:w="4114" w:type="dxa"/>
            <w:tcBorders>
              <w:top w:val="single" w:sz="4" w:space="0" w:color="auto"/>
              <w:left w:val="single" w:sz="4" w:space="0" w:color="auto"/>
              <w:bottom w:val="single" w:sz="4" w:space="0" w:color="auto"/>
              <w:right w:val="single" w:sz="4" w:space="0" w:color="auto"/>
            </w:tcBorders>
          </w:tcPr>
          <w:p w14:paraId="6EF860EA" w14:textId="77777777" w:rsidR="00D71577" w:rsidRPr="00D71577" w:rsidRDefault="00D71577" w:rsidP="00C94EB9">
            <w:pPr>
              <w:tabs>
                <w:tab w:val="left" w:pos="0"/>
                <w:tab w:val="left" w:pos="900"/>
              </w:tabs>
              <w:spacing w:after="255"/>
              <w:contextualSpacing/>
              <w:jc w:val="both"/>
              <w:rPr>
                <w:rFonts w:asciiTheme="minorHAnsi" w:hAnsiTheme="minorHAnsi" w:cstheme="minorHAnsi"/>
                <w:sz w:val="21"/>
                <w:szCs w:val="21"/>
                <w:lang w:eastAsia="en-US"/>
              </w:rPr>
            </w:pPr>
            <w:r w:rsidRPr="00D71577">
              <w:rPr>
                <w:rFonts w:asciiTheme="minorHAnsi" w:hAnsiTheme="minorHAnsi" w:cstheme="minorHAnsi"/>
                <w:sz w:val="21"/>
                <w:szCs w:val="21"/>
                <w:lang w:eastAsia="en-US"/>
              </w:rPr>
              <w:t>Plastiko pakuočių atliekoms</w:t>
            </w:r>
          </w:p>
        </w:tc>
        <w:tc>
          <w:tcPr>
            <w:tcW w:w="1560" w:type="dxa"/>
            <w:tcBorders>
              <w:top w:val="single" w:sz="4" w:space="0" w:color="auto"/>
              <w:left w:val="single" w:sz="4" w:space="0" w:color="auto"/>
              <w:bottom w:val="single" w:sz="4" w:space="0" w:color="auto"/>
              <w:right w:val="single" w:sz="4" w:space="0" w:color="auto"/>
            </w:tcBorders>
          </w:tcPr>
          <w:p w14:paraId="49AAD76F" w14:textId="77777777" w:rsidR="00D71577" w:rsidRPr="00D71577" w:rsidRDefault="00D71577" w:rsidP="00C94EB9">
            <w:pPr>
              <w:tabs>
                <w:tab w:val="left" w:pos="0"/>
                <w:tab w:val="left" w:pos="900"/>
              </w:tabs>
              <w:ind w:left="252"/>
              <w:contextualSpacing/>
              <w:jc w:val="both"/>
              <w:rPr>
                <w:rFonts w:asciiTheme="minorHAnsi" w:hAnsiTheme="minorHAnsi" w:cstheme="minorHAnsi"/>
                <w:sz w:val="21"/>
                <w:szCs w:val="21"/>
                <w:vertAlign w:val="superscript"/>
                <w:lang w:eastAsia="en-US"/>
              </w:rPr>
            </w:pPr>
            <w:r w:rsidRPr="00D71577">
              <w:rPr>
                <w:rFonts w:asciiTheme="minorHAnsi" w:hAnsiTheme="minorHAnsi" w:cstheme="minorHAnsi"/>
                <w:sz w:val="21"/>
                <w:szCs w:val="21"/>
                <w:lang w:eastAsia="en-US"/>
              </w:rPr>
              <w:t>3,5 m</w:t>
            </w:r>
            <w:r w:rsidRPr="00D71577">
              <w:rPr>
                <w:rFonts w:asciiTheme="minorHAnsi" w:hAnsiTheme="minorHAnsi" w:cstheme="minorHAnsi"/>
                <w:sz w:val="21"/>
                <w:szCs w:val="21"/>
                <w:vertAlign w:val="superscript"/>
                <w:lang w:eastAsia="en-US"/>
              </w:rPr>
              <w:t>3</w:t>
            </w:r>
          </w:p>
          <w:p w14:paraId="3A17A2DA" w14:textId="77777777" w:rsidR="00D71577" w:rsidRPr="00D71577" w:rsidRDefault="00D71577" w:rsidP="00C94EB9">
            <w:pPr>
              <w:tabs>
                <w:tab w:val="left" w:pos="0"/>
                <w:tab w:val="left" w:pos="900"/>
              </w:tabs>
              <w:ind w:left="252"/>
              <w:contextualSpacing/>
              <w:jc w:val="both"/>
              <w:rPr>
                <w:rFonts w:asciiTheme="minorHAnsi" w:hAnsiTheme="minorHAnsi" w:cstheme="minorHAnsi"/>
                <w:sz w:val="21"/>
                <w:szCs w:val="21"/>
                <w:lang w:eastAsia="en-US"/>
              </w:rPr>
            </w:pPr>
            <w:r w:rsidRPr="00D71577">
              <w:rPr>
                <w:rFonts w:asciiTheme="minorHAnsi" w:hAnsiTheme="minorHAnsi" w:cstheme="minorHAnsi"/>
                <w:bCs/>
                <w:sz w:val="21"/>
                <w:szCs w:val="21"/>
                <w:lang w:eastAsia="en-US"/>
              </w:rPr>
              <w:t>(± 5 %)</w:t>
            </w:r>
          </w:p>
        </w:tc>
        <w:tc>
          <w:tcPr>
            <w:tcW w:w="993" w:type="dxa"/>
            <w:tcBorders>
              <w:top w:val="single" w:sz="4" w:space="0" w:color="auto"/>
              <w:left w:val="single" w:sz="4" w:space="0" w:color="auto"/>
              <w:bottom w:val="single" w:sz="4" w:space="0" w:color="auto"/>
              <w:right w:val="single" w:sz="4" w:space="0" w:color="auto"/>
            </w:tcBorders>
          </w:tcPr>
          <w:p w14:paraId="37CF63C1" w14:textId="77777777" w:rsidR="00D71577" w:rsidRPr="00D71577" w:rsidRDefault="00D71577" w:rsidP="00C94EB9">
            <w:pPr>
              <w:tabs>
                <w:tab w:val="left" w:pos="0"/>
                <w:tab w:val="left" w:pos="900"/>
              </w:tabs>
              <w:jc w:val="both"/>
              <w:rPr>
                <w:rFonts w:asciiTheme="minorHAnsi" w:hAnsiTheme="minorHAnsi" w:cstheme="minorHAnsi"/>
                <w:sz w:val="21"/>
                <w:szCs w:val="21"/>
                <w:lang w:eastAsia="lt-LT"/>
              </w:rPr>
            </w:pPr>
            <w:r w:rsidRPr="00D71577">
              <w:rPr>
                <w:rFonts w:asciiTheme="minorHAnsi" w:hAnsiTheme="minorHAnsi" w:cstheme="minorHAnsi"/>
                <w:sz w:val="21"/>
                <w:szCs w:val="21"/>
                <w:lang w:eastAsia="lt-LT"/>
              </w:rPr>
              <w:t>1 vnt.</w:t>
            </w:r>
          </w:p>
        </w:tc>
      </w:tr>
      <w:tr w:rsidR="00D71577" w:rsidRPr="00D71577" w14:paraId="4C37E843" w14:textId="77777777" w:rsidTr="00C94EB9">
        <w:trPr>
          <w:trHeight w:val="70"/>
        </w:trPr>
        <w:tc>
          <w:tcPr>
            <w:tcW w:w="2978" w:type="dxa"/>
            <w:vMerge/>
            <w:tcBorders>
              <w:top w:val="single" w:sz="4" w:space="0" w:color="auto"/>
              <w:left w:val="single" w:sz="4" w:space="0" w:color="auto"/>
              <w:bottom w:val="single" w:sz="4" w:space="0" w:color="auto"/>
              <w:right w:val="single" w:sz="4" w:space="0" w:color="auto"/>
            </w:tcBorders>
            <w:vAlign w:val="center"/>
          </w:tcPr>
          <w:p w14:paraId="78DADF0D" w14:textId="77777777" w:rsidR="00D71577" w:rsidRPr="00D71577" w:rsidRDefault="00D71577" w:rsidP="00C94EB9">
            <w:pPr>
              <w:jc w:val="both"/>
              <w:rPr>
                <w:rFonts w:asciiTheme="minorHAnsi" w:hAnsiTheme="minorHAnsi" w:cstheme="minorHAnsi"/>
                <w:sz w:val="21"/>
                <w:szCs w:val="21"/>
                <w:lang w:eastAsia="lt-LT"/>
              </w:rPr>
            </w:pPr>
          </w:p>
        </w:tc>
        <w:tc>
          <w:tcPr>
            <w:tcW w:w="4114" w:type="dxa"/>
            <w:tcBorders>
              <w:top w:val="single" w:sz="4" w:space="0" w:color="auto"/>
              <w:left w:val="single" w:sz="4" w:space="0" w:color="auto"/>
              <w:bottom w:val="single" w:sz="4" w:space="0" w:color="auto"/>
              <w:right w:val="single" w:sz="4" w:space="0" w:color="auto"/>
            </w:tcBorders>
          </w:tcPr>
          <w:p w14:paraId="7FABDB8C" w14:textId="77777777" w:rsidR="00D71577" w:rsidRPr="00D71577" w:rsidRDefault="00D71577" w:rsidP="00C94EB9">
            <w:pPr>
              <w:tabs>
                <w:tab w:val="left" w:pos="0"/>
                <w:tab w:val="left" w:pos="900"/>
              </w:tabs>
              <w:spacing w:after="255"/>
              <w:contextualSpacing/>
              <w:jc w:val="both"/>
              <w:rPr>
                <w:rFonts w:asciiTheme="minorHAnsi" w:hAnsiTheme="minorHAnsi" w:cstheme="minorHAnsi"/>
                <w:sz w:val="21"/>
                <w:szCs w:val="21"/>
                <w:lang w:eastAsia="en-US"/>
              </w:rPr>
            </w:pPr>
            <w:r w:rsidRPr="00D71577">
              <w:rPr>
                <w:rFonts w:asciiTheme="minorHAnsi" w:hAnsiTheme="minorHAnsi" w:cstheme="minorHAnsi"/>
                <w:sz w:val="21"/>
                <w:szCs w:val="21"/>
                <w:lang w:eastAsia="en-US"/>
              </w:rPr>
              <w:t>Stiklo pakuočių atliekoms</w:t>
            </w:r>
          </w:p>
        </w:tc>
        <w:tc>
          <w:tcPr>
            <w:tcW w:w="1560" w:type="dxa"/>
            <w:tcBorders>
              <w:top w:val="single" w:sz="4" w:space="0" w:color="auto"/>
              <w:left w:val="single" w:sz="4" w:space="0" w:color="auto"/>
              <w:bottom w:val="single" w:sz="4" w:space="0" w:color="auto"/>
              <w:right w:val="single" w:sz="4" w:space="0" w:color="auto"/>
            </w:tcBorders>
          </w:tcPr>
          <w:p w14:paraId="7F12845D" w14:textId="77777777" w:rsidR="00D71577" w:rsidRPr="00D71577" w:rsidRDefault="00D71577" w:rsidP="00C94EB9">
            <w:pPr>
              <w:tabs>
                <w:tab w:val="left" w:pos="0"/>
                <w:tab w:val="left" w:pos="900"/>
              </w:tabs>
              <w:ind w:left="252"/>
              <w:contextualSpacing/>
              <w:jc w:val="both"/>
              <w:rPr>
                <w:rFonts w:asciiTheme="minorHAnsi" w:hAnsiTheme="minorHAnsi" w:cstheme="minorHAnsi"/>
                <w:sz w:val="21"/>
                <w:szCs w:val="21"/>
                <w:vertAlign w:val="superscript"/>
                <w:lang w:eastAsia="en-US"/>
              </w:rPr>
            </w:pPr>
            <w:r w:rsidRPr="00D71577">
              <w:rPr>
                <w:rFonts w:asciiTheme="minorHAnsi" w:hAnsiTheme="minorHAnsi" w:cstheme="minorHAnsi"/>
                <w:sz w:val="21"/>
                <w:szCs w:val="21"/>
                <w:lang w:eastAsia="en-US"/>
              </w:rPr>
              <w:t>1,5 m</w:t>
            </w:r>
            <w:r w:rsidRPr="00D71577">
              <w:rPr>
                <w:rFonts w:asciiTheme="minorHAnsi" w:hAnsiTheme="minorHAnsi" w:cstheme="minorHAnsi"/>
                <w:sz w:val="21"/>
                <w:szCs w:val="21"/>
                <w:vertAlign w:val="superscript"/>
                <w:lang w:eastAsia="en-US"/>
              </w:rPr>
              <w:t>3</w:t>
            </w:r>
          </w:p>
          <w:p w14:paraId="046CE364" w14:textId="77777777" w:rsidR="00D71577" w:rsidRPr="00D71577" w:rsidRDefault="00D71577" w:rsidP="00C94EB9">
            <w:pPr>
              <w:tabs>
                <w:tab w:val="left" w:pos="0"/>
                <w:tab w:val="left" w:pos="900"/>
              </w:tabs>
              <w:ind w:left="252"/>
              <w:contextualSpacing/>
              <w:jc w:val="both"/>
              <w:rPr>
                <w:rFonts w:asciiTheme="minorHAnsi" w:hAnsiTheme="minorHAnsi" w:cstheme="minorHAnsi"/>
                <w:sz w:val="21"/>
                <w:szCs w:val="21"/>
                <w:lang w:eastAsia="en-US"/>
              </w:rPr>
            </w:pPr>
            <w:r w:rsidRPr="00D71577">
              <w:rPr>
                <w:rFonts w:asciiTheme="minorHAnsi" w:hAnsiTheme="minorHAnsi" w:cstheme="minorHAnsi"/>
                <w:bCs/>
                <w:sz w:val="21"/>
                <w:szCs w:val="21"/>
                <w:lang w:eastAsia="en-US"/>
              </w:rPr>
              <w:t>(± 10 %)</w:t>
            </w:r>
          </w:p>
        </w:tc>
        <w:tc>
          <w:tcPr>
            <w:tcW w:w="993" w:type="dxa"/>
            <w:tcBorders>
              <w:top w:val="single" w:sz="4" w:space="0" w:color="auto"/>
              <w:left w:val="single" w:sz="4" w:space="0" w:color="auto"/>
              <w:bottom w:val="single" w:sz="4" w:space="0" w:color="auto"/>
              <w:right w:val="single" w:sz="4" w:space="0" w:color="auto"/>
            </w:tcBorders>
          </w:tcPr>
          <w:p w14:paraId="605C33B1" w14:textId="77777777" w:rsidR="00D71577" w:rsidRPr="00D71577" w:rsidRDefault="00D71577" w:rsidP="00C94EB9">
            <w:pPr>
              <w:tabs>
                <w:tab w:val="left" w:pos="0"/>
                <w:tab w:val="left" w:pos="900"/>
              </w:tabs>
              <w:jc w:val="both"/>
              <w:rPr>
                <w:rFonts w:asciiTheme="minorHAnsi" w:hAnsiTheme="minorHAnsi" w:cstheme="minorHAnsi"/>
                <w:sz w:val="21"/>
                <w:szCs w:val="21"/>
                <w:lang w:eastAsia="lt-LT"/>
              </w:rPr>
            </w:pPr>
            <w:r w:rsidRPr="00D71577">
              <w:rPr>
                <w:rFonts w:asciiTheme="minorHAnsi" w:hAnsiTheme="minorHAnsi" w:cstheme="minorHAnsi"/>
                <w:sz w:val="21"/>
                <w:szCs w:val="21"/>
                <w:lang w:eastAsia="lt-LT"/>
              </w:rPr>
              <w:t>1 vnt.</w:t>
            </w:r>
          </w:p>
        </w:tc>
      </w:tr>
      <w:tr w:rsidR="00D71577" w:rsidRPr="00D71577" w14:paraId="05011D15" w14:textId="77777777" w:rsidTr="00C94EB9">
        <w:trPr>
          <w:trHeight w:val="70"/>
        </w:trPr>
        <w:tc>
          <w:tcPr>
            <w:tcW w:w="2978" w:type="dxa"/>
            <w:vMerge/>
            <w:tcBorders>
              <w:top w:val="single" w:sz="4" w:space="0" w:color="auto"/>
              <w:left w:val="single" w:sz="4" w:space="0" w:color="auto"/>
              <w:bottom w:val="single" w:sz="4" w:space="0" w:color="auto"/>
              <w:right w:val="single" w:sz="4" w:space="0" w:color="auto"/>
            </w:tcBorders>
            <w:vAlign w:val="center"/>
            <w:hideMark/>
          </w:tcPr>
          <w:p w14:paraId="17D63FD0" w14:textId="77777777" w:rsidR="00D71577" w:rsidRPr="00D71577" w:rsidRDefault="00D71577" w:rsidP="00C94EB9">
            <w:pPr>
              <w:jc w:val="both"/>
              <w:rPr>
                <w:rFonts w:asciiTheme="minorHAnsi" w:hAnsiTheme="minorHAnsi" w:cstheme="minorHAnsi"/>
                <w:sz w:val="21"/>
                <w:szCs w:val="21"/>
                <w:lang w:eastAsia="lt-LT"/>
              </w:rPr>
            </w:pPr>
          </w:p>
        </w:tc>
        <w:tc>
          <w:tcPr>
            <w:tcW w:w="4114" w:type="dxa"/>
            <w:tcBorders>
              <w:top w:val="single" w:sz="4" w:space="0" w:color="auto"/>
              <w:left w:val="single" w:sz="4" w:space="0" w:color="auto"/>
              <w:bottom w:val="single" w:sz="4" w:space="0" w:color="auto"/>
              <w:right w:val="single" w:sz="4" w:space="0" w:color="auto"/>
            </w:tcBorders>
            <w:hideMark/>
          </w:tcPr>
          <w:p w14:paraId="115AD081" w14:textId="77777777" w:rsidR="00D71577" w:rsidRPr="00D71577" w:rsidRDefault="00D71577" w:rsidP="00C94EB9">
            <w:pPr>
              <w:tabs>
                <w:tab w:val="left" w:pos="0"/>
                <w:tab w:val="left" w:pos="900"/>
              </w:tabs>
              <w:spacing w:after="255"/>
              <w:contextualSpacing/>
              <w:jc w:val="both"/>
              <w:rPr>
                <w:rFonts w:asciiTheme="minorHAnsi" w:hAnsiTheme="minorHAnsi" w:cstheme="minorHAnsi"/>
                <w:sz w:val="21"/>
                <w:szCs w:val="21"/>
                <w:lang w:eastAsia="en-US"/>
              </w:rPr>
            </w:pPr>
            <w:r w:rsidRPr="00D71577">
              <w:rPr>
                <w:rFonts w:asciiTheme="minorHAnsi" w:hAnsiTheme="minorHAnsi" w:cstheme="minorHAnsi"/>
                <w:sz w:val="21"/>
                <w:szCs w:val="21"/>
                <w:lang w:eastAsia="en-US"/>
              </w:rPr>
              <w:t>Tekstilės atliekoms</w:t>
            </w:r>
          </w:p>
        </w:tc>
        <w:tc>
          <w:tcPr>
            <w:tcW w:w="1560" w:type="dxa"/>
            <w:tcBorders>
              <w:top w:val="single" w:sz="4" w:space="0" w:color="auto"/>
              <w:left w:val="single" w:sz="4" w:space="0" w:color="auto"/>
              <w:bottom w:val="single" w:sz="4" w:space="0" w:color="auto"/>
              <w:right w:val="single" w:sz="4" w:space="0" w:color="auto"/>
            </w:tcBorders>
            <w:hideMark/>
          </w:tcPr>
          <w:p w14:paraId="63FD9258" w14:textId="77777777" w:rsidR="00D71577" w:rsidRPr="00D71577" w:rsidRDefault="00D71577" w:rsidP="00C94EB9">
            <w:pPr>
              <w:tabs>
                <w:tab w:val="left" w:pos="0"/>
                <w:tab w:val="left" w:pos="900"/>
              </w:tabs>
              <w:ind w:left="252"/>
              <w:contextualSpacing/>
              <w:jc w:val="both"/>
              <w:rPr>
                <w:rFonts w:asciiTheme="minorHAnsi" w:hAnsiTheme="minorHAnsi" w:cstheme="minorHAnsi"/>
                <w:sz w:val="21"/>
                <w:szCs w:val="21"/>
                <w:vertAlign w:val="superscript"/>
                <w:lang w:eastAsia="en-US"/>
              </w:rPr>
            </w:pPr>
            <w:r w:rsidRPr="00D71577">
              <w:rPr>
                <w:rFonts w:asciiTheme="minorHAnsi" w:hAnsiTheme="minorHAnsi" w:cstheme="minorHAnsi"/>
                <w:sz w:val="21"/>
                <w:szCs w:val="21"/>
                <w:lang w:eastAsia="en-US"/>
              </w:rPr>
              <w:t>3,5 m</w:t>
            </w:r>
            <w:r w:rsidRPr="00D71577">
              <w:rPr>
                <w:rFonts w:asciiTheme="minorHAnsi" w:hAnsiTheme="minorHAnsi" w:cstheme="minorHAnsi"/>
                <w:sz w:val="21"/>
                <w:szCs w:val="21"/>
                <w:vertAlign w:val="superscript"/>
                <w:lang w:eastAsia="en-US"/>
              </w:rPr>
              <w:t>3</w:t>
            </w:r>
          </w:p>
          <w:p w14:paraId="11E41DA0" w14:textId="77777777" w:rsidR="00D71577" w:rsidRPr="00D71577" w:rsidRDefault="00D71577" w:rsidP="00C94EB9">
            <w:pPr>
              <w:tabs>
                <w:tab w:val="left" w:pos="0"/>
                <w:tab w:val="left" w:pos="900"/>
              </w:tabs>
              <w:ind w:left="252"/>
              <w:contextualSpacing/>
              <w:jc w:val="both"/>
              <w:rPr>
                <w:rFonts w:asciiTheme="minorHAnsi" w:hAnsiTheme="minorHAnsi" w:cstheme="minorHAnsi"/>
                <w:sz w:val="21"/>
                <w:szCs w:val="21"/>
                <w:lang w:eastAsia="en-US"/>
              </w:rPr>
            </w:pPr>
            <w:r w:rsidRPr="00D71577">
              <w:rPr>
                <w:rFonts w:asciiTheme="minorHAnsi" w:hAnsiTheme="minorHAnsi" w:cstheme="minorHAnsi"/>
                <w:bCs/>
                <w:sz w:val="21"/>
                <w:szCs w:val="21"/>
                <w:lang w:eastAsia="en-US"/>
              </w:rPr>
              <w:t>(± 5 %)</w:t>
            </w:r>
          </w:p>
        </w:tc>
        <w:tc>
          <w:tcPr>
            <w:tcW w:w="993" w:type="dxa"/>
            <w:tcBorders>
              <w:top w:val="single" w:sz="4" w:space="0" w:color="auto"/>
              <w:left w:val="single" w:sz="4" w:space="0" w:color="auto"/>
              <w:bottom w:val="single" w:sz="4" w:space="0" w:color="auto"/>
              <w:right w:val="single" w:sz="4" w:space="0" w:color="auto"/>
            </w:tcBorders>
            <w:hideMark/>
          </w:tcPr>
          <w:p w14:paraId="77514CED" w14:textId="77777777" w:rsidR="00D71577" w:rsidRPr="00D71577" w:rsidRDefault="00D71577" w:rsidP="00C94EB9">
            <w:pPr>
              <w:tabs>
                <w:tab w:val="left" w:pos="0"/>
                <w:tab w:val="left" w:pos="900"/>
              </w:tabs>
              <w:jc w:val="both"/>
              <w:rPr>
                <w:rFonts w:asciiTheme="minorHAnsi" w:hAnsiTheme="minorHAnsi" w:cstheme="minorHAnsi"/>
                <w:sz w:val="21"/>
                <w:szCs w:val="21"/>
                <w:lang w:eastAsia="lt-LT"/>
              </w:rPr>
            </w:pPr>
            <w:r w:rsidRPr="00D71577">
              <w:rPr>
                <w:rFonts w:asciiTheme="minorHAnsi" w:hAnsiTheme="minorHAnsi" w:cstheme="minorHAnsi"/>
                <w:sz w:val="21"/>
                <w:szCs w:val="21"/>
                <w:lang w:eastAsia="lt-LT"/>
              </w:rPr>
              <w:t>1 vnt.</w:t>
            </w:r>
          </w:p>
        </w:tc>
      </w:tr>
      <w:tr w:rsidR="00D71577" w:rsidRPr="00D71577" w14:paraId="0AB27934" w14:textId="77777777" w:rsidTr="00C94EB9">
        <w:trPr>
          <w:trHeight w:val="70"/>
        </w:trPr>
        <w:tc>
          <w:tcPr>
            <w:tcW w:w="2978" w:type="dxa"/>
            <w:vMerge/>
            <w:tcBorders>
              <w:top w:val="single" w:sz="4" w:space="0" w:color="auto"/>
              <w:left w:val="single" w:sz="4" w:space="0" w:color="auto"/>
              <w:bottom w:val="single" w:sz="4" w:space="0" w:color="auto"/>
              <w:right w:val="single" w:sz="4" w:space="0" w:color="auto"/>
            </w:tcBorders>
            <w:vAlign w:val="center"/>
          </w:tcPr>
          <w:p w14:paraId="16C56135" w14:textId="77777777" w:rsidR="00D71577" w:rsidRPr="00D71577" w:rsidRDefault="00D71577" w:rsidP="00C94EB9">
            <w:pPr>
              <w:jc w:val="both"/>
              <w:rPr>
                <w:rFonts w:asciiTheme="minorHAnsi" w:hAnsiTheme="minorHAnsi" w:cstheme="minorHAnsi"/>
                <w:sz w:val="21"/>
                <w:szCs w:val="21"/>
                <w:lang w:eastAsia="lt-LT"/>
              </w:rPr>
            </w:pPr>
          </w:p>
        </w:tc>
        <w:tc>
          <w:tcPr>
            <w:tcW w:w="4114" w:type="dxa"/>
            <w:tcBorders>
              <w:top w:val="single" w:sz="4" w:space="0" w:color="auto"/>
              <w:left w:val="single" w:sz="4" w:space="0" w:color="auto"/>
              <w:bottom w:val="single" w:sz="4" w:space="0" w:color="auto"/>
              <w:right w:val="single" w:sz="4" w:space="0" w:color="auto"/>
            </w:tcBorders>
          </w:tcPr>
          <w:p w14:paraId="2D2EF909" w14:textId="77777777" w:rsidR="00D71577" w:rsidRPr="00D71577" w:rsidRDefault="00D71577" w:rsidP="00C94EB9">
            <w:pPr>
              <w:tabs>
                <w:tab w:val="left" w:pos="0"/>
                <w:tab w:val="left" w:pos="900"/>
              </w:tabs>
              <w:spacing w:after="255"/>
              <w:contextualSpacing/>
              <w:jc w:val="both"/>
              <w:rPr>
                <w:rFonts w:asciiTheme="minorHAnsi" w:hAnsiTheme="minorHAnsi" w:cstheme="minorHAnsi"/>
                <w:sz w:val="21"/>
                <w:szCs w:val="21"/>
                <w:lang w:eastAsia="en-US"/>
              </w:rPr>
            </w:pPr>
            <w:r w:rsidRPr="00D71577">
              <w:rPr>
                <w:rFonts w:asciiTheme="minorHAnsi" w:eastAsia="Calibri" w:hAnsiTheme="minorHAnsi" w:cstheme="minorHAnsi"/>
                <w:sz w:val="21"/>
                <w:szCs w:val="21"/>
                <w:lang w:eastAsia="lt-LT"/>
              </w:rPr>
              <w:t>Maisto bei virtuvės atliekoms</w:t>
            </w:r>
          </w:p>
        </w:tc>
        <w:tc>
          <w:tcPr>
            <w:tcW w:w="1560" w:type="dxa"/>
            <w:tcBorders>
              <w:top w:val="single" w:sz="4" w:space="0" w:color="auto"/>
              <w:left w:val="single" w:sz="4" w:space="0" w:color="auto"/>
              <w:bottom w:val="single" w:sz="4" w:space="0" w:color="auto"/>
              <w:right w:val="single" w:sz="4" w:space="0" w:color="auto"/>
            </w:tcBorders>
          </w:tcPr>
          <w:p w14:paraId="7E148C62" w14:textId="77777777" w:rsidR="00D71577" w:rsidRPr="00D71577" w:rsidRDefault="00D71577" w:rsidP="00C94EB9">
            <w:pPr>
              <w:tabs>
                <w:tab w:val="left" w:pos="0"/>
                <w:tab w:val="left" w:pos="900"/>
              </w:tabs>
              <w:ind w:left="252"/>
              <w:contextualSpacing/>
              <w:jc w:val="both"/>
              <w:rPr>
                <w:rFonts w:asciiTheme="minorHAnsi" w:hAnsiTheme="minorHAnsi" w:cstheme="minorHAnsi"/>
                <w:sz w:val="21"/>
                <w:szCs w:val="21"/>
                <w:vertAlign w:val="superscript"/>
                <w:lang w:eastAsia="en-US"/>
              </w:rPr>
            </w:pPr>
            <w:r w:rsidRPr="00D71577">
              <w:rPr>
                <w:rFonts w:asciiTheme="minorHAnsi" w:hAnsiTheme="minorHAnsi" w:cstheme="minorHAnsi"/>
                <w:sz w:val="21"/>
                <w:szCs w:val="21"/>
                <w:lang w:eastAsia="en-US"/>
              </w:rPr>
              <w:t>1,5 m</w:t>
            </w:r>
            <w:r w:rsidRPr="00D71577">
              <w:rPr>
                <w:rFonts w:asciiTheme="minorHAnsi" w:hAnsiTheme="minorHAnsi" w:cstheme="minorHAnsi"/>
                <w:sz w:val="21"/>
                <w:szCs w:val="21"/>
                <w:vertAlign w:val="superscript"/>
                <w:lang w:eastAsia="en-US"/>
              </w:rPr>
              <w:t>3</w:t>
            </w:r>
          </w:p>
          <w:p w14:paraId="755A7BB1" w14:textId="77777777" w:rsidR="00D71577" w:rsidRPr="00D71577" w:rsidRDefault="00D71577" w:rsidP="00C94EB9">
            <w:pPr>
              <w:tabs>
                <w:tab w:val="left" w:pos="0"/>
                <w:tab w:val="left" w:pos="900"/>
              </w:tabs>
              <w:ind w:left="252"/>
              <w:contextualSpacing/>
              <w:jc w:val="both"/>
              <w:rPr>
                <w:rFonts w:asciiTheme="minorHAnsi" w:hAnsiTheme="minorHAnsi" w:cstheme="minorHAnsi"/>
                <w:sz w:val="21"/>
                <w:szCs w:val="21"/>
                <w:lang w:eastAsia="en-US"/>
              </w:rPr>
            </w:pPr>
            <w:r w:rsidRPr="00D71577">
              <w:rPr>
                <w:rFonts w:asciiTheme="minorHAnsi" w:hAnsiTheme="minorHAnsi" w:cstheme="minorHAnsi"/>
                <w:bCs/>
                <w:sz w:val="21"/>
                <w:szCs w:val="21"/>
                <w:lang w:eastAsia="en-US"/>
              </w:rPr>
              <w:t>(± 10 %)</w:t>
            </w:r>
          </w:p>
        </w:tc>
        <w:tc>
          <w:tcPr>
            <w:tcW w:w="993" w:type="dxa"/>
            <w:tcBorders>
              <w:top w:val="single" w:sz="4" w:space="0" w:color="auto"/>
              <w:left w:val="single" w:sz="4" w:space="0" w:color="auto"/>
              <w:bottom w:val="single" w:sz="4" w:space="0" w:color="auto"/>
              <w:right w:val="single" w:sz="4" w:space="0" w:color="auto"/>
            </w:tcBorders>
          </w:tcPr>
          <w:p w14:paraId="2B482B50" w14:textId="77777777" w:rsidR="00D71577" w:rsidRPr="00D71577" w:rsidRDefault="00D71577" w:rsidP="00C94EB9">
            <w:pPr>
              <w:tabs>
                <w:tab w:val="left" w:pos="0"/>
                <w:tab w:val="left" w:pos="900"/>
              </w:tabs>
              <w:jc w:val="both"/>
              <w:rPr>
                <w:rFonts w:asciiTheme="minorHAnsi" w:hAnsiTheme="minorHAnsi" w:cstheme="minorHAnsi"/>
                <w:sz w:val="21"/>
                <w:szCs w:val="21"/>
                <w:lang w:eastAsia="lt-LT"/>
              </w:rPr>
            </w:pPr>
            <w:r w:rsidRPr="00D71577">
              <w:rPr>
                <w:rFonts w:asciiTheme="minorHAnsi" w:hAnsiTheme="minorHAnsi" w:cstheme="minorHAnsi"/>
                <w:sz w:val="21"/>
                <w:szCs w:val="21"/>
                <w:lang w:eastAsia="lt-LT"/>
              </w:rPr>
              <w:t>1 vnt.</w:t>
            </w:r>
          </w:p>
        </w:tc>
      </w:tr>
      <w:bookmarkEnd w:id="52"/>
    </w:tbl>
    <w:p w14:paraId="7BE06AE5" w14:textId="77777777" w:rsidR="00D71577" w:rsidRPr="00D71577" w:rsidRDefault="00D71577" w:rsidP="00D71577">
      <w:pPr>
        <w:tabs>
          <w:tab w:val="left" w:pos="0"/>
          <w:tab w:val="left" w:pos="900"/>
        </w:tabs>
        <w:ind w:left="478"/>
        <w:jc w:val="both"/>
        <w:rPr>
          <w:rFonts w:cstheme="minorHAnsi"/>
          <w:color w:val="000000" w:themeColor="text1"/>
          <w:szCs w:val="24"/>
        </w:rPr>
      </w:pPr>
    </w:p>
    <w:p w14:paraId="6B71DD6F" w14:textId="77777777" w:rsidR="00D71577" w:rsidRPr="00D71577" w:rsidRDefault="00D71577" w:rsidP="00D71577">
      <w:pPr>
        <w:numPr>
          <w:ilvl w:val="1"/>
          <w:numId w:val="35"/>
        </w:numPr>
        <w:tabs>
          <w:tab w:val="left" w:pos="0"/>
          <w:tab w:val="left" w:pos="810"/>
        </w:tabs>
        <w:suppressAutoHyphens/>
        <w:autoSpaceDN w:val="0"/>
        <w:spacing w:after="0"/>
        <w:ind w:left="0" w:firstLine="567"/>
        <w:contextualSpacing/>
        <w:jc w:val="both"/>
        <w:textAlignment w:val="baseline"/>
        <w:rPr>
          <w:rFonts w:cstheme="minorHAnsi"/>
          <w:strike/>
          <w:color w:val="000000" w:themeColor="text1"/>
          <w:szCs w:val="24"/>
        </w:rPr>
      </w:pPr>
      <w:r w:rsidRPr="00D71577">
        <w:rPr>
          <w:rFonts w:cstheme="minorHAnsi"/>
          <w:color w:val="000000" w:themeColor="text1"/>
          <w:szCs w:val="24"/>
        </w:rPr>
        <w:t xml:space="preserve">Konteinerių aikštelių įrengimo vietos –  Šiaulių g., Zarasų m. ( koordinatės X 6180068,61; Y 640982,56 – X 6180060,75; Y 640983,4 ir X 6179957,72; Y 640996,50 – X 6179949,89; Y 640997,43). </w:t>
      </w:r>
    </w:p>
    <w:p w14:paraId="257E6579" w14:textId="77777777" w:rsidR="00D71577" w:rsidRPr="00D71577" w:rsidRDefault="00D71577" w:rsidP="00D71577">
      <w:pPr>
        <w:tabs>
          <w:tab w:val="left" w:pos="0"/>
          <w:tab w:val="left" w:pos="810"/>
        </w:tabs>
        <w:suppressAutoHyphens/>
        <w:autoSpaceDN w:val="0"/>
        <w:ind w:left="567"/>
        <w:contextualSpacing/>
        <w:jc w:val="center"/>
        <w:textAlignment w:val="baseline"/>
        <w:rPr>
          <w:rFonts w:cstheme="minorHAnsi"/>
          <w:strike/>
          <w:szCs w:val="24"/>
        </w:rPr>
      </w:pPr>
      <w:r w:rsidRPr="00D71577">
        <w:rPr>
          <w:rFonts w:cstheme="minorHAnsi"/>
          <w:noProof/>
        </w:rPr>
        <w:drawing>
          <wp:inline distT="0" distB="0" distL="0" distR="0" wp14:anchorId="2B5F581A" wp14:editId="03C3981E">
            <wp:extent cx="3105150" cy="2562225"/>
            <wp:effectExtent l="0" t="0" r="9525" b="9525"/>
            <wp:docPr id="86061584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615840" name=""/>
                    <pic:cNvPicPr/>
                  </pic:nvPicPr>
                  <pic:blipFill>
                    <a:blip r:embed="rId16"/>
                    <a:stretch>
                      <a:fillRect/>
                    </a:stretch>
                  </pic:blipFill>
                  <pic:spPr>
                    <a:xfrm>
                      <a:off x="0" y="0"/>
                      <a:ext cx="3105150" cy="2562225"/>
                    </a:xfrm>
                    <a:prstGeom prst="rect">
                      <a:avLst/>
                    </a:prstGeom>
                  </pic:spPr>
                </pic:pic>
              </a:graphicData>
            </a:graphic>
          </wp:inline>
        </w:drawing>
      </w:r>
    </w:p>
    <w:p w14:paraId="7D078980" w14:textId="77777777" w:rsidR="00D71577" w:rsidRPr="00D71577" w:rsidRDefault="00D71577" w:rsidP="00D71577">
      <w:pPr>
        <w:tabs>
          <w:tab w:val="left" w:pos="0"/>
          <w:tab w:val="left" w:pos="810"/>
        </w:tabs>
        <w:suppressAutoHyphens/>
        <w:autoSpaceDN w:val="0"/>
        <w:ind w:left="567"/>
        <w:contextualSpacing/>
        <w:jc w:val="both"/>
        <w:textAlignment w:val="baseline"/>
        <w:rPr>
          <w:rFonts w:cstheme="minorHAnsi"/>
          <w:strike/>
          <w:szCs w:val="24"/>
        </w:rPr>
      </w:pPr>
    </w:p>
    <w:p w14:paraId="2532FCB2" w14:textId="77777777" w:rsidR="00D71577" w:rsidRPr="00D71577" w:rsidRDefault="00D71577" w:rsidP="00D71577">
      <w:pPr>
        <w:numPr>
          <w:ilvl w:val="1"/>
          <w:numId w:val="35"/>
        </w:numPr>
        <w:tabs>
          <w:tab w:val="left" w:pos="0"/>
          <w:tab w:val="left" w:pos="810"/>
        </w:tabs>
        <w:suppressAutoHyphens/>
        <w:autoSpaceDN w:val="0"/>
        <w:spacing w:after="0"/>
        <w:ind w:left="0" w:firstLine="567"/>
        <w:contextualSpacing/>
        <w:jc w:val="both"/>
        <w:textAlignment w:val="baseline"/>
        <w:rPr>
          <w:rFonts w:cstheme="minorHAnsi"/>
          <w:szCs w:val="24"/>
        </w:rPr>
      </w:pPr>
      <w:r w:rsidRPr="00D71577">
        <w:rPr>
          <w:rFonts w:cstheme="minorHAnsi"/>
          <w:szCs w:val="24"/>
        </w:rPr>
        <w:t>Prieš pradėdamas žemės kasimo darbus, tiekėjas privalo patikslinti esamų požeminių komunikacijų buvimo vietas. Apie aptiktas komunikacijas, kurios neparodytos topografinėje nuotraukoje arba brėžiniuose, privalo nedelsiant informuoti perkančiąją organizaciją.</w:t>
      </w:r>
    </w:p>
    <w:p w14:paraId="3015029F" w14:textId="77777777" w:rsidR="00D71577" w:rsidRPr="00D71577" w:rsidRDefault="00D71577" w:rsidP="00D71577">
      <w:pPr>
        <w:numPr>
          <w:ilvl w:val="1"/>
          <w:numId w:val="35"/>
        </w:numPr>
        <w:tabs>
          <w:tab w:val="left" w:pos="0"/>
          <w:tab w:val="left" w:pos="810"/>
        </w:tabs>
        <w:suppressAutoHyphens/>
        <w:autoSpaceDN w:val="0"/>
        <w:spacing w:after="0"/>
        <w:ind w:left="0" w:firstLine="567"/>
        <w:contextualSpacing/>
        <w:jc w:val="both"/>
        <w:textAlignment w:val="baseline"/>
        <w:rPr>
          <w:rFonts w:cstheme="minorHAnsi"/>
          <w:szCs w:val="24"/>
        </w:rPr>
      </w:pPr>
      <w:r w:rsidRPr="00D71577">
        <w:rPr>
          <w:rFonts w:cstheme="minorHAnsi"/>
          <w:szCs w:val="24"/>
        </w:rPr>
        <w:lastRenderedPageBreak/>
        <w:t xml:space="preserve">Prieš darbų pradžią, įrengiant KAS aikšteles, tiekėjas privalo teisės aktų nustatyta tvarka gauti visus reikalingus leidimus bei suderinimus aikštelės statybos bei žemės kasimo darbams pradėti pagal tiekėjo parengtą ir su atitinkamomis institucijomis suderintą projektą. </w:t>
      </w:r>
    </w:p>
    <w:p w14:paraId="31124BF4" w14:textId="77777777" w:rsidR="00D71577" w:rsidRPr="00D71577" w:rsidRDefault="00D71577" w:rsidP="00D71577">
      <w:pPr>
        <w:numPr>
          <w:ilvl w:val="1"/>
          <w:numId w:val="35"/>
        </w:numPr>
        <w:tabs>
          <w:tab w:val="left" w:pos="0"/>
          <w:tab w:val="left" w:pos="810"/>
        </w:tabs>
        <w:suppressAutoHyphens/>
        <w:autoSpaceDN w:val="0"/>
        <w:spacing w:after="0"/>
        <w:ind w:left="0" w:firstLine="567"/>
        <w:contextualSpacing/>
        <w:jc w:val="both"/>
        <w:textAlignment w:val="baseline"/>
        <w:rPr>
          <w:rFonts w:cstheme="minorHAnsi"/>
          <w:szCs w:val="24"/>
        </w:rPr>
      </w:pPr>
      <w:r w:rsidRPr="00D71577">
        <w:rPr>
          <w:rFonts w:cstheme="minorHAnsi"/>
          <w:szCs w:val="24"/>
        </w:rPr>
        <w:t>KAS aikštelės įrengimo darbai vykdomi vadovaujantis parengto PLP-24-013 SSP projekto sprendiniais ir numatytais etapais pagal pirkimo sutartyje numatytą tvarką ir terminus, parengtą ir su Savivaldybe suderintą kalendorinį darbų vykdymo grafiką (sutarties priedas), kurį privaloma aktualizuoti iki kiekvieno kalendorinio mėnesio pabaigos</w:t>
      </w:r>
    </w:p>
    <w:p w14:paraId="25F8A057" w14:textId="77777777" w:rsidR="00D71577" w:rsidRPr="00D71577" w:rsidRDefault="00D71577" w:rsidP="00D71577">
      <w:pPr>
        <w:numPr>
          <w:ilvl w:val="1"/>
          <w:numId w:val="35"/>
        </w:numPr>
        <w:tabs>
          <w:tab w:val="left" w:pos="0"/>
          <w:tab w:val="left" w:pos="810"/>
        </w:tabs>
        <w:suppressAutoHyphens/>
        <w:autoSpaceDN w:val="0"/>
        <w:spacing w:after="0"/>
        <w:ind w:left="0" w:firstLine="567"/>
        <w:contextualSpacing/>
        <w:jc w:val="both"/>
        <w:textAlignment w:val="baseline"/>
        <w:rPr>
          <w:rFonts w:cstheme="minorHAnsi"/>
          <w:szCs w:val="24"/>
        </w:rPr>
      </w:pPr>
      <w:r w:rsidRPr="00D71577">
        <w:rPr>
          <w:rFonts w:eastAsia="Calibri" w:cstheme="minorHAnsi"/>
          <w:szCs w:val="24"/>
        </w:rPr>
        <w:t xml:space="preserve"> Statybos</w:t>
      </w:r>
      <w:r w:rsidRPr="00D71577">
        <w:rPr>
          <w:rFonts w:cstheme="minorHAnsi"/>
          <w:szCs w:val="24"/>
        </w:rPr>
        <w:t xml:space="preserve"> darbus tiekėjas privalo vykdyti taip, kad nebūtų pažeisti esami inžineriniai tinklai, kabeliai, laidai ar įranga, esanti statybos zonoje ir jos aplinkoje. Darbų vykdymo metu pažeistas komunikacijas tiekėjas atstato į prieš pažeidimą buvusią padėtį per technologiškai trumpiausią įmanomą terminą savo lėšomis ir padengia dėl pažeidimo atsiradusius bet kokius nuostolius tiek perkančiajai organizacijai, tiek tretiesiems asmenims.</w:t>
      </w:r>
    </w:p>
    <w:p w14:paraId="4E2BF522" w14:textId="77777777" w:rsidR="00D71577" w:rsidRPr="00D71577" w:rsidRDefault="00D71577" w:rsidP="00D71577">
      <w:pPr>
        <w:tabs>
          <w:tab w:val="left" w:pos="0"/>
          <w:tab w:val="left" w:pos="360"/>
        </w:tabs>
        <w:contextualSpacing/>
        <w:jc w:val="both"/>
        <w:rPr>
          <w:rFonts w:cstheme="minorHAnsi"/>
          <w:b/>
          <w:szCs w:val="24"/>
        </w:rPr>
      </w:pPr>
    </w:p>
    <w:p w14:paraId="0767F6CA" w14:textId="77777777" w:rsidR="00D71577" w:rsidRPr="00D71577" w:rsidRDefault="00D71577" w:rsidP="00D71577">
      <w:pPr>
        <w:numPr>
          <w:ilvl w:val="0"/>
          <w:numId w:val="32"/>
        </w:numPr>
        <w:tabs>
          <w:tab w:val="left" w:pos="0"/>
          <w:tab w:val="left" w:pos="360"/>
        </w:tabs>
        <w:suppressAutoHyphens/>
        <w:autoSpaceDN w:val="0"/>
        <w:spacing w:after="0"/>
        <w:contextualSpacing/>
        <w:jc w:val="center"/>
        <w:textAlignment w:val="baseline"/>
        <w:rPr>
          <w:rFonts w:cstheme="minorHAnsi"/>
          <w:b/>
          <w:szCs w:val="24"/>
        </w:rPr>
      </w:pPr>
      <w:r w:rsidRPr="00D71577">
        <w:rPr>
          <w:rFonts w:cstheme="minorHAnsi"/>
          <w:b/>
          <w:szCs w:val="24"/>
        </w:rPr>
        <w:t>PRIVALOMIEJI BENDRIEJI REIKALAVIMAI</w:t>
      </w:r>
    </w:p>
    <w:p w14:paraId="3A736A44" w14:textId="77777777" w:rsidR="00D71577" w:rsidRPr="00D71577" w:rsidRDefault="00D71577" w:rsidP="00D71577">
      <w:pPr>
        <w:tabs>
          <w:tab w:val="left" w:pos="0"/>
          <w:tab w:val="left" w:pos="360"/>
        </w:tabs>
        <w:ind w:left="360"/>
        <w:contextualSpacing/>
        <w:jc w:val="both"/>
        <w:rPr>
          <w:rFonts w:cstheme="minorHAnsi"/>
          <w:b/>
          <w:szCs w:val="24"/>
        </w:rPr>
      </w:pPr>
    </w:p>
    <w:p w14:paraId="78C08618" w14:textId="77777777" w:rsidR="00D71577" w:rsidRPr="00D71577" w:rsidRDefault="00D71577" w:rsidP="00D71577">
      <w:pPr>
        <w:numPr>
          <w:ilvl w:val="0"/>
          <w:numId w:val="36"/>
        </w:numPr>
        <w:tabs>
          <w:tab w:val="left" w:pos="0"/>
          <w:tab w:val="left" w:pos="360"/>
          <w:tab w:val="left" w:pos="900"/>
          <w:tab w:val="left" w:pos="1134"/>
        </w:tabs>
        <w:suppressAutoHyphens/>
        <w:autoSpaceDN w:val="0"/>
        <w:spacing w:after="0"/>
        <w:ind w:left="0" w:firstLine="567"/>
        <w:contextualSpacing/>
        <w:jc w:val="both"/>
        <w:textAlignment w:val="baseline"/>
        <w:rPr>
          <w:rFonts w:cstheme="minorHAnsi"/>
          <w:b/>
          <w:szCs w:val="24"/>
        </w:rPr>
      </w:pPr>
      <w:r w:rsidRPr="00D71577">
        <w:rPr>
          <w:rFonts w:cstheme="minorHAnsi"/>
          <w:bCs/>
          <w:szCs w:val="24"/>
        </w:rPr>
        <w:t xml:space="preserve"> </w:t>
      </w:r>
      <w:r w:rsidRPr="00D71577">
        <w:rPr>
          <w:rFonts w:cstheme="minorHAnsi"/>
          <w:b/>
          <w:szCs w:val="24"/>
        </w:rPr>
        <w:t>Reikalavimai konteineriams,</w:t>
      </w:r>
      <w:r w:rsidRPr="00D71577">
        <w:rPr>
          <w:rFonts w:cstheme="minorHAnsi"/>
        </w:rPr>
        <w:t xml:space="preserve"> </w:t>
      </w:r>
      <w:r w:rsidRPr="00D71577">
        <w:rPr>
          <w:rFonts w:cstheme="minorHAnsi"/>
          <w:b/>
          <w:szCs w:val="24"/>
        </w:rPr>
        <w:t>talpykloms, jų apdailai ir įrangai:</w:t>
      </w:r>
    </w:p>
    <w:p w14:paraId="0CE54D4B" w14:textId="77777777" w:rsidR="00D71577" w:rsidRPr="00D71577" w:rsidRDefault="00D71577" w:rsidP="00D71577">
      <w:pPr>
        <w:numPr>
          <w:ilvl w:val="2"/>
          <w:numId w:val="32"/>
        </w:numPr>
        <w:tabs>
          <w:tab w:val="left" w:pos="0"/>
          <w:tab w:val="left" w:pos="360"/>
          <w:tab w:val="left" w:pos="900"/>
          <w:tab w:val="left" w:pos="1134"/>
        </w:tabs>
        <w:suppressAutoHyphens/>
        <w:autoSpaceDN w:val="0"/>
        <w:spacing w:after="0"/>
        <w:ind w:left="0" w:firstLine="567"/>
        <w:contextualSpacing/>
        <w:jc w:val="both"/>
        <w:textAlignment w:val="baseline"/>
        <w:rPr>
          <w:rFonts w:cstheme="minorHAnsi"/>
          <w:szCs w:val="24"/>
        </w:rPr>
      </w:pPr>
      <w:r w:rsidRPr="00D71577">
        <w:rPr>
          <w:rFonts w:cstheme="minorHAnsi"/>
          <w:szCs w:val="24"/>
        </w:rPr>
        <w:t xml:space="preserve"> Komunalinių atliekų</w:t>
      </w:r>
      <w:r w:rsidRPr="00D71577">
        <w:rPr>
          <w:rFonts w:cstheme="minorHAnsi"/>
          <w:b/>
          <w:szCs w:val="24"/>
        </w:rPr>
        <w:t xml:space="preserve"> </w:t>
      </w:r>
      <w:r w:rsidRPr="00D71577">
        <w:rPr>
          <w:rFonts w:cstheme="minorHAnsi"/>
          <w:szCs w:val="24"/>
        </w:rPr>
        <w:t>konteineriai, pusiau požeminės talpyklos turi būti nauji, nenaudoti, be išorinių pažeidimų ir pilnai sukomplektuoti, pagaminimo metai – ne ankstesni kaip 2023 m.;</w:t>
      </w:r>
    </w:p>
    <w:p w14:paraId="53D2F26A" w14:textId="77777777" w:rsidR="00D71577" w:rsidRPr="00D71577" w:rsidRDefault="00D71577" w:rsidP="00D71577">
      <w:pPr>
        <w:numPr>
          <w:ilvl w:val="2"/>
          <w:numId w:val="32"/>
        </w:numPr>
        <w:tabs>
          <w:tab w:val="left" w:pos="0"/>
          <w:tab w:val="left" w:pos="360"/>
          <w:tab w:val="left" w:pos="900"/>
          <w:tab w:val="left" w:pos="1134"/>
        </w:tabs>
        <w:suppressAutoHyphens/>
        <w:autoSpaceDN w:val="0"/>
        <w:spacing w:after="0"/>
        <w:ind w:left="0" w:firstLine="567"/>
        <w:contextualSpacing/>
        <w:jc w:val="both"/>
        <w:textAlignment w:val="baseline"/>
        <w:rPr>
          <w:rFonts w:cstheme="minorHAnsi"/>
          <w:szCs w:val="24"/>
        </w:rPr>
      </w:pPr>
      <w:r w:rsidRPr="00D71577">
        <w:rPr>
          <w:rFonts w:cstheme="minorHAnsi"/>
          <w:szCs w:val="24"/>
        </w:rPr>
        <w:t xml:space="preserve"> </w:t>
      </w:r>
      <w:bookmarkStart w:id="53" w:name="_Hlk97651556"/>
      <w:r w:rsidRPr="00D71577">
        <w:rPr>
          <w:rFonts w:cstheme="minorHAnsi"/>
          <w:szCs w:val="24"/>
        </w:rPr>
        <w:t xml:space="preserve">Visos komunalinių atliekų konteinerių konstrukcijos ir apdailos elementai turi būti atsparūs smūgiams, lenkimui, UV, drėgmei, šalčiui (iki -30 °C), karščiui (iki +40 °C), chemikalams ir korozijai, jų gamybai negali būti naudojamos aplinkai pavojingos medžiagos, visos išorinės konteinerių talpyklų dalys – apdaila, dangčiai, taip pat antžeminių konteinerių apdaila turi būti padengti antigrafitine danga (dažais). Konteinerių talpyklos turi būti atsparios ugniai </w:t>
      </w:r>
    </w:p>
    <w:bookmarkEnd w:id="53"/>
    <w:p w14:paraId="5EAAA0E0" w14:textId="77777777" w:rsidR="00D71577" w:rsidRPr="00D71577" w:rsidRDefault="00D71577" w:rsidP="00D71577">
      <w:pPr>
        <w:numPr>
          <w:ilvl w:val="2"/>
          <w:numId w:val="32"/>
        </w:numPr>
        <w:tabs>
          <w:tab w:val="left" w:pos="0"/>
          <w:tab w:val="left" w:pos="360"/>
          <w:tab w:val="left" w:pos="900"/>
          <w:tab w:val="left" w:pos="1134"/>
        </w:tabs>
        <w:suppressAutoHyphens/>
        <w:autoSpaceDN w:val="0"/>
        <w:spacing w:after="0"/>
        <w:ind w:left="0" w:firstLine="567"/>
        <w:contextualSpacing/>
        <w:jc w:val="both"/>
        <w:textAlignment w:val="baseline"/>
        <w:rPr>
          <w:rFonts w:cstheme="minorHAnsi"/>
          <w:szCs w:val="24"/>
        </w:rPr>
      </w:pPr>
      <w:r w:rsidRPr="00D71577">
        <w:rPr>
          <w:rFonts w:cstheme="minorHAnsi"/>
          <w:szCs w:val="24"/>
        </w:rPr>
        <w:t xml:space="preserve"> Garantiniai laikotarpiai:</w:t>
      </w:r>
    </w:p>
    <w:p w14:paraId="52EA9F72" w14:textId="77777777" w:rsidR="00D71577" w:rsidRPr="00D71577" w:rsidRDefault="00D71577" w:rsidP="00D71577">
      <w:pPr>
        <w:numPr>
          <w:ilvl w:val="0"/>
          <w:numId w:val="33"/>
        </w:numPr>
        <w:tabs>
          <w:tab w:val="left" w:pos="276"/>
        </w:tabs>
        <w:suppressAutoHyphens/>
        <w:autoSpaceDN w:val="0"/>
        <w:spacing w:after="0"/>
        <w:ind w:left="0" w:firstLine="567"/>
        <w:contextualSpacing/>
        <w:jc w:val="both"/>
        <w:textAlignment w:val="baseline"/>
        <w:rPr>
          <w:rFonts w:cstheme="minorHAnsi"/>
          <w:szCs w:val="24"/>
        </w:rPr>
      </w:pPr>
      <w:r w:rsidRPr="00D71577">
        <w:rPr>
          <w:rFonts w:eastAsia="SimSun" w:cstheme="minorHAnsi"/>
          <w:szCs w:val="24"/>
        </w:rPr>
        <w:t xml:space="preserve">gamyklinė garantija pusiau požeminio konteinerio talpyklai (požeminei konteinerio korpuso daliai) </w:t>
      </w:r>
      <w:r w:rsidRPr="00D71577">
        <w:rPr>
          <w:rFonts w:cstheme="minorHAnsi"/>
          <w:szCs w:val="24"/>
        </w:rPr>
        <w:t>– ne mažesnė kaip 10 metų;</w:t>
      </w:r>
    </w:p>
    <w:p w14:paraId="0DF3ABBD" w14:textId="77777777" w:rsidR="00D71577" w:rsidRPr="00D71577" w:rsidRDefault="00D71577" w:rsidP="00D71577">
      <w:pPr>
        <w:numPr>
          <w:ilvl w:val="0"/>
          <w:numId w:val="33"/>
        </w:numPr>
        <w:tabs>
          <w:tab w:val="left" w:pos="276"/>
        </w:tabs>
        <w:suppressAutoHyphens/>
        <w:autoSpaceDN w:val="0"/>
        <w:spacing w:after="0"/>
        <w:ind w:left="0" w:firstLine="567"/>
        <w:contextualSpacing/>
        <w:jc w:val="both"/>
        <w:textAlignment w:val="baseline"/>
        <w:rPr>
          <w:rFonts w:cstheme="minorHAnsi"/>
          <w:szCs w:val="24"/>
        </w:rPr>
      </w:pPr>
      <w:r w:rsidRPr="00D71577">
        <w:rPr>
          <w:rFonts w:eastAsia="SimSun" w:cstheme="minorHAnsi"/>
          <w:szCs w:val="24"/>
        </w:rPr>
        <w:t>gamyklinė garantija antžeminei pusiau požeminio konteinerio daliai (be atidarymo/uždarymo mechanizmų)</w:t>
      </w:r>
      <w:r w:rsidRPr="00D71577">
        <w:rPr>
          <w:rFonts w:cstheme="minorHAnsi"/>
          <w:szCs w:val="24"/>
        </w:rPr>
        <w:t xml:space="preserve"> – ne mažesnė kaip 5 metai;</w:t>
      </w:r>
    </w:p>
    <w:p w14:paraId="58102489" w14:textId="77777777" w:rsidR="00D71577" w:rsidRPr="00D71577" w:rsidRDefault="00D71577" w:rsidP="00D71577">
      <w:pPr>
        <w:numPr>
          <w:ilvl w:val="0"/>
          <w:numId w:val="33"/>
        </w:numPr>
        <w:tabs>
          <w:tab w:val="left" w:pos="276"/>
        </w:tabs>
        <w:suppressAutoHyphens/>
        <w:autoSpaceDN w:val="0"/>
        <w:spacing w:after="0"/>
        <w:ind w:left="0" w:firstLine="567"/>
        <w:contextualSpacing/>
        <w:jc w:val="both"/>
        <w:textAlignment w:val="baseline"/>
        <w:rPr>
          <w:rFonts w:cstheme="minorHAnsi"/>
          <w:szCs w:val="24"/>
        </w:rPr>
      </w:pPr>
      <w:r w:rsidRPr="00D71577">
        <w:rPr>
          <w:rFonts w:eastAsia="SimSun" w:cstheme="minorHAnsi"/>
          <w:szCs w:val="24"/>
        </w:rPr>
        <w:t xml:space="preserve">gamyklinė garantija antžeminės konteinerio dalies įrangos mechanizmams (atidarymo / uždarymo mechanizmams, įskaitant dangtį) </w:t>
      </w:r>
      <w:r w:rsidRPr="00D71577">
        <w:rPr>
          <w:rFonts w:cstheme="minorHAnsi"/>
          <w:szCs w:val="24"/>
        </w:rPr>
        <w:t>– ne mažesnė kaip 5 metai;</w:t>
      </w:r>
    </w:p>
    <w:p w14:paraId="7E56826B" w14:textId="77777777" w:rsidR="00D71577" w:rsidRPr="00D71577" w:rsidRDefault="00D71577" w:rsidP="00D71577">
      <w:pPr>
        <w:numPr>
          <w:ilvl w:val="0"/>
          <w:numId w:val="33"/>
        </w:numPr>
        <w:spacing w:after="0"/>
        <w:ind w:left="0" w:firstLine="567"/>
        <w:contextualSpacing/>
        <w:jc w:val="both"/>
        <w:rPr>
          <w:rFonts w:cstheme="minorHAnsi"/>
          <w:szCs w:val="24"/>
        </w:rPr>
      </w:pPr>
      <w:r w:rsidRPr="00D71577">
        <w:rPr>
          <w:rFonts w:eastAsia="SimSun" w:cstheme="minorHAnsi"/>
          <w:szCs w:val="24"/>
        </w:rPr>
        <w:t xml:space="preserve">gamyklinė garantija iškeliamai daliai (vidiniam konteineriui) </w:t>
      </w:r>
      <w:r w:rsidRPr="00D71577">
        <w:rPr>
          <w:rFonts w:cstheme="minorHAnsi"/>
          <w:szCs w:val="24"/>
        </w:rPr>
        <w:t>– ne mažesnė kaip 2 metai.</w:t>
      </w:r>
    </w:p>
    <w:p w14:paraId="57D63D3A" w14:textId="77777777" w:rsidR="00D71577" w:rsidRPr="00D71577" w:rsidRDefault="00D71577" w:rsidP="00D71577">
      <w:pPr>
        <w:numPr>
          <w:ilvl w:val="0"/>
          <w:numId w:val="33"/>
        </w:numPr>
        <w:spacing w:after="0"/>
        <w:ind w:left="0" w:firstLine="567"/>
        <w:contextualSpacing/>
        <w:jc w:val="both"/>
        <w:rPr>
          <w:rFonts w:cstheme="minorHAnsi"/>
          <w:szCs w:val="24"/>
        </w:rPr>
      </w:pPr>
      <w:r w:rsidRPr="00D71577">
        <w:rPr>
          <w:rFonts w:cstheme="minorHAnsi"/>
          <w:szCs w:val="24"/>
        </w:rPr>
        <w:t>gamyklinė garantija iškeliamai daliai (maišui) – ne mažesnė kaip 2 metai;</w:t>
      </w:r>
    </w:p>
    <w:p w14:paraId="50F7CBBC" w14:textId="77777777" w:rsidR="00D71577" w:rsidRPr="00D71577" w:rsidRDefault="00D71577" w:rsidP="00D71577">
      <w:pPr>
        <w:numPr>
          <w:ilvl w:val="0"/>
          <w:numId w:val="33"/>
        </w:numPr>
        <w:spacing w:after="0"/>
        <w:ind w:left="0" w:firstLine="567"/>
        <w:contextualSpacing/>
        <w:jc w:val="both"/>
        <w:rPr>
          <w:rFonts w:cstheme="minorHAnsi"/>
          <w:szCs w:val="24"/>
        </w:rPr>
      </w:pPr>
      <w:r w:rsidRPr="00D71577">
        <w:rPr>
          <w:rFonts w:cstheme="minorHAnsi"/>
          <w:szCs w:val="24"/>
        </w:rPr>
        <w:t>statybinėms konstrukcijoms garantija pagal LR statybos įstatymą.</w:t>
      </w:r>
    </w:p>
    <w:p w14:paraId="4D4FDA31" w14:textId="77777777" w:rsidR="00D71577" w:rsidRPr="00D71577" w:rsidRDefault="00D71577" w:rsidP="00D71577">
      <w:pPr>
        <w:numPr>
          <w:ilvl w:val="2"/>
          <w:numId w:val="32"/>
        </w:numPr>
        <w:tabs>
          <w:tab w:val="left" w:pos="276"/>
        </w:tabs>
        <w:suppressAutoHyphens/>
        <w:autoSpaceDN w:val="0"/>
        <w:spacing w:after="0"/>
        <w:ind w:left="0" w:firstLine="567"/>
        <w:contextualSpacing/>
        <w:jc w:val="both"/>
        <w:textAlignment w:val="baseline"/>
        <w:rPr>
          <w:rFonts w:cstheme="minorHAnsi"/>
          <w:szCs w:val="24"/>
        </w:rPr>
      </w:pPr>
      <w:r w:rsidRPr="00D71577">
        <w:rPr>
          <w:rFonts w:cstheme="minorHAnsi"/>
          <w:szCs w:val="24"/>
        </w:rPr>
        <w:t>Tiekėjas turi turėti teisę atlikti siūlomų konteinerių kvalifikuotą garantinį aptarnavimą bei remontą konteinerių talpoms bei mechanizmams, antžeminei talpų daliai bei apdailai. Garantinis aptarnavimas turi būti suteiktas ne vėliau kaip per 72 valandas nuo pranešimo gavimo. Garantinis aptarnavimas atliekamas tiekėjo sąskaita.</w:t>
      </w:r>
    </w:p>
    <w:p w14:paraId="0B725D0D" w14:textId="77777777" w:rsidR="00D71577" w:rsidRPr="00D71577" w:rsidRDefault="00D71577" w:rsidP="00D71577">
      <w:pPr>
        <w:numPr>
          <w:ilvl w:val="2"/>
          <w:numId w:val="32"/>
        </w:numPr>
        <w:tabs>
          <w:tab w:val="left" w:pos="276"/>
        </w:tabs>
        <w:suppressAutoHyphens/>
        <w:autoSpaceDN w:val="0"/>
        <w:spacing w:after="0"/>
        <w:ind w:left="0" w:firstLine="567"/>
        <w:contextualSpacing/>
        <w:jc w:val="both"/>
        <w:textAlignment w:val="baseline"/>
        <w:rPr>
          <w:rFonts w:cstheme="minorHAnsi"/>
          <w:szCs w:val="24"/>
        </w:rPr>
      </w:pPr>
      <w:r w:rsidRPr="00D71577">
        <w:rPr>
          <w:rFonts w:cstheme="minorHAnsi"/>
          <w:szCs w:val="24"/>
        </w:rPr>
        <w:t>Tiekėjas suteikia statybos darbams (KAS aikštelei) ne mažiau kaip 5 metų garantiją. Statinio (komunalinių atliekų aikštelės) tiekėjas Lietuvos Respublikos statybos įstatymo ir Lietuvos Respublikos civilinio kodekso nustatyta tvarka atsako už statinio sugriuvimą ar per garantinį terminą nustatytus defektus / trūkumus bei turi teikti pilną garantinį remontą ar pakeitimą. Garantinis terminas skaičiuojamas pirkimo sutarties šalims pasirašius konkrečios KAS aikštelės perdavimo-priėmimo aktą. Garantinis terminas sustabdomas tam laikui, kurį statinys negalėjo būti naudojamas dėl nustatytų defektų / trūkumų, už kuriuos atsako tiekėjas.</w:t>
      </w:r>
    </w:p>
    <w:p w14:paraId="3D6867A2" w14:textId="77777777" w:rsidR="00D71577" w:rsidRPr="00D71577" w:rsidRDefault="00D71577" w:rsidP="00D71577">
      <w:pPr>
        <w:tabs>
          <w:tab w:val="left" w:pos="276"/>
        </w:tabs>
        <w:suppressAutoHyphens/>
        <w:autoSpaceDN w:val="0"/>
        <w:ind w:firstLine="567"/>
        <w:contextualSpacing/>
        <w:jc w:val="both"/>
        <w:textAlignment w:val="baseline"/>
        <w:rPr>
          <w:rFonts w:cstheme="minorHAnsi"/>
          <w:szCs w:val="24"/>
        </w:rPr>
      </w:pPr>
    </w:p>
    <w:p w14:paraId="695C7642" w14:textId="77777777" w:rsidR="00D71577" w:rsidRPr="00D71577" w:rsidRDefault="00D71577" w:rsidP="00D71577">
      <w:pPr>
        <w:numPr>
          <w:ilvl w:val="0"/>
          <w:numId w:val="36"/>
        </w:numPr>
        <w:spacing w:after="0"/>
        <w:ind w:left="0" w:firstLine="567"/>
        <w:contextualSpacing/>
        <w:jc w:val="both"/>
        <w:rPr>
          <w:rFonts w:cstheme="minorHAnsi"/>
          <w:b/>
          <w:szCs w:val="24"/>
        </w:rPr>
      </w:pPr>
      <w:r w:rsidRPr="00D71577">
        <w:rPr>
          <w:rFonts w:cstheme="minorHAnsi"/>
          <w:bCs/>
          <w:szCs w:val="24"/>
        </w:rPr>
        <w:lastRenderedPageBreak/>
        <w:t xml:space="preserve"> </w:t>
      </w:r>
      <w:r w:rsidRPr="00D71577">
        <w:rPr>
          <w:rFonts w:cstheme="minorHAnsi"/>
          <w:b/>
          <w:szCs w:val="24"/>
        </w:rPr>
        <w:t>Reikalavimai konteinerių žymėjimui:</w:t>
      </w:r>
    </w:p>
    <w:p w14:paraId="1B31BBF6" w14:textId="77777777" w:rsidR="00D71577" w:rsidRPr="00D71577" w:rsidRDefault="00D71577" w:rsidP="00D71577">
      <w:pPr>
        <w:tabs>
          <w:tab w:val="left" w:pos="0"/>
          <w:tab w:val="left" w:pos="360"/>
          <w:tab w:val="left" w:pos="900"/>
        </w:tabs>
        <w:suppressAutoHyphens/>
        <w:autoSpaceDN w:val="0"/>
        <w:ind w:firstLine="567"/>
        <w:contextualSpacing/>
        <w:jc w:val="both"/>
        <w:textAlignment w:val="baseline"/>
        <w:rPr>
          <w:rFonts w:cstheme="minorHAnsi"/>
          <w:bCs/>
          <w:szCs w:val="24"/>
        </w:rPr>
      </w:pPr>
      <w:r w:rsidRPr="00D71577">
        <w:rPr>
          <w:rFonts w:cstheme="minorHAnsi"/>
          <w:bCs/>
          <w:szCs w:val="24"/>
        </w:rPr>
        <w:t>3.2.1. komunalinių atliekų konteineriai turi būti žymimi priklijuojant specialius lipdukus (lietuvių kalba), kuriuose būtų pateikiama informacija apie atliekų rūšį. Lipdukų maketus ir formatą</w:t>
      </w:r>
      <w:r w:rsidRPr="00D71577">
        <w:rPr>
          <w:rFonts w:cstheme="minorHAnsi"/>
          <w:bCs/>
          <w:strike/>
          <w:szCs w:val="24"/>
        </w:rPr>
        <w:t xml:space="preserve"> </w:t>
      </w:r>
      <w:r w:rsidRPr="00D71577">
        <w:rPr>
          <w:rFonts w:cstheme="minorHAnsi"/>
          <w:bCs/>
          <w:szCs w:val="24"/>
        </w:rPr>
        <w:t>derinti su perkančiąja organizacija. Lipdukai privalo būti spalvoti ir pritaikyti lauko sąlygoms Lipduko ilgaamžiškumas – ne mažiau 3 metų. Tiekėjas gali pasiūlyti lygiavertį pakaitalą informaciniams lipdukams (montuojama lentelė ir pan.), tačiau pakaitalas privalo turėti tokį patį spalvų ryškumą, ilgaamžiškumą, formatą ir atsparumą lauko sąlygoms. Tiekėjo pareiga yra įrodyti, kad jo siūlomas lygiavertis pakaitalas atitinka reikalavimus;</w:t>
      </w:r>
    </w:p>
    <w:p w14:paraId="5E049B1E" w14:textId="77777777" w:rsidR="00D71577" w:rsidRPr="00D71577" w:rsidRDefault="00D71577" w:rsidP="00D71577">
      <w:pPr>
        <w:tabs>
          <w:tab w:val="left" w:pos="0"/>
          <w:tab w:val="left" w:pos="450"/>
          <w:tab w:val="left" w:pos="900"/>
        </w:tabs>
        <w:suppressAutoHyphens/>
        <w:autoSpaceDN w:val="0"/>
        <w:ind w:firstLine="567"/>
        <w:contextualSpacing/>
        <w:jc w:val="both"/>
        <w:textAlignment w:val="baseline"/>
        <w:rPr>
          <w:rFonts w:cstheme="minorHAnsi"/>
          <w:bCs/>
          <w:szCs w:val="24"/>
        </w:rPr>
      </w:pPr>
      <w:r w:rsidRPr="00D71577">
        <w:rPr>
          <w:rFonts w:cstheme="minorHAnsi"/>
          <w:bCs/>
          <w:szCs w:val="24"/>
        </w:rPr>
        <w:t>3.2.2. grafinis konteinerio paskirties žymėjimas (informacinis lipdukas arba atitikmuo) turi būti suderintas su perkančiąja organizacija, turi atitikti konteinerio paskirtį ir turi būti konteinerių antžeminės dalies priekyje – atkreiptas į tą pusę, iš kurios bus prieinama įdėti atliekas;</w:t>
      </w:r>
    </w:p>
    <w:p w14:paraId="71BFA410" w14:textId="77777777" w:rsidR="00D71577" w:rsidRPr="00D71577" w:rsidRDefault="00D71577" w:rsidP="00D71577">
      <w:pPr>
        <w:tabs>
          <w:tab w:val="left" w:pos="0"/>
          <w:tab w:val="left" w:pos="360"/>
          <w:tab w:val="left" w:pos="900"/>
        </w:tabs>
        <w:suppressAutoHyphens/>
        <w:autoSpaceDN w:val="0"/>
        <w:ind w:firstLine="567"/>
        <w:contextualSpacing/>
        <w:jc w:val="both"/>
        <w:textAlignment w:val="baseline"/>
        <w:rPr>
          <w:rFonts w:cstheme="minorHAnsi"/>
          <w:bCs/>
          <w:szCs w:val="24"/>
        </w:rPr>
      </w:pPr>
      <w:r w:rsidRPr="00D71577">
        <w:rPr>
          <w:rFonts w:cstheme="minorHAnsi"/>
          <w:bCs/>
          <w:szCs w:val="24"/>
        </w:rPr>
        <w:t>3.2.3. grafinis žymėjimas privalo būti tokiame aukštyje ir tokiu kampu, kad būtų lengvai pastebimas ir perskaitomas kiekvienam atėjusiam išmesti atliekas;</w:t>
      </w:r>
    </w:p>
    <w:p w14:paraId="6005F5AB" w14:textId="77777777" w:rsidR="00D71577" w:rsidRPr="00D71577" w:rsidRDefault="00D71577" w:rsidP="00D71577">
      <w:pPr>
        <w:tabs>
          <w:tab w:val="left" w:pos="0"/>
          <w:tab w:val="left" w:pos="360"/>
          <w:tab w:val="left" w:pos="900"/>
        </w:tabs>
        <w:suppressAutoHyphens/>
        <w:autoSpaceDN w:val="0"/>
        <w:ind w:firstLine="567"/>
        <w:contextualSpacing/>
        <w:jc w:val="both"/>
        <w:textAlignment w:val="baseline"/>
        <w:rPr>
          <w:rFonts w:cstheme="minorHAnsi"/>
          <w:bCs/>
          <w:szCs w:val="24"/>
        </w:rPr>
      </w:pPr>
    </w:p>
    <w:p w14:paraId="5FAE84B3" w14:textId="77777777" w:rsidR="00D71577" w:rsidRPr="00D71577" w:rsidRDefault="00D71577" w:rsidP="00D71577">
      <w:pPr>
        <w:numPr>
          <w:ilvl w:val="1"/>
          <w:numId w:val="37"/>
        </w:numPr>
        <w:spacing w:after="0"/>
        <w:ind w:left="0" w:firstLine="567"/>
        <w:contextualSpacing/>
        <w:jc w:val="both"/>
        <w:rPr>
          <w:rFonts w:cstheme="minorHAnsi"/>
          <w:bCs/>
          <w:szCs w:val="24"/>
        </w:rPr>
      </w:pPr>
      <w:r w:rsidRPr="00D71577">
        <w:rPr>
          <w:rFonts w:cstheme="minorHAnsi"/>
          <w:b/>
          <w:szCs w:val="24"/>
        </w:rPr>
        <w:t xml:space="preserve"> Reikalavimai įrengimui:</w:t>
      </w:r>
    </w:p>
    <w:p w14:paraId="4525B03A" w14:textId="77777777" w:rsidR="00D71577" w:rsidRPr="00D71577" w:rsidRDefault="00D71577" w:rsidP="00D71577">
      <w:pPr>
        <w:numPr>
          <w:ilvl w:val="2"/>
          <w:numId w:val="37"/>
        </w:numPr>
        <w:spacing w:after="0"/>
        <w:ind w:left="0" w:firstLine="567"/>
        <w:contextualSpacing/>
        <w:jc w:val="both"/>
        <w:rPr>
          <w:rFonts w:cstheme="minorHAnsi"/>
          <w:bCs/>
          <w:szCs w:val="24"/>
        </w:rPr>
      </w:pPr>
      <w:r w:rsidRPr="00D71577">
        <w:rPr>
          <w:rFonts w:cstheme="minorHAnsi"/>
          <w:szCs w:val="24"/>
        </w:rPr>
        <w:t>Komunalinių atliekų konteineriai turi būti įrengiami griežtai ir nuosekliai laikantis komunalinių atliekų konteinerių gamintojo nurodymų ir instrukcijų, darbų seka (eiliškumas) turi būti tokia, kaip nurodo komunalinių atliekų konteinerių gamintojas, privaloma atsižvelgti į visas komunalinių atliekų konteinerių gamintojo rekomendacijas ir reikalavimus;</w:t>
      </w:r>
    </w:p>
    <w:p w14:paraId="51E67BCF" w14:textId="77777777" w:rsidR="00D71577" w:rsidRPr="00D71577" w:rsidRDefault="00D71577" w:rsidP="00D71577">
      <w:pPr>
        <w:numPr>
          <w:ilvl w:val="2"/>
          <w:numId w:val="37"/>
        </w:numPr>
        <w:spacing w:after="0"/>
        <w:ind w:left="0" w:firstLine="567"/>
        <w:contextualSpacing/>
        <w:jc w:val="both"/>
        <w:rPr>
          <w:rFonts w:cstheme="minorHAnsi"/>
          <w:bCs/>
          <w:szCs w:val="24"/>
        </w:rPr>
      </w:pPr>
      <w:r w:rsidRPr="00D71577">
        <w:rPr>
          <w:rFonts w:cstheme="minorHAnsi"/>
          <w:szCs w:val="24"/>
        </w:rPr>
        <w:t>KAS aikštelių statybos darbų metu funkcionuojantys inžineriniai tinklai privalo būti išsaugoti ir nepažeisti arba rekonstruoti pagal suderintus inžinerinių tinklų rekonstravimo projektus.</w:t>
      </w:r>
    </w:p>
    <w:p w14:paraId="12288CC5" w14:textId="77777777" w:rsidR="00D71577" w:rsidRPr="00D71577" w:rsidRDefault="00D71577" w:rsidP="00D71577">
      <w:pPr>
        <w:ind w:left="567"/>
        <w:contextualSpacing/>
        <w:jc w:val="both"/>
        <w:rPr>
          <w:rFonts w:cstheme="minorHAnsi"/>
          <w:bCs/>
          <w:szCs w:val="24"/>
        </w:rPr>
      </w:pPr>
    </w:p>
    <w:p w14:paraId="38AD0981" w14:textId="77777777" w:rsidR="00D71577" w:rsidRPr="00D71577" w:rsidRDefault="00D71577" w:rsidP="00D71577">
      <w:pPr>
        <w:widowControl w:val="0"/>
        <w:numPr>
          <w:ilvl w:val="1"/>
          <w:numId w:val="37"/>
        </w:numPr>
        <w:tabs>
          <w:tab w:val="left" w:pos="0"/>
          <w:tab w:val="left" w:pos="900"/>
        </w:tabs>
        <w:suppressAutoHyphens/>
        <w:autoSpaceDE w:val="0"/>
        <w:autoSpaceDN w:val="0"/>
        <w:adjustRightInd w:val="0"/>
        <w:spacing w:after="0"/>
        <w:ind w:left="0" w:firstLine="567"/>
        <w:contextualSpacing/>
        <w:jc w:val="both"/>
        <w:textAlignment w:val="baseline"/>
        <w:rPr>
          <w:rFonts w:cstheme="minorHAnsi"/>
          <w:szCs w:val="24"/>
        </w:rPr>
      </w:pPr>
      <w:r w:rsidRPr="00D71577">
        <w:rPr>
          <w:rFonts w:cstheme="minorHAnsi"/>
          <w:b/>
          <w:szCs w:val="24"/>
        </w:rPr>
        <w:t xml:space="preserve">Reikalavimai </w:t>
      </w:r>
      <w:r w:rsidRPr="00D71577">
        <w:rPr>
          <w:rFonts w:eastAsia="Calibri" w:cstheme="minorHAnsi"/>
          <w:b/>
          <w:szCs w:val="24"/>
        </w:rPr>
        <w:t xml:space="preserve">horizontaliajam ženklinimui </w:t>
      </w:r>
      <w:r w:rsidRPr="00D71577">
        <w:rPr>
          <w:rFonts w:cstheme="minorHAnsi"/>
          <w:b/>
          <w:szCs w:val="24"/>
        </w:rPr>
        <w:t>ir kelio ženklo su papildoma lentele įrengimui:</w:t>
      </w:r>
    </w:p>
    <w:p w14:paraId="61526C95" w14:textId="77777777" w:rsidR="00D71577" w:rsidRPr="00D71577" w:rsidRDefault="00D71577" w:rsidP="00D71577">
      <w:pPr>
        <w:numPr>
          <w:ilvl w:val="2"/>
          <w:numId w:val="37"/>
        </w:numPr>
        <w:tabs>
          <w:tab w:val="left" w:pos="0"/>
          <w:tab w:val="left" w:pos="450"/>
          <w:tab w:val="left" w:pos="990"/>
        </w:tabs>
        <w:suppressAutoHyphens/>
        <w:autoSpaceDN w:val="0"/>
        <w:spacing w:after="0"/>
        <w:ind w:left="0" w:firstLine="567"/>
        <w:contextualSpacing/>
        <w:jc w:val="both"/>
        <w:textAlignment w:val="baseline"/>
        <w:rPr>
          <w:rFonts w:cstheme="minorHAnsi"/>
          <w:szCs w:val="24"/>
        </w:rPr>
      </w:pPr>
      <w:r w:rsidRPr="00D71577">
        <w:rPr>
          <w:rFonts w:cstheme="minorHAnsi"/>
          <w:szCs w:val="24"/>
        </w:rPr>
        <w:t>siekiant užtikrinti, kad komunalinių atliekų vežėjas galėtų be kliūčių privažiuoti prie KAS aikštelės, sustoti ir perkelti atliekas iš konteinerių į šiukšliavežį, važiuojamosios dalies kraštas, šalia kurio yra KAS aikštelė, turi būti ženklinamas geltona linija pažymėtu zigzagu 1.27 horizontaliuoju ženklinimu (Kelių eismo taisyklės), žyminčiu kelio vietą (pusę), kur per visą zigzago ilgį uždrausta stovėti.</w:t>
      </w:r>
    </w:p>
    <w:p w14:paraId="321C7E59" w14:textId="77777777" w:rsidR="00D71577" w:rsidRPr="00D71577" w:rsidRDefault="00D71577" w:rsidP="00D71577">
      <w:pPr>
        <w:numPr>
          <w:ilvl w:val="2"/>
          <w:numId w:val="37"/>
        </w:numPr>
        <w:tabs>
          <w:tab w:val="left" w:pos="0"/>
          <w:tab w:val="left" w:pos="360"/>
          <w:tab w:val="left" w:pos="990"/>
        </w:tabs>
        <w:suppressAutoHyphens/>
        <w:autoSpaceDN w:val="0"/>
        <w:spacing w:after="0"/>
        <w:ind w:left="0" w:firstLine="567"/>
        <w:contextualSpacing/>
        <w:jc w:val="both"/>
        <w:textAlignment w:val="baseline"/>
        <w:rPr>
          <w:rFonts w:cstheme="minorHAnsi"/>
          <w:szCs w:val="24"/>
        </w:rPr>
      </w:pPr>
      <w:r w:rsidRPr="00D71577">
        <w:rPr>
          <w:rFonts w:cstheme="minorHAnsi"/>
          <w:szCs w:val="24"/>
        </w:rPr>
        <w:t>ženklinama 1.27 horizontaliuoju ženklinimu turi būti specialiai asfaltuotų kelių ženklinimui skirtais, šviesą atspindinčiais, labai atspariais transporto priemonių ratų poveikiui modifikuotos akrilinės dervos pagrindo ryškios geltonos spalvos dažais, kurie turi suformuoti tvirtą plėvelę, atsparią dėvėjimuisi, druskos tirpalų, vandens, tepalų poveikiui, pilnai atitinkančią reikalavimus, kurie keliami asfalto-betono kelių ženklinimui; siekiant pagerinti šviesos atspindėjimo savybes, rekomenduojama panaudoti stiklinius mikrorutuliukus; ženklinimui naudojamos medžiagos turi atitikti Kelių ženklinimo medžiagų techninių reikalavimų aprašo TRA ŽM 12 reikalavimus;</w:t>
      </w:r>
    </w:p>
    <w:p w14:paraId="0A27FD98" w14:textId="77777777" w:rsidR="00D71577" w:rsidRPr="00D71577" w:rsidRDefault="00D71577" w:rsidP="00D71577">
      <w:pPr>
        <w:widowControl w:val="0"/>
        <w:numPr>
          <w:ilvl w:val="2"/>
          <w:numId w:val="37"/>
        </w:numPr>
        <w:tabs>
          <w:tab w:val="left" w:pos="0"/>
          <w:tab w:val="left" w:pos="900"/>
        </w:tabs>
        <w:suppressAutoHyphens/>
        <w:autoSpaceDE w:val="0"/>
        <w:autoSpaceDN w:val="0"/>
        <w:adjustRightInd w:val="0"/>
        <w:spacing w:after="0"/>
        <w:ind w:left="0" w:firstLine="567"/>
        <w:contextualSpacing/>
        <w:jc w:val="both"/>
        <w:textAlignment w:val="baseline"/>
        <w:rPr>
          <w:rFonts w:cstheme="minorHAnsi"/>
          <w:szCs w:val="24"/>
        </w:rPr>
      </w:pPr>
      <w:r w:rsidRPr="00D71577">
        <w:rPr>
          <w:rFonts w:cstheme="minorHAnsi"/>
          <w:szCs w:val="24"/>
        </w:rPr>
        <w:t xml:space="preserve">kelio ženklas Nr. 333 (stovėti draudžiama) su atrama ir papildoma lentele 811 (galiojimo zona į abi puses) „10 m“ papildoma lentelė tvirtinama po kelio ženklu; kelio ženklo atramos pamatas turi būti betono, h 0,75 m, d 0,30 m, B tipo pagal Kelio ženklų atramų parinkimo, projektavimo ir įrengimo taisyklių PĮT KŽA 08 1 lentelę, betono stiprio klasė gniuždant turi būti ne žemesnė kaip C25/30 (arba lygiavertė) pagal aplinkos sąlygų kvalifikaciją XF2 AP, atsparumo šalčiui markė F50 (arba lygiavertė), įrengiamas betonuojant vietoje ir įgilinant ne mažiau kaip 0,85 m; kelio ženklas, kelio ženklo atrama ir papildoma lentelė turi būti įrengiami vadovaujantis Kelio ženklų įrengimo ir vertikaliojo ženklinimo taisyklėmis, Kelio ženklų atramų parinkimo, projektavimo ir įrengimo taisyklėmis PĮT KŽA 08, </w:t>
      </w:r>
      <w:r w:rsidRPr="00D71577">
        <w:rPr>
          <w:rFonts w:cstheme="minorHAnsi"/>
          <w:color w:val="000000" w:themeColor="text1"/>
          <w:szCs w:val="24"/>
        </w:rPr>
        <w:t xml:space="preserve">tai pat visi sprendiniai dėl </w:t>
      </w:r>
      <w:r w:rsidRPr="00D71577">
        <w:rPr>
          <w:rFonts w:eastAsia="Calibri" w:cstheme="minorHAnsi"/>
          <w:color w:val="000000" w:themeColor="text1"/>
          <w:szCs w:val="24"/>
        </w:rPr>
        <w:t xml:space="preserve">horizontalaus ženklinimo </w:t>
      </w:r>
      <w:r w:rsidRPr="00D71577">
        <w:rPr>
          <w:rFonts w:cstheme="minorHAnsi"/>
          <w:color w:val="000000" w:themeColor="text1"/>
          <w:szCs w:val="24"/>
        </w:rPr>
        <w:t>ir kelio ženklų  poreikio įrengimui turi būti suderinti su AB „Via Lietuva“ prieš juos įrengiant</w:t>
      </w:r>
      <w:r w:rsidRPr="00D71577">
        <w:rPr>
          <w:rFonts w:cstheme="minorHAnsi"/>
          <w:b/>
          <w:color w:val="000000" w:themeColor="text1"/>
          <w:szCs w:val="24"/>
        </w:rPr>
        <w:t xml:space="preserve">; </w:t>
      </w:r>
    </w:p>
    <w:p w14:paraId="3B385ADB" w14:textId="77777777" w:rsidR="00D71577" w:rsidRPr="00D71577" w:rsidRDefault="00D71577" w:rsidP="00D71577">
      <w:pPr>
        <w:numPr>
          <w:ilvl w:val="1"/>
          <w:numId w:val="37"/>
        </w:numPr>
        <w:tabs>
          <w:tab w:val="left" w:pos="0"/>
          <w:tab w:val="left" w:pos="360"/>
          <w:tab w:val="left" w:pos="990"/>
        </w:tabs>
        <w:suppressAutoHyphens/>
        <w:autoSpaceDN w:val="0"/>
        <w:spacing w:after="0"/>
        <w:ind w:left="0" w:firstLine="567"/>
        <w:contextualSpacing/>
        <w:jc w:val="both"/>
        <w:textAlignment w:val="baseline"/>
        <w:rPr>
          <w:rFonts w:cstheme="minorHAnsi"/>
          <w:b/>
          <w:szCs w:val="24"/>
        </w:rPr>
      </w:pPr>
      <w:r w:rsidRPr="00D71577">
        <w:rPr>
          <w:rFonts w:cstheme="minorHAnsi"/>
          <w:b/>
          <w:szCs w:val="24"/>
        </w:rPr>
        <w:t>KAS aikštelės statybos įranga ir metodai:</w:t>
      </w:r>
    </w:p>
    <w:p w14:paraId="7C024498" w14:textId="77777777" w:rsidR="00D71577" w:rsidRPr="00D71577" w:rsidRDefault="00D71577" w:rsidP="00D71577">
      <w:pPr>
        <w:numPr>
          <w:ilvl w:val="2"/>
          <w:numId w:val="37"/>
        </w:numPr>
        <w:tabs>
          <w:tab w:val="left" w:pos="0"/>
          <w:tab w:val="left" w:pos="360"/>
          <w:tab w:val="left" w:pos="1080"/>
        </w:tabs>
        <w:suppressAutoHyphens/>
        <w:autoSpaceDN w:val="0"/>
        <w:spacing w:after="0"/>
        <w:ind w:left="0" w:firstLine="567"/>
        <w:contextualSpacing/>
        <w:jc w:val="both"/>
        <w:textAlignment w:val="baseline"/>
        <w:rPr>
          <w:rFonts w:cstheme="minorHAnsi"/>
          <w:szCs w:val="24"/>
        </w:rPr>
      </w:pPr>
      <w:r w:rsidRPr="00D71577">
        <w:rPr>
          <w:rFonts w:cstheme="minorHAnsi"/>
          <w:szCs w:val="24"/>
        </w:rPr>
        <w:lastRenderedPageBreak/>
        <w:t>visa įranga, technika, priedai, montavimo ir statybos metodai turi atitikti darbo saugos reikalavimus;</w:t>
      </w:r>
    </w:p>
    <w:p w14:paraId="7E0E6E88" w14:textId="77777777" w:rsidR="00D71577" w:rsidRPr="00D71577" w:rsidRDefault="00D71577" w:rsidP="00D71577">
      <w:pPr>
        <w:numPr>
          <w:ilvl w:val="2"/>
          <w:numId w:val="37"/>
        </w:numPr>
        <w:tabs>
          <w:tab w:val="left" w:pos="0"/>
          <w:tab w:val="left" w:pos="360"/>
          <w:tab w:val="left" w:pos="1080"/>
        </w:tabs>
        <w:suppressAutoHyphens/>
        <w:autoSpaceDN w:val="0"/>
        <w:spacing w:after="0"/>
        <w:ind w:left="0" w:firstLine="567"/>
        <w:contextualSpacing/>
        <w:jc w:val="both"/>
        <w:textAlignment w:val="baseline"/>
        <w:rPr>
          <w:rFonts w:cstheme="minorHAnsi"/>
          <w:szCs w:val="24"/>
        </w:rPr>
      </w:pPr>
      <w:r w:rsidRPr="00D71577">
        <w:rPr>
          <w:rFonts w:cstheme="minorHAnsi"/>
          <w:szCs w:val="24"/>
        </w:rPr>
        <w:t xml:space="preserve"> tiekėjas turi laikytis visų montavimo ir statybos reikalavimų;</w:t>
      </w:r>
    </w:p>
    <w:p w14:paraId="0AB3463B" w14:textId="77777777" w:rsidR="00D71577" w:rsidRPr="00D71577" w:rsidRDefault="00D71577" w:rsidP="00D71577">
      <w:pPr>
        <w:numPr>
          <w:ilvl w:val="2"/>
          <w:numId w:val="37"/>
        </w:numPr>
        <w:tabs>
          <w:tab w:val="left" w:pos="0"/>
          <w:tab w:val="left" w:pos="360"/>
          <w:tab w:val="left" w:pos="1080"/>
        </w:tabs>
        <w:suppressAutoHyphens/>
        <w:autoSpaceDN w:val="0"/>
        <w:spacing w:after="0"/>
        <w:ind w:left="0" w:firstLine="567"/>
        <w:contextualSpacing/>
        <w:jc w:val="both"/>
        <w:textAlignment w:val="baseline"/>
        <w:rPr>
          <w:rFonts w:cstheme="minorHAnsi"/>
          <w:szCs w:val="24"/>
        </w:rPr>
      </w:pPr>
      <w:r w:rsidRPr="00D71577">
        <w:rPr>
          <w:rFonts w:cstheme="minorHAnsi"/>
          <w:szCs w:val="24"/>
        </w:rPr>
        <w:t xml:space="preserve"> tiekėjas yra atsakingas už montavimo ir statybinių medžiagų paklaidų suderinamumo laikymąsi;</w:t>
      </w:r>
    </w:p>
    <w:p w14:paraId="1A99EB6D" w14:textId="77777777" w:rsidR="00D71577" w:rsidRPr="00D71577" w:rsidRDefault="00D71577" w:rsidP="00D71577">
      <w:pPr>
        <w:numPr>
          <w:ilvl w:val="2"/>
          <w:numId w:val="37"/>
        </w:numPr>
        <w:tabs>
          <w:tab w:val="left" w:pos="0"/>
          <w:tab w:val="left" w:pos="360"/>
          <w:tab w:val="left" w:pos="1080"/>
        </w:tabs>
        <w:suppressAutoHyphens/>
        <w:autoSpaceDN w:val="0"/>
        <w:spacing w:after="0"/>
        <w:ind w:left="0" w:firstLine="567"/>
        <w:contextualSpacing/>
        <w:jc w:val="both"/>
        <w:textAlignment w:val="baseline"/>
        <w:rPr>
          <w:rFonts w:cstheme="minorHAnsi"/>
          <w:szCs w:val="24"/>
        </w:rPr>
      </w:pPr>
      <w:r w:rsidRPr="00D71577">
        <w:rPr>
          <w:rFonts w:cstheme="minorHAnsi"/>
          <w:szCs w:val="24"/>
        </w:rPr>
        <w:t>montavimo ir statybos darbuose reikia laikytis Lietuvos Respublikoje galiojančių matavimo normatyvų;</w:t>
      </w:r>
    </w:p>
    <w:p w14:paraId="1DE96B99" w14:textId="77777777" w:rsidR="00D71577" w:rsidRPr="00D71577" w:rsidRDefault="00D71577" w:rsidP="00D71577">
      <w:pPr>
        <w:numPr>
          <w:ilvl w:val="2"/>
          <w:numId w:val="37"/>
        </w:numPr>
        <w:tabs>
          <w:tab w:val="left" w:pos="0"/>
          <w:tab w:val="left" w:pos="360"/>
          <w:tab w:val="left" w:pos="1080"/>
        </w:tabs>
        <w:suppressAutoHyphens/>
        <w:autoSpaceDN w:val="0"/>
        <w:spacing w:after="0"/>
        <w:ind w:left="0" w:firstLine="567"/>
        <w:contextualSpacing/>
        <w:jc w:val="both"/>
        <w:textAlignment w:val="baseline"/>
        <w:rPr>
          <w:rFonts w:cstheme="minorHAnsi"/>
          <w:szCs w:val="24"/>
        </w:rPr>
      </w:pPr>
      <w:r w:rsidRPr="00D71577">
        <w:rPr>
          <w:rFonts w:cstheme="minorHAnsi"/>
          <w:szCs w:val="24"/>
        </w:rPr>
        <w:t>tiekėjui tenka Lietuvos Respublikos įstatymų nustatyta administracinė, civilinė ir baudžiamoji atsakomybė už blogai atliktų statybos darbų padarinius statybos metu ir per pirkimo sutartyje nustatytą statinio garantinį laiką.</w:t>
      </w:r>
    </w:p>
    <w:p w14:paraId="1ED18C80" w14:textId="77777777" w:rsidR="00D71577" w:rsidRPr="00D71577" w:rsidRDefault="00D71577" w:rsidP="00D71577">
      <w:pPr>
        <w:tabs>
          <w:tab w:val="left" w:pos="0"/>
          <w:tab w:val="left" w:pos="360"/>
          <w:tab w:val="left" w:pos="1080"/>
        </w:tabs>
        <w:suppressAutoHyphens/>
        <w:autoSpaceDN w:val="0"/>
        <w:contextualSpacing/>
        <w:jc w:val="both"/>
        <w:textAlignment w:val="baseline"/>
        <w:rPr>
          <w:rFonts w:cstheme="minorHAnsi"/>
          <w:szCs w:val="24"/>
        </w:rPr>
      </w:pPr>
    </w:p>
    <w:p w14:paraId="6807BBA7" w14:textId="77777777" w:rsidR="00D71577" w:rsidRPr="00D71577" w:rsidRDefault="00D71577" w:rsidP="00D71577">
      <w:pPr>
        <w:numPr>
          <w:ilvl w:val="0"/>
          <w:numId w:val="38"/>
        </w:numPr>
        <w:tabs>
          <w:tab w:val="left" w:pos="0"/>
          <w:tab w:val="left" w:pos="900"/>
        </w:tabs>
        <w:suppressAutoHyphens/>
        <w:autoSpaceDN w:val="0"/>
        <w:spacing w:after="0"/>
        <w:contextualSpacing/>
        <w:jc w:val="center"/>
        <w:textAlignment w:val="baseline"/>
        <w:rPr>
          <w:rFonts w:cstheme="minorHAnsi"/>
          <w:b/>
          <w:szCs w:val="24"/>
        </w:rPr>
      </w:pPr>
      <w:bookmarkStart w:id="54" w:name="_Hlk75781514"/>
      <w:r w:rsidRPr="00D71577">
        <w:rPr>
          <w:rFonts w:cstheme="minorHAnsi"/>
          <w:b/>
          <w:szCs w:val="24"/>
        </w:rPr>
        <w:t>MINIMALŪS REIKALAVIMAI PUSIAU POŽEMINIŲ KONTEINERIŲ KAS AIKŠTELIŲ ĮRENGIMUI</w:t>
      </w:r>
    </w:p>
    <w:p w14:paraId="0BB6D581" w14:textId="77777777" w:rsidR="00D71577" w:rsidRPr="00D71577" w:rsidRDefault="00D71577" w:rsidP="00D71577">
      <w:pPr>
        <w:tabs>
          <w:tab w:val="left" w:pos="990"/>
        </w:tabs>
        <w:ind w:right="-57"/>
        <w:contextualSpacing/>
        <w:jc w:val="both"/>
        <w:rPr>
          <w:rFonts w:cstheme="minorHAnsi"/>
          <w:bCs/>
          <w:szCs w:val="24"/>
        </w:rPr>
      </w:pPr>
    </w:p>
    <w:p w14:paraId="0029758E" w14:textId="77777777" w:rsidR="00D71577" w:rsidRPr="00D71577" w:rsidRDefault="00D71577" w:rsidP="00D71577">
      <w:pPr>
        <w:tabs>
          <w:tab w:val="left" w:pos="540"/>
          <w:tab w:val="left" w:pos="630"/>
          <w:tab w:val="left" w:pos="810"/>
          <w:tab w:val="left" w:pos="990"/>
        </w:tabs>
        <w:overflowPunct w:val="0"/>
        <w:autoSpaceDE w:val="0"/>
        <w:adjustRightInd w:val="0"/>
        <w:ind w:firstLine="567"/>
        <w:contextualSpacing/>
        <w:jc w:val="both"/>
        <w:rPr>
          <w:rFonts w:cstheme="minorHAnsi"/>
          <w:b/>
          <w:szCs w:val="24"/>
        </w:rPr>
      </w:pPr>
      <w:r w:rsidRPr="00D71577">
        <w:rPr>
          <w:rFonts w:cstheme="minorHAnsi"/>
          <w:b/>
          <w:bCs/>
          <w:szCs w:val="24"/>
        </w:rPr>
        <w:t>4.1. Reikalavimai stačiakampių pusiau požeminių konteinerių komplekto sudėčiai aikštelėje:</w:t>
      </w:r>
    </w:p>
    <w:p w14:paraId="518F8B32" w14:textId="77777777" w:rsidR="00D71577" w:rsidRPr="00D71577" w:rsidRDefault="00D71577" w:rsidP="00D71577">
      <w:pPr>
        <w:tabs>
          <w:tab w:val="left" w:pos="990"/>
        </w:tabs>
        <w:ind w:firstLine="567"/>
        <w:contextualSpacing/>
        <w:jc w:val="both"/>
        <w:rPr>
          <w:rFonts w:cstheme="minorHAnsi"/>
          <w:bCs/>
          <w:szCs w:val="24"/>
        </w:rPr>
      </w:pPr>
      <w:r w:rsidRPr="00D71577">
        <w:rPr>
          <w:rFonts w:cstheme="minorHAnsi"/>
          <w:bCs/>
          <w:szCs w:val="24"/>
        </w:rPr>
        <w:t>4.1.1. 1 vnt. − 5 m</w:t>
      </w:r>
      <w:r w:rsidRPr="00D71577">
        <w:rPr>
          <w:rFonts w:cstheme="minorHAnsi"/>
          <w:bCs/>
          <w:szCs w:val="24"/>
          <w:vertAlign w:val="superscript"/>
        </w:rPr>
        <w:t>3</w:t>
      </w:r>
      <w:r w:rsidRPr="00D71577">
        <w:rPr>
          <w:rFonts w:cstheme="minorHAnsi"/>
          <w:bCs/>
          <w:szCs w:val="24"/>
        </w:rPr>
        <w:t xml:space="preserve"> (± 5 %) konteinerių talpykla − S-PPK su vienu vidiniu maišu mišrioms komunalinėms atliekoms;</w:t>
      </w:r>
    </w:p>
    <w:p w14:paraId="0ADBE95E" w14:textId="77777777" w:rsidR="00D71577" w:rsidRPr="00D71577" w:rsidRDefault="00D71577" w:rsidP="00D71577">
      <w:pPr>
        <w:tabs>
          <w:tab w:val="left" w:pos="990"/>
        </w:tabs>
        <w:ind w:firstLine="567"/>
        <w:contextualSpacing/>
        <w:jc w:val="both"/>
        <w:rPr>
          <w:rFonts w:cstheme="minorHAnsi"/>
          <w:bCs/>
          <w:szCs w:val="24"/>
        </w:rPr>
      </w:pPr>
      <w:r w:rsidRPr="00D71577">
        <w:rPr>
          <w:rFonts w:cstheme="minorHAnsi"/>
          <w:bCs/>
          <w:szCs w:val="24"/>
        </w:rPr>
        <w:t>4.1.2. 1 vnt. − 5 m</w:t>
      </w:r>
      <w:r w:rsidRPr="00D71577">
        <w:rPr>
          <w:rFonts w:cstheme="minorHAnsi"/>
          <w:bCs/>
          <w:szCs w:val="24"/>
          <w:vertAlign w:val="superscript"/>
        </w:rPr>
        <w:t>3</w:t>
      </w:r>
      <w:r w:rsidRPr="00D71577">
        <w:rPr>
          <w:rFonts w:cstheme="minorHAnsi"/>
          <w:bCs/>
          <w:szCs w:val="24"/>
        </w:rPr>
        <w:t xml:space="preserve"> (± 5 %) konteinerių talpykla − S-PPK su dviem vidiniais maišais – 1,5 m</w:t>
      </w:r>
      <w:r w:rsidRPr="00D71577">
        <w:rPr>
          <w:rFonts w:cstheme="minorHAnsi"/>
          <w:bCs/>
          <w:szCs w:val="24"/>
          <w:vertAlign w:val="superscript"/>
        </w:rPr>
        <w:t>3</w:t>
      </w:r>
      <w:r w:rsidRPr="00D71577">
        <w:rPr>
          <w:rFonts w:cstheme="minorHAnsi"/>
          <w:bCs/>
          <w:szCs w:val="24"/>
        </w:rPr>
        <w:t xml:space="preserve"> (± 10 %) mišrioms komunalinėms atliekoms ir 3,5 m</w:t>
      </w:r>
      <w:r w:rsidRPr="00D71577">
        <w:rPr>
          <w:rFonts w:cstheme="minorHAnsi"/>
          <w:bCs/>
          <w:szCs w:val="24"/>
          <w:vertAlign w:val="superscript"/>
        </w:rPr>
        <w:t>3</w:t>
      </w:r>
      <w:r w:rsidRPr="00D71577">
        <w:rPr>
          <w:rFonts w:cstheme="minorHAnsi"/>
          <w:bCs/>
          <w:szCs w:val="24"/>
        </w:rPr>
        <w:t xml:space="preserve"> (± 10 %) plastiko pakuočių atliekoms;</w:t>
      </w:r>
    </w:p>
    <w:p w14:paraId="319461BD" w14:textId="77777777" w:rsidR="00D71577" w:rsidRPr="00D71577" w:rsidRDefault="00D71577" w:rsidP="00D71577">
      <w:pPr>
        <w:tabs>
          <w:tab w:val="left" w:pos="990"/>
        </w:tabs>
        <w:ind w:firstLine="567"/>
        <w:contextualSpacing/>
        <w:jc w:val="both"/>
        <w:rPr>
          <w:rFonts w:cstheme="minorHAnsi"/>
          <w:bCs/>
          <w:szCs w:val="24"/>
        </w:rPr>
      </w:pPr>
      <w:r w:rsidRPr="00D71577">
        <w:rPr>
          <w:rFonts w:cstheme="minorHAnsi"/>
          <w:bCs/>
          <w:szCs w:val="24"/>
        </w:rPr>
        <w:t>4.1.3. 1 vnt. − 5 m</w:t>
      </w:r>
      <w:r w:rsidRPr="00D71577">
        <w:rPr>
          <w:rFonts w:cstheme="minorHAnsi"/>
          <w:bCs/>
          <w:szCs w:val="24"/>
          <w:vertAlign w:val="superscript"/>
        </w:rPr>
        <w:t>3</w:t>
      </w:r>
      <w:r w:rsidRPr="00D71577">
        <w:rPr>
          <w:rFonts w:cstheme="minorHAnsi"/>
          <w:bCs/>
          <w:szCs w:val="24"/>
        </w:rPr>
        <w:t xml:space="preserve"> (± 5 %) konteinerių talpykla − S-PPK su dviem vidiniais maišais – 3,5 m</w:t>
      </w:r>
      <w:r w:rsidRPr="00D71577">
        <w:rPr>
          <w:rFonts w:cstheme="minorHAnsi"/>
          <w:bCs/>
          <w:szCs w:val="24"/>
          <w:vertAlign w:val="superscript"/>
        </w:rPr>
        <w:t>3</w:t>
      </w:r>
      <w:r w:rsidRPr="00D71577">
        <w:rPr>
          <w:rFonts w:cstheme="minorHAnsi"/>
          <w:bCs/>
          <w:szCs w:val="24"/>
        </w:rPr>
        <w:t xml:space="preserve"> (± 10 %) talpos vidiniu konteineriu popieriaus pakuočių atliekoms ir 1,5 m</w:t>
      </w:r>
      <w:r w:rsidRPr="00D71577">
        <w:rPr>
          <w:rFonts w:cstheme="minorHAnsi"/>
          <w:bCs/>
          <w:szCs w:val="24"/>
          <w:vertAlign w:val="superscript"/>
        </w:rPr>
        <w:t>3</w:t>
      </w:r>
      <w:r w:rsidRPr="00D71577">
        <w:rPr>
          <w:rFonts w:cstheme="minorHAnsi"/>
          <w:bCs/>
          <w:szCs w:val="24"/>
        </w:rPr>
        <w:t xml:space="preserve"> (± 10 %) talpos (specialus stiklui pritaikytas maišas) </w:t>
      </w:r>
      <w:r w:rsidRPr="00D71577">
        <w:rPr>
          <w:rFonts w:cstheme="minorHAnsi"/>
          <w:szCs w:val="24"/>
        </w:rPr>
        <w:t>stiklo pakuočių atliekoms</w:t>
      </w:r>
      <w:r w:rsidRPr="00D71577">
        <w:rPr>
          <w:rFonts w:cstheme="minorHAnsi"/>
          <w:bCs/>
          <w:szCs w:val="24"/>
        </w:rPr>
        <w:t>;</w:t>
      </w:r>
    </w:p>
    <w:p w14:paraId="2476580B" w14:textId="77777777" w:rsidR="00D71577" w:rsidRPr="00D71577" w:rsidRDefault="00D71577" w:rsidP="00D71577">
      <w:pPr>
        <w:tabs>
          <w:tab w:val="left" w:pos="990"/>
        </w:tabs>
        <w:ind w:firstLine="567"/>
        <w:contextualSpacing/>
        <w:jc w:val="both"/>
        <w:rPr>
          <w:rFonts w:cstheme="minorHAnsi"/>
          <w:bCs/>
          <w:szCs w:val="24"/>
        </w:rPr>
      </w:pPr>
      <w:r w:rsidRPr="00D71577">
        <w:rPr>
          <w:rFonts w:cstheme="minorHAnsi"/>
          <w:bCs/>
          <w:szCs w:val="24"/>
        </w:rPr>
        <w:t>4.1.4. 1 vnt. − 5 m</w:t>
      </w:r>
      <w:r w:rsidRPr="00D71577">
        <w:rPr>
          <w:rFonts w:cstheme="minorHAnsi"/>
          <w:bCs/>
          <w:szCs w:val="24"/>
          <w:vertAlign w:val="superscript"/>
        </w:rPr>
        <w:t>3</w:t>
      </w:r>
      <w:r w:rsidRPr="00D71577">
        <w:rPr>
          <w:rFonts w:cstheme="minorHAnsi"/>
          <w:bCs/>
          <w:szCs w:val="24"/>
        </w:rPr>
        <w:t xml:space="preserve"> (± 5 %) konteinerių talpykla – S-PPK su vienu vidiniu maišu ir specialiu keliamuoju konteineriu – 3,5 m</w:t>
      </w:r>
      <w:r w:rsidRPr="00D71577">
        <w:rPr>
          <w:rFonts w:cstheme="minorHAnsi"/>
          <w:bCs/>
          <w:szCs w:val="24"/>
          <w:vertAlign w:val="superscript"/>
        </w:rPr>
        <w:t>3</w:t>
      </w:r>
      <w:r w:rsidRPr="00D71577">
        <w:rPr>
          <w:rFonts w:cstheme="minorHAnsi"/>
          <w:bCs/>
          <w:szCs w:val="24"/>
        </w:rPr>
        <w:t xml:space="preserve"> (± 10 %) tekstilės atliekoms ir 1,5 m</w:t>
      </w:r>
      <w:r w:rsidRPr="00D71577">
        <w:rPr>
          <w:rFonts w:cstheme="minorHAnsi"/>
          <w:bCs/>
          <w:szCs w:val="24"/>
          <w:vertAlign w:val="superscript"/>
        </w:rPr>
        <w:t>3</w:t>
      </w:r>
      <w:r w:rsidRPr="00D71577">
        <w:rPr>
          <w:rFonts w:cstheme="minorHAnsi"/>
          <w:bCs/>
          <w:szCs w:val="24"/>
        </w:rPr>
        <w:t xml:space="preserve"> (± 10 %) talpos vidiniu konteineriu maisto bei virtuvės atliekoms.</w:t>
      </w:r>
    </w:p>
    <w:p w14:paraId="6B1C634D" w14:textId="77777777" w:rsidR="00D71577" w:rsidRPr="00D71577" w:rsidRDefault="00D71577" w:rsidP="00D71577">
      <w:pPr>
        <w:tabs>
          <w:tab w:val="left" w:pos="990"/>
        </w:tabs>
        <w:ind w:firstLine="567"/>
        <w:contextualSpacing/>
        <w:jc w:val="both"/>
        <w:rPr>
          <w:rFonts w:cstheme="minorHAnsi"/>
          <w:bCs/>
          <w:szCs w:val="24"/>
        </w:rPr>
      </w:pPr>
    </w:p>
    <w:p w14:paraId="3B1A81DA" w14:textId="77777777" w:rsidR="00D71577" w:rsidRPr="00D71577" w:rsidRDefault="00D71577" w:rsidP="00D71577">
      <w:pPr>
        <w:tabs>
          <w:tab w:val="left" w:pos="540"/>
          <w:tab w:val="left" w:pos="900"/>
        </w:tabs>
        <w:overflowPunct w:val="0"/>
        <w:autoSpaceDE w:val="0"/>
        <w:adjustRightInd w:val="0"/>
        <w:ind w:firstLine="567"/>
        <w:contextualSpacing/>
        <w:jc w:val="both"/>
        <w:rPr>
          <w:rFonts w:cstheme="minorHAnsi"/>
          <w:b/>
          <w:bCs/>
          <w:szCs w:val="24"/>
        </w:rPr>
      </w:pPr>
      <w:r w:rsidRPr="00D71577">
        <w:rPr>
          <w:rFonts w:cstheme="minorHAnsi"/>
          <w:b/>
          <w:bCs/>
          <w:szCs w:val="24"/>
        </w:rPr>
        <w:t>4.2. Reikalavimai S-PPK KAS aikštelių įrangai:</w:t>
      </w:r>
    </w:p>
    <w:p w14:paraId="02F44BDC" w14:textId="77777777" w:rsidR="00D71577" w:rsidRPr="00D71577" w:rsidRDefault="00D71577" w:rsidP="00D71577">
      <w:pPr>
        <w:tabs>
          <w:tab w:val="left" w:pos="360"/>
          <w:tab w:val="left" w:pos="990"/>
        </w:tabs>
        <w:overflowPunct w:val="0"/>
        <w:autoSpaceDE w:val="0"/>
        <w:autoSpaceDN w:val="0"/>
        <w:adjustRightInd w:val="0"/>
        <w:ind w:firstLine="567"/>
        <w:contextualSpacing/>
        <w:jc w:val="both"/>
        <w:textAlignment w:val="baseline"/>
        <w:rPr>
          <w:rFonts w:cstheme="minorHAnsi"/>
          <w:bCs/>
          <w:szCs w:val="24"/>
        </w:rPr>
      </w:pPr>
      <w:r w:rsidRPr="00D71577">
        <w:rPr>
          <w:rFonts w:cstheme="minorHAnsi"/>
          <w:bCs/>
          <w:szCs w:val="24"/>
        </w:rPr>
        <w:t xml:space="preserve">4.2.1. S-PPK </w:t>
      </w:r>
      <w:r w:rsidRPr="00D71577">
        <w:rPr>
          <w:rFonts w:cstheme="minorHAnsi"/>
        </w:rPr>
        <w:t>turi būti stačiakampio plano</w:t>
      </w:r>
      <w:r w:rsidRPr="00D71577">
        <w:rPr>
          <w:rFonts w:cstheme="minorHAnsi"/>
          <w:bCs/>
          <w:szCs w:val="24"/>
        </w:rPr>
        <w:t xml:space="preserve">, stacionarūs, jų konstrukciją turi sudaryti </w:t>
      </w:r>
      <w:r w:rsidRPr="00D71577">
        <w:rPr>
          <w:rFonts w:cstheme="minorHAnsi"/>
        </w:rPr>
        <w:t>keturios konteinerių talpyklos, skirtos 5 m</w:t>
      </w:r>
      <w:r w:rsidRPr="00D71577">
        <w:rPr>
          <w:rFonts w:cstheme="minorHAnsi"/>
          <w:vertAlign w:val="superscript"/>
        </w:rPr>
        <w:t>3</w:t>
      </w:r>
      <w:r w:rsidRPr="00D71577">
        <w:rPr>
          <w:rFonts w:cstheme="minorHAnsi"/>
        </w:rPr>
        <w:t xml:space="preserve"> tūrio atliekų konteineriams ir 60 – 65 proc. įleistos į gruntą; talpyklos turi būti pritaikytos talpinti vieną arba du skirtingoms atliekų rūšims ir antrinėms žaliavoms surinkti skirtus vidinius konteinerius; antžeminė talpyklų dalis turi turėti dekoratyvią apdailą, o viršuje angas su dangčiais arba be jų skirtingoms atliekų rūšims įdėti;</w:t>
      </w:r>
    </w:p>
    <w:p w14:paraId="710EEB38" w14:textId="77777777" w:rsidR="00D71577" w:rsidRPr="00D71577" w:rsidRDefault="00D71577" w:rsidP="00D71577">
      <w:pPr>
        <w:tabs>
          <w:tab w:val="left" w:pos="360"/>
          <w:tab w:val="left" w:pos="990"/>
        </w:tabs>
        <w:overflowPunct w:val="0"/>
        <w:autoSpaceDE w:val="0"/>
        <w:autoSpaceDN w:val="0"/>
        <w:adjustRightInd w:val="0"/>
        <w:ind w:firstLine="567"/>
        <w:contextualSpacing/>
        <w:jc w:val="both"/>
        <w:textAlignment w:val="baseline"/>
        <w:rPr>
          <w:rFonts w:cstheme="minorHAnsi"/>
          <w:bCs/>
          <w:szCs w:val="24"/>
        </w:rPr>
      </w:pPr>
      <w:bookmarkStart w:id="55" w:name="_Hlk49692914"/>
      <w:bookmarkStart w:id="56" w:name="_Hlk49692939"/>
      <w:r w:rsidRPr="00D71577">
        <w:rPr>
          <w:rFonts w:cstheme="minorHAnsi"/>
          <w:bCs/>
          <w:szCs w:val="24"/>
        </w:rPr>
        <w:t xml:space="preserve">4.2.2. S-PPK talpykla turi būti vientisas, atsparaus smūgiams, drėgmei ir spaudimui labai aukštos kokybės armuoto betono (betono klasė C35/45 (arba lygiavertė), markė M 500 (arba lygiavertė))  gaminys su įbetonuotomis plieno kilpomis, skirtomis kelti ir gabenti; sienelių storis 55 mm (± 10 %), dugno 100 mm (± </w:t>
      </w:r>
      <w:bookmarkEnd w:id="55"/>
      <w:r w:rsidRPr="00D71577">
        <w:rPr>
          <w:rFonts w:cstheme="minorHAnsi"/>
          <w:bCs/>
          <w:szCs w:val="24"/>
        </w:rPr>
        <w:t xml:space="preserve">10 %) ) ir </w:t>
      </w:r>
      <w:r w:rsidRPr="00D71577">
        <w:rPr>
          <w:rFonts w:cstheme="minorHAnsi"/>
          <w:szCs w:val="24"/>
        </w:rPr>
        <w:t xml:space="preserve">pritaikyta viduje talpinti vieną arba du vidinius </w:t>
      </w:r>
      <w:r w:rsidRPr="00D71577">
        <w:rPr>
          <w:rFonts w:cstheme="minorHAnsi"/>
          <w:bCs/>
          <w:szCs w:val="24"/>
        </w:rPr>
        <w:t>konteinerius, atsižvelgiant į šios techninės specifikacijos 4.1. p. reikalavimus;</w:t>
      </w:r>
    </w:p>
    <w:bookmarkEnd w:id="56"/>
    <w:p w14:paraId="6462BB4E" w14:textId="77777777" w:rsidR="00D71577" w:rsidRPr="00D71577" w:rsidRDefault="00D71577" w:rsidP="00D71577">
      <w:pPr>
        <w:tabs>
          <w:tab w:val="left" w:pos="360"/>
          <w:tab w:val="left" w:pos="990"/>
        </w:tabs>
        <w:overflowPunct w:val="0"/>
        <w:autoSpaceDE w:val="0"/>
        <w:autoSpaceDN w:val="0"/>
        <w:adjustRightInd w:val="0"/>
        <w:ind w:firstLine="567"/>
        <w:contextualSpacing/>
        <w:jc w:val="both"/>
        <w:textAlignment w:val="baseline"/>
        <w:rPr>
          <w:rFonts w:cstheme="minorHAnsi"/>
          <w:bCs/>
          <w:szCs w:val="24"/>
        </w:rPr>
      </w:pPr>
      <w:r w:rsidRPr="00D71577">
        <w:rPr>
          <w:rFonts w:cstheme="minorHAnsi"/>
          <w:bCs/>
          <w:szCs w:val="24"/>
        </w:rPr>
        <w:t xml:space="preserve">4.2.3. didžioji pusiau požeminių konteinerių talpyklos (toliau – PPK talpyklos) dalis turi būti įleista (įkasta) </w:t>
      </w:r>
      <w:r w:rsidRPr="00D71577">
        <w:rPr>
          <w:rFonts w:cstheme="minorHAnsi"/>
          <w:szCs w:val="24"/>
        </w:rPr>
        <w:t>1,50 m</w:t>
      </w:r>
      <w:r w:rsidRPr="00D71577">
        <w:rPr>
          <w:rFonts w:cstheme="minorHAnsi"/>
          <w:bCs/>
          <w:szCs w:val="24"/>
        </w:rPr>
        <w:t xml:space="preserve"> (± 30 %) žemiau grunto (dangos) paviršiaus lygio (toliau – požeminė dalis) ir sudaryti ne mažiau kaip </w:t>
      </w:r>
      <w:r w:rsidRPr="00D71577">
        <w:rPr>
          <w:rFonts w:cstheme="minorHAnsi"/>
          <w:szCs w:val="24"/>
        </w:rPr>
        <w:t>60 %</w:t>
      </w:r>
      <w:r w:rsidRPr="00D71577">
        <w:rPr>
          <w:rFonts w:cstheme="minorHAnsi"/>
          <w:bCs/>
          <w:szCs w:val="24"/>
        </w:rPr>
        <w:t xml:space="preserve"> viso talpyklos dydžio, virš grunto paviršiaus iškilusi PPK talpyklos dalis (toliau – PPK antžeminė dalis) </w:t>
      </w:r>
      <w:r w:rsidRPr="00D71577">
        <w:rPr>
          <w:rFonts w:cstheme="minorHAnsi"/>
          <w:szCs w:val="24"/>
        </w:rPr>
        <w:t xml:space="preserve">turi būti ne daugiau kaip 1,10 m aukščio, nuo žemės paviršiaus </w:t>
      </w:r>
      <w:r w:rsidRPr="00D71577">
        <w:rPr>
          <w:rFonts w:cstheme="minorHAnsi"/>
        </w:rPr>
        <w:t>(užtikrinama galimybė komunalines atliekas įmesti ne didesniame kaip 1,10 m aukštyje);</w:t>
      </w:r>
    </w:p>
    <w:p w14:paraId="3AB888C3" w14:textId="77777777" w:rsidR="00D71577" w:rsidRPr="00D71577" w:rsidRDefault="00D71577" w:rsidP="00D71577">
      <w:pPr>
        <w:tabs>
          <w:tab w:val="left" w:pos="990"/>
        </w:tabs>
        <w:overflowPunct w:val="0"/>
        <w:autoSpaceDE w:val="0"/>
        <w:autoSpaceDN w:val="0"/>
        <w:adjustRightInd w:val="0"/>
        <w:ind w:firstLine="567"/>
        <w:contextualSpacing/>
        <w:jc w:val="both"/>
        <w:textAlignment w:val="baseline"/>
        <w:rPr>
          <w:rFonts w:cstheme="minorHAnsi"/>
          <w:bCs/>
          <w:szCs w:val="24"/>
        </w:rPr>
      </w:pPr>
      <w:r w:rsidRPr="00D71577">
        <w:rPr>
          <w:rFonts w:cstheme="minorHAnsi"/>
          <w:bCs/>
          <w:szCs w:val="24"/>
        </w:rPr>
        <w:t xml:space="preserve">4.2.4. kiekviename </w:t>
      </w:r>
      <w:r w:rsidRPr="00D71577">
        <w:rPr>
          <w:rFonts w:cstheme="minorHAnsi"/>
          <w:szCs w:val="24"/>
        </w:rPr>
        <w:t>S-</w:t>
      </w:r>
      <w:r w:rsidRPr="00D71577">
        <w:rPr>
          <w:rFonts w:cstheme="minorHAnsi"/>
          <w:bCs/>
          <w:szCs w:val="24"/>
        </w:rPr>
        <w:t xml:space="preserve">PPK turi būti numatytos paskirties vidiniai konteineriai – jų skaičius, paskirtis, komplektacija ir talpa turi atitikti šioje techninėje specifikacijoje pateiktus konteinerių talpyklų tūrio ir konteinerių talpos detalizavimus; </w:t>
      </w:r>
    </w:p>
    <w:p w14:paraId="54636A1E" w14:textId="77777777" w:rsidR="00D71577" w:rsidRPr="00D71577" w:rsidRDefault="00D71577" w:rsidP="00D71577">
      <w:pPr>
        <w:tabs>
          <w:tab w:val="left" w:pos="990"/>
        </w:tabs>
        <w:ind w:firstLine="567"/>
        <w:contextualSpacing/>
        <w:jc w:val="both"/>
        <w:rPr>
          <w:rFonts w:cstheme="minorHAnsi"/>
          <w:bCs/>
          <w:szCs w:val="24"/>
        </w:rPr>
      </w:pPr>
      <w:r w:rsidRPr="00D71577">
        <w:rPr>
          <w:rFonts w:cstheme="minorHAnsi"/>
          <w:bCs/>
          <w:szCs w:val="24"/>
        </w:rPr>
        <w:t xml:space="preserve">4.2.5. </w:t>
      </w:r>
      <w:r w:rsidRPr="00D71577">
        <w:rPr>
          <w:rFonts w:cstheme="minorHAnsi"/>
          <w:szCs w:val="24"/>
        </w:rPr>
        <w:t>S-</w:t>
      </w:r>
      <w:r w:rsidRPr="00D71577">
        <w:rPr>
          <w:rFonts w:cstheme="minorHAnsi"/>
          <w:bCs/>
          <w:szCs w:val="24"/>
        </w:rPr>
        <w:t xml:space="preserve">PPK (stačiakampių pusiau požeminių konteinerių) talpykla skirta mišrioms komunalinėms atliekoms turi būti </w:t>
      </w:r>
      <w:r w:rsidRPr="00D71577">
        <w:rPr>
          <w:rFonts w:cstheme="minorHAnsi"/>
          <w:szCs w:val="24"/>
        </w:rPr>
        <w:t xml:space="preserve">pritaikyta vienam </w:t>
      </w:r>
      <w:r w:rsidRPr="00D71577">
        <w:rPr>
          <w:rFonts w:cstheme="minorHAnsi"/>
          <w:bCs/>
          <w:szCs w:val="24"/>
        </w:rPr>
        <w:t xml:space="preserve">vidiniam konteineriui įdėti; </w:t>
      </w:r>
      <w:r w:rsidRPr="00D71577">
        <w:rPr>
          <w:rFonts w:cstheme="minorHAnsi"/>
          <w:szCs w:val="24"/>
        </w:rPr>
        <w:t>S-</w:t>
      </w:r>
      <w:r w:rsidRPr="00D71577">
        <w:rPr>
          <w:rFonts w:cstheme="minorHAnsi"/>
          <w:bCs/>
          <w:szCs w:val="24"/>
        </w:rPr>
        <w:t>PPK antra talpykla, turi būti skirta dviem skirtingos paskirties vidiniams konteineriams įdėti – 1,5 m</w:t>
      </w:r>
      <w:r w:rsidRPr="00D71577">
        <w:rPr>
          <w:rFonts w:cstheme="minorHAnsi"/>
          <w:bCs/>
          <w:szCs w:val="24"/>
          <w:vertAlign w:val="superscript"/>
        </w:rPr>
        <w:t>3</w:t>
      </w:r>
      <w:r w:rsidRPr="00D71577">
        <w:rPr>
          <w:rFonts w:cstheme="minorHAnsi"/>
          <w:bCs/>
          <w:szCs w:val="24"/>
        </w:rPr>
        <w:t xml:space="preserve"> (± 10 %) talpos vidiniu konteineriu mišrioms komunalinėms atliekoms ir 3,5 m</w:t>
      </w:r>
      <w:r w:rsidRPr="00D71577">
        <w:rPr>
          <w:rFonts w:cstheme="minorHAnsi"/>
          <w:bCs/>
          <w:szCs w:val="24"/>
          <w:vertAlign w:val="superscript"/>
        </w:rPr>
        <w:t>3</w:t>
      </w:r>
      <w:r w:rsidRPr="00D71577">
        <w:rPr>
          <w:rFonts w:cstheme="minorHAnsi"/>
          <w:bCs/>
          <w:szCs w:val="24"/>
        </w:rPr>
        <w:t xml:space="preserve"> (± 10 %) talpos vidiniu konteineriu  plastiko, metalo pakuotėms ir pakuočių atliekoms; S-PPK trečia talpykla turi būti skirta dviem skirtingos paskirties vidiniams konteineriams įdėti – 3,5 m</w:t>
      </w:r>
      <w:r w:rsidRPr="00D71577">
        <w:rPr>
          <w:rFonts w:cstheme="minorHAnsi"/>
          <w:bCs/>
          <w:szCs w:val="24"/>
          <w:vertAlign w:val="superscript"/>
        </w:rPr>
        <w:t>3</w:t>
      </w:r>
      <w:r w:rsidRPr="00D71577">
        <w:rPr>
          <w:rFonts w:cstheme="minorHAnsi"/>
          <w:bCs/>
          <w:szCs w:val="24"/>
        </w:rPr>
        <w:t xml:space="preserve"> (± 10 %) popieriaus, kartono pakuotėms ir </w:t>
      </w:r>
      <w:r w:rsidRPr="00D71577">
        <w:rPr>
          <w:rFonts w:cstheme="minorHAnsi"/>
          <w:bCs/>
          <w:szCs w:val="24"/>
        </w:rPr>
        <w:lastRenderedPageBreak/>
        <w:t>pakuočių atliekoms ir 1,5 m</w:t>
      </w:r>
      <w:r w:rsidRPr="00D71577">
        <w:rPr>
          <w:rFonts w:cstheme="minorHAnsi"/>
          <w:bCs/>
          <w:szCs w:val="24"/>
          <w:vertAlign w:val="superscript"/>
        </w:rPr>
        <w:t>3</w:t>
      </w:r>
      <w:r w:rsidRPr="00D71577">
        <w:rPr>
          <w:rFonts w:cstheme="minorHAnsi"/>
          <w:bCs/>
          <w:szCs w:val="24"/>
        </w:rPr>
        <w:t xml:space="preserve"> (± 10 %) talpos specialiu stiklui skirtu maišu stiklo pakuočių atliekoms; S-PPK ketvirta talpykla turi būti skirta dviem skirtingos paskirties vidiniams konteineriams įdėti – 3,5 m</w:t>
      </w:r>
      <w:r w:rsidRPr="00D71577">
        <w:rPr>
          <w:rFonts w:cstheme="minorHAnsi"/>
          <w:bCs/>
          <w:szCs w:val="24"/>
          <w:vertAlign w:val="superscript"/>
        </w:rPr>
        <w:t>3</w:t>
      </w:r>
      <w:r w:rsidRPr="00D71577">
        <w:rPr>
          <w:rFonts w:cstheme="minorHAnsi"/>
          <w:bCs/>
          <w:szCs w:val="24"/>
        </w:rPr>
        <w:t xml:space="preserve"> (± 10 %) talpos vidiniu konteineriu (maišu) tekstilė atliekoms ir 1,5 m</w:t>
      </w:r>
      <w:r w:rsidRPr="00D71577">
        <w:rPr>
          <w:rFonts w:cstheme="minorHAnsi"/>
          <w:bCs/>
          <w:szCs w:val="24"/>
          <w:vertAlign w:val="superscript"/>
        </w:rPr>
        <w:t>3</w:t>
      </w:r>
      <w:r w:rsidRPr="00D71577">
        <w:rPr>
          <w:rFonts w:cstheme="minorHAnsi"/>
          <w:bCs/>
          <w:szCs w:val="24"/>
        </w:rPr>
        <w:t xml:space="preserve"> (± 10 %) talpos vidiniu konteineriu maisto bei virtuvės atliekoms;</w:t>
      </w:r>
    </w:p>
    <w:p w14:paraId="04EAF378" w14:textId="77777777" w:rsidR="00D71577" w:rsidRPr="00D71577" w:rsidRDefault="00D71577" w:rsidP="00D71577">
      <w:pPr>
        <w:tabs>
          <w:tab w:val="left" w:pos="990"/>
        </w:tabs>
        <w:ind w:firstLine="567"/>
        <w:contextualSpacing/>
        <w:jc w:val="both"/>
        <w:rPr>
          <w:rFonts w:cstheme="minorHAnsi"/>
          <w:bCs/>
          <w:szCs w:val="24"/>
        </w:rPr>
      </w:pPr>
      <w:r w:rsidRPr="00D71577">
        <w:rPr>
          <w:rFonts w:cstheme="minorHAnsi"/>
          <w:bCs/>
          <w:szCs w:val="24"/>
        </w:rPr>
        <w:t xml:space="preserve">4.2.6. kiekvienas </w:t>
      </w:r>
      <w:bookmarkStart w:id="57" w:name="_Hlk108508707"/>
      <w:r w:rsidRPr="00D71577">
        <w:rPr>
          <w:rFonts w:cstheme="minorHAnsi"/>
          <w:bCs/>
          <w:szCs w:val="24"/>
        </w:rPr>
        <w:t xml:space="preserve">S-PPK vidinis konteineris turi būti paskirtį atitinkančio medžiagiškumo ir konstrukcijos – kiekvienas S-PPK vidinis konteineris turi būti su nesudėtingai atidaromu dugnu, kad būtų galima greitai ir saugiai perpilti atliekas į šiukšliavežį; popieriaus, kartono, metalo, plastiko pakuotėms ir pakuočių atliekoms surinkti turi būti naudojamas S-PPK vidinis konteineris, pagamintas iš labai tvirto (vieno arba kelių sluoksnių arba armuoto) polipropileno audinio, atitinkantis ISO 21898 standarto (arba lygiaverčio) reikalavimus, arba iš HDPE pagal standartų LST EN 13071-1:2019 (arba lygiaverčio), LST EN 13071-2:2019 (arba lygiaverčio) reikalavimus; stiklo pakuočių atliekoms bei mišrioms komunalinėms atliekoms surinkti skirtas S-PPK vidinis konteineris turi būti pritaikytas būtent šiai paskirčiai ir gali būti arba maišo tipo atitinkamai S-PPK, pagamintas iš kelių sluoksnių labai tvirto polipropileno audinio (arba armuoto polipropileno), atitinkantis ISO 21898 standarto (arba lygiaverčio) reikalavimus arba pagamintas iš HDPE pagal standartų LST EN 13071-1:2019 (arba lygiaverčio), LST EN 13071-2:2019 (arba lygiaverčio) reikalavimus; </w:t>
      </w:r>
      <w:bookmarkStart w:id="58" w:name="_Hlk170202823"/>
      <w:r w:rsidRPr="00D71577">
        <w:rPr>
          <w:rFonts w:cstheme="minorHAnsi"/>
          <w:bCs/>
          <w:szCs w:val="24"/>
        </w:rPr>
        <w:t>maisto/virtuvės atliekoms surinkti turi būti naudojamas būtent šiai paskirčiai pritaikytos konstrukcijos kietas S-PPK vidinis konteineris, pagamintas iš kvapų neįgeriančio HDPE pagal standartų LST EN 13071-1:2019 (arba lygiaverčio), LST EN 13071-2:2019 (arba lygiaverčio) reikalavimus;</w:t>
      </w:r>
      <w:bookmarkEnd w:id="57"/>
    </w:p>
    <w:bookmarkEnd w:id="58"/>
    <w:p w14:paraId="448AEBA8" w14:textId="77777777" w:rsidR="00D71577" w:rsidRPr="00D71577" w:rsidRDefault="00D71577" w:rsidP="00D71577">
      <w:pPr>
        <w:tabs>
          <w:tab w:val="left" w:pos="990"/>
        </w:tabs>
        <w:overflowPunct w:val="0"/>
        <w:autoSpaceDE w:val="0"/>
        <w:autoSpaceDN w:val="0"/>
        <w:adjustRightInd w:val="0"/>
        <w:ind w:firstLine="567"/>
        <w:contextualSpacing/>
        <w:jc w:val="both"/>
        <w:textAlignment w:val="baseline"/>
        <w:rPr>
          <w:rFonts w:cstheme="minorHAnsi"/>
          <w:bCs/>
          <w:szCs w:val="24"/>
        </w:rPr>
      </w:pPr>
      <w:r w:rsidRPr="00D71577">
        <w:rPr>
          <w:rFonts w:cstheme="minorHAnsi"/>
          <w:bCs/>
          <w:szCs w:val="24"/>
        </w:rPr>
        <w:t xml:space="preserve">4.2.7. visi </w:t>
      </w:r>
      <w:r w:rsidRPr="00D71577">
        <w:rPr>
          <w:rFonts w:cstheme="minorHAnsi"/>
          <w:szCs w:val="24"/>
        </w:rPr>
        <w:t>S-</w:t>
      </w:r>
      <w:r w:rsidRPr="00D71577">
        <w:rPr>
          <w:rFonts w:cstheme="minorHAnsi"/>
          <w:bCs/>
          <w:szCs w:val="24"/>
        </w:rPr>
        <w:t>PPK vidiniai konteineriai turi būti pritaikyti ilgalaikei eksploatacijai ir daugkartiniam naudojimui (aptarnavimui kiekvieną dieną, visų sezonų metu), turi būti nesudėtinga nebetinkamą naudoti vidinį konteinerį pakeisti nauju;</w:t>
      </w:r>
    </w:p>
    <w:p w14:paraId="207F5430" w14:textId="77777777" w:rsidR="00D71577" w:rsidRPr="00D71577" w:rsidRDefault="00D71577" w:rsidP="00D71577">
      <w:pPr>
        <w:tabs>
          <w:tab w:val="left" w:pos="990"/>
        </w:tabs>
        <w:overflowPunct w:val="0"/>
        <w:autoSpaceDE w:val="0"/>
        <w:autoSpaceDN w:val="0"/>
        <w:adjustRightInd w:val="0"/>
        <w:ind w:firstLine="567"/>
        <w:contextualSpacing/>
        <w:jc w:val="both"/>
        <w:textAlignment w:val="baseline"/>
        <w:rPr>
          <w:rFonts w:cstheme="minorHAnsi"/>
          <w:bCs/>
          <w:szCs w:val="24"/>
        </w:rPr>
      </w:pPr>
      <w:r w:rsidRPr="00D71577">
        <w:rPr>
          <w:rFonts w:cstheme="minorHAnsi"/>
          <w:bCs/>
          <w:szCs w:val="24"/>
        </w:rPr>
        <w:t xml:space="preserve">4.2.8. visų </w:t>
      </w:r>
      <w:r w:rsidRPr="00D71577">
        <w:rPr>
          <w:rFonts w:cstheme="minorHAnsi"/>
          <w:szCs w:val="24"/>
        </w:rPr>
        <w:t>S-</w:t>
      </w:r>
      <w:r w:rsidRPr="00D71577">
        <w:rPr>
          <w:rFonts w:cstheme="minorHAnsi"/>
          <w:bCs/>
          <w:szCs w:val="24"/>
        </w:rPr>
        <w:t>PPK vidinių konteinerių apdaila turi būti lengvai atskirai keičiama;</w:t>
      </w:r>
    </w:p>
    <w:p w14:paraId="4FCD8C34" w14:textId="77777777" w:rsidR="00D71577" w:rsidRPr="00D71577" w:rsidRDefault="00D71577" w:rsidP="00D71577">
      <w:pPr>
        <w:tabs>
          <w:tab w:val="left" w:pos="990"/>
        </w:tabs>
        <w:overflowPunct w:val="0"/>
        <w:autoSpaceDE w:val="0"/>
        <w:autoSpaceDN w:val="0"/>
        <w:adjustRightInd w:val="0"/>
        <w:ind w:firstLine="567"/>
        <w:contextualSpacing/>
        <w:jc w:val="both"/>
        <w:textAlignment w:val="baseline"/>
        <w:rPr>
          <w:rFonts w:cstheme="minorHAnsi"/>
          <w:bCs/>
          <w:szCs w:val="24"/>
        </w:rPr>
      </w:pPr>
      <w:r w:rsidRPr="00D71577">
        <w:rPr>
          <w:rFonts w:cstheme="minorHAnsi"/>
          <w:szCs w:val="24"/>
        </w:rPr>
        <w:t>4.2.9. S-</w:t>
      </w:r>
      <w:r w:rsidRPr="00D71577">
        <w:rPr>
          <w:rFonts w:cstheme="minorHAnsi"/>
          <w:bCs/>
          <w:szCs w:val="24"/>
        </w:rPr>
        <w:t xml:space="preserve">PPK talpyklos dangtis turi būti iš HDPE, </w:t>
      </w:r>
      <w:r w:rsidRPr="00D71577">
        <w:rPr>
          <w:rFonts w:cstheme="minorHAnsi"/>
          <w:szCs w:val="24"/>
        </w:rPr>
        <w:t xml:space="preserve">padengtas tamsiai pilka spalva </w:t>
      </w:r>
      <w:r w:rsidRPr="00D71577">
        <w:rPr>
          <w:rFonts w:cstheme="minorHAnsi"/>
          <w:i/>
          <w:iCs/>
          <w:szCs w:val="24"/>
        </w:rPr>
        <w:t>(kodas pagal RAL 7024 arba RAL MATT 7022</w:t>
      </w:r>
      <w:r w:rsidRPr="00D71577">
        <w:rPr>
          <w:rFonts w:cstheme="minorHAnsi"/>
          <w:szCs w:val="24"/>
        </w:rPr>
        <w:t xml:space="preserve"> </w:t>
      </w:r>
      <w:r w:rsidRPr="00D71577">
        <w:rPr>
          <w:rFonts w:cstheme="minorHAnsi"/>
          <w:i/>
          <w:iCs/>
          <w:szCs w:val="24"/>
        </w:rPr>
        <w:t>spalvų paletę (arba lygiavertę))</w:t>
      </w:r>
      <w:r w:rsidRPr="00D71577">
        <w:rPr>
          <w:rFonts w:cstheme="minorHAnsi"/>
          <w:bCs/>
          <w:szCs w:val="24"/>
        </w:rPr>
        <w:t xml:space="preserve"> ir su kėlimui skirtomis plieninėmis kilpomis, </w:t>
      </w:r>
      <w:r w:rsidRPr="00D71577">
        <w:rPr>
          <w:rFonts w:cstheme="minorHAnsi"/>
          <w:szCs w:val="24"/>
        </w:rPr>
        <w:t>S-</w:t>
      </w:r>
      <w:r w:rsidRPr="00D71577">
        <w:rPr>
          <w:rFonts w:cstheme="minorHAnsi"/>
          <w:bCs/>
          <w:szCs w:val="24"/>
        </w:rPr>
        <w:t>PPK vidinis konteineris turi būti tvariai (stabiliai) pritvirtintas prie talpyklos dangčio ir drauge su juo pilnai iškeliamas iš talpyklos;</w:t>
      </w:r>
      <w:r w:rsidRPr="00D71577">
        <w:rPr>
          <w:rFonts w:cstheme="minorHAnsi"/>
          <w:szCs w:val="24"/>
        </w:rPr>
        <w:t xml:space="preserve"> visos išorinės konteinerių talpyklų dalys – apdaila, dangčiai turi būti padengti antigrafitine danga (dažais);</w:t>
      </w:r>
    </w:p>
    <w:p w14:paraId="1B888DC5" w14:textId="77777777" w:rsidR="00D71577" w:rsidRPr="00D71577" w:rsidRDefault="00D71577" w:rsidP="00D71577">
      <w:pPr>
        <w:tabs>
          <w:tab w:val="left" w:pos="990"/>
        </w:tabs>
        <w:overflowPunct w:val="0"/>
        <w:autoSpaceDE w:val="0"/>
        <w:autoSpaceDN w:val="0"/>
        <w:adjustRightInd w:val="0"/>
        <w:ind w:firstLine="567"/>
        <w:contextualSpacing/>
        <w:jc w:val="both"/>
        <w:textAlignment w:val="baseline"/>
        <w:rPr>
          <w:rFonts w:cstheme="minorHAnsi"/>
          <w:bCs/>
          <w:szCs w:val="24"/>
        </w:rPr>
      </w:pPr>
      <w:r w:rsidRPr="00D71577">
        <w:rPr>
          <w:rFonts w:cstheme="minorHAnsi"/>
          <w:bCs/>
          <w:szCs w:val="24"/>
        </w:rPr>
        <w:t>4.2.10. S-PPK antžeminės dalies viršuje, konteinerių talpyklos dangčiuose, jų viršuje, turi būti viena arba kelios atliekų įdėjimui skirtos angos, kurių kiekis turi atitikti vidinių konteinerių skaičių; kiekviena anga gali būti su atverčiamu, pritvirtintu, užsifiksuojančios pozicijos dangčiu (žr. pavyzdį Nr. 1) arba su tam tikros formos skyle dangtyje – kad atliekas būtų galima patogiai įdėti dangčio neatidarant (pastaba – mišrioms komunalinėms atliekoms ir maisto / virtuvės atliekoms skirti konteineriai privalo būti su atverčiamais dangčiais arba skylė turi būti su volo tipo įmetimo dangteliu), skylės briaunos turi būti užapvalintos, skylės dydis ir forma turi atitikti pusiau požeminių konteinerių paskirtį: mišrių komunalinių atliekų konteinerių anga 450 mm (±10 %) skersmens ir tinkama 100 litrų talpos maišui išmesti; kartono, popieriaus ir plastiko (bendrai) pakuotėms ir pakuočių atliekoms įdėti – kombinuota skylė iš 150 x 450 mm (±10 %) dydžio horizontalios stačiakampės skylės su kvadratine 200 x 200 mm (±10 %) užapvalintomis briaunomis anga per vidurį; stiklo pakuotėms ir pakuočių atliekoms įdėti – 200 mm (±10 %) diametro apskrita skylė; maisto atliekoms – 250 mm (±10 %) diametro apvali arba 250 x 330 mm (±10 %) anga. Iki kol bus pradėtas vykdyti maisto/virtuvės atliekų surinkimas, šio konteinerio angos turi būti užsandarintos (turėti užraktą) be galimybės jas atidaryti, kol nėra naudojamos pagal paskirtį arba tiekėjo išpjaunamos prieš pradedant naudoti.</w:t>
      </w:r>
    </w:p>
    <w:p w14:paraId="60B3811A" w14:textId="77777777" w:rsidR="00D71577" w:rsidRPr="00D71577" w:rsidRDefault="00D71577" w:rsidP="00D71577">
      <w:pPr>
        <w:tabs>
          <w:tab w:val="left" w:pos="8610"/>
        </w:tabs>
        <w:overflowPunct w:val="0"/>
        <w:ind w:left="360"/>
        <w:contextualSpacing/>
        <w:jc w:val="both"/>
        <w:rPr>
          <w:rFonts w:cstheme="minorHAnsi"/>
          <w:b/>
          <w:bCs/>
          <w:i/>
          <w:szCs w:val="24"/>
        </w:rPr>
      </w:pPr>
    </w:p>
    <w:p w14:paraId="616CA7AC" w14:textId="77777777" w:rsidR="00D71577" w:rsidRPr="00D71577" w:rsidRDefault="00D71577" w:rsidP="00D71577">
      <w:pPr>
        <w:tabs>
          <w:tab w:val="left" w:pos="8610"/>
        </w:tabs>
        <w:overflowPunct w:val="0"/>
        <w:ind w:left="360"/>
        <w:contextualSpacing/>
        <w:jc w:val="both"/>
        <w:rPr>
          <w:rFonts w:cstheme="minorHAnsi"/>
          <w:b/>
          <w:bCs/>
          <w:i/>
          <w:szCs w:val="24"/>
        </w:rPr>
      </w:pPr>
      <w:r w:rsidRPr="00D71577">
        <w:rPr>
          <w:rFonts w:cstheme="minorHAnsi"/>
          <w:b/>
          <w:bCs/>
          <w:i/>
          <w:szCs w:val="24"/>
        </w:rPr>
        <w:t xml:space="preserve">Pavyzdys Nr. 1 </w:t>
      </w:r>
    </w:p>
    <w:tbl>
      <w:tblPr>
        <w:tblW w:w="9630" w:type="dxa"/>
        <w:tblInd w:w="108" w:type="dxa"/>
        <w:tblLayout w:type="fixed"/>
        <w:tblLook w:val="01E0" w:firstRow="1" w:lastRow="1" w:firstColumn="1" w:lastColumn="1" w:noHBand="0" w:noVBand="0"/>
      </w:tblPr>
      <w:tblGrid>
        <w:gridCol w:w="9630"/>
      </w:tblGrid>
      <w:tr w:rsidR="00D71577" w:rsidRPr="00D71577" w14:paraId="04C30693" w14:textId="77777777" w:rsidTr="00C94EB9">
        <w:trPr>
          <w:trHeight w:val="212"/>
        </w:trPr>
        <w:tc>
          <w:tcPr>
            <w:tcW w:w="9624" w:type="dxa"/>
            <w:shd w:val="clear" w:color="auto" w:fill="FFFFFF"/>
            <w:hideMark/>
          </w:tcPr>
          <w:p w14:paraId="20695A89" w14:textId="77777777" w:rsidR="00D71577" w:rsidRPr="00D71577" w:rsidRDefault="00D71577" w:rsidP="00C94EB9">
            <w:pPr>
              <w:overflowPunct w:val="0"/>
              <w:autoSpaceDE w:val="0"/>
              <w:adjustRightInd w:val="0"/>
              <w:jc w:val="both"/>
              <w:rPr>
                <w:rFonts w:cstheme="minorHAnsi"/>
                <w:szCs w:val="24"/>
              </w:rPr>
            </w:pPr>
            <w:r w:rsidRPr="00D71577">
              <w:rPr>
                <w:rFonts w:cstheme="minorHAnsi"/>
                <w:szCs w:val="24"/>
              </w:rPr>
              <w:t xml:space="preserve">S-PPK atliekų įdėjimo angos dangčio ir atliekų įdėjimo skylės pavyzdžiai </w:t>
            </w:r>
          </w:p>
        </w:tc>
      </w:tr>
      <w:tr w:rsidR="00D71577" w:rsidRPr="00D71577" w14:paraId="52012562" w14:textId="77777777" w:rsidTr="00C94EB9">
        <w:trPr>
          <w:trHeight w:val="1699"/>
        </w:trPr>
        <w:tc>
          <w:tcPr>
            <w:tcW w:w="9624" w:type="dxa"/>
            <w:shd w:val="clear" w:color="auto" w:fill="FFFFFF"/>
            <w:vAlign w:val="center"/>
            <w:hideMark/>
          </w:tcPr>
          <w:p w14:paraId="48DFEFD9" w14:textId="77777777" w:rsidR="00D71577" w:rsidRPr="00D71577" w:rsidRDefault="00D71577" w:rsidP="00C94EB9">
            <w:pPr>
              <w:overflowPunct w:val="0"/>
              <w:autoSpaceDE w:val="0"/>
              <w:adjustRightInd w:val="0"/>
              <w:ind w:right="33"/>
              <w:jc w:val="both"/>
              <w:rPr>
                <w:rFonts w:cstheme="minorHAnsi"/>
                <w:szCs w:val="24"/>
              </w:rPr>
            </w:pPr>
            <w:r w:rsidRPr="00D71577">
              <w:rPr>
                <w:rFonts w:cstheme="minorHAnsi"/>
                <w:noProof/>
                <w:szCs w:val="24"/>
              </w:rPr>
              <w:lastRenderedPageBreak/>
              <w:drawing>
                <wp:inline distT="0" distB="0" distL="0" distR="0" wp14:anchorId="01AF72FF" wp14:editId="42DB47AD">
                  <wp:extent cx="3971925" cy="1028700"/>
                  <wp:effectExtent l="0" t="0" r="9525" b="0"/>
                  <wp:docPr id="1217259324" name="Paveikslėlis 1" descr="molok_products_web_2016-05-04-5__dangciai_P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lok_products_web_2016-05-04-5__dangciai_PP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71925" cy="1028700"/>
                          </a:xfrm>
                          <a:prstGeom prst="rect">
                            <a:avLst/>
                          </a:prstGeom>
                          <a:noFill/>
                          <a:ln>
                            <a:noFill/>
                          </a:ln>
                        </pic:spPr>
                      </pic:pic>
                    </a:graphicData>
                  </a:graphic>
                </wp:inline>
              </w:drawing>
            </w:r>
          </w:p>
        </w:tc>
      </w:tr>
      <w:tr w:rsidR="00D71577" w:rsidRPr="00D71577" w14:paraId="60A8B2DA" w14:textId="77777777" w:rsidTr="00C94EB9">
        <w:trPr>
          <w:trHeight w:val="202"/>
        </w:trPr>
        <w:tc>
          <w:tcPr>
            <w:tcW w:w="9624" w:type="dxa"/>
            <w:shd w:val="clear" w:color="auto" w:fill="FFFFFF"/>
          </w:tcPr>
          <w:p w14:paraId="1103FA5E" w14:textId="77777777" w:rsidR="00D71577" w:rsidRPr="00D71577" w:rsidRDefault="00D71577" w:rsidP="00C94EB9">
            <w:pPr>
              <w:overflowPunct w:val="0"/>
              <w:autoSpaceDE w:val="0"/>
              <w:adjustRightInd w:val="0"/>
              <w:jc w:val="both"/>
              <w:rPr>
                <w:rFonts w:cstheme="minorHAnsi"/>
                <w:szCs w:val="24"/>
              </w:rPr>
            </w:pPr>
          </w:p>
        </w:tc>
      </w:tr>
      <w:tr w:rsidR="00D71577" w:rsidRPr="00D71577" w14:paraId="7AC0179A" w14:textId="77777777" w:rsidTr="00C94EB9">
        <w:trPr>
          <w:trHeight w:val="823"/>
        </w:trPr>
        <w:tc>
          <w:tcPr>
            <w:tcW w:w="9624" w:type="dxa"/>
            <w:shd w:val="clear" w:color="auto" w:fill="FFFFFF"/>
            <w:vAlign w:val="center"/>
            <w:hideMark/>
          </w:tcPr>
          <w:p w14:paraId="42E232B5" w14:textId="77777777" w:rsidR="00D71577" w:rsidRPr="00D71577" w:rsidRDefault="00D71577" w:rsidP="00C94EB9">
            <w:pPr>
              <w:overflowPunct w:val="0"/>
              <w:autoSpaceDE w:val="0"/>
              <w:adjustRightInd w:val="0"/>
              <w:ind w:firstLine="567"/>
              <w:jc w:val="both"/>
              <w:rPr>
                <w:rFonts w:cstheme="minorHAnsi"/>
                <w:i/>
                <w:szCs w:val="24"/>
              </w:rPr>
            </w:pPr>
            <w:r w:rsidRPr="00D71577">
              <w:rPr>
                <w:rFonts w:cstheme="minorHAnsi"/>
                <w:i/>
                <w:szCs w:val="24"/>
              </w:rPr>
              <w:t>PASTABA. Visi šioje specifikacijoje pateikti vaizdai ir fotonuotraukos yra skirti tik vizualiai, kaip pavyzdžiai, iliustruoti tekstą, tačiau parenkant konkrečius gaminius, galimi ir kitokie, pagrindinius šios specifikacijos reikalavimus atitinkantys, panašios (į parodytą pavyzdžiuose) išvaizdos gaminiai.</w:t>
            </w:r>
          </w:p>
        </w:tc>
      </w:tr>
    </w:tbl>
    <w:p w14:paraId="36566495" w14:textId="77777777" w:rsidR="00D71577" w:rsidRPr="00D71577" w:rsidRDefault="00D71577" w:rsidP="00D71577">
      <w:pPr>
        <w:tabs>
          <w:tab w:val="left" w:pos="990"/>
        </w:tabs>
        <w:overflowPunct w:val="0"/>
        <w:autoSpaceDE w:val="0"/>
        <w:autoSpaceDN w:val="0"/>
        <w:adjustRightInd w:val="0"/>
        <w:ind w:firstLine="567"/>
        <w:contextualSpacing/>
        <w:jc w:val="both"/>
        <w:textAlignment w:val="baseline"/>
        <w:rPr>
          <w:rFonts w:cstheme="minorHAnsi"/>
          <w:bCs/>
          <w:szCs w:val="24"/>
        </w:rPr>
      </w:pPr>
      <w:r w:rsidRPr="00D71577">
        <w:rPr>
          <w:rFonts w:cstheme="minorHAnsi"/>
          <w:bCs/>
          <w:szCs w:val="24"/>
        </w:rPr>
        <w:t xml:space="preserve">4.2.11. PPK antžeminė dalis turi būti su iš išorės perimetru vertikaliai pritvirtinta apdaila su rėmais, apdaila  medieną imituojančio įvaizdžio, apdailoje ar ant apdailos turi būti lygi zona (plokštuma) grafiniam / spalviniam pusiau požeminių konteinerių paskirties žymėjimui ir kitai grafinei informacijai pritvirtinti, apdaila turi būti </w:t>
      </w:r>
      <w:r w:rsidRPr="00D71577">
        <w:rPr>
          <w:rFonts w:cstheme="minorHAnsi"/>
          <w:szCs w:val="24"/>
        </w:rPr>
        <w:t xml:space="preserve">tamsiai pilkos spalvos </w:t>
      </w:r>
      <w:r w:rsidRPr="00D71577">
        <w:rPr>
          <w:rFonts w:cstheme="minorHAnsi"/>
          <w:bCs/>
          <w:i/>
          <w:szCs w:val="24"/>
        </w:rPr>
        <w:t xml:space="preserve">(kodas pagal </w:t>
      </w:r>
      <w:r w:rsidRPr="00D71577">
        <w:rPr>
          <w:rFonts w:cstheme="minorHAnsi"/>
          <w:i/>
          <w:iCs/>
          <w:szCs w:val="24"/>
        </w:rPr>
        <w:t>RAL 7024 arba RAL MATT 7022</w:t>
      </w:r>
      <w:r w:rsidRPr="00D71577">
        <w:rPr>
          <w:rFonts w:cstheme="minorHAnsi"/>
          <w:szCs w:val="24"/>
        </w:rPr>
        <w:t xml:space="preserve"> </w:t>
      </w:r>
      <w:bookmarkStart w:id="59" w:name="_Hlk94088940"/>
      <w:r w:rsidRPr="00D71577">
        <w:rPr>
          <w:rFonts w:cstheme="minorHAnsi"/>
          <w:i/>
          <w:color w:val="000000"/>
          <w:szCs w:val="24"/>
        </w:rPr>
        <w:t>spalvų paletę (arba lygiavertę)</w:t>
      </w:r>
      <w:bookmarkEnd w:id="59"/>
      <w:r w:rsidRPr="00D71577">
        <w:rPr>
          <w:rFonts w:cstheme="minorHAnsi"/>
          <w:bCs/>
          <w:i/>
          <w:szCs w:val="24"/>
        </w:rPr>
        <w:t>)</w:t>
      </w:r>
      <w:r w:rsidRPr="00D71577">
        <w:rPr>
          <w:rFonts w:cstheme="minorHAnsi"/>
          <w:bCs/>
          <w:szCs w:val="24"/>
        </w:rPr>
        <w:t xml:space="preserve">, apdailos tvirtinimo rėmai turi būti tamsiai pilkos spalvos </w:t>
      </w:r>
      <w:r w:rsidRPr="00D71577">
        <w:rPr>
          <w:rFonts w:cstheme="minorHAnsi"/>
          <w:bCs/>
          <w:i/>
          <w:szCs w:val="24"/>
        </w:rPr>
        <w:t xml:space="preserve">(kodas pagal </w:t>
      </w:r>
      <w:r w:rsidRPr="00D71577">
        <w:rPr>
          <w:rFonts w:cstheme="minorHAnsi"/>
          <w:i/>
          <w:iCs/>
          <w:szCs w:val="24"/>
        </w:rPr>
        <w:t>RAL 7024 arba RAL MATT 7022</w:t>
      </w:r>
      <w:r w:rsidRPr="00D71577">
        <w:rPr>
          <w:rFonts w:cstheme="minorHAnsi"/>
          <w:szCs w:val="24"/>
        </w:rPr>
        <w:t xml:space="preserve"> </w:t>
      </w:r>
      <w:r w:rsidRPr="00D71577">
        <w:rPr>
          <w:rFonts w:cstheme="minorHAnsi"/>
          <w:i/>
          <w:color w:val="000000"/>
          <w:szCs w:val="24"/>
        </w:rPr>
        <w:t>spalvų paletę (arba lygiavertę)</w:t>
      </w:r>
      <w:r w:rsidRPr="00D71577">
        <w:rPr>
          <w:rFonts w:cstheme="minorHAnsi"/>
          <w:bCs/>
          <w:i/>
          <w:szCs w:val="24"/>
        </w:rPr>
        <w:t>),</w:t>
      </w:r>
      <w:r w:rsidRPr="00D71577">
        <w:rPr>
          <w:rFonts w:cstheme="minorHAnsi"/>
          <w:bCs/>
          <w:szCs w:val="24"/>
        </w:rPr>
        <w:t xml:space="preserve"> apdaila ir jos tvirtinimo rėmai turi būti pagaminti iš HDPE arba plastiko kompozito. Apdailos tvirtinimo rėmai gali būti iš aliuminio arba kito, atitinkamas charakteristikas turinčio metalo.</w:t>
      </w:r>
      <w:r w:rsidRPr="00D71577">
        <w:rPr>
          <w:rFonts w:cstheme="minorHAnsi"/>
          <w:szCs w:val="24"/>
        </w:rPr>
        <w:t xml:space="preserve"> S-</w:t>
      </w:r>
      <w:r w:rsidRPr="00D71577">
        <w:rPr>
          <w:rFonts w:cstheme="minorHAnsi"/>
          <w:bCs/>
          <w:szCs w:val="24"/>
        </w:rPr>
        <w:t xml:space="preserve">PPK komplekte skirtingos paskirties </w:t>
      </w:r>
      <w:r w:rsidRPr="00D71577">
        <w:rPr>
          <w:rFonts w:cstheme="minorHAnsi"/>
          <w:szCs w:val="24"/>
        </w:rPr>
        <w:t>konteinerių</w:t>
      </w:r>
      <w:r w:rsidRPr="00D71577">
        <w:rPr>
          <w:rFonts w:cstheme="minorHAnsi"/>
          <w:bCs/>
          <w:szCs w:val="24"/>
        </w:rPr>
        <w:t xml:space="preserve"> antžeminės dalies apdailos tipas ir medžiagiškumas, konteinerių talpyklų dangčiai turi būti identiški, skirtis privalo tik atliekoms įdėti skirtų angų forma, kuri turi atitikti pusiau požeminių konteinerių paskirtį; </w:t>
      </w:r>
      <w:r w:rsidRPr="00D71577">
        <w:rPr>
          <w:rFonts w:cstheme="minorHAnsi"/>
          <w:szCs w:val="24"/>
        </w:rPr>
        <w:t>visa išorinė konteinerių talpyklų apdaila turi būti padengta antigrafitine danga (dažais).</w:t>
      </w:r>
    </w:p>
    <w:p w14:paraId="2B5D88DD" w14:textId="77777777" w:rsidR="00D71577" w:rsidRPr="00D71577" w:rsidRDefault="00D71577" w:rsidP="00D71577">
      <w:pPr>
        <w:tabs>
          <w:tab w:val="left" w:pos="990"/>
        </w:tabs>
        <w:overflowPunct w:val="0"/>
        <w:contextualSpacing/>
        <w:jc w:val="both"/>
        <w:rPr>
          <w:rFonts w:cstheme="minorHAnsi"/>
          <w:bCs/>
          <w:szCs w:val="24"/>
        </w:rPr>
      </w:pPr>
    </w:p>
    <w:p w14:paraId="3E584CDE" w14:textId="77777777" w:rsidR="00D71577" w:rsidRPr="00D71577" w:rsidRDefault="00D71577" w:rsidP="00D71577">
      <w:pPr>
        <w:tabs>
          <w:tab w:val="left" w:pos="810"/>
        </w:tabs>
        <w:overflowPunct w:val="0"/>
        <w:autoSpaceDE w:val="0"/>
        <w:autoSpaceDN w:val="0"/>
        <w:adjustRightInd w:val="0"/>
        <w:ind w:firstLine="567"/>
        <w:contextualSpacing/>
        <w:jc w:val="both"/>
        <w:textAlignment w:val="baseline"/>
        <w:rPr>
          <w:rFonts w:cstheme="minorHAnsi"/>
          <w:color w:val="FF0000"/>
          <w:szCs w:val="24"/>
        </w:rPr>
      </w:pPr>
      <w:r w:rsidRPr="00D71577">
        <w:rPr>
          <w:rFonts w:cstheme="minorHAnsi"/>
          <w:b/>
          <w:bCs/>
          <w:color w:val="000000" w:themeColor="text1"/>
          <w:szCs w:val="24"/>
          <w:u w:val="single"/>
        </w:rPr>
        <w:t>4.3. Reikalavimai S-PPK KAS aikštelių įrengimui</w:t>
      </w:r>
      <w:r w:rsidRPr="00D71577">
        <w:rPr>
          <w:rFonts w:cstheme="minorHAnsi"/>
          <w:b/>
          <w:bCs/>
          <w:color w:val="000000" w:themeColor="text1"/>
          <w:szCs w:val="24"/>
        </w:rPr>
        <w:t xml:space="preserve">: </w:t>
      </w:r>
      <w:r w:rsidRPr="00D71577">
        <w:rPr>
          <w:rFonts w:cstheme="minorHAnsi"/>
          <w:color w:val="000000" w:themeColor="text1"/>
          <w:szCs w:val="24"/>
        </w:rPr>
        <w:t xml:space="preserve">Vadovautis parengto PLP-24-013-SSP projekto sprendiniais, KAS aikštelės turi būti įrengtos tik lygiagrečiai suderinus su tuo metu vykdomais Šiaulių g. šaligatvių paprastojo remonto darbais. Aikštelių trinkelių tipas ir spalva turi būti pagal Šiaulių g. paprastojo remonto aprašo Nr. UF-24001 sprendinius. </w:t>
      </w:r>
    </w:p>
    <w:bookmarkEnd w:id="54"/>
    <w:p w14:paraId="21571E33" w14:textId="5C89BE88" w:rsidR="006015A1" w:rsidRPr="00D71577" w:rsidRDefault="00D71577" w:rsidP="00D71577">
      <w:pPr>
        <w:tabs>
          <w:tab w:val="left" w:pos="810"/>
          <w:tab w:val="left" w:pos="990"/>
        </w:tabs>
        <w:spacing w:after="0" w:line="240" w:lineRule="auto"/>
        <w:jc w:val="both"/>
        <w:rPr>
          <w:rFonts w:eastAsia="Calibri" w:cstheme="minorHAnsi"/>
          <w:i/>
          <w:iCs/>
          <w:color w:val="7030A0"/>
        </w:rPr>
      </w:pPr>
      <w:r w:rsidRPr="00D71577">
        <w:rPr>
          <w:rFonts w:eastAsia="Calibri" w:cstheme="minorHAnsi"/>
          <w:b/>
          <w:color w:val="000000" w:themeColor="text1"/>
          <w:szCs w:val="24"/>
        </w:rPr>
        <w:t>__________________</w:t>
      </w:r>
    </w:p>
    <w:p w14:paraId="360FE5B4" w14:textId="77777777" w:rsidR="00183EB1" w:rsidRPr="00D71577"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Pr="00D71577"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Pr="00D71577"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Pr="00D71577"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Pr="00D71577" w:rsidRDefault="00183EB1" w:rsidP="006015A1">
      <w:pPr>
        <w:tabs>
          <w:tab w:val="left" w:pos="810"/>
          <w:tab w:val="left" w:pos="990"/>
        </w:tabs>
        <w:spacing w:after="0" w:line="240" w:lineRule="auto"/>
        <w:jc w:val="both"/>
        <w:rPr>
          <w:rFonts w:eastAsia="Calibri" w:cstheme="minorHAnsi"/>
          <w:i/>
          <w:iCs/>
          <w:color w:val="7030A0"/>
        </w:rPr>
      </w:pPr>
    </w:p>
    <w:p w14:paraId="4835A2E1" w14:textId="77777777" w:rsidR="00183EB1" w:rsidRPr="00D71577" w:rsidRDefault="00183EB1" w:rsidP="006015A1">
      <w:pPr>
        <w:tabs>
          <w:tab w:val="left" w:pos="810"/>
          <w:tab w:val="left" w:pos="990"/>
        </w:tabs>
        <w:spacing w:after="0" w:line="240" w:lineRule="auto"/>
        <w:jc w:val="both"/>
        <w:rPr>
          <w:rFonts w:eastAsia="Calibri" w:cstheme="minorHAnsi"/>
          <w:i/>
          <w:iCs/>
          <w:color w:val="7030A0"/>
        </w:rPr>
      </w:pPr>
    </w:p>
    <w:p w14:paraId="0C4CE9D2" w14:textId="77777777" w:rsidR="00183EB1" w:rsidRPr="00D71577" w:rsidRDefault="00183EB1" w:rsidP="006015A1">
      <w:pPr>
        <w:tabs>
          <w:tab w:val="left" w:pos="810"/>
          <w:tab w:val="left" w:pos="990"/>
        </w:tabs>
        <w:spacing w:after="0" w:line="240" w:lineRule="auto"/>
        <w:jc w:val="both"/>
        <w:rPr>
          <w:rFonts w:eastAsia="Calibri" w:cstheme="minorHAnsi"/>
          <w:i/>
          <w:iCs/>
          <w:color w:val="7030A0"/>
        </w:rPr>
      </w:pPr>
    </w:p>
    <w:p w14:paraId="528963A6" w14:textId="77777777" w:rsidR="00183EB1" w:rsidRPr="00D71577" w:rsidRDefault="00183EB1" w:rsidP="006015A1">
      <w:pPr>
        <w:tabs>
          <w:tab w:val="left" w:pos="810"/>
          <w:tab w:val="left" w:pos="990"/>
        </w:tabs>
        <w:spacing w:after="0" w:line="240" w:lineRule="auto"/>
        <w:jc w:val="both"/>
        <w:rPr>
          <w:rFonts w:eastAsia="Calibri" w:cstheme="minorHAnsi"/>
          <w:i/>
          <w:iCs/>
          <w:color w:val="7030A0"/>
        </w:rPr>
      </w:pPr>
    </w:p>
    <w:p w14:paraId="28AF3D4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0BBFB0F"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877128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2A5ADA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4C6EF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5C172B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B1B3E3B" w14:textId="77777777" w:rsidR="00183EB1" w:rsidRPr="00F0499F" w:rsidRDefault="00183EB1" w:rsidP="006015A1">
      <w:pPr>
        <w:tabs>
          <w:tab w:val="left" w:pos="810"/>
          <w:tab w:val="left" w:pos="990"/>
        </w:tabs>
        <w:spacing w:after="0" w:line="240" w:lineRule="auto"/>
        <w:jc w:val="both"/>
        <w:rPr>
          <w:rFonts w:eastAsia="Calibri" w:cstheme="minorHAnsi"/>
          <w:i/>
          <w:iCs/>
          <w:color w:val="7030A0"/>
        </w:rPr>
      </w:pPr>
    </w:p>
    <w:p w14:paraId="4BA2FBBC" w14:textId="4BF8A9CB" w:rsidR="00717724" w:rsidRDefault="009F0698" w:rsidP="00183EB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60" w:name="_Ref38285444"/>
      <w:bookmarkStart w:id="61" w:name="_Ref38291496"/>
      <w:bookmarkStart w:id="62"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60"/>
      <w:bookmarkEnd w:id="61"/>
      <w:bookmarkEnd w:id="62"/>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63"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10191">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8"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63"/>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64"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2614AD">
            <w:pPr>
              <w:rPr>
                <w:rFonts w:ascii="Times New Roman" w:hAnsi="Times New Roman" w:cs="Times New Roman"/>
                <w:lang w:eastAsia="en-US"/>
              </w:rPr>
            </w:pPr>
            <w:bookmarkStart w:id="65" w:name="_Hlk90887843"/>
            <w:r>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2614AD">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217E" w14:textId="77777777" w:rsidR="00EC542F" w:rsidRDefault="00EC542F" w:rsidP="002614AD">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VPĮ 46 straipsnio 3 dalis</w:t>
            </w:r>
          </w:p>
          <w:p w14:paraId="7A60B0D1" w14:textId="77777777" w:rsidR="00EC542F" w:rsidRDefault="00EC542F" w:rsidP="002614AD">
            <w:pPr>
              <w:spacing w:after="0" w:line="254" w:lineRule="auto"/>
              <w:jc w:val="both"/>
              <w:rPr>
                <w:rFonts w:ascii="Times New Roman" w:eastAsia="Yu Mincho" w:hAnsi="Times New Roman" w:cs="Times New Roman"/>
                <w:b/>
                <w:bCs/>
                <w:color w:val="000000" w:themeColor="text1"/>
              </w:rPr>
            </w:pPr>
          </w:p>
          <w:p w14:paraId="6A6C3E28" w14:textId="77777777" w:rsidR="00EC542F" w:rsidRPr="00763D12" w:rsidRDefault="00EC542F" w:rsidP="002614AD">
            <w:pPr>
              <w:spacing w:after="0" w:line="256" w:lineRule="auto"/>
              <w:jc w:val="both"/>
              <w:rPr>
                <w:rFonts w:ascii="Times New Roman" w:eastAsia="Yu Mincho" w:hAnsi="Times New Roman" w:cs="Times New Roman"/>
                <w:lang w:eastAsia="en-US"/>
              </w:rPr>
            </w:pPr>
            <w:r>
              <w:rPr>
                <w:rFonts w:ascii="Times New Roman" w:eastAsia="Yu Mincho" w:hAnsi="Times New Roman" w:cs="Times New Roman"/>
                <w:color w:val="000000" w:themeColor="text1"/>
              </w:rPr>
              <w:lastRenderedPageBreak/>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2614AD">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65"/>
      </w:tr>
      <w:tr w:rsidR="00EC542F"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2614AD">
            <w:pPr>
              <w:spacing w:after="0" w:line="256" w:lineRule="auto"/>
              <w:jc w:val="both"/>
              <w:rPr>
                <w:rFonts w:ascii="Times New Roman" w:hAnsi="Times New Roman" w:cs="Times New Roman"/>
                <w:b/>
                <w:bCs/>
                <w:lang w:eastAsia="en-US"/>
              </w:rPr>
            </w:pPr>
          </w:p>
          <w:p w14:paraId="310C74F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2614AD">
            <w:pPr>
              <w:spacing w:after="0" w:line="256" w:lineRule="auto"/>
              <w:jc w:val="both"/>
              <w:rPr>
                <w:rFonts w:ascii="Times New Roman" w:hAnsi="Times New Roman" w:cs="Times New Roman"/>
                <w:b/>
                <w:bCs/>
                <w:lang w:eastAsia="en-US"/>
              </w:rPr>
            </w:pPr>
          </w:p>
          <w:p w14:paraId="4207F018" w14:textId="77777777" w:rsidR="00EC542F" w:rsidRDefault="00EC542F" w:rsidP="002614AD">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2614AD">
            <w:pPr>
              <w:spacing w:after="0" w:line="256" w:lineRule="auto"/>
              <w:jc w:val="both"/>
              <w:rPr>
                <w:rFonts w:ascii="Times New Roman" w:hAnsi="Times New Roman" w:cs="Times New Roman"/>
                <w:b/>
                <w:bCs/>
                <w:lang w:eastAsia="en-US"/>
              </w:rPr>
            </w:pPr>
          </w:p>
          <w:p w14:paraId="26700E3E"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2614AD">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2614AD">
            <w:pPr>
              <w:spacing w:after="0" w:line="256" w:lineRule="auto"/>
              <w:jc w:val="both"/>
              <w:rPr>
                <w:rFonts w:ascii="Times New Roman" w:hAnsi="Times New Roman" w:cs="Times New Roman"/>
                <w:b/>
                <w:bCs/>
                <w:lang w:eastAsia="en-US"/>
              </w:rPr>
            </w:pPr>
          </w:p>
          <w:p w14:paraId="4DA44D07" w14:textId="77777777" w:rsidR="00EC542F" w:rsidRPr="00763D12" w:rsidRDefault="00EC542F" w:rsidP="002614A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2614A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2614AD">
            <w:pPr>
              <w:spacing w:after="0" w:line="256" w:lineRule="auto"/>
              <w:jc w:val="both"/>
              <w:rPr>
                <w:rFonts w:ascii="Times New Roman" w:hAnsi="Times New Roman" w:cs="Times New Roman"/>
                <w:lang w:eastAsia="en-US"/>
              </w:rPr>
            </w:pPr>
          </w:p>
          <w:p w14:paraId="691A404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2614AD">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2614AD">
            <w:pPr>
              <w:spacing w:after="0" w:line="256" w:lineRule="auto"/>
              <w:jc w:val="both"/>
              <w:rPr>
                <w:rFonts w:ascii="Times New Roman" w:hAnsi="Times New Roman" w:cs="Times New Roman"/>
                <w:b/>
                <w:bCs/>
                <w:lang w:eastAsia="en-US"/>
              </w:rPr>
            </w:pPr>
          </w:p>
          <w:p w14:paraId="1789C34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2614AD">
            <w:pPr>
              <w:spacing w:after="0" w:line="256" w:lineRule="auto"/>
              <w:jc w:val="both"/>
              <w:rPr>
                <w:rFonts w:ascii="Times New Roman" w:hAnsi="Times New Roman" w:cs="Times New Roman"/>
                <w:b/>
                <w:bCs/>
                <w:lang w:eastAsia="en-US"/>
              </w:rPr>
            </w:pPr>
          </w:p>
          <w:p w14:paraId="5EB9C46F"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2614AD">
            <w:pPr>
              <w:spacing w:after="0" w:line="256" w:lineRule="auto"/>
              <w:jc w:val="both"/>
              <w:rPr>
                <w:rFonts w:ascii="Times New Roman" w:hAnsi="Times New Roman" w:cs="Times New Roman"/>
                <w:b/>
                <w:bCs/>
                <w:lang w:eastAsia="en-US"/>
              </w:rPr>
            </w:pPr>
          </w:p>
          <w:p w14:paraId="1638F30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2614AD">
            <w:pPr>
              <w:spacing w:after="0" w:line="256" w:lineRule="auto"/>
              <w:jc w:val="both"/>
              <w:rPr>
                <w:rFonts w:ascii="Times New Roman" w:hAnsi="Times New Roman" w:cs="Times New Roman"/>
                <w:b/>
                <w:bCs/>
                <w:lang w:eastAsia="en-US"/>
              </w:rPr>
            </w:pPr>
          </w:p>
          <w:p w14:paraId="2DE1C2E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2614AD">
            <w:pPr>
              <w:spacing w:after="0" w:line="256" w:lineRule="auto"/>
              <w:jc w:val="both"/>
              <w:rPr>
                <w:rFonts w:ascii="Times New Roman" w:hAnsi="Times New Roman" w:cs="Times New Roman"/>
                <w:b/>
                <w:bCs/>
                <w:lang w:eastAsia="en-US"/>
              </w:rPr>
            </w:pPr>
          </w:p>
          <w:p w14:paraId="40521517" w14:textId="77777777" w:rsidR="00EC542F" w:rsidRPr="00763D12" w:rsidRDefault="00EC542F" w:rsidP="002614A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2614AD">
            <w:pPr>
              <w:spacing w:after="0" w:line="256" w:lineRule="auto"/>
              <w:jc w:val="both"/>
              <w:rPr>
                <w:rFonts w:ascii="Times New Roman" w:hAnsi="Times New Roman" w:cs="Times New Roman"/>
                <w:b/>
                <w:bCs/>
                <w:lang w:eastAsia="en-US"/>
              </w:rPr>
            </w:pPr>
          </w:p>
          <w:p w14:paraId="1CF9CE58" w14:textId="77777777" w:rsidR="00EC542F"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2614AD">
            <w:pPr>
              <w:spacing w:after="0" w:line="256" w:lineRule="auto"/>
              <w:jc w:val="both"/>
              <w:rPr>
                <w:rFonts w:ascii="Times New Roman" w:hAnsi="Times New Roman" w:cs="Times New Roman"/>
                <w:lang w:eastAsia="en-US"/>
              </w:rPr>
            </w:pPr>
          </w:p>
          <w:p w14:paraId="2B3F12C7"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2614AD">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2614AD">
            <w:pPr>
              <w:spacing w:after="0" w:line="256" w:lineRule="auto"/>
              <w:jc w:val="both"/>
              <w:rPr>
                <w:rFonts w:ascii="Times New Roman" w:hAnsi="Times New Roman" w:cs="Times New Roman"/>
                <w:bCs/>
                <w:iCs/>
                <w:lang w:eastAsia="en-US"/>
              </w:rPr>
            </w:pPr>
          </w:p>
          <w:p w14:paraId="2217D5BF"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2614AD">
            <w:pPr>
              <w:spacing w:after="0" w:line="256" w:lineRule="auto"/>
              <w:jc w:val="both"/>
              <w:rPr>
                <w:rFonts w:ascii="Times New Roman" w:hAnsi="Times New Roman" w:cs="Times New Roman"/>
                <w:bCs/>
                <w:iCs/>
                <w:lang w:eastAsia="en-US"/>
              </w:rPr>
            </w:pPr>
          </w:p>
          <w:p w14:paraId="0765D9CC"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2614AD">
            <w:pPr>
              <w:spacing w:after="0" w:line="256" w:lineRule="auto"/>
              <w:jc w:val="both"/>
              <w:rPr>
                <w:rFonts w:ascii="Times New Roman" w:hAnsi="Times New Roman" w:cs="Times New Roman"/>
                <w:bCs/>
                <w:iCs/>
                <w:lang w:eastAsia="en-US"/>
              </w:rPr>
            </w:pPr>
          </w:p>
          <w:p w14:paraId="12858707" w14:textId="77777777" w:rsidR="00EC542F" w:rsidRPr="00763D12" w:rsidRDefault="00EC542F" w:rsidP="002614AD">
            <w:pPr>
              <w:spacing w:after="0" w:line="256" w:lineRule="auto"/>
              <w:jc w:val="both"/>
              <w:rPr>
                <w:rFonts w:ascii="Times New Roman" w:hAnsi="Times New Roman" w:cs="Times New Roman"/>
                <w:bCs/>
                <w:iCs/>
                <w:lang w:eastAsia="en-US"/>
              </w:rPr>
            </w:pPr>
          </w:p>
          <w:p w14:paraId="2799D05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2614AD">
            <w:pPr>
              <w:spacing w:after="0" w:line="256" w:lineRule="auto"/>
              <w:jc w:val="both"/>
              <w:rPr>
                <w:rFonts w:ascii="Times New Roman" w:hAnsi="Times New Roman" w:cs="Times New Roman"/>
                <w:b/>
                <w:bCs/>
                <w:lang w:eastAsia="en-US"/>
              </w:rPr>
            </w:pPr>
          </w:p>
          <w:p w14:paraId="1FBA030A" w14:textId="77777777" w:rsidR="00EC542F" w:rsidRPr="00763D12" w:rsidRDefault="00EC542F" w:rsidP="002614AD">
            <w:pPr>
              <w:spacing w:after="0" w:line="256" w:lineRule="auto"/>
              <w:jc w:val="both"/>
              <w:rPr>
                <w:rFonts w:ascii="Times New Roman" w:hAnsi="Times New Roman" w:cs="Times New Roman"/>
                <w:u w:val="single"/>
                <w:lang w:eastAsia="en-US"/>
              </w:rPr>
            </w:pPr>
            <w:hyperlink r:id="rId20"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0A90663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2614AD">
            <w:pPr>
              <w:spacing w:after="0" w:line="256" w:lineRule="auto"/>
              <w:jc w:val="both"/>
              <w:rPr>
                <w:rFonts w:ascii="Times New Roman" w:hAnsi="Times New Roman" w:cs="Times New Roman"/>
                <w:bCs/>
                <w:iCs/>
                <w:lang w:eastAsia="en-US"/>
              </w:rPr>
            </w:pPr>
          </w:p>
          <w:p w14:paraId="096B501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2614AD">
            <w:pPr>
              <w:spacing w:after="0" w:line="256" w:lineRule="auto"/>
              <w:jc w:val="both"/>
              <w:rPr>
                <w:rFonts w:ascii="Times New Roman" w:hAnsi="Times New Roman" w:cs="Times New Roman"/>
                <w:lang w:eastAsia="en-US"/>
              </w:rPr>
            </w:pPr>
          </w:p>
          <w:p w14:paraId="46C0179E" w14:textId="77777777" w:rsidR="00EC542F" w:rsidRPr="00763D12" w:rsidRDefault="00EC542F" w:rsidP="002614AD">
            <w:pPr>
              <w:spacing w:after="0" w:line="256" w:lineRule="auto"/>
              <w:jc w:val="both"/>
              <w:rPr>
                <w:rFonts w:ascii="Times New Roman" w:hAnsi="Times New Roman" w:cs="Times New Roman"/>
              </w:rPr>
            </w:pPr>
            <w:hyperlink r:id="rId21"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2614AD">
            <w:pPr>
              <w:spacing w:after="0" w:line="256" w:lineRule="auto"/>
              <w:jc w:val="both"/>
              <w:rPr>
                <w:rFonts w:ascii="Times New Roman" w:hAnsi="Times New Roman" w:cs="Times New Roman"/>
              </w:rPr>
            </w:pPr>
          </w:p>
          <w:p w14:paraId="686064C8" w14:textId="77777777" w:rsidR="00EC542F" w:rsidRPr="00763D12" w:rsidRDefault="00EC542F" w:rsidP="002614A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2614AD">
            <w:pPr>
              <w:spacing w:after="0" w:line="256" w:lineRule="auto"/>
              <w:jc w:val="both"/>
              <w:rPr>
                <w:rFonts w:ascii="Times New Roman" w:hAnsi="Times New Roman" w:cs="Times New Roman"/>
                <w:bCs/>
                <w:lang w:eastAsia="en-US"/>
              </w:rPr>
            </w:pPr>
          </w:p>
          <w:p w14:paraId="109B8DF2"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2614A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66" w:name="part_030e6c6c64ba4f96a23474e439d1b80c"/>
            <w:bookmarkEnd w:id="66"/>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2614A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2614AD">
            <w:pPr>
              <w:spacing w:after="0" w:line="256" w:lineRule="auto"/>
              <w:jc w:val="both"/>
              <w:rPr>
                <w:rFonts w:ascii="Times New Roman" w:hAnsi="Times New Roman" w:cs="Times New Roman"/>
                <w:lang w:eastAsia="en-US"/>
              </w:rPr>
            </w:pPr>
            <w:hyperlink r:id="rId24"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2614AD">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5"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2614AD">
            <w:pPr>
              <w:spacing w:after="0" w:line="256" w:lineRule="auto"/>
              <w:jc w:val="both"/>
              <w:rPr>
                <w:rFonts w:ascii="Times New Roman" w:hAnsi="Times New Roman" w:cs="Times New Roman"/>
                <w:bCs/>
                <w:iCs/>
                <w:lang w:eastAsia="en-US"/>
              </w:rPr>
            </w:pPr>
          </w:p>
          <w:p w14:paraId="3641F179" w14:textId="77777777" w:rsidR="00EC542F" w:rsidRPr="00763D12" w:rsidRDefault="00EC542F" w:rsidP="002614A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2614AD">
            <w:pPr>
              <w:rPr>
                <w:rFonts w:ascii="Times New Roman" w:hAnsi="Times New Roman" w:cs="Times New Roman"/>
                <w:bCs/>
                <w:iCs/>
                <w:lang w:eastAsia="en-US"/>
              </w:rPr>
            </w:pPr>
            <w:hyperlink r:id="rId26"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2614A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2614A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6E78211F"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r>
      <w:tr w:rsidR="00EC542F"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2614AD">
            <w:pPr>
              <w:spacing w:after="0" w:line="256" w:lineRule="auto"/>
              <w:rPr>
                <w:rFonts w:ascii="Times New Roman" w:hAnsi="Times New Roman" w:cs="Times New Roman"/>
                <w:lang w:eastAsia="en-US"/>
              </w:rPr>
            </w:pPr>
            <w:bookmarkStart w:id="67"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2614A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2614AD">
            <w:pPr>
              <w:spacing w:after="0" w:line="256" w:lineRule="auto"/>
              <w:jc w:val="both"/>
              <w:rPr>
                <w:rFonts w:ascii="Times New Roman" w:hAnsi="Times New Roman" w:cs="Times New Roman"/>
                <w:bCs/>
                <w:lang w:eastAsia="en-US"/>
              </w:rPr>
            </w:pPr>
            <w:hyperlink r:id="rId27"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2614AD">
            <w:pPr>
              <w:spacing w:after="0" w:line="256" w:lineRule="auto"/>
              <w:jc w:val="both"/>
              <w:rPr>
                <w:rFonts w:ascii="Times New Roman" w:hAnsi="Times New Roman" w:cs="Times New Roman"/>
                <w:lang w:eastAsia="en-US"/>
              </w:rPr>
            </w:pPr>
          </w:p>
          <w:p w14:paraId="50DC0E74"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2614AD">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2614AD">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67"/>
      </w:tr>
      <w:tr w:rsidR="00EC542F"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2614A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64"/>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68" w:name="_Ref38291223"/>
      <w:bookmarkStart w:id="69" w:name="_Ref38291334"/>
      <w:bookmarkStart w:id="70" w:name="_Ref38533412"/>
      <w:bookmarkStart w:id="71" w:name="_Toc161152868"/>
      <w:bookmarkStart w:id="72"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68"/>
      <w:bookmarkEnd w:id="69"/>
      <w:bookmarkEnd w:id="70"/>
      <w:bookmarkEnd w:id="71"/>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4D08F4F8" w14:textId="77777777" w:rsidR="00183EB1" w:rsidRDefault="00183EB1" w:rsidP="00183EB1">
      <w:pPr>
        <w:spacing w:after="0" w:line="240" w:lineRule="auto"/>
        <w:jc w:val="both"/>
        <w:rPr>
          <w:rFonts w:eastAsiaTheme="minorHAnsi" w:cstheme="minorHAnsi"/>
          <w:lang w:eastAsia="en-US"/>
        </w:rPr>
      </w:pPr>
    </w:p>
    <w:p w14:paraId="02470229" w14:textId="35038C1E" w:rsidR="00183EB1" w:rsidRPr="00183EB1" w:rsidRDefault="00183EB1" w:rsidP="00183EB1">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p>
    <w:p w14:paraId="6E473A53" w14:textId="77777777" w:rsidR="00183EB1" w:rsidRPr="00183EB1" w:rsidRDefault="00183EB1" w:rsidP="00183EB1">
      <w:pPr>
        <w:spacing w:after="0" w:line="240" w:lineRule="auto"/>
        <w:jc w:val="both"/>
        <w:rPr>
          <w:rFonts w:eastAsiaTheme="minorHAnsi" w:cstheme="minorHAnsi"/>
          <w:lang w:eastAsia="en-US"/>
        </w:rPr>
      </w:pPr>
    </w:p>
    <w:tbl>
      <w:tblPr>
        <w:tblStyle w:val="TableGrid3"/>
        <w:tblW w:w="9918" w:type="dxa"/>
        <w:tblLook w:val="04A0" w:firstRow="1" w:lastRow="0" w:firstColumn="1" w:lastColumn="0" w:noHBand="0" w:noVBand="1"/>
      </w:tblPr>
      <w:tblGrid>
        <w:gridCol w:w="624"/>
        <w:gridCol w:w="2490"/>
        <w:gridCol w:w="3827"/>
        <w:gridCol w:w="2977"/>
      </w:tblGrid>
      <w:tr w:rsidR="00D71577" w:rsidRPr="007E2F63" w14:paraId="445B6DB2" w14:textId="2E693CE6" w:rsidTr="00D71577">
        <w:trPr>
          <w:cantSplit/>
          <w:tblHeader/>
        </w:trPr>
        <w:tc>
          <w:tcPr>
            <w:tcW w:w="6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25C3C3F" w14:textId="77777777" w:rsidR="00D71577" w:rsidRPr="007E2F63" w:rsidRDefault="00D71577" w:rsidP="0000013A">
            <w:pPr>
              <w:spacing w:before="60" w:after="60" w:line="256" w:lineRule="auto"/>
              <w:rPr>
                <w:rFonts w:ascii="Calibri" w:hAnsi="Calibri" w:cs="Calibri"/>
                <w:b/>
                <w:bCs/>
                <w:sz w:val="21"/>
                <w:szCs w:val="21"/>
              </w:rPr>
            </w:pPr>
            <w:r w:rsidRPr="007E2F63">
              <w:rPr>
                <w:rFonts w:ascii="Calibri" w:eastAsiaTheme="minorHAnsi" w:hAnsi="Calibri" w:cs="Calibri"/>
                <w:b/>
                <w:bCs/>
                <w:sz w:val="21"/>
                <w:szCs w:val="21"/>
              </w:rPr>
              <w:t>Eil. Nr.</w:t>
            </w:r>
          </w:p>
        </w:tc>
        <w:tc>
          <w:tcPr>
            <w:tcW w:w="24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77FFAC8" w14:textId="77777777" w:rsidR="00D71577" w:rsidRPr="007E2F63" w:rsidRDefault="00D71577" w:rsidP="0000013A">
            <w:pPr>
              <w:spacing w:before="60" w:after="60" w:line="256" w:lineRule="auto"/>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38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3C47F7C" w14:textId="77777777" w:rsidR="00D71577" w:rsidRPr="007E2F63" w:rsidRDefault="00D71577" w:rsidP="0000013A">
            <w:pPr>
              <w:autoSpaceDE w:val="0"/>
              <w:autoSpaceDN w:val="0"/>
              <w:adjustRightInd w:val="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29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651FD67" w14:textId="2233753A" w:rsidR="00D71577" w:rsidRPr="007E2F63" w:rsidRDefault="008C2A39" w:rsidP="0000013A">
            <w:pPr>
              <w:autoSpaceDE w:val="0"/>
              <w:autoSpaceDN w:val="0"/>
              <w:adjustRightInd w:val="0"/>
              <w:jc w:val="center"/>
              <w:rPr>
                <w:rFonts w:ascii="Calibri" w:hAnsi="Calibri" w:cs="Calibri"/>
                <w:b/>
                <w:bCs/>
                <w:color w:val="000000"/>
              </w:rPr>
            </w:pPr>
            <w:r w:rsidRPr="00A6045D">
              <w:rPr>
                <w:rFonts w:asciiTheme="minorHAnsi" w:eastAsia="Calibri" w:cstheme="minorHAnsi"/>
                <w:b/>
                <w:bCs/>
                <w:sz w:val="21"/>
                <w:szCs w:val="21"/>
              </w:rPr>
              <w:t>Subjektas, kuris turi atitikti reikalavim</w:t>
            </w:r>
            <w:r w:rsidRPr="00A6045D">
              <w:rPr>
                <w:rFonts w:asciiTheme="minorHAnsi" w:eastAsia="Calibri" w:cstheme="minorHAnsi"/>
                <w:b/>
                <w:bCs/>
                <w:sz w:val="21"/>
                <w:szCs w:val="21"/>
              </w:rPr>
              <w:t>ą</w:t>
            </w:r>
          </w:p>
        </w:tc>
      </w:tr>
      <w:tr w:rsidR="008C2A39" w:rsidRPr="007E2F63" w14:paraId="59E91E6B" w14:textId="62731495" w:rsidTr="00D71577">
        <w:tc>
          <w:tcPr>
            <w:tcW w:w="624" w:type="dxa"/>
            <w:tcBorders>
              <w:top w:val="single" w:sz="4" w:space="0" w:color="000000"/>
              <w:left w:val="single" w:sz="4" w:space="0" w:color="000000"/>
              <w:bottom w:val="single" w:sz="4" w:space="0" w:color="000000"/>
              <w:right w:val="single" w:sz="4" w:space="0" w:color="000000"/>
            </w:tcBorders>
          </w:tcPr>
          <w:p w14:paraId="028C219B" w14:textId="77777777" w:rsidR="008C2A39" w:rsidRPr="007E2F63" w:rsidRDefault="008C2A39" w:rsidP="008C2A39">
            <w:pPr>
              <w:spacing w:before="60" w:after="60" w:line="256" w:lineRule="auto"/>
              <w:jc w:val="center"/>
              <w:rPr>
                <w:rFonts w:ascii="Calibri" w:eastAsiaTheme="minorHAnsi" w:hAnsi="Calibri" w:cs="Calibri"/>
                <w:sz w:val="21"/>
                <w:szCs w:val="21"/>
              </w:rPr>
            </w:pPr>
            <w:r w:rsidRPr="007E2F63">
              <w:rPr>
                <w:rFonts w:ascii="Calibri" w:eastAsiaTheme="minorHAnsi" w:hAnsi="Calibri" w:cs="Calibri"/>
                <w:sz w:val="21"/>
                <w:szCs w:val="21"/>
              </w:rPr>
              <w:t>1.</w:t>
            </w:r>
          </w:p>
        </w:tc>
        <w:tc>
          <w:tcPr>
            <w:tcW w:w="2490" w:type="dxa"/>
            <w:tcBorders>
              <w:top w:val="single" w:sz="4" w:space="0" w:color="000000"/>
              <w:left w:val="single" w:sz="4" w:space="0" w:color="000000"/>
              <w:bottom w:val="single" w:sz="4" w:space="0" w:color="000000"/>
              <w:right w:val="single" w:sz="4" w:space="0" w:color="000000"/>
            </w:tcBorders>
          </w:tcPr>
          <w:p w14:paraId="5F0E1B19" w14:textId="12EC2126" w:rsidR="008C2A39" w:rsidRPr="007E2F63" w:rsidRDefault="008C2A39" w:rsidP="008C2A39">
            <w:pPr>
              <w:autoSpaceDE w:val="0"/>
              <w:autoSpaceDN w:val="0"/>
              <w:adjustRightInd w:val="0"/>
              <w:jc w:val="both"/>
              <w:rPr>
                <w:rFonts w:ascii="Calibri" w:hAnsi="Calibri" w:cs="Calibri"/>
                <w:color w:val="000000"/>
                <w:sz w:val="21"/>
                <w:szCs w:val="21"/>
              </w:rPr>
            </w:pPr>
            <w:r w:rsidRPr="00D71577">
              <w:rPr>
                <w:rFonts w:ascii="Calibri" w:hAnsi="Calibri" w:cs="Calibri"/>
                <w:color w:val="000000"/>
                <w:sz w:val="21"/>
                <w:szCs w:val="21"/>
              </w:rPr>
              <w:t>Tiekėjas per pastaruosius 3 metus arba per laiką nuo tiekėjo įregistravimo dienos (jeigu tiekėjas vykdė veiklą mažiau nei 3 metus) iki pasiūlymo pateikimo dienos turi būti tinkamai įvykdęs ar vykdyti bent vieną ar daugiau su pirkimo objektu (pusiau požeminių komunalinių atliekų surinkimo konteinerių (toliau- KAS) įsigijimas ir KAS aikštelių įrengimas) susijusią sutartį, kurios vertė (ar įvykdytos dalies vertė, jei sutartis dar vykdoma) per nurodytą laikotarpį yra ne mažesnė kaip 50 000,00 Eur be PVM.</w:t>
            </w:r>
          </w:p>
        </w:tc>
        <w:tc>
          <w:tcPr>
            <w:tcW w:w="3827" w:type="dxa"/>
            <w:tcBorders>
              <w:top w:val="single" w:sz="4" w:space="0" w:color="000000"/>
              <w:left w:val="single" w:sz="4" w:space="0" w:color="000000"/>
              <w:bottom w:val="single" w:sz="4" w:space="0" w:color="000000"/>
              <w:right w:val="single" w:sz="4" w:space="0" w:color="000000"/>
            </w:tcBorders>
          </w:tcPr>
          <w:p w14:paraId="63B22BD0" w14:textId="77777777" w:rsidR="008C2A39" w:rsidRDefault="008C2A39" w:rsidP="008C2A39">
            <w:pPr>
              <w:autoSpaceDE w:val="0"/>
              <w:autoSpaceDN w:val="0"/>
              <w:adjustRightInd w:val="0"/>
              <w:jc w:val="both"/>
              <w:rPr>
                <w:rFonts w:ascii="Calibri" w:hAnsi="Calibri" w:cs="Calibri"/>
                <w:color w:val="000000"/>
                <w:sz w:val="21"/>
                <w:szCs w:val="21"/>
              </w:rPr>
            </w:pPr>
            <w:r w:rsidRPr="008C2A39">
              <w:rPr>
                <w:rFonts w:ascii="Calibri" w:hAnsi="Calibri" w:cs="Calibri"/>
                <w:b/>
                <w:bCs/>
                <w:color w:val="000000"/>
                <w:sz w:val="21"/>
                <w:szCs w:val="21"/>
              </w:rPr>
              <w:t>Pateikiama</w:t>
            </w:r>
            <w:r>
              <w:rPr>
                <w:rFonts w:ascii="Calibri" w:hAnsi="Calibri" w:cs="Calibri"/>
                <w:color w:val="000000"/>
                <w:sz w:val="21"/>
                <w:szCs w:val="21"/>
              </w:rPr>
              <w:t>:</w:t>
            </w:r>
            <w:r w:rsidRPr="008C2A39">
              <w:rPr>
                <w:rFonts w:ascii="Calibri" w:hAnsi="Calibri" w:cs="Calibri"/>
                <w:color w:val="000000"/>
                <w:sz w:val="21"/>
                <w:szCs w:val="21"/>
              </w:rPr>
              <w:t xml:space="preserve"> </w:t>
            </w:r>
          </w:p>
          <w:p w14:paraId="65E93A55" w14:textId="1B280757" w:rsidR="008C2A39" w:rsidRDefault="008C2A39" w:rsidP="008C2A39">
            <w:pPr>
              <w:autoSpaceDE w:val="0"/>
              <w:autoSpaceDN w:val="0"/>
              <w:adjustRightInd w:val="0"/>
              <w:jc w:val="both"/>
              <w:rPr>
                <w:rFonts w:ascii="Calibri" w:hAnsi="Calibri" w:cs="Calibri"/>
                <w:color w:val="000000"/>
                <w:sz w:val="21"/>
                <w:szCs w:val="21"/>
              </w:rPr>
            </w:pPr>
            <w:r>
              <w:rPr>
                <w:rFonts w:ascii="Calibri" w:hAnsi="Calibri" w:cs="Calibri"/>
                <w:color w:val="000000"/>
                <w:sz w:val="21"/>
                <w:szCs w:val="21"/>
              </w:rPr>
              <w:t>S</w:t>
            </w:r>
            <w:r w:rsidRPr="008C2A39">
              <w:rPr>
                <w:rFonts w:ascii="Calibri" w:hAnsi="Calibri" w:cs="Calibri"/>
                <w:color w:val="000000"/>
                <w:sz w:val="21"/>
                <w:szCs w:val="21"/>
              </w:rPr>
              <w:t xml:space="preserve">utarčių sąrašas. Įrodymui apie tinkamą sutarties vykdymą pateikti įvykdytų/vykdomų sutarčių sąraše nurodytų sutarčių (bent vienos) užsakovų atsiliepimus apie tai, kad sutartis ar jos dalis buvo įvykdyta tinkamai. Atsiliepime turi būti nurodytas įvykdytos/vykdomos sutarties (sutarties dalies) pavadinimas, jos objektas, įvykdytos sutarties ar vykdomos sutarties dalies vertė, sutarties vykdymo pradžios ir pabaigos datos (metai, mėnuo diena). </w:t>
            </w:r>
          </w:p>
          <w:p w14:paraId="3F540B35" w14:textId="77777777" w:rsidR="008C2A39" w:rsidRDefault="008C2A39" w:rsidP="008C2A39">
            <w:pPr>
              <w:autoSpaceDE w:val="0"/>
              <w:autoSpaceDN w:val="0"/>
              <w:adjustRightInd w:val="0"/>
              <w:jc w:val="both"/>
              <w:rPr>
                <w:rFonts w:ascii="Calibri" w:hAnsi="Calibri" w:cs="Calibri"/>
                <w:color w:val="000000"/>
                <w:sz w:val="21"/>
                <w:szCs w:val="21"/>
              </w:rPr>
            </w:pPr>
          </w:p>
          <w:p w14:paraId="7486293E" w14:textId="3F6FCE8F" w:rsidR="008C2A39" w:rsidRPr="008C2A39" w:rsidRDefault="008C2A39" w:rsidP="008C2A39">
            <w:pPr>
              <w:autoSpaceDE w:val="0"/>
              <w:autoSpaceDN w:val="0"/>
              <w:adjustRightInd w:val="0"/>
              <w:jc w:val="both"/>
              <w:rPr>
                <w:rFonts w:ascii="Calibri" w:hAnsi="Calibri" w:cs="Calibri"/>
                <w:i/>
                <w:iCs/>
                <w:color w:val="000000"/>
                <w:sz w:val="21"/>
                <w:szCs w:val="21"/>
              </w:rPr>
            </w:pPr>
            <w:r w:rsidRPr="008C2A39">
              <w:rPr>
                <w:rFonts w:ascii="Calibri" w:hAnsi="Calibri" w:cs="Calibri"/>
                <w:i/>
                <w:iCs/>
                <w:color w:val="000000"/>
                <w:sz w:val="21"/>
                <w:szCs w:val="21"/>
              </w:rPr>
              <w:t>Pateikiami skenuoti dokumentai elektroninėje formoje.</w:t>
            </w:r>
          </w:p>
        </w:tc>
        <w:tc>
          <w:tcPr>
            <w:tcW w:w="2977" w:type="dxa"/>
            <w:tcBorders>
              <w:top w:val="single" w:sz="4" w:space="0" w:color="000000"/>
              <w:left w:val="single" w:sz="4" w:space="0" w:color="000000"/>
              <w:bottom w:val="single" w:sz="4" w:space="0" w:color="000000"/>
              <w:right w:val="single" w:sz="4" w:space="0" w:color="000000"/>
            </w:tcBorders>
          </w:tcPr>
          <w:p w14:paraId="6267E3B1" w14:textId="77777777" w:rsidR="008C2A39" w:rsidRPr="00FE7D03" w:rsidRDefault="008C2A39" w:rsidP="008C2A39">
            <w:pPr>
              <w:tabs>
                <w:tab w:val="left" w:pos="720"/>
              </w:tabs>
              <w:ind w:firstLine="514"/>
              <w:jc w:val="both"/>
              <w:rPr>
                <w:rFonts w:asciiTheme="minorHAnsi" w:eastAsia="Calibri" w:cstheme="minorHAnsi"/>
                <w:sz w:val="21"/>
                <w:szCs w:val="21"/>
              </w:rPr>
            </w:pPr>
            <w:r>
              <w:rPr>
                <w:rFonts w:asciiTheme="minorHAnsi" w:eastAsia="Calibri" w:cstheme="minorHAnsi"/>
                <w:sz w:val="21"/>
                <w:szCs w:val="21"/>
              </w:rPr>
              <w:t xml:space="preserve">- </w:t>
            </w:r>
            <w:r w:rsidRPr="00FE7D03">
              <w:rPr>
                <w:rFonts w:asciiTheme="minorHAnsi" w:eastAsia="Calibri" w:cstheme="minorHAnsi"/>
                <w:sz w:val="21"/>
                <w:szCs w:val="21"/>
              </w:rPr>
              <w:t>Jeigu pasi</w:t>
            </w:r>
            <w:r w:rsidRPr="00FE7D03">
              <w:rPr>
                <w:rFonts w:asciiTheme="minorHAnsi" w:eastAsia="Calibri" w:cstheme="minorHAnsi"/>
                <w:sz w:val="21"/>
                <w:szCs w:val="21"/>
              </w:rPr>
              <w:t>ū</w:t>
            </w:r>
            <w:r w:rsidRPr="00FE7D03">
              <w:rPr>
                <w:rFonts w:asciiTheme="minorHAnsi" w:eastAsia="Calibri" w:cstheme="minorHAnsi"/>
                <w:sz w:val="21"/>
                <w:szCs w:val="21"/>
              </w:rPr>
              <w:t>lym</w:t>
            </w:r>
            <w:r w:rsidRPr="00FE7D03">
              <w:rPr>
                <w:rFonts w:asciiTheme="minorHAnsi" w:eastAsia="Calibri" w:cstheme="minorHAnsi"/>
                <w:sz w:val="21"/>
                <w:szCs w:val="21"/>
              </w:rPr>
              <w:t>ą</w:t>
            </w:r>
            <w:r w:rsidRPr="00FE7D03">
              <w:rPr>
                <w:rFonts w:asciiTheme="minorHAnsi" w:eastAsia="Calibri" w:cstheme="minorHAnsi"/>
                <w:sz w:val="21"/>
                <w:szCs w:val="21"/>
              </w:rPr>
              <w:t xml:space="preserve"> teikia </w:t>
            </w:r>
            <w:r w:rsidRPr="00FE7D03">
              <w:rPr>
                <w:rFonts w:asciiTheme="minorHAnsi" w:eastAsia="Calibri" w:cstheme="minorHAnsi"/>
                <w:sz w:val="21"/>
                <w:szCs w:val="21"/>
              </w:rPr>
              <w:t>ū</w:t>
            </w:r>
            <w:r w:rsidRPr="00FE7D03">
              <w:rPr>
                <w:rFonts w:asciiTheme="minorHAnsi" w:eastAsia="Calibri" w:cstheme="minorHAnsi"/>
                <w:sz w:val="21"/>
                <w:szCs w:val="21"/>
              </w:rPr>
              <w:t>kio subjekt</w:t>
            </w:r>
            <w:r w:rsidRPr="00FE7D03">
              <w:rPr>
                <w:rFonts w:asciiTheme="minorHAnsi" w:eastAsia="Calibri" w:cstheme="minorHAnsi"/>
                <w:sz w:val="21"/>
                <w:szCs w:val="21"/>
              </w:rPr>
              <w:t>ų</w:t>
            </w:r>
            <w:r w:rsidRPr="00FE7D03">
              <w:rPr>
                <w:rFonts w:asciiTheme="minorHAnsi" w:eastAsia="Calibri" w:cstheme="minorHAnsi"/>
                <w:sz w:val="21"/>
                <w:szCs w:val="21"/>
              </w:rPr>
              <w:t xml:space="preserve"> grup</w:t>
            </w:r>
            <w:r w:rsidRPr="00FE7D03">
              <w:rPr>
                <w:rFonts w:asciiTheme="minorHAnsi" w:eastAsia="Calibri" w:cstheme="minorHAnsi"/>
                <w:sz w:val="21"/>
                <w:szCs w:val="21"/>
              </w:rPr>
              <w:t>ė</w:t>
            </w:r>
            <w:r w:rsidRPr="00FE7D03">
              <w:rPr>
                <w:rFonts w:asciiTheme="minorHAnsi" w:eastAsia="Calibri" w:cstheme="minorHAnsi"/>
                <w:sz w:val="21"/>
                <w:szCs w:val="21"/>
              </w:rPr>
              <w:t xml:space="preserve"> </w:t>
            </w:r>
            <w:r w:rsidRPr="00FE7D03">
              <w:rPr>
                <w:rFonts w:asciiTheme="minorHAnsi" w:eastAsia="Calibri" w:cstheme="minorHAnsi"/>
                <w:sz w:val="21"/>
                <w:szCs w:val="21"/>
              </w:rPr>
              <w:t>–</w:t>
            </w:r>
            <w:r w:rsidRPr="00FE7D03">
              <w:rPr>
                <w:rFonts w:asciiTheme="minorHAnsi" w:eastAsia="Calibri" w:cstheme="minorHAnsi"/>
                <w:sz w:val="21"/>
                <w:szCs w:val="21"/>
              </w:rPr>
              <w:t xml:space="preserve"> reikalavim</w:t>
            </w:r>
            <w:r w:rsidRPr="00FE7D03">
              <w:rPr>
                <w:rFonts w:asciiTheme="minorHAnsi" w:eastAsia="Calibri" w:cstheme="minorHAnsi"/>
                <w:sz w:val="21"/>
                <w:szCs w:val="21"/>
              </w:rPr>
              <w:t>ą</w:t>
            </w:r>
            <w:r w:rsidRPr="00FE7D03">
              <w:rPr>
                <w:rFonts w:asciiTheme="minorHAnsi" w:eastAsia="Calibri" w:cstheme="minorHAnsi"/>
                <w:sz w:val="21"/>
                <w:szCs w:val="21"/>
              </w:rPr>
              <w:t xml:space="preserve"> turi atitikti visi </w:t>
            </w:r>
            <w:r w:rsidRPr="00FE7D03">
              <w:rPr>
                <w:rFonts w:asciiTheme="minorHAnsi" w:eastAsia="Calibri" w:cstheme="minorHAnsi"/>
                <w:sz w:val="21"/>
                <w:szCs w:val="21"/>
              </w:rPr>
              <w:t>ū</w:t>
            </w:r>
            <w:r w:rsidRPr="00FE7D03">
              <w:rPr>
                <w:rFonts w:asciiTheme="minorHAnsi" w:eastAsia="Calibri" w:cstheme="minorHAnsi"/>
                <w:sz w:val="21"/>
                <w:szCs w:val="21"/>
              </w:rPr>
              <w:t>kio subjekt</w:t>
            </w:r>
            <w:r w:rsidRPr="00FE7D03">
              <w:rPr>
                <w:rFonts w:asciiTheme="minorHAnsi" w:eastAsia="Calibri" w:cstheme="minorHAnsi"/>
                <w:sz w:val="21"/>
                <w:szCs w:val="21"/>
              </w:rPr>
              <w:t>ų</w:t>
            </w:r>
            <w:r w:rsidRPr="00FE7D03">
              <w:rPr>
                <w:rFonts w:asciiTheme="minorHAnsi" w:eastAsia="Calibri" w:cstheme="minorHAnsi"/>
                <w:sz w:val="21"/>
                <w:szCs w:val="21"/>
              </w:rPr>
              <w:t xml:space="preserve"> grup</w:t>
            </w:r>
            <w:r w:rsidRPr="00FE7D03">
              <w:rPr>
                <w:rFonts w:asciiTheme="minorHAnsi" w:eastAsia="Calibri" w:cstheme="minorHAnsi"/>
                <w:sz w:val="21"/>
                <w:szCs w:val="21"/>
              </w:rPr>
              <w:t>ė</w:t>
            </w:r>
            <w:r w:rsidRPr="00FE7D03">
              <w:rPr>
                <w:rFonts w:asciiTheme="minorHAnsi" w:eastAsia="Calibri" w:cstheme="minorHAnsi"/>
                <w:sz w:val="21"/>
                <w:szCs w:val="21"/>
              </w:rPr>
              <w:t>s nariai kartu (</w:t>
            </w:r>
            <w:r w:rsidRPr="00FE7D03">
              <w:rPr>
                <w:rFonts w:asciiTheme="minorHAnsi" w:eastAsia="Calibri" w:cstheme="minorHAnsi"/>
                <w:sz w:val="21"/>
                <w:szCs w:val="21"/>
              </w:rPr>
              <w:t>ū</w:t>
            </w:r>
            <w:r w:rsidRPr="00FE7D03">
              <w:rPr>
                <w:rFonts w:asciiTheme="minorHAnsi" w:eastAsia="Calibri" w:cstheme="minorHAnsi"/>
                <w:sz w:val="21"/>
                <w:szCs w:val="21"/>
              </w:rPr>
              <w:t>kio subjekt</w:t>
            </w:r>
            <w:r w:rsidRPr="00FE7D03">
              <w:rPr>
                <w:rFonts w:asciiTheme="minorHAnsi" w:eastAsia="Calibri" w:cstheme="minorHAnsi"/>
                <w:sz w:val="21"/>
                <w:szCs w:val="21"/>
              </w:rPr>
              <w:t>ų</w:t>
            </w:r>
            <w:r w:rsidRPr="00FE7D03">
              <w:rPr>
                <w:rFonts w:asciiTheme="minorHAnsi" w:eastAsia="Calibri" w:cstheme="minorHAnsi"/>
                <w:sz w:val="21"/>
                <w:szCs w:val="21"/>
              </w:rPr>
              <w:t xml:space="preserve"> grup</w:t>
            </w:r>
            <w:r w:rsidRPr="00FE7D03">
              <w:rPr>
                <w:rFonts w:asciiTheme="minorHAnsi" w:eastAsia="Calibri" w:cstheme="minorHAnsi"/>
                <w:sz w:val="21"/>
                <w:szCs w:val="21"/>
              </w:rPr>
              <w:t>ė</w:t>
            </w:r>
            <w:r w:rsidRPr="00FE7D03">
              <w:rPr>
                <w:rFonts w:asciiTheme="minorHAnsi" w:eastAsia="Calibri" w:cstheme="minorHAnsi"/>
                <w:sz w:val="21"/>
                <w:szCs w:val="21"/>
              </w:rPr>
              <w:t>s nari</w:t>
            </w:r>
            <w:r w:rsidRPr="00FE7D03">
              <w:rPr>
                <w:rFonts w:asciiTheme="minorHAnsi" w:eastAsia="Calibri" w:cstheme="minorHAnsi"/>
                <w:sz w:val="21"/>
                <w:szCs w:val="21"/>
              </w:rPr>
              <w:t>ų</w:t>
            </w:r>
            <w:r w:rsidRPr="00FE7D03">
              <w:rPr>
                <w:rFonts w:asciiTheme="minorHAnsi" w:eastAsia="Calibri" w:cstheme="minorHAnsi"/>
                <w:sz w:val="21"/>
                <w:szCs w:val="21"/>
              </w:rPr>
              <w:t xml:space="preserve"> turima patirtis sumuojama), atsi</w:t>
            </w:r>
            <w:r w:rsidRPr="00FE7D03">
              <w:rPr>
                <w:rFonts w:asciiTheme="minorHAnsi" w:eastAsia="Calibri" w:cstheme="minorHAnsi"/>
                <w:sz w:val="21"/>
                <w:szCs w:val="21"/>
              </w:rPr>
              <w:t>ž</w:t>
            </w:r>
            <w:r w:rsidRPr="00FE7D03">
              <w:rPr>
                <w:rFonts w:asciiTheme="minorHAnsi" w:eastAsia="Calibri" w:cstheme="minorHAnsi"/>
                <w:sz w:val="21"/>
                <w:szCs w:val="21"/>
              </w:rPr>
              <w:t xml:space="preserve">velgiant </w:t>
            </w:r>
            <w:r w:rsidRPr="00FE7D03">
              <w:rPr>
                <w:rFonts w:asciiTheme="minorHAnsi" w:eastAsia="Calibri" w:cstheme="minorHAnsi"/>
                <w:sz w:val="21"/>
                <w:szCs w:val="21"/>
              </w:rPr>
              <w:t>į</w:t>
            </w:r>
            <w:r w:rsidRPr="00FE7D03">
              <w:rPr>
                <w:rFonts w:asciiTheme="minorHAnsi" w:eastAsia="Calibri" w:cstheme="minorHAnsi"/>
                <w:sz w:val="21"/>
                <w:szCs w:val="21"/>
              </w:rPr>
              <w:t xml:space="preserve"> j</w:t>
            </w:r>
            <w:r w:rsidRPr="00FE7D03">
              <w:rPr>
                <w:rFonts w:asciiTheme="minorHAnsi" w:eastAsia="Calibri" w:cstheme="minorHAnsi"/>
                <w:sz w:val="21"/>
                <w:szCs w:val="21"/>
              </w:rPr>
              <w:t>ų</w:t>
            </w:r>
            <w:r w:rsidRPr="00FE7D03">
              <w:rPr>
                <w:rFonts w:asciiTheme="minorHAnsi" w:eastAsia="Calibri" w:cstheme="minorHAnsi"/>
                <w:sz w:val="21"/>
                <w:szCs w:val="21"/>
              </w:rPr>
              <w:t xml:space="preserve"> prisiimamus </w:t>
            </w:r>
            <w:r w:rsidRPr="00FE7D03">
              <w:rPr>
                <w:rFonts w:asciiTheme="minorHAnsi" w:eastAsia="Calibri" w:cstheme="minorHAnsi"/>
                <w:sz w:val="21"/>
                <w:szCs w:val="21"/>
              </w:rPr>
              <w:t>į</w:t>
            </w:r>
            <w:r w:rsidRPr="00FE7D03">
              <w:rPr>
                <w:rFonts w:asciiTheme="minorHAnsi" w:eastAsia="Calibri" w:cstheme="minorHAnsi"/>
                <w:sz w:val="21"/>
                <w:szCs w:val="21"/>
              </w:rPr>
              <w:t>sipareigojimus;</w:t>
            </w:r>
          </w:p>
          <w:p w14:paraId="4696EED1" w14:textId="77777777" w:rsidR="008C2A39" w:rsidRPr="00FE7D03" w:rsidRDefault="008C2A39" w:rsidP="008C2A39">
            <w:pPr>
              <w:tabs>
                <w:tab w:val="left" w:pos="720"/>
              </w:tabs>
              <w:ind w:firstLine="514"/>
              <w:jc w:val="both"/>
              <w:rPr>
                <w:rFonts w:asciiTheme="minorHAnsi" w:eastAsia="Calibri" w:cstheme="minorHAnsi"/>
                <w:sz w:val="21"/>
                <w:szCs w:val="21"/>
              </w:rPr>
            </w:pPr>
            <w:r>
              <w:rPr>
                <w:rFonts w:asciiTheme="minorHAnsi" w:eastAsia="Calibri" w:cstheme="minorHAnsi"/>
                <w:sz w:val="21"/>
                <w:szCs w:val="21"/>
              </w:rPr>
              <w:t xml:space="preserve">- </w:t>
            </w:r>
            <w:r w:rsidRPr="00FE7D03">
              <w:rPr>
                <w:rFonts w:asciiTheme="minorHAnsi" w:eastAsia="Calibri" w:cstheme="minorHAnsi"/>
                <w:sz w:val="21"/>
                <w:szCs w:val="21"/>
              </w:rPr>
              <w:t>tiek</w:t>
            </w:r>
            <w:r w:rsidRPr="00FE7D03">
              <w:rPr>
                <w:rFonts w:asciiTheme="minorHAnsi" w:eastAsia="Calibri" w:cstheme="minorHAnsi"/>
                <w:sz w:val="21"/>
                <w:szCs w:val="21"/>
              </w:rPr>
              <w:t>ė</w:t>
            </w:r>
            <w:r w:rsidRPr="00FE7D03">
              <w:rPr>
                <w:rFonts w:asciiTheme="minorHAnsi" w:eastAsia="Calibri" w:cstheme="minorHAnsi"/>
                <w:sz w:val="21"/>
                <w:szCs w:val="21"/>
              </w:rPr>
              <w:t>jas gali remtis kit</w:t>
            </w:r>
            <w:r w:rsidRPr="00FE7D03">
              <w:rPr>
                <w:rFonts w:asciiTheme="minorHAnsi" w:eastAsia="Calibri" w:cstheme="minorHAnsi"/>
                <w:sz w:val="21"/>
                <w:szCs w:val="21"/>
              </w:rPr>
              <w:t>ų</w:t>
            </w:r>
            <w:r w:rsidRPr="00FE7D03">
              <w:rPr>
                <w:rFonts w:asciiTheme="minorHAnsi" w:eastAsia="Calibri" w:cstheme="minorHAnsi"/>
                <w:sz w:val="21"/>
                <w:szCs w:val="21"/>
              </w:rPr>
              <w:t xml:space="preserve"> </w:t>
            </w:r>
            <w:r w:rsidRPr="00FE7D03">
              <w:rPr>
                <w:rFonts w:asciiTheme="minorHAnsi" w:eastAsia="Calibri" w:cstheme="minorHAnsi"/>
                <w:sz w:val="21"/>
                <w:szCs w:val="21"/>
              </w:rPr>
              <w:t>ū</w:t>
            </w:r>
            <w:r w:rsidRPr="00FE7D03">
              <w:rPr>
                <w:rFonts w:asciiTheme="minorHAnsi" w:eastAsia="Calibri" w:cstheme="minorHAnsi"/>
                <w:sz w:val="21"/>
                <w:szCs w:val="21"/>
              </w:rPr>
              <w:t>kio subjekt</w:t>
            </w:r>
            <w:r w:rsidRPr="00FE7D03">
              <w:rPr>
                <w:rFonts w:asciiTheme="minorHAnsi" w:eastAsia="Calibri" w:cstheme="minorHAnsi"/>
                <w:sz w:val="21"/>
                <w:szCs w:val="21"/>
              </w:rPr>
              <w:t>ų</w:t>
            </w:r>
            <w:r w:rsidRPr="00FE7D03">
              <w:rPr>
                <w:rFonts w:asciiTheme="minorHAnsi" w:eastAsia="Calibri" w:cstheme="minorHAnsi"/>
                <w:sz w:val="21"/>
                <w:szCs w:val="21"/>
              </w:rPr>
              <w:t xml:space="preserve"> paj</w:t>
            </w:r>
            <w:r w:rsidRPr="00FE7D03">
              <w:rPr>
                <w:rFonts w:asciiTheme="minorHAnsi" w:eastAsia="Calibri" w:cstheme="minorHAnsi"/>
                <w:sz w:val="21"/>
                <w:szCs w:val="21"/>
              </w:rPr>
              <w:t>ė</w:t>
            </w:r>
            <w:r w:rsidRPr="00FE7D03">
              <w:rPr>
                <w:rFonts w:asciiTheme="minorHAnsi" w:eastAsia="Calibri" w:cstheme="minorHAnsi"/>
                <w:sz w:val="21"/>
                <w:szCs w:val="21"/>
              </w:rPr>
              <w:t>gumais tik tuo atveju, jeigu tie subjektai patys vykdys t</w:t>
            </w:r>
            <w:r w:rsidRPr="00FE7D03">
              <w:rPr>
                <w:rFonts w:asciiTheme="minorHAnsi" w:eastAsia="Calibri" w:cstheme="minorHAnsi"/>
                <w:sz w:val="21"/>
                <w:szCs w:val="21"/>
              </w:rPr>
              <w:t>ą</w:t>
            </w:r>
            <w:r w:rsidRPr="00FE7D03">
              <w:rPr>
                <w:rFonts w:asciiTheme="minorHAnsi" w:eastAsia="Calibri" w:cstheme="minorHAnsi"/>
                <w:sz w:val="21"/>
                <w:szCs w:val="21"/>
              </w:rPr>
              <w:t xml:space="preserve"> pirkimo sutarties dal</w:t>
            </w:r>
            <w:r w:rsidRPr="00FE7D03">
              <w:rPr>
                <w:rFonts w:asciiTheme="minorHAnsi" w:eastAsia="Calibri" w:cstheme="minorHAnsi"/>
                <w:sz w:val="21"/>
                <w:szCs w:val="21"/>
              </w:rPr>
              <w:t>į</w:t>
            </w:r>
            <w:r w:rsidRPr="00FE7D03">
              <w:rPr>
                <w:rFonts w:asciiTheme="minorHAnsi" w:eastAsia="Calibri" w:cstheme="minorHAnsi"/>
                <w:sz w:val="21"/>
                <w:szCs w:val="21"/>
              </w:rPr>
              <w:t>, kuriai reikia j</w:t>
            </w:r>
            <w:r w:rsidRPr="00FE7D03">
              <w:rPr>
                <w:rFonts w:asciiTheme="minorHAnsi" w:eastAsia="Calibri" w:cstheme="minorHAnsi"/>
                <w:sz w:val="21"/>
                <w:szCs w:val="21"/>
              </w:rPr>
              <w:t>ų</w:t>
            </w:r>
            <w:r w:rsidRPr="00FE7D03">
              <w:rPr>
                <w:rFonts w:asciiTheme="minorHAnsi" w:eastAsia="Calibri" w:cstheme="minorHAnsi"/>
                <w:sz w:val="21"/>
                <w:szCs w:val="21"/>
              </w:rPr>
              <w:t xml:space="preserve"> turim</w:t>
            </w:r>
            <w:r w:rsidRPr="00FE7D03">
              <w:rPr>
                <w:rFonts w:asciiTheme="minorHAnsi" w:eastAsia="Calibri" w:cstheme="minorHAnsi"/>
                <w:sz w:val="21"/>
                <w:szCs w:val="21"/>
              </w:rPr>
              <w:t>ų</w:t>
            </w:r>
            <w:r w:rsidRPr="00FE7D03">
              <w:rPr>
                <w:rFonts w:asciiTheme="minorHAnsi" w:eastAsia="Calibri" w:cstheme="minorHAnsi"/>
                <w:sz w:val="21"/>
                <w:szCs w:val="21"/>
              </w:rPr>
              <w:t xml:space="preserve"> paj</w:t>
            </w:r>
            <w:r w:rsidRPr="00FE7D03">
              <w:rPr>
                <w:rFonts w:asciiTheme="minorHAnsi" w:eastAsia="Calibri" w:cstheme="minorHAnsi"/>
                <w:sz w:val="21"/>
                <w:szCs w:val="21"/>
              </w:rPr>
              <w:t>ė</w:t>
            </w:r>
            <w:r w:rsidRPr="00FE7D03">
              <w:rPr>
                <w:rFonts w:asciiTheme="minorHAnsi" w:eastAsia="Calibri" w:cstheme="minorHAnsi"/>
                <w:sz w:val="21"/>
                <w:szCs w:val="21"/>
              </w:rPr>
              <w:t>gum</w:t>
            </w:r>
            <w:r w:rsidRPr="00FE7D03">
              <w:rPr>
                <w:rFonts w:asciiTheme="minorHAnsi" w:eastAsia="Calibri" w:cstheme="minorHAnsi"/>
                <w:sz w:val="21"/>
                <w:szCs w:val="21"/>
              </w:rPr>
              <w:t>ų</w:t>
            </w:r>
            <w:r w:rsidRPr="00FE7D03">
              <w:rPr>
                <w:rFonts w:asciiTheme="minorHAnsi" w:eastAsia="Calibri" w:cstheme="minorHAnsi"/>
                <w:sz w:val="21"/>
                <w:szCs w:val="21"/>
              </w:rPr>
              <w:t>;</w:t>
            </w:r>
          </w:p>
          <w:p w14:paraId="2754A8E3" w14:textId="77777777" w:rsidR="008C2A39" w:rsidRPr="00FE7D03" w:rsidRDefault="008C2A39" w:rsidP="008C2A39">
            <w:pPr>
              <w:tabs>
                <w:tab w:val="left" w:pos="720"/>
              </w:tabs>
              <w:ind w:firstLine="514"/>
              <w:jc w:val="both"/>
              <w:rPr>
                <w:rFonts w:asciiTheme="minorHAnsi" w:eastAsia="Calibri" w:cstheme="minorHAnsi"/>
                <w:sz w:val="21"/>
                <w:szCs w:val="21"/>
              </w:rPr>
            </w:pPr>
            <w:r>
              <w:rPr>
                <w:rFonts w:asciiTheme="minorHAnsi" w:eastAsia="Calibri" w:cstheme="minorHAnsi"/>
                <w:sz w:val="21"/>
                <w:szCs w:val="21"/>
              </w:rPr>
              <w:t xml:space="preserve">- </w:t>
            </w:r>
            <w:r w:rsidRPr="00FE7D03">
              <w:rPr>
                <w:rFonts w:asciiTheme="minorHAnsi" w:eastAsia="Calibri" w:cstheme="minorHAnsi"/>
                <w:sz w:val="21"/>
                <w:szCs w:val="21"/>
              </w:rPr>
              <w:t>subtiek</w:t>
            </w:r>
            <w:r w:rsidRPr="00FE7D03">
              <w:rPr>
                <w:rFonts w:asciiTheme="minorHAnsi" w:eastAsia="Calibri" w:cstheme="minorHAnsi"/>
                <w:sz w:val="21"/>
                <w:szCs w:val="21"/>
              </w:rPr>
              <w:t>ė</w:t>
            </w:r>
            <w:r w:rsidRPr="00FE7D03">
              <w:rPr>
                <w:rFonts w:asciiTheme="minorHAnsi" w:eastAsia="Calibri" w:cstheme="minorHAnsi"/>
                <w:sz w:val="21"/>
                <w:szCs w:val="21"/>
              </w:rPr>
              <w:t xml:space="preserve">jams </w:t>
            </w:r>
            <w:r w:rsidRPr="00FE7D03">
              <w:rPr>
                <w:rFonts w:asciiTheme="minorHAnsi" w:eastAsia="Calibri" w:cstheme="minorHAnsi"/>
                <w:sz w:val="21"/>
                <w:szCs w:val="21"/>
              </w:rPr>
              <w:t>š</w:t>
            </w:r>
            <w:r w:rsidRPr="00FE7D03">
              <w:rPr>
                <w:rFonts w:asciiTheme="minorHAnsi" w:eastAsia="Calibri" w:cstheme="minorHAnsi"/>
                <w:sz w:val="21"/>
                <w:szCs w:val="21"/>
              </w:rPr>
              <w:t xml:space="preserve">is reikalavimas nenustatomas. </w:t>
            </w:r>
          </w:p>
          <w:p w14:paraId="73E992DC" w14:textId="77777777" w:rsidR="008C2A39" w:rsidRPr="007E2F63" w:rsidRDefault="008C2A39" w:rsidP="008C2A39">
            <w:pPr>
              <w:autoSpaceDE w:val="0"/>
              <w:autoSpaceDN w:val="0"/>
              <w:adjustRightInd w:val="0"/>
              <w:jc w:val="both"/>
              <w:rPr>
                <w:rFonts w:ascii="Calibri" w:hAnsi="Calibri" w:cs="Calibri"/>
                <w:color w:val="000000"/>
              </w:rPr>
            </w:pPr>
          </w:p>
        </w:tc>
      </w:tr>
      <w:tr w:rsidR="008C2A39" w:rsidRPr="007E2F63" w14:paraId="6C2EB993" w14:textId="77777777" w:rsidTr="00D71577">
        <w:tc>
          <w:tcPr>
            <w:tcW w:w="624" w:type="dxa"/>
            <w:tcBorders>
              <w:top w:val="single" w:sz="4" w:space="0" w:color="000000"/>
              <w:left w:val="single" w:sz="4" w:space="0" w:color="000000"/>
              <w:bottom w:val="single" w:sz="4" w:space="0" w:color="000000"/>
              <w:right w:val="single" w:sz="4" w:space="0" w:color="000000"/>
            </w:tcBorders>
          </w:tcPr>
          <w:p w14:paraId="02AC7BB9" w14:textId="504F0E8B" w:rsidR="008C2A39" w:rsidRPr="008C2A39" w:rsidRDefault="008C2A39" w:rsidP="008C2A39">
            <w:pPr>
              <w:spacing w:before="60" w:after="60" w:line="256" w:lineRule="auto"/>
              <w:rPr>
                <w:rFonts w:ascii="Calibri" w:eastAsiaTheme="minorHAnsi" w:hAnsi="Calibri" w:cs="Calibri"/>
                <w:sz w:val="21"/>
                <w:szCs w:val="21"/>
              </w:rPr>
            </w:pPr>
            <w:r w:rsidRPr="008C2A39">
              <w:rPr>
                <w:rFonts w:ascii="Calibri" w:eastAsiaTheme="minorHAnsi" w:hAnsi="Calibri" w:cs="Calibri"/>
                <w:sz w:val="21"/>
                <w:szCs w:val="21"/>
              </w:rPr>
              <w:t>2.</w:t>
            </w:r>
          </w:p>
        </w:tc>
        <w:tc>
          <w:tcPr>
            <w:tcW w:w="2490" w:type="dxa"/>
            <w:tcBorders>
              <w:top w:val="single" w:sz="4" w:space="0" w:color="000000"/>
              <w:left w:val="single" w:sz="4" w:space="0" w:color="000000"/>
              <w:bottom w:val="single" w:sz="4" w:space="0" w:color="000000"/>
              <w:right w:val="single" w:sz="4" w:space="0" w:color="000000"/>
            </w:tcBorders>
          </w:tcPr>
          <w:p w14:paraId="6678B5D8" w14:textId="77777777" w:rsidR="008C2A39" w:rsidRDefault="008C2A39" w:rsidP="008C2A39">
            <w:pPr>
              <w:autoSpaceDE w:val="0"/>
              <w:autoSpaceDN w:val="0"/>
              <w:adjustRightInd w:val="0"/>
              <w:jc w:val="both"/>
              <w:rPr>
                <w:rFonts w:ascii="Calibri" w:hAnsi="Calibri" w:cs="Calibri"/>
                <w:color w:val="000000"/>
                <w:sz w:val="21"/>
                <w:szCs w:val="21"/>
              </w:rPr>
            </w:pPr>
            <w:r w:rsidRPr="008C2A39">
              <w:rPr>
                <w:rFonts w:ascii="Calibri" w:hAnsi="Calibri" w:cs="Calibri"/>
                <w:color w:val="000000"/>
                <w:sz w:val="21"/>
                <w:szCs w:val="21"/>
              </w:rPr>
              <w:t>Tiekėjas privalo turėti bent 1 (vieną) statybos darbų vadovą</w:t>
            </w:r>
            <w:r w:rsidR="00E93F74">
              <w:rPr>
                <w:rFonts w:ascii="Calibri" w:hAnsi="Calibri" w:cs="Calibri"/>
                <w:color w:val="000000"/>
                <w:sz w:val="21"/>
                <w:szCs w:val="21"/>
              </w:rPr>
              <w:t xml:space="preserve">, turintį teisę vadovauti </w:t>
            </w:r>
            <w:r w:rsidR="00E93F74" w:rsidRPr="00E93F74">
              <w:rPr>
                <w:rFonts w:ascii="Calibri" w:hAnsi="Calibri" w:cs="Calibri"/>
                <w:color w:val="000000"/>
                <w:sz w:val="21"/>
                <w:szCs w:val="21"/>
              </w:rPr>
              <w:t>nesudėtingojo statinio</w:t>
            </w:r>
            <w:r w:rsidR="00E93F74">
              <w:rPr>
                <w:rFonts w:ascii="Calibri" w:hAnsi="Calibri" w:cs="Calibri"/>
                <w:color w:val="000000"/>
                <w:sz w:val="21"/>
                <w:szCs w:val="21"/>
              </w:rPr>
              <w:t xml:space="preserve"> statybai.</w:t>
            </w:r>
          </w:p>
          <w:p w14:paraId="52171103" w14:textId="77777777" w:rsidR="00E93F74" w:rsidRDefault="00E93F74" w:rsidP="008C2A39">
            <w:pPr>
              <w:autoSpaceDE w:val="0"/>
              <w:autoSpaceDN w:val="0"/>
              <w:adjustRightInd w:val="0"/>
              <w:jc w:val="both"/>
              <w:rPr>
                <w:rFonts w:ascii="Calibri" w:hAnsi="Calibri" w:cs="Calibri"/>
                <w:color w:val="000000"/>
                <w:sz w:val="21"/>
                <w:szCs w:val="21"/>
              </w:rPr>
            </w:pPr>
          </w:p>
          <w:p w14:paraId="2E1322CD" w14:textId="45D751AE" w:rsidR="00E93F74" w:rsidRPr="00E93F74" w:rsidRDefault="00E93F74" w:rsidP="008C2A39">
            <w:pPr>
              <w:autoSpaceDE w:val="0"/>
              <w:autoSpaceDN w:val="0"/>
              <w:adjustRightInd w:val="0"/>
              <w:jc w:val="both"/>
              <w:rPr>
                <w:rFonts w:ascii="Calibri" w:hAnsi="Calibri" w:cs="Calibri"/>
                <w:i/>
                <w:iCs/>
                <w:color w:val="000000"/>
                <w:sz w:val="21"/>
                <w:szCs w:val="21"/>
              </w:rPr>
            </w:pPr>
            <w:r w:rsidRPr="00E93F74">
              <w:rPr>
                <w:rFonts w:ascii="Calibri" w:hAnsi="Calibri" w:cs="Calibri"/>
                <w:i/>
                <w:iCs/>
                <w:color w:val="000000"/>
                <w:sz w:val="21"/>
                <w:szCs w:val="21"/>
              </w:rPr>
              <w:t xml:space="preserve">Pagrindimas: </w:t>
            </w:r>
            <w:r w:rsidRPr="00E93F74">
              <w:rPr>
                <w:rFonts w:ascii="Calibri" w:hAnsi="Calibri" w:cs="Calibri"/>
                <w:i/>
                <w:iCs/>
                <w:color w:val="000000"/>
                <w:sz w:val="21"/>
                <w:szCs w:val="21"/>
              </w:rPr>
              <w:t>Lietuvos Respublikos Statybos įstatymo 12 straipsnio 9 dal</w:t>
            </w:r>
            <w:r w:rsidRPr="00E93F74">
              <w:rPr>
                <w:rFonts w:ascii="Calibri" w:hAnsi="Calibri" w:cs="Calibri"/>
                <w:i/>
                <w:iCs/>
                <w:color w:val="000000"/>
                <w:sz w:val="21"/>
                <w:szCs w:val="21"/>
              </w:rPr>
              <w:t>is.</w:t>
            </w:r>
          </w:p>
        </w:tc>
        <w:tc>
          <w:tcPr>
            <w:tcW w:w="3827" w:type="dxa"/>
            <w:tcBorders>
              <w:top w:val="single" w:sz="4" w:space="0" w:color="000000"/>
              <w:left w:val="single" w:sz="4" w:space="0" w:color="000000"/>
              <w:bottom w:val="single" w:sz="4" w:space="0" w:color="000000"/>
              <w:right w:val="single" w:sz="4" w:space="0" w:color="000000"/>
            </w:tcBorders>
          </w:tcPr>
          <w:p w14:paraId="1D2E1B02" w14:textId="77777777" w:rsidR="00D6642C" w:rsidRPr="00D6642C" w:rsidRDefault="00D6642C" w:rsidP="008C2A39">
            <w:pPr>
              <w:autoSpaceDE w:val="0"/>
              <w:autoSpaceDN w:val="0"/>
              <w:adjustRightInd w:val="0"/>
              <w:jc w:val="both"/>
              <w:rPr>
                <w:rFonts w:ascii="Calibri" w:hAnsi="Calibri" w:cs="Calibri"/>
                <w:b/>
                <w:bCs/>
                <w:color w:val="000000"/>
                <w:sz w:val="21"/>
                <w:szCs w:val="21"/>
              </w:rPr>
            </w:pPr>
            <w:r w:rsidRPr="00D6642C">
              <w:rPr>
                <w:rFonts w:ascii="Calibri" w:hAnsi="Calibri" w:cs="Calibri"/>
                <w:b/>
                <w:bCs/>
                <w:color w:val="000000"/>
                <w:sz w:val="21"/>
                <w:szCs w:val="21"/>
              </w:rPr>
              <w:t>Pateikiama:</w:t>
            </w:r>
          </w:p>
          <w:p w14:paraId="601E27A2" w14:textId="2E38862A" w:rsidR="008C2A39" w:rsidRDefault="008C2A39" w:rsidP="008C2A39">
            <w:pPr>
              <w:autoSpaceDE w:val="0"/>
              <w:autoSpaceDN w:val="0"/>
              <w:adjustRightInd w:val="0"/>
              <w:jc w:val="both"/>
              <w:rPr>
                <w:rFonts w:ascii="Calibri" w:hAnsi="Calibri" w:cs="Calibri"/>
                <w:color w:val="000000"/>
                <w:sz w:val="21"/>
                <w:szCs w:val="21"/>
              </w:rPr>
            </w:pPr>
            <w:r w:rsidRPr="008C2A39">
              <w:rPr>
                <w:rFonts w:ascii="Calibri" w:hAnsi="Calibri" w:cs="Calibri"/>
                <w:color w:val="000000"/>
                <w:sz w:val="21"/>
                <w:szCs w:val="21"/>
              </w:rPr>
              <w:t xml:space="preserve">1) Specialistų, </w:t>
            </w:r>
            <w:r w:rsidR="00D6642C">
              <w:rPr>
                <w:rFonts w:ascii="Calibri" w:hAnsi="Calibri" w:cs="Calibri"/>
                <w:color w:val="000000"/>
                <w:sz w:val="21"/>
                <w:szCs w:val="21"/>
              </w:rPr>
              <w:t>atsakingų už sutarties vykdymą,</w:t>
            </w:r>
            <w:r w:rsidRPr="008C2A39">
              <w:rPr>
                <w:rFonts w:ascii="Calibri" w:hAnsi="Calibri" w:cs="Calibri"/>
                <w:color w:val="000000"/>
                <w:sz w:val="21"/>
                <w:szCs w:val="21"/>
              </w:rPr>
              <w:t xml:space="preserve"> sąrašas; </w:t>
            </w:r>
          </w:p>
          <w:p w14:paraId="4FC1611E" w14:textId="351FD6F3" w:rsidR="008C2A39" w:rsidRDefault="008C2A39" w:rsidP="008C2A39">
            <w:pPr>
              <w:autoSpaceDE w:val="0"/>
              <w:autoSpaceDN w:val="0"/>
              <w:adjustRightInd w:val="0"/>
              <w:jc w:val="both"/>
              <w:rPr>
                <w:rFonts w:ascii="Calibri" w:hAnsi="Calibri" w:cs="Calibri"/>
                <w:color w:val="000000"/>
                <w:sz w:val="21"/>
                <w:szCs w:val="21"/>
              </w:rPr>
            </w:pPr>
            <w:r w:rsidRPr="008C2A39">
              <w:rPr>
                <w:rFonts w:ascii="Calibri" w:hAnsi="Calibri" w:cs="Calibri"/>
                <w:color w:val="000000"/>
                <w:sz w:val="21"/>
                <w:szCs w:val="21"/>
              </w:rPr>
              <w:t xml:space="preserve">2) </w:t>
            </w:r>
            <w:r w:rsidR="00E93F74">
              <w:rPr>
                <w:rFonts w:ascii="Calibri" w:hAnsi="Calibri" w:cs="Calibri"/>
                <w:color w:val="000000"/>
                <w:sz w:val="21"/>
                <w:szCs w:val="21"/>
              </w:rPr>
              <w:t xml:space="preserve">Specialistų išsilavinimą patvirtinantys dokumentai. </w:t>
            </w:r>
            <w:r w:rsidRPr="008C2A39">
              <w:rPr>
                <w:rFonts w:ascii="Calibri" w:hAnsi="Calibri" w:cs="Calibri"/>
                <w:color w:val="000000"/>
                <w:sz w:val="21"/>
                <w:szCs w:val="21"/>
              </w:rPr>
              <w:t xml:space="preserve"> </w:t>
            </w:r>
          </w:p>
          <w:p w14:paraId="4506D032" w14:textId="77777777" w:rsidR="008C2A39" w:rsidRDefault="008C2A39" w:rsidP="008C2A39">
            <w:pPr>
              <w:autoSpaceDE w:val="0"/>
              <w:autoSpaceDN w:val="0"/>
              <w:adjustRightInd w:val="0"/>
              <w:jc w:val="both"/>
              <w:rPr>
                <w:rFonts w:ascii="Calibri" w:hAnsi="Calibri" w:cs="Calibri"/>
                <w:color w:val="000000"/>
                <w:sz w:val="21"/>
                <w:szCs w:val="21"/>
              </w:rPr>
            </w:pPr>
          </w:p>
          <w:p w14:paraId="607B7F42" w14:textId="77777777" w:rsidR="008C2A39" w:rsidRDefault="008C2A39" w:rsidP="008C2A39">
            <w:pPr>
              <w:autoSpaceDE w:val="0"/>
              <w:autoSpaceDN w:val="0"/>
              <w:adjustRightInd w:val="0"/>
              <w:jc w:val="both"/>
              <w:rPr>
                <w:rFonts w:ascii="Calibri" w:hAnsi="Calibri" w:cs="Calibri"/>
                <w:color w:val="000000"/>
                <w:sz w:val="21"/>
                <w:szCs w:val="21"/>
              </w:rPr>
            </w:pPr>
            <w:r w:rsidRPr="008C2A39">
              <w:rPr>
                <w:rFonts w:ascii="Calibri" w:hAnsi="Calibri" w:cs="Calibri"/>
                <w:color w:val="000000"/>
                <w:sz w:val="21"/>
                <w:szCs w:val="21"/>
              </w:rPr>
              <w:t xml:space="preserve">Užsienio šalių tiekėjai iki Sutarties pasirašymo turi gauti Statybos įstatymo nustatyta tvarka išduotą teisės pripažinimo dokumentą. </w:t>
            </w:r>
          </w:p>
          <w:p w14:paraId="03306CD7" w14:textId="77777777" w:rsidR="008C2A39" w:rsidRDefault="008C2A39" w:rsidP="008C2A39">
            <w:pPr>
              <w:autoSpaceDE w:val="0"/>
              <w:autoSpaceDN w:val="0"/>
              <w:adjustRightInd w:val="0"/>
              <w:jc w:val="both"/>
              <w:rPr>
                <w:rFonts w:ascii="Calibri" w:hAnsi="Calibri" w:cs="Calibri"/>
                <w:color w:val="000000"/>
                <w:sz w:val="21"/>
                <w:szCs w:val="21"/>
              </w:rPr>
            </w:pPr>
          </w:p>
          <w:p w14:paraId="2F2AEDF7" w14:textId="7CCDEE00" w:rsidR="008C2A39" w:rsidRPr="008C2A39" w:rsidRDefault="008C2A39" w:rsidP="008C2A39">
            <w:pPr>
              <w:autoSpaceDE w:val="0"/>
              <w:autoSpaceDN w:val="0"/>
              <w:adjustRightInd w:val="0"/>
              <w:jc w:val="both"/>
              <w:rPr>
                <w:rFonts w:ascii="Calibri" w:hAnsi="Calibri" w:cs="Calibri"/>
                <w:i/>
                <w:iCs/>
                <w:color w:val="000000"/>
                <w:sz w:val="21"/>
                <w:szCs w:val="21"/>
              </w:rPr>
            </w:pPr>
            <w:r w:rsidRPr="008C2A39">
              <w:rPr>
                <w:rFonts w:ascii="Calibri" w:hAnsi="Calibri" w:cs="Calibri"/>
                <w:i/>
                <w:iCs/>
                <w:color w:val="000000"/>
                <w:sz w:val="21"/>
                <w:szCs w:val="21"/>
              </w:rPr>
              <w:lastRenderedPageBreak/>
              <w:t>Pateikiamos skaitmeninės dokumentų kopijos.</w:t>
            </w:r>
          </w:p>
        </w:tc>
        <w:tc>
          <w:tcPr>
            <w:tcW w:w="2977" w:type="dxa"/>
            <w:tcBorders>
              <w:top w:val="single" w:sz="4" w:space="0" w:color="000000"/>
              <w:left w:val="single" w:sz="4" w:space="0" w:color="000000"/>
              <w:bottom w:val="single" w:sz="4" w:space="0" w:color="000000"/>
              <w:right w:val="single" w:sz="4" w:space="0" w:color="000000"/>
            </w:tcBorders>
          </w:tcPr>
          <w:p w14:paraId="36F12D38" w14:textId="77777777" w:rsidR="008C2A39" w:rsidRDefault="008C2A39" w:rsidP="008C2A39">
            <w:pPr>
              <w:tabs>
                <w:tab w:val="left" w:pos="720"/>
              </w:tabs>
              <w:ind w:firstLine="514"/>
              <w:jc w:val="both"/>
              <w:rPr>
                <w:rFonts w:asciiTheme="minorHAnsi" w:eastAsia="Calibri" w:cstheme="minorHAnsi"/>
                <w:sz w:val="21"/>
                <w:szCs w:val="21"/>
              </w:rPr>
            </w:pPr>
            <w:r>
              <w:rPr>
                <w:rFonts w:asciiTheme="minorHAnsi" w:eastAsia="Calibri" w:cstheme="minorHAnsi"/>
                <w:sz w:val="21"/>
                <w:szCs w:val="21"/>
              </w:rPr>
              <w:lastRenderedPageBreak/>
              <w:t xml:space="preserve">- </w:t>
            </w:r>
            <w:r w:rsidRPr="00FE7D03">
              <w:rPr>
                <w:rFonts w:asciiTheme="minorHAnsi" w:eastAsia="Calibri" w:cstheme="minorHAnsi"/>
                <w:sz w:val="21"/>
                <w:szCs w:val="21"/>
              </w:rPr>
              <w:t>jeigu pasi</w:t>
            </w:r>
            <w:r w:rsidRPr="00FE7D03">
              <w:rPr>
                <w:rFonts w:asciiTheme="minorHAnsi" w:eastAsia="Calibri" w:cstheme="minorHAnsi"/>
                <w:sz w:val="21"/>
                <w:szCs w:val="21"/>
              </w:rPr>
              <w:t>ū</w:t>
            </w:r>
            <w:r w:rsidRPr="00FE7D03">
              <w:rPr>
                <w:rFonts w:asciiTheme="minorHAnsi" w:eastAsia="Calibri" w:cstheme="minorHAnsi"/>
                <w:sz w:val="21"/>
                <w:szCs w:val="21"/>
              </w:rPr>
              <w:t>lym</w:t>
            </w:r>
            <w:r w:rsidRPr="00FE7D03">
              <w:rPr>
                <w:rFonts w:asciiTheme="minorHAnsi" w:eastAsia="Calibri" w:cstheme="minorHAnsi"/>
                <w:sz w:val="21"/>
                <w:szCs w:val="21"/>
              </w:rPr>
              <w:t>ą</w:t>
            </w:r>
            <w:r w:rsidRPr="00FE7D03">
              <w:rPr>
                <w:rFonts w:asciiTheme="minorHAnsi" w:eastAsia="Calibri" w:cstheme="minorHAnsi"/>
                <w:sz w:val="21"/>
                <w:szCs w:val="21"/>
              </w:rPr>
              <w:t xml:space="preserve"> teikia </w:t>
            </w:r>
            <w:r w:rsidRPr="00FE7D03">
              <w:rPr>
                <w:rFonts w:asciiTheme="minorHAnsi" w:eastAsia="Calibri" w:cstheme="minorHAnsi"/>
                <w:sz w:val="21"/>
                <w:szCs w:val="21"/>
              </w:rPr>
              <w:t>ū</w:t>
            </w:r>
            <w:r w:rsidRPr="00FE7D03">
              <w:rPr>
                <w:rFonts w:asciiTheme="minorHAnsi" w:eastAsia="Calibri" w:cstheme="minorHAnsi"/>
                <w:sz w:val="21"/>
                <w:szCs w:val="21"/>
              </w:rPr>
              <w:t>kio subjekt</w:t>
            </w:r>
            <w:r w:rsidRPr="00FE7D03">
              <w:rPr>
                <w:rFonts w:asciiTheme="minorHAnsi" w:eastAsia="Calibri" w:cstheme="minorHAnsi"/>
                <w:sz w:val="21"/>
                <w:szCs w:val="21"/>
              </w:rPr>
              <w:t>ų</w:t>
            </w:r>
            <w:r w:rsidRPr="00FE7D03">
              <w:rPr>
                <w:rFonts w:asciiTheme="minorHAnsi" w:eastAsia="Calibri" w:cstheme="minorHAnsi"/>
                <w:sz w:val="21"/>
                <w:szCs w:val="21"/>
              </w:rPr>
              <w:t xml:space="preserve"> grup</w:t>
            </w:r>
            <w:r w:rsidRPr="00FE7D03">
              <w:rPr>
                <w:rFonts w:asciiTheme="minorHAnsi" w:eastAsia="Calibri" w:cstheme="minorHAnsi"/>
                <w:sz w:val="21"/>
                <w:szCs w:val="21"/>
              </w:rPr>
              <w:t>ė</w:t>
            </w:r>
            <w:r w:rsidRPr="00FE7D03">
              <w:rPr>
                <w:rFonts w:asciiTheme="minorHAnsi" w:eastAsia="Calibri" w:cstheme="minorHAnsi"/>
                <w:sz w:val="21"/>
                <w:szCs w:val="21"/>
              </w:rPr>
              <w:t xml:space="preserve"> </w:t>
            </w:r>
            <w:r w:rsidRPr="00FE7D03">
              <w:rPr>
                <w:rFonts w:asciiTheme="minorHAnsi" w:eastAsia="Calibri" w:cstheme="minorHAnsi"/>
                <w:sz w:val="21"/>
                <w:szCs w:val="21"/>
              </w:rPr>
              <w:t>–</w:t>
            </w:r>
            <w:r w:rsidRPr="00FE7D03">
              <w:rPr>
                <w:rFonts w:asciiTheme="minorHAnsi" w:eastAsia="Calibri" w:cstheme="minorHAnsi"/>
                <w:sz w:val="21"/>
                <w:szCs w:val="21"/>
              </w:rPr>
              <w:t xml:space="preserve"> reikalavim</w:t>
            </w:r>
            <w:r w:rsidRPr="00FE7D03">
              <w:rPr>
                <w:rFonts w:asciiTheme="minorHAnsi" w:eastAsia="Calibri" w:cstheme="minorHAnsi"/>
                <w:sz w:val="21"/>
                <w:szCs w:val="21"/>
              </w:rPr>
              <w:t>ą</w:t>
            </w:r>
            <w:r w:rsidRPr="00FE7D03">
              <w:rPr>
                <w:rFonts w:asciiTheme="minorHAnsi" w:eastAsia="Calibri" w:cstheme="minorHAnsi"/>
                <w:sz w:val="21"/>
                <w:szCs w:val="21"/>
              </w:rPr>
              <w:t xml:space="preserve"> turi atitikti </w:t>
            </w:r>
            <w:r w:rsidRPr="00FE7D03">
              <w:rPr>
                <w:rFonts w:asciiTheme="minorHAnsi" w:eastAsia="Calibri" w:cstheme="minorHAnsi"/>
                <w:sz w:val="21"/>
                <w:szCs w:val="21"/>
              </w:rPr>
              <w:t>ū</w:t>
            </w:r>
            <w:r w:rsidRPr="00FE7D03">
              <w:rPr>
                <w:rFonts w:asciiTheme="minorHAnsi" w:eastAsia="Calibri" w:cstheme="minorHAnsi"/>
                <w:sz w:val="21"/>
                <w:szCs w:val="21"/>
              </w:rPr>
              <w:t>kio subjekt</w:t>
            </w:r>
            <w:r w:rsidRPr="00FE7D03">
              <w:rPr>
                <w:rFonts w:asciiTheme="minorHAnsi" w:eastAsia="Calibri" w:cstheme="minorHAnsi"/>
                <w:sz w:val="21"/>
                <w:szCs w:val="21"/>
              </w:rPr>
              <w:t>ų</w:t>
            </w:r>
            <w:r w:rsidRPr="00FE7D03">
              <w:rPr>
                <w:rFonts w:asciiTheme="minorHAnsi" w:eastAsia="Calibri" w:cstheme="minorHAnsi"/>
                <w:sz w:val="21"/>
                <w:szCs w:val="21"/>
              </w:rPr>
              <w:t xml:space="preserve"> grup</w:t>
            </w:r>
            <w:r w:rsidRPr="00FE7D03">
              <w:rPr>
                <w:rFonts w:asciiTheme="minorHAnsi" w:eastAsia="Calibri" w:cstheme="minorHAnsi"/>
                <w:sz w:val="21"/>
                <w:szCs w:val="21"/>
              </w:rPr>
              <w:t>ė</w:t>
            </w:r>
            <w:r w:rsidRPr="00FE7D03">
              <w:rPr>
                <w:rFonts w:asciiTheme="minorHAnsi" w:eastAsia="Calibri" w:cstheme="minorHAnsi"/>
                <w:sz w:val="21"/>
                <w:szCs w:val="21"/>
              </w:rPr>
              <w:t>s nario (-i</w:t>
            </w:r>
            <w:r w:rsidRPr="00FE7D03">
              <w:rPr>
                <w:rFonts w:asciiTheme="minorHAnsi" w:eastAsia="Calibri" w:cstheme="minorHAnsi"/>
                <w:sz w:val="21"/>
                <w:szCs w:val="21"/>
              </w:rPr>
              <w:t>ų</w:t>
            </w:r>
            <w:r w:rsidRPr="00FE7D03">
              <w:rPr>
                <w:rFonts w:asciiTheme="minorHAnsi" w:eastAsia="Calibri" w:cstheme="minorHAnsi"/>
                <w:sz w:val="21"/>
                <w:szCs w:val="21"/>
              </w:rPr>
              <w:t>) specialistai, atsi</w:t>
            </w:r>
            <w:r w:rsidRPr="00FE7D03">
              <w:rPr>
                <w:rFonts w:asciiTheme="minorHAnsi" w:eastAsia="Calibri" w:cstheme="minorHAnsi"/>
                <w:sz w:val="21"/>
                <w:szCs w:val="21"/>
              </w:rPr>
              <w:t>ž</w:t>
            </w:r>
            <w:r w:rsidRPr="00FE7D03">
              <w:rPr>
                <w:rFonts w:asciiTheme="minorHAnsi" w:eastAsia="Calibri" w:cstheme="minorHAnsi"/>
                <w:sz w:val="21"/>
                <w:szCs w:val="21"/>
              </w:rPr>
              <w:t xml:space="preserve">velgiant </w:t>
            </w:r>
            <w:r w:rsidRPr="00FE7D03">
              <w:rPr>
                <w:rFonts w:asciiTheme="minorHAnsi" w:eastAsia="Calibri" w:cstheme="minorHAnsi"/>
                <w:sz w:val="21"/>
                <w:szCs w:val="21"/>
              </w:rPr>
              <w:t>į</w:t>
            </w:r>
            <w:r w:rsidRPr="00FE7D03">
              <w:rPr>
                <w:rFonts w:asciiTheme="minorHAnsi" w:eastAsia="Calibri" w:cstheme="minorHAnsi"/>
                <w:sz w:val="21"/>
                <w:szCs w:val="21"/>
              </w:rPr>
              <w:t xml:space="preserve"> j</w:t>
            </w:r>
            <w:r w:rsidRPr="00FE7D03">
              <w:rPr>
                <w:rFonts w:asciiTheme="minorHAnsi" w:eastAsia="Calibri" w:cstheme="minorHAnsi"/>
                <w:sz w:val="21"/>
                <w:szCs w:val="21"/>
              </w:rPr>
              <w:t>ų</w:t>
            </w:r>
            <w:r w:rsidRPr="00FE7D03">
              <w:rPr>
                <w:rFonts w:asciiTheme="minorHAnsi" w:eastAsia="Calibri" w:cstheme="minorHAnsi"/>
                <w:sz w:val="21"/>
                <w:szCs w:val="21"/>
              </w:rPr>
              <w:t xml:space="preserve"> prisiimamus </w:t>
            </w:r>
            <w:r w:rsidRPr="00FE7D03">
              <w:rPr>
                <w:rFonts w:asciiTheme="minorHAnsi" w:eastAsia="Calibri" w:cstheme="minorHAnsi"/>
                <w:sz w:val="21"/>
                <w:szCs w:val="21"/>
              </w:rPr>
              <w:t>į</w:t>
            </w:r>
            <w:r w:rsidRPr="00FE7D03">
              <w:rPr>
                <w:rFonts w:asciiTheme="minorHAnsi" w:eastAsia="Calibri" w:cstheme="minorHAnsi"/>
                <w:sz w:val="21"/>
                <w:szCs w:val="21"/>
              </w:rPr>
              <w:t>sipareigojimus pirkimo sutar</w:t>
            </w:r>
            <w:r w:rsidRPr="00FE7D03">
              <w:rPr>
                <w:rFonts w:asciiTheme="minorHAnsi" w:eastAsia="Calibri" w:cstheme="minorHAnsi"/>
                <w:sz w:val="21"/>
                <w:szCs w:val="21"/>
              </w:rPr>
              <w:t>č</w:t>
            </w:r>
            <w:r w:rsidRPr="00FE7D03">
              <w:rPr>
                <w:rFonts w:asciiTheme="minorHAnsi" w:eastAsia="Calibri" w:cstheme="minorHAnsi"/>
                <w:sz w:val="21"/>
                <w:szCs w:val="21"/>
              </w:rPr>
              <w:t xml:space="preserve">iai vykdyti; </w:t>
            </w:r>
          </w:p>
          <w:p w14:paraId="5D60A100" w14:textId="77777777" w:rsidR="008C2A39" w:rsidRPr="00FE7D03" w:rsidRDefault="008C2A39" w:rsidP="008C2A39">
            <w:pPr>
              <w:tabs>
                <w:tab w:val="left" w:pos="720"/>
              </w:tabs>
              <w:ind w:firstLine="514"/>
              <w:jc w:val="both"/>
              <w:rPr>
                <w:rFonts w:asciiTheme="minorHAnsi" w:eastAsia="Calibri" w:cstheme="minorHAnsi"/>
                <w:sz w:val="21"/>
                <w:szCs w:val="21"/>
              </w:rPr>
            </w:pPr>
            <w:r>
              <w:rPr>
                <w:rFonts w:asciiTheme="minorHAnsi" w:eastAsia="Calibri" w:cstheme="minorHAnsi"/>
                <w:sz w:val="21"/>
                <w:szCs w:val="21"/>
              </w:rPr>
              <w:t xml:space="preserve">- </w:t>
            </w:r>
            <w:r w:rsidRPr="00FE7D03">
              <w:rPr>
                <w:rFonts w:asciiTheme="minorHAnsi" w:eastAsia="Calibri" w:cstheme="minorHAnsi"/>
                <w:sz w:val="21"/>
                <w:szCs w:val="21"/>
              </w:rPr>
              <w:t>tiek</w:t>
            </w:r>
            <w:r w:rsidRPr="00FE7D03">
              <w:rPr>
                <w:rFonts w:asciiTheme="minorHAnsi" w:eastAsia="Calibri" w:cstheme="minorHAnsi"/>
                <w:sz w:val="21"/>
                <w:szCs w:val="21"/>
              </w:rPr>
              <w:t>ė</w:t>
            </w:r>
            <w:r w:rsidRPr="00FE7D03">
              <w:rPr>
                <w:rFonts w:asciiTheme="minorHAnsi" w:eastAsia="Calibri" w:cstheme="minorHAnsi"/>
                <w:sz w:val="21"/>
                <w:szCs w:val="21"/>
              </w:rPr>
              <w:t>jas gali remtis kit</w:t>
            </w:r>
            <w:r w:rsidRPr="00FE7D03">
              <w:rPr>
                <w:rFonts w:asciiTheme="minorHAnsi" w:eastAsia="Calibri" w:cstheme="minorHAnsi"/>
                <w:sz w:val="21"/>
                <w:szCs w:val="21"/>
              </w:rPr>
              <w:t>ų</w:t>
            </w:r>
            <w:r w:rsidRPr="00FE7D03">
              <w:rPr>
                <w:rFonts w:asciiTheme="minorHAnsi" w:eastAsia="Calibri" w:cstheme="minorHAnsi"/>
                <w:sz w:val="21"/>
                <w:szCs w:val="21"/>
              </w:rPr>
              <w:t xml:space="preserve"> </w:t>
            </w:r>
            <w:r w:rsidRPr="00FE7D03">
              <w:rPr>
                <w:rFonts w:asciiTheme="minorHAnsi" w:eastAsia="Calibri" w:cstheme="minorHAnsi"/>
                <w:sz w:val="21"/>
                <w:szCs w:val="21"/>
              </w:rPr>
              <w:t>ū</w:t>
            </w:r>
            <w:r w:rsidRPr="00FE7D03">
              <w:rPr>
                <w:rFonts w:asciiTheme="minorHAnsi" w:eastAsia="Calibri" w:cstheme="minorHAnsi"/>
                <w:sz w:val="21"/>
                <w:szCs w:val="21"/>
              </w:rPr>
              <w:t>kio subjekt</w:t>
            </w:r>
            <w:r w:rsidRPr="00FE7D03">
              <w:rPr>
                <w:rFonts w:asciiTheme="minorHAnsi" w:eastAsia="Calibri" w:cstheme="minorHAnsi"/>
                <w:sz w:val="21"/>
                <w:szCs w:val="21"/>
              </w:rPr>
              <w:t>ų</w:t>
            </w:r>
            <w:r w:rsidRPr="00FE7D03">
              <w:rPr>
                <w:rFonts w:asciiTheme="minorHAnsi" w:eastAsia="Calibri" w:cstheme="minorHAnsi"/>
                <w:sz w:val="21"/>
                <w:szCs w:val="21"/>
              </w:rPr>
              <w:t xml:space="preserve"> paj</w:t>
            </w:r>
            <w:r w:rsidRPr="00FE7D03">
              <w:rPr>
                <w:rFonts w:asciiTheme="minorHAnsi" w:eastAsia="Calibri" w:cstheme="minorHAnsi"/>
                <w:sz w:val="21"/>
                <w:szCs w:val="21"/>
              </w:rPr>
              <w:t>ė</w:t>
            </w:r>
            <w:r w:rsidRPr="00FE7D03">
              <w:rPr>
                <w:rFonts w:asciiTheme="minorHAnsi" w:eastAsia="Calibri" w:cstheme="minorHAnsi"/>
                <w:sz w:val="21"/>
                <w:szCs w:val="21"/>
              </w:rPr>
              <w:t>gumais tik tuo atveju, jeigu tie subjektai (j</w:t>
            </w:r>
            <w:r w:rsidRPr="00FE7D03">
              <w:rPr>
                <w:rFonts w:asciiTheme="minorHAnsi" w:eastAsia="Calibri" w:cstheme="minorHAnsi"/>
                <w:sz w:val="21"/>
                <w:szCs w:val="21"/>
              </w:rPr>
              <w:t>ų</w:t>
            </w:r>
            <w:r w:rsidRPr="00FE7D03">
              <w:rPr>
                <w:rFonts w:asciiTheme="minorHAnsi" w:eastAsia="Calibri" w:cstheme="minorHAnsi"/>
                <w:sz w:val="21"/>
                <w:szCs w:val="21"/>
              </w:rPr>
              <w:t xml:space="preserve"> darbuotojai) patys vykdys t</w:t>
            </w:r>
            <w:r w:rsidRPr="00FE7D03">
              <w:rPr>
                <w:rFonts w:asciiTheme="minorHAnsi" w:eastAsia="Calibri" w:cstheme="minorHAnsi"/>
                <w:sz w:val="21"/>
                <w:szCs w:val="21"/>
              </w:rPr>
              <w:t>ą</w:t>
            </w:r>
            <w:r w:rsidRPr="00FE7D03">
              <w:rPr>
                <w:rFonts w:asciiTheme="minorHAnsi" w:eastAsia="Calibri" w:cstheme="minorHAnsi"/>
                <w:sz w:val="21"/>
                <w:szCs w:val="21"/>
              </w:rPr>
              <w:t xml:space="preserve"> </w:t>
            </w:r>
            <w:r w:rsidRPr="00FE7D03">
              <w:rPr>
                <w:rFonts w:asciiTheme="minorHAnsi" w:eastAsia="Calibri" w:cstheme="minorHAnsi"/>
                <w:sz w:val="21"/>
                <w:szCs w:val="21"/>
              </w:rPr>
              <w:lastRenderedPageBreak/>
              <w:t>pirkimo sutarties dal</w:t>
            </w:r>
            <w:r w:rsidRPr="00FE7D03">
              <w:rPr>
                <w:rFonts w:asciiTheme="minorHAnsi" w:eastAsia="Calibri" w:cstheme="minorHAnsi"/>
                <w:sz w:val="21"/>
                <w:szCs w:val="21"/>
              </w:rPr>
              <w:t>į</w:t>
            </w:r>
            <w:r w:rsidRPr="00FE7D03">
              <w:rPr>
                <w:rFonts w:asciiTheme="minorHAnsi" w:eastAsia="Calibri" w:cstheme="minorHAnsi"/>
                <w:sz w:val="21"/>
                <w:szCs w:val="21"/>
              </w:rPr>
              <w:t>, kuriai reikia j</w:t>
            </w:r>
            <w:r w:rsidRPr="00FE7D03">
              <w:rPr>
                <w:rFonts w:asciiTheme="minorHAnsi" w:eastAsia="Calibri" w:cstheme="minorHAnsi"/>
                <w:sz w:val="21"/>
                <w:szCs w:val="21"/>
              </w:rPr>
              <w:t>ų</w:t>
            </w:r>
            <w:r w:rsidRPr="00FE7D03">
              <w:rPr>
                <w:rFonts w:asciiTheme="minorHAnsi" w:eastAsia="Calibri" w:cstheme="minorHAnsi"/>
                <w:sz w:val="21"/>
                <w:szCs w:val="21"/>
              </w:rPr>
              <w:t xml:space="preserve"> turim</w:t>
            </w:r>
            <w:r w:rsidRPr="00FE7D03">
              <w:rPr>
                <w:rFonts w:asciiTheme="minorHAnsi" w:eastAsia="Calibri" w:cstheme="minorHAnsi"/>
                <w:sz w:val="21"/>
                <w:szCs w:val="21"/>
              </w:rPr>
              <w:t>ų</w:t>
            </w:r>
            <w:r w:rsidRPr="00FE7D03">
              <w:rPr>
                <w:rFonts w:asciiTheme="minorHAnsi" w:eastAsia="Calibri" w:cstheme="minorHAnsi"/>
                <w:sz w:val="21"/>
                <w:szCs w:val="21"/>
              </w:rPr>
              <w:t xml:space="preserve"> paj</w:t>
            </w:r>
            <w:r w:rsidRPr="00FE7D03">
              <w:rPr>
                <w:rFonts w:asciiTheme="minorHAnsi" w:eastAsia="Calibri" w:cstheme="minorHAnsi"/>
                <w:sz w:val="21"/>
                <w:szCs w:val="21"/>
              </w:rPr>
              <w:t>ė</w:t>
            </w:r>
            <w:r w:rsidRPr="00FE7D03">
              <w:rPr>
                <w:rFonts w:asciiTheme="minorHAnsi" w:eastAsia="Calibri" w:cstheme="minorHAnsi"/>
                <w:sz w:val="21"/>
                <w:szCs w:val="21"/>
              </w:rPr>
              <w:t>gum</w:t>
            </w:r>
            <w:r w:rsidRPr="00FE7D03">
              <w:rPr>
                <w:rFonts w:asciiTheme="minorHAnsi" w:eastAsia="Calibri" w:cstheme="minorHAnsi"/>
                <w:sz w:val="21"/>
                <w:szCs w:val="21"/>
              </w:rPr>
              <w:t>ų</w:t>
            </w:r>
            <w:r w:rsidRPr="00FE7D03">
              <w:rPr>
                <w:rFonts w:asciiTheme="minorHAnsi" w:eastAsia="Calibri" w:cstheme="minorHAnsi"/>
                <w:sz w:val="21"/>
                <w:szCs w:val="21"/>
              </w:rPr>
              <w:t>;</w:t>
            </w:r>
          </w:p>
          <w:p w14:paraId="5F0D5471" w14:textId="77777777" w:rsidR="008C2A39" w:rsidRPr="00FE7D03" w:rsidRDefault="008C2A39" w:rsidP="008C2A39">
            <w:pPr>
              <w:tabs>
                <w:tab w:val="left" w:pos="720"/>
              </w:tabs>
              <w:ind w:firstLine="514"/>
              <w:jc w:val="both"/>
              <w:rPr>
                <w:rFonts w:asciiTheme="minorHAnsi" w:eastAsia="Calibri" w:cstheme="minorHAnsi"/>
                <w:sz w:val="21"/>
                <w:szCs w:val="21"/>
              </w:rPr>
            </w:pPr>
            <w:r>
              <w:rPr>
                <w:rFonts w:asciiTheme="minorHAnsi" w:eastAsia="Calibri" w:cstheme="minorHAnsi"/>
                <w:sz w:val="21"/>
                <w:szCs w:val="21"/>
              </w:rPr>
              <w:t xml:space="preserve">- </w:t>
            </w:r>
            <w:r w:rsidRPr="00FE7D03">
              <w:rPr>
                <w:rFonts w:asciiTheme="minorHAnsi" w:eastAsia="Calibri" w:cstheme="minorHAnsi"/>
                <w:sz w:val="21"/>
                <w:szCs w:val="21"/>
              </w:rPr>
              <w:t>subtiek</w:t>
            </w:r>
            <w:r w:rsidRPr="00FE7D03">
              <w:rPr>
                <w:rFonts w:asciiTheme="minorHAnsi" w:eastAsia="Calibri" w:cstheme="minorHAnsi"/>
                <w:sz w:val="21"/>
                <w:szCs w:val="21"/>
              </w:rPr>
              <w:t>ė</w:t>
            </w:r>
            <w:r w:rsidRPr="00FE7D03">
              <w:rPr>
                <w:rFonts w:asciiTheme="minorHAnsi" w:eastAsia="Calibri" w:cstheme="minorHAnsi"/>
                <w:sz w:val="21"/>
                <w:szCs w:val="21"/>
              </w:rPr>
              <w:t xml:space="preserve">jai </w:t>
            </w:r>
            <w:r w:rsidRPr="00FE7D03">
              <w:rPr>
                <w:rFonts w:asciiTheme="minorHAnsi" w:eastAsia="Calibri" w:cstheme="minorHAnsi"/>
                <w:sz w:val="21"/>
                <w:szCs w:val="21"/>
              </w:rPr>
              <w:t>–</w:t>
            </w:r>
            <w:r w:rsidRPr="00FE7D03">
              <w:rPr>
                <w:rFonts w:asciiTheme="minorHAnsi" w:eastAsia="Calibri" w:cstheme="minorHAnsi"/>
                <w:sz w:val="21"/>
                <w:szCs w:val="21"/>
              </w:rPr>
              <w:t xml:space="preserve"> jei tiek</w:t>
            </w:r>
            <w:r w:rsidRPr="00FE7D03">
              <w:rPr>
                <w:rFonts w:asciiTheme="minorHAnsi" w:eastAsia="Calibri" w:cstheme="minorHAnsi"/>
                <w:sz w:val="21"/>
                <w:szCs w:val="21"/>
              </w:rPr>
              <w:t>ė</w:t>
            </w:r>
            <w:r w:rsidRPr="00FE7D03">
              <w:rPr>
                <w:rFonts w:asciiTheme="minorHAnsi" w:eastAsia="Calibri" w:cstheme="minorHAnsi"/>
                <w:sz w:val="21"/>
                <w:szCs w:val="21"/>
              </w:rPr>
              <w:t>jas (jo pasitelkiami specialistai) pats atitinka nustatyt</w:t>
            </w:r>
            <w:r w:rsidRPr="00FE7D03">
              <w:rPr>
                <w:rFonts w:asciiTheme="minorHAnsi" w:eastAsia="Calibri" w:cstheme="minorHAnsi"/>
                <w:sz w:val="21"/>
                <w:szCs w:val="21"/>
              </w:rPr>
              <w:t>ą</w:t>
            </w:r>
            <w:r w:rsidRPr="00FE7D03">
              <w:rPr>
                <w:rFonts w:asciiTheme="minorHAnsi" w:eastAsia="Calibri" w:cstheme="minorHAnsi"/>
                <w:sz w:val="21"/>
                <w:szCs w:val="21"/>
              </w:rPr>
              <w:t xml:space="preserve"> reikalavim</w:t>
            </w:r>
            <w:r w:rsidRPr="00FE7D03">
              <w:rPr>
                <w:rFonts w:asciiTheme="minorHAnsi" w:eastAsia="Calibri" w:cstheme="minorHAnsi"/>
                <w:sz w:val="21"/>
                <w:szCs w:val="21"/>
              </w:rPr>
              <w:t>ą</w:t>
            </w:r>
            <w:r w:rsidRPr="00FE7D03">
              <w:rPr>
                <w:rFonts w:asciiTheme="minorHAnsi" w:eastAsia="Calibri" w:cstheme="minorHAnsi"/>
                <w:sz w:val="21"/>
                <w:szCs w:val="21"/>
              </w:rPr>
              <w:t>, ta</w:t>
            </w:r>
            <w:r w:rsidRPr="00FE7D03">
              <w:rPr>
                <w:rFonts w:asciiTheme="minorHAnsi" w:eastAsia="Calibri" w:cstheme="minorHAnsi"/>
                <w:sz w:val="21"/>
                <w:szCs w:val="21"/>
              </w:rPr>
              <w:t>č</w:t>
            </w:r>
            <w:r w:rsidRPr="00FE7D03">
              <w:rPr>
                <w:rFonts w:asciiTheme="minorHAnsi" w:eastAsia="Calibri" w:cstheme="minorHAnsi"/>
                <w:sz w:val="21"/>
                <w:szCs w:val="21"/>
              </w:rPr>
              <w:t>iau ketina pasitelkti subtiek</w:t>
            </w:r>
            <w:r w:rsidRPr="00FE7D03">
              <w:rPr>
                <w:rFonts w:asciiTheme="minorHAnsi" w:eastAsia="Calibri" w:cstheme="minorHAnsi"/>
                <w:sz w:val="21"/>
                <w:szCs w:val="21"/>
              </w:rPr>
              <w:t>ė</w:t>
            </w:r>
            <w:r w:rsidRPr="00FE7D03">
              <w:rPr>
                <w:rFonts w:asciiTheme="minorHAnsi" w:eastAsia="Calibri" w:cstheme="minorHAnsi"/>
                <w:sz w:val="21"/>
                <w:szCs w:val="21"/>
              </w:rPr>
              <w:t>jus (jo specialistus), subtiek</w:t>
            </w:r>
            <w:r w:rsidRPr="00FE7D03">
              <w:rPr>
                <w:rFonts w:asciiTheme="minorHAnsi" w:eastAsia="Calibri" w:cstheme="minorHAnsi"/>
                <w:sz w:val="21"/>
                <w:szCs w:val="21"/>
              </w:rPr>
              <w:t>ė</w:t>
            </w:r>
            <w:r w:rsidRPr="00FE7D03">
              <w:rPr>
                <w:rFonts w:asciiTheme="minorHAnsi" w:eastAsia="Calibri" w:cstheme="minorHAnsi"/>
                <w:sz w:val="21"/>
                <w:szCs w:val="21"/>
              </w:rPr>
              <w:t>j</w:t>
            </w:r>
            <w:r w:rsidRPr="00FE7D03">
              <w:rPr>
                <w:rFonts w:asciiTheme="minorHAnsi" w:eastAsia="Calibri" w:cstheme="minorHAnsi"/>
                <w:sz w:val="21"/>
                <w:szCs w:val="21"/>
              </w:rPr>
              <w:t>ų</w:t>
            </w:r>
            <w:r w:rsidRPr="00FE7D03">
              <w:rPr>
                <w:rFonts w:asciiTheme="minorHAnsi" w:eastAsia="Calibri" w:cstheme="minorHAnsi"/>
                <w:sz w:val="21"/>
                <w:szCs w:val="21"/>
              </w:rPr>
              <w:t xml:space="preserve"> specialistai privalo atitikti nustatytus reikalavimus, jeigu subtiek</w:t>
            </w:r>
            <w:r w:rsidRPr="00FE7D03">
              <w:rPr>
                <w:rFonts w:asciiTheme="minorHAnsi" w:eastAsia="Calibri" w:cstheme="minorHAnsi"/>
                <w:sz w:val="21"/>
                <w:szCs w:val="21"/>
              </w:rPr>
              <w:t>ė</w:t>
            </w:r>
            <w:r w:rsidRPr="00FE7D03">
              <w:rPr>
                <w:rFonts w:asciiTheme="minorHAnsi" w:eastAsia="Calibri" w:cstheme="minorHAnsi"/>
                <w:sz w:val="21"/>
                <w:szCs w:val="21"/>
              </w:rPr>
              <w:t>jai (j</w:t>
            </w:r>
            <w:r w:rsidRPr="00FE7D03">
              <w:rPr>
                <w:rFonts w:asciiTheme="minorHAnsi" w:eastAsia="Calibri" w:cstheme="minorHAnsi"/>
                <w:sz w:val="21"/>
                <w:szCs w:val="21"/>
              </w:rPr>
              <w:t>ų</w:t>
            </w:r>
            <w:r w:rsidRPr="00FE7D03">
              <w:rPr>
                <w:rFonts w:asciiTheme="minorHAnsi" w:eastAsia="Calibri" w:cstheme="minorHAnsi"/>
                <w:sz w:val="21"/>
                <w:szCs w:val="21"/>
              </w:rPr>
              <w:t xml:space="preserve"> darbuotojai) patys vykdys t</w:t>
            </w:r>
            <w:r w:rsidRPr="00FE7D03">
              <w:rPr>
                <w:rFonts w:asciiTheme="minorHAnsi" w:eastAsia="Calibri" w:cstheme="minorHAnsi"/>
                <w:sz w:val="21"/>
                <w:szCs w:val="21"/>
              </w:rPr>
              <w:t>ą</w:t>
            </w:r>
            <w:r w:rsidRPr="00FE7D03">
              <w:rPr>
                <w:rFonts w:asciiTheme="minorHAnsi" w:eastAsia="Calibri" w:cstheme="minorHAnsi"/>
                <w:sz w:val="21"/>
                <w:szCs w:val="21"/>
              </w:rPr>
              <w:t xml:space="preserve"> pirkimo sutarties dal</w:t>
            </w:r>
            <w:r w:rsidRPr="00FE7D03">
              <w:rPr>
                <w:rFonts w:asciiTheme="minorHAnsi" w:eastAsia="Calibri" w:cstheme="minorHAnsi"/>
                <w:sz w:val="21"/>
                <w:szCs w:val="21"/>
              </w:rPr>
              <w:t>į</w:t>
            </w:r>
            <w:r w:rsidRPr="00FE7D03">
              <w:rPr>
                <w:rFonts w:asciiTheme="minorHAnsi" w:eastAsia="Calibri" w:cstheme="minorHAnsi"/>
                <w:sz w:val="21"/>
                <w:szCs w:val="21"/>
              </w:rPr>
              <w:t xml:space="preserve">, kuriai reikia nustatytos kvalifikacijos. </w:t>
            </w:r>
          </w:p>
          <w:p w14:paraId="1CF7DEE5" w14:textId="77777777" w:rsidR="008C2A39" w:rsidRPr="008C2A39" w:rsidRDefault="008C2A39" w:rsidP="008C2A39">
            <w:pPr>
              <w:tabs>
                <w:tab w:val="left" w:pos="720"/>
              </w:tabs>
              <w:ind w:firstLine="514"/>
              <w:jc w:val="both"/>
              <w:rPr>
                <w:rFonts w:eastAsia="Calibri" w:cstheme="minorHAnsi"/>
                <w:sz w:val="21"/>
                <w:szCs w:val="21"/>
              </w:rPr>
            </w:pPr>
          </w:p>
        </w:tc>
      </w:tr>
    </w:tbl>
    <w:p w14:paraId="7C968BDD" w14:textId="77777777" w:rsidR="00352208" w:rsidRDefault="00352208" w:rsidP="00183EB1">
      <w:pPr>
        <w:tabs>
          <w:tab w:val="left" w:pos="720"/>
        </w:tabs>
        <w:spacing w:after="0" w:line="240" w:lineRule="auto"/>
        <w:rPr>
          <w:rFonts w:eastAsia="Calibri"/>
          <w:b/>
          <w:bCs/>
          <w:lang w:eastAsia="en-US"/>
        </w:rPr>
      </w:pP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62CC9314" w:rsidR="008F38C8" w:rsidRPr="00132AA3" w:rsidRDefault="00DB7F65" w:rsidP="00132AA3">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73" w:name="_Ref38291379"/>
      <w:bookmarkStart w:id="74" w:name="_Ref38291394"/>
      <w:bookmarkStart w:id="75" w:name="_Ref38898251"/>
    </w:p>
    <w:p w14:paraId="21185B1C" w14:textId="77777777" w:rsidR="00183EB1" w:rsidRDefault="00183EB1" w:rsidP="008D704D">
      <w:pPr>
        <w:pStyle w:val="Antrat2"/>
        <w:ind w:left="5103"/>
        <w:rPr>
          <w:rFonts w:asciiTheme="minorHAnsi" w:eastAsia="Calibri" w:hAnsiTheme="minorHAnsi" w:cstheme="minorHAnsi"/>
          <w:color w:val="auto"/>
          <w:sz w:val="21"/>
          <w:szCs w:val="21"/>
        </w:rPr>
      </w:pPr>
    </w:p>
    <w:p w14:paraId="514CF6AE" w14:textId="77777777" w:rsidR="00183EB1" w:rsidRDefault="00183EB1" w:rsidP="008D704D">
      <w:pPr>
        <w:pStyle w:val="Antrat2"/>
        <w:ind w:left="5103"/>
        <w:rPr>
          <w:rFonts w:asciiTheme="minorHAnsi" w:eastAsia="Calibri" w:hAnsiTheme="minorHAnsi" w:cstheme="minorHAnsi"/>
          <w:color w:val="auto"/>
          <w:sz w:val="21"/>
          <w:szCs w:val="21"/>
        </w:rPr>
      </w:pPr>
    </w:p>
    <w:p w14:paraId="706083E9" w14:textId="77777777" w:rsidR="00183EB1" w:rsidRDefault="00183EB1" w:rsidP="008D704D">
      <w:pPr>
        <w:pStyle w:val="Antrat2"/>
        <w:ind w:left="5103"/>
        <w:rPr>
          <w:rFonts w:asciiTheme="minorHAnsi" w:eastAsia="Calibri" w:hAnsiTheme="minorHAnsi" w:cstheme="minorHAnsi"/>
          <w:color w:val="auto"/>
          <w:sz w:val="21"/>
          <w:szCs w:val="21"/>
        </w:rPr>
      </w:pPr>
    </w:p>
    <w:p w14:paraId="4E769A1E" w14:textId="77777777" w:rsidR="00183EB1" w:rsidRDefault="00183EB1" w:rsidP="008D704D">
      <w:pPr>
        <w:pStyle w:val="Antrat2"/>
        <w:ind w:left="5103"/>
        <w:rPr>
          <w:rFonts w:asciiTheme="minorHAnsi" w:eastAsia="Calibri" w:hAnsiTheme="minorHAnsi" w:cstheme="minorHAnsi"/>
          <w:color w:val="auto"/>
          <w:sz w:val="21"/>
          <w:szCs w:val="21"/>
        </w:rPr>
      </w:pPr>
    </w:p>
    <w:p w14:paraId="15625A4F" w14:textId="77777777" w:rsidR="00183EB1" w:rsidRDefault="00183EB1" w:rsidP="008D704D">
      <w:pPr>
        <w:pStyle w:val="Antrat2"/>
        <w:ind w:left="5103"/>
        <w:rPr>
          <w:rFonts w:asciiTheme="minorHAnsi" w:eastAsia="Calibri" w:hAnsiTheme="minorHAnsi" w:cstheme="minorHAnsi"/>
          <w:color w:val="auto"/>
          <w:sz w:val="21"/>
          <w:szCs w:val="21"/>
        </w:rPr>
      </w:pPr>
    </w:p>
    <w:p w14:paraId="24217C27" w14:textId="77777777" w:rsidR="00183EB1" w:rsidRDefault="00183EB1" w:rsidP="008D704D">
      <w:pPr>
        <w:pStyle w:val="Antrat2"/>
        <w:ind w:left="5103"/>
        <w:rPr>
          <w:rFonts w:asciiTheme="minorHAnsi" w:eastAsia="Calibri" w:hAnsiTheme="minorHAnsi" w:cstheme="minorHAnsi"/>
          <w:color w:val="auto"/>
          <w:sz w:val="21"/>
          <w:szCs w:val="21"/>
        </w:rPr>
      </w:pPr>
    </w:p>
    <w:p w14:paraId="4CEA2026" w14:textId="77777777" w:rsidR="00183EB1" w:rsidRDefault="00183EB1" w:rsidP="008D704D">
      <w:pPr>
        <w:pStyle w:val="Antrat2"/>
        <w:ind w:left="5103"/>
        <w:rPr>
          <w:rFonts w:asciiTheme="minorHAnsi" w:eastAsia="Calibri" w:hAnsiTheme="minorHAnsi" w:cstheme="minorHAnsi"/>
          <w:color w:val="auto"/>
          <w:sz w:val="21"/>
          <w:szCs w:val="21"/>
        </w:rPr>
      </w:pPr>
    </w:p>
    <w:p w14:paraId="4CC3C3F6" w14:textId="77777777" w:rsidR="00183EB1" w:rsidRDefault="00183EB1" w:rsidP="008D704D">
      <w:pPr>
        <w:pStyle w:val="Antrat2"/>
        <w:ind w:left="5103"/>
        <w:rPr>
          <w:rFonts w:asciiTheme="minorHAnsi" w:eastAsia="Calibri" w:hAnsiTheme="minorHAnsi" w:cstheme="minorHAnsi"/>
          <w:color w:val="auto"/>
          <w:sz w:val="21"/>
          <w:szCs w:val="21"/>
        </w:rPr>
      </w:pPr>
    </w:p>
    <w:p w14:paraId="27389615" w14:textId="77777777" w:rsidR="00183EB1" w:rsidRDefault="00183EB1" w:rsidP="008D704D">
      <w:pPr>
        <w:pStyle w:val="Antrat2"/>
        <w:ind w:left="5103"/>
        <w:rPr>
          <w:rFonts w:asciiTheme="minorHAnsi" w:eastAsia="Calibri" w:hAnsiTheme="minorHAnsi" w:cstheme="minorHAnsi"/>
          <w:color w:val="auto"/>
          <w:sz w:val="21"/>
          <w:szCs w:val="21"/>
        </w:rPr>
      </w:pPr>
    </w:p>
    <w:p w14:paraId="49CC4F19" w14:textId="77777777" w:rsidR="00183EB1" w:rsidRDefault="00183EB1" w:rsidP="008D704D">
      <w:pPr>
        <w:pStyle w:val="Antrat2"/>
        <w:ind w:left="5103"/>
        <w:rPr>
          <w:rFonts w:asciiTheme="minorHAnsi" w:eastAsia="Calibri" w:hAnsiTheme="minorHAnsi" w:cstheme="minorHAnsi"/>
          <w:color w:val="auto"/>
          <w:sz w:val="21"/>
          <w:szCs w:val="21"/>
        </w:rPr>
      </w:pPr>
    </w:p>
    <w:p w14:paraId="38C374D5" w14:textId="77777777" w:rsidR="00183EB1" w:rsidRDefault="00183EB1" w:rsidP="007852AC">
      <w:pPr>
        <w:pStyle w:val="Antrat2"/>
        <w:rPr>
          <w:rFonts w:asciiTheme="minorHAnsi" w:eastAsia="Calibri" w:hAnsiTheme="minorHAnsi" w:cstheme="minorHAnsi"/>
          <w:color w:val="auto"/>
          <w:sz w:val="21"/>
          <w:szCs w:val="21"/>
        </w:rPr>
      </w:pPr>
    </w:p>
    <w:p w14:paraId="697D2541" w14:textId="77777777" w:rsidR="007852AC" w:rsidRDefault="007852AC" w:rsidP="007852AC"/>
    <w:p w14:paraId="22F651C9" w14:textId="77777777" w:rsidR="007852AC" w:rsidRPr="007852AC" w:rsidRDefault="007852AC" w:rsidP="007852AC"/>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76" w:name="_Toc161152869"/>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73"/>
      <w:bookmarkEnd w:id="74"/>
      <w:bookmarkEnd w:id="75"/>
      <w:bookmarkEnd w:id="7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77" w:name="_Ref38540913"/>
      <w:bookmarkStart w:id="78" w:name="_Ref38898051"/>
      <w:bookmarkStart w:id="79" w:name="_Ref38901392"/>
      <w:bookmarkStart w:id="80"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77"/>
      <w:bookmarkEnd w:id="78"/>
      <w:bookmarkEnd w:id="79"/>
      <w:bookmarkEnd w:id="80"/>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37F617A6" w14:textId="77777777" w:rsidR="00132AA3" w:rsidRPr="00691542" w:rsidRDefault="00132AA3" w:rsidP="00132AA3">
      <w:pPr>
        <w:spacing w:after="0" w:line="240" w:lineRule="auto"/>
        <w:ind w:left="142" w:hanging="142"/>
        <w:jc w:val="both"/>
        <w:rPr>
          <w:rFonts w:eastAsia="Times New Roman" w:cstheme="minorHAnsi"/>
          <w:lang w:eastAsia="en-US"/>
        </w:rPr>
      </w:pPr>
      <w:r w:rsidRPr="00691542">
        <w:rPr>
          <w:rFonts w:eastAsia="Times New Roman" w:cstheme="minorHAnsi"/>
          <w:lang w:eastAsia="en-US"/>
        </w:rPr>
        <w:t>Zarasų rajono savivaldybės administracijai</w:t>
      </w:r>
    </w:p>
    <w:p w14:paraId="76F60927" w14:textId="77777777" w:rsidR="00132AA3" w:rsidRPr="00691542" w:rsidRDefault="00132AA3" w:rsidP="00132AA3">
      <w:pPr>
        <w:tabs>
          <w:tab w:val="center" w:pos="2520"/>
        </w:tabs>
        <w:spacing w:after="0" w:line="240" w:lineRule="auto"/>
        <w:ind w:left="142" w:hanging="142"/>
        <w:jc w:val="both"/>
        <w:rPr>
          <w:rFonts w:eastAsia="Times New Roman" w:cstheme="minorHAnsi"/>
          <w:lang w:eastAsia="en-US"/>
        </w:rPr>
      </w:pPr>
      <w:r w:rsidRPr="00691542">
        <w:rPr>
          <w:rFonts w:eastAsia="Times New Roman" w:cstheme="minorHAnsi"/>
          <w:lang w:eastAsia="en-US"/>
        </w:rPr>
        <w:t>Sėlių a. 22, 32110 Zarasai</w:t>
      </w: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28E3ADCC" w14:textId="646EB00E"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DĖL</w:t>
      </w:r>
      <w:r w:rsidR="00142432">
        <w:t xml:space="preserve"> </w:t>
      </w:r>
      <w:r w:rsidR="00142432" w:rsidRPr="00142432">
        <w:rPr>
          <w:b/>
          <w:bCs/>
        </w:rPr>
        <w:t>STAČIAKAMPIŲ</w:t>
      </w:r>
      <w:r w:rsidR="00142432">
        <w:t xml:space="preserve"> </w:t>
      </w:r>
      <w:r w:rsidR="00CE4B3D" w:rsidRPr="00CE4B3D">
        <w:rPr>
          <w:rFonts w:eastAsia="Times New Roman" w:cstheme="minorHAnsi"/>
          <w:b/>
          <w:sz w:val="24"/>
          <w:szCs w:val="24"/>
          <w:lang w:eastAsia="en-US"/>
        </w:rPr>
        <w:t>PUSIAU POŽEMINI</w:t>
      </w:r>
      <w:r w:rsidR="00FD30A8">
        <w:rPr>
          <w:rFonts w:eastAsia="Times New Roman" w:cstheme="minorHAnsi"/>
          <w:b/>
          <w:sz w:val="24"/>
          <w:szCs w:val="24"/>
          <w:lang w:eastAsia="en-US"/>
        </w:rPr>
        <w:t>Ų</w:t>
      </w:r>
      <w:r w:rsidR="00CE4B3D" w:rsidRPr="00CE4B3D">
        <w:rPr>
          <w:rFonts w:eastAsia="Times New Roman" w:cstheme="minorHAnsi"/>
          <w:b/>
          <w:sz w:val="24"/>
          <w:szCs w:val="24"/>
          <w:lang w:eastAsia="en-US"/>
        </w:rPr>
        <w:t xml:space="preserve"> KOMUNALINIŲ ATLIEKŲ KONTEINER</w:t>
      </w:r>
      <w:r w:rsidR="00CE4B3D">
        <w:rPr>
          <w:rFonts w:eastAsia="Times New Roman" w:cstheme="minorHAnsi"/>
          <w:b/>
          <w:sz w:val="24"/>
          <w:szCs w:val="24"/>
          <w:lang w:eastAsia="en-US"/>
        </w:rPr>
        <w:t>IŲ</w:t>
      </w:r>
      <w:r w:rsidR="00CE4B3D" w:rsidRPr="00CE4B3D">
        <w:rPr>
          <w:rFonts w:eastAsia="Times New Roman" w:cstheme="minorHAnsi"/>
          <w:b/>
          <w:sz w:val="24"/>
          <w:szCs w:val="24"/>
          <w:lang w:eastAsia="en-US"/>
        </w:rPr>
        <w:t xml:space="preserve"> SU AIKŠTELIŲ JIEMS ĮRENGIMU</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2FDADB3E"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691542">
        <w:rPr>
          <w:rFonts w:eastAsia="Times New Roman" w:cstheme="minorHAnsi"/>
          <w:lang w:eastAsia="en-US"/>
        </w:rPr>
        <w:t>5</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BA2A8D" w14:paraId="66740AAF" w14:textId="77777777" w:rsidTr="00E24424">
        <w:trPr>
          <w:jc w:val="center"/>
        </w:trPr>
        <w:tc>
          <w:tcPr>
            <w:tcW w:w="1152" w:type="dxa"/>
            <w:vAlign w:val="center"/>
          </w:tcPr>
          <w:p w14:paraId="7A72FE2B"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288DC23D"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6161797F"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737EE715"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132AA3" w:rsidRPr="00BA2A8D" w14:paraId="4ED15F3C" w14:textId="77777777" w:rsidTr="00E24424">
        <w:trPr>
          <w:jc w:val="center"/>
        </w:trPr>
        <w:tc>
          <w:tcPr>
            <w:tcW w:w="1152" w:type="dxa"/>
          </w:tcPr>
          <w:p w14:paraId="0CCAD7BC"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BA2A8D" w14:paraId="6519AB3F" w14:textId="77777777" w:rsidTr="00E24424">
        <w:trPr>
          <w:jc w:val="center"/>
        </w:trPr>
        <w:tc>
          <w:tcPr>
            <w:tcW w:w="1152" w:type="dxa"/>
          </w:tcPr>
          <w:p w14:paraId="513F734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4CB6E00" w14:textId="77777777" w:rsidR="00132AA3" w:rsidRPr="00BA2A8D" w:rsidRDefault="00132AA3" w:rsidP="00132AA3">
      <w:pPr>
        <w:spacing w:after="0" w:line="240" w:lineRule="auto"/>
        <w:ind w:left="142" w:hanging="142"/>
        <w:jc w:val="both"/>
        <w:rPr>
          <w:rFonts w:eastAsia="Times New Roman" w:cstheme="minorHAnsi"/>
          <w:sz w:val="10"/>
          <w:szCs w:val="24"/>
          <w:lang w:eastAsia="en-US"/>
        </w:rPr>
      </w:pPr>
    </w:p>
    <w:p w14:paraId="2B47BA56" w14:textId="77777777" w:rsidR="00132AA3" w:rsidRPr="00BA2A8D"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lastRenderedPageBreak/>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Įsipareigojimų dalis (nurodant konkrečius pagal Pirkimo sutartį prisiimamus įsipareigojimus), kuriai ketinama pasitelkti subrangovą (-us), subtiekėją (-us) ar subteikėją (-us)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77777777"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E24424">
        <w:tc>
          <w:tcPr>
            <w:tcW w:w="947" w:type="dxa"/>
          </w:tcPr>
          <w:p w14:paraId="4B097046"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44250DCA"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0EE26A70" w:rsidR="00132AA3" w:rsidRPr="00E24424"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Mes siūlome</w:t>
      </w:r>
      <w:bookmarkStart w:id="81" w:name="_Hlk135728489"/>
      <w:r w:rsidRPr="00E24424">
        <w:rPr>
          <w:rFonts w:eastAsia="Calibri" w:cstheme="minorHAnsi"/>
          <w:kern w:val="2"/>
          <w:lang w:eastAsia="en-US"/>
          <w14:ligatures w14:val="standardContextual"/>
        </w:rPr>
        <w:t>:</w:t>
      </w:r>
    </w:p>
    <w:tbl>
      <w:tblPr>
        <w:tblW w:w="9781" w:type="dxa"/>
        <w:jc w:val="center"/>
        <w:tblLayout w:type="fixed"/>
        <w:tblCellMar>
          <w:left w:w="10" w:type="dxa"/>
          <w:right w:w="10" w:type="dxa"/>
        </w:tblCellMar>
        <w:tblLook w:val="0000" w:firstRow="0" w:lastRow="0" w:firstColumn="0" w:lastColumn="0" w:noHBand="0" w:noVBand="0"/>
      </w:tblPr>
      <w:tblGrid>
        <w:gridCol w:w="562"/>
        <w:gridCol w:w="4395"/>
        <w:gridCol w:w="1701"/>
        <w:gridCol w:w="1559"/>
        <w:gridCol w:w="1564"/>
      </w:tblGrid>
      <w:tr w:rsidR="007D27B5" w:rsidRPr="00E24424" w14:paraId="2064EC82" w14:textId="77777777" w:rsidTr="007D27B5">
        <w:trPr>
          <w:trHeight w:val="72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81"/>
          <w:p w14:paraId="7A0D9E76" w14:textId="77777777" w:rsidR="007D27B5" w:rsidRPr="00E24424" w:rsidRDefault="007D27B5" w:rsidP="00132AA3">
            <w:pPr>
              <w:tabs>
                <w:tab w:val="left" w:pos="1701"/>
              </w:tabs>
              <w:spacing w:after="0" w:line="240" w:lineRule="auto"/>
              <w:ind w:right="-108"/>
              <w:jc w:val="center"/>
              <w:rPr>
                <w:rFonts w:eastAsia="Times New Roman" w:cstheme="minorHAnsi"/>
                <w:lang w:eastAsia="en-US"/>
              </w:rPr>
            </w:pPr>
            <w:r w:rsidRPr="00E24424">
              <w:rPr>
                <w:rFonts w:eastAsia="Calibri" w:cstheme="minorHAnsi"/>
                <w:lang w:eastAsia="ar-SA"/>
              </w:rPr>
              <w:t>Eil. Nr.</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509CA" w14:textId="77777777" w:rsidR="007D27B5" w:rsidRPr="00E24424" w:rsidRDefault="007D27B5" w:rsidP="00132AA3">
            <w:pPr>
              <w:tabs>
                <w:tab w:val="left" w:pos="1701"/>
              </w:tabs>
              <w:spacing w:after="0" w:line="240" w:lineRule="auto"/>
              <w:rPr>
                <w:rFonts w:eastAsia="Times New Roman" w:cstheme="minorHAnsi"/>
                <w:lang w:eastAsia="en-US"/>
              </w:rPr>
            </w:pPr>
            <w:r w:rsidRPr="00E24424">
              <w:rPr>
                <w:rFonts w:eastAsia="Calibri" w:cstheme="minorHAnsi"/>
                <w:lang w:eastAsia="ar-SA"/>
              </w:rPr>
              <w:t>Pavadinimas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D7158" w14:textId="41C4EFB1" w:rsidR="007D27B5" w:rsidRPr="00E24424" w:rsidRDefault="007D27B5" w:rsidP="00132AA3">
            <w:pPr>
              <w:tabs>
                <w:tab w:val="left" w:pos="1701"/>
              </w:tabs>
              <w:spacing w:after="0" w:line="240" w:lineRule="auto"/>
              <w:jc w:val="center"/>
              <w:rPr>
                <w:rFonts w:eastAsia="Times New Roman" w:cstheme="minorHAnsi"/>
                <w:lang w:eastAsia="en-US"/>
              </w:rPr>
            </w:pPr>
            <w:r>
              <w:rPr>
                <w:rFonts w:eastAsia="Calibri" w:cstheme="minorHAnsi"/>
                <w:lang w:eastAsia="ar-SA"/>
              </w:rPr>
              <w:t>K</w:t>
            </w:r>
            <w:r w:rsidRPr="00E24424">
              <w:rPr>
                <w:rFonts w:eastAsia="Calibri" w:cstheme="minorHAnsi"/>
                <w:lang w:eastAsia="ar-SA"/>
              </w:rPr>
              <w:t xml:space="preserve">aina be  PVM, Eur </w:t>
            </w:r>
          </w:p>
        </w:tc>
        <w:tc>
          <w:tcPr>
            <w:tcW w:w="1559" w:type="dxa"/>
            <w:tcBorders>
              <w:top w:val="single" w:sz="4" w:space="0" w:color="000000"/>
              <w:left w:val="single" w:sz="4" w:space="0" w:color="000000"/>
              <w:bottom w:val="single" w:sz="4" w:space="0" w:color="000000"/>
              <w:right w:val="single" w:sz="4" w:space="0" w:color="000000"/>
            </w:tcBorders>
          </w:tcPr>
          <w:p w14:paraId="4F220D24" w14:textId="77777777" w:rsidR="007D27B5" w:rsidRPr="00E24424" w:rsidRDefault="007D27B5" w:rsidP="00132AA3">
            <w:pPr>
              <w:tabs>
                <w:tab w:val="left" w:pos="1701"/>
              </w:tabs>
              <w:spacing w:after="0" w:line="240" w:lineRule="auto"/>
              <w:jc w:val="center"/>
              <w:rPr>
                <w:rFonts w:eastAsia="Calibri" w:cstheme="minorHAnsi"/>
                <w:lang w:eastAsia="ar-SA"/>
              </w:rPr>
            </w:pPr>
            <w:r w:rsidRPr="00E24424">
              <w:rPr>
                <w:rFonts w:eastAsia="Calibri" w:cstheme="minorHAnsi"/>
                <w:lang w:eastAsia="ar-SA"/>
              </w:rPr>
              <w:t>PVM, Eur</w:t>
            </w:r>
          </w:p>
        </w:tc>
        <w:tc>
          <w:tcPr>
            <w:tcW w:w="1564" w:type="dxa"/>
            <w:tcBorders>
              <w:top w:val="single" w:sz="4" w:space="0" w:color="000000"/>
              <w:left w:val="single" w:sz="4" w:space="0" w:color="000000"/>
              <w:bottom w:val="single" w:sz="4" w:space="0" w:color="000000"/>
              <w:right w:val="single" w:sz="4" w:space="0" w:color="000000"/>
            </w:tcBorders>
          </w:tcPr>
          <w:p w14:paraId="685F058D" w14:textId="600DB497" w:rsidR="007D27B5" w:rsidRPr="00E24424" w:rsidRDefault="007D27B5" w:rsidP="00132AA3">
            <w:pPr>
              <w:tabs>
                <w:tab w:val="left" w:pos="1701"/>
              </w:tabs>
              <w:spacing w:after="0" w:line="240" w:lineRule="auto"/>
              <w:jc w:val="center"/>
              <w:rPr>
                <w:rFonts w:eastAsia="Calibri" w:cstheme="minorHAnsi"/>
                <w:lang w:eastAsia="ar-SA"/>
              </w:rPr>
            </w:pPr>
            <w:r>
              <w:rPr>
                <w:rFonts w:eastAsia="Calibri" w:cstheme="minorHAnsi"/>
                <w:lang w:eastAsia="ar-SA"/>
              </w:rPr>
              <w:t>K</w:t>
            </w:r>
            <w:r w:rsidRPr="00E24424">
              <w:rPr>
                <w:rFonts w:eastAsia="Calibri" w:cstheme="minorHAnsi"/>
                <w:lang w:eastAsia="ar-SA"/>
              </w:rPr>
              <w:t>aina su  PVM, Eur</w:t>
            </w:r>
          </w:p>
        </w:tc>
      </w:tr>
      <w:tr w:rsidR="007D27B5" w:rsidRPr="00E24424" w14:paraId="2AB1566C" w14:textId="77777777" w:rsidTr="007D27B5">
        <w:trPr>
          <w:trHeight w:val="63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1FB7C" w14:textId="3C83EB9B" w:rsidR="007D27B5" w:rsidRPr="00E24424" w:rsidRDefault="007D27B5" w:rsidP="00E24424">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E24424">
              <w:rPr>
                <w:rFonts w:eastAsia="Calibri" w:cstheme="minorHAnsi"/>
                <w:kern w:val="2"/>
                <w:lang w:eastAsia="ar-SA"/>
                <w14:ligatures w14:val="standardContextual"/>
              </w:rPr>
              <w:t>1.</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9B018" w14:textId="36977562" w:rsidR="007D27B5" w:rsidRPr="00E24424" w:rsidRDefault="007D27B5" w:rsidP="00132AA3">
            <w:pPr>
              <w:tabs>
                <w:tab w:val="left" w:pos="1701"/>
              </w:tabs>
              <w:spacing w:after="0" w:line="240" w:lineRule="auto"/>
              <w:rPr>
                <w:rFonts w:eastAsia="Times New Roman" w:cstheme="minorHAnsi"/>
                <w:lang w:eastAsia="en-US"/>
              </w:rPr>
            </w:pPr>
            <w:r>
              <w:rPr>
                <w:rFonts w:eastAsia="Times New Roman" w:cstheme="minorHAnsi"/>
                <w:lang w:eastAsia="en-US"/>
              </w:rPr>
              <w:t>S</w:t>
            </w:r>
            <w:r w:rsidRPr="007D27B5">
              <w:rPr>
                <w:rFonts w:eastAsia="Times New Roman" w:cstheme="minorHAnsi"/>
                <w:lang w:eastAsia="en-US"/>
              </w:rPr>
              <w:t>tačiakampi</w:t>
            </w:r>
            <w:r>
              <w:rPr>
                <w:rFonts w:eastAsia="Times New Roman" w:cstheme="minorHAnsi"/>
                <w:lang w:eastAsia="en-US"/>
              </w:rPr>
              <w:t>ai</w:t>
            </w:r>
            <w:r w:rsidRPr="007D27B5">
              <w:rPr>
                <w:rFonts w:eastAsia="Times New Roman" w:cstheme="minorHAnsi"/>
                <w:lang w:eastAsia="en-US"/>
              </w:rPr>
              <w:t xml:space="preserve"> pusiau požemini</w:t>
            </w:r>
            <w:r>
              <w:rPr>
                <w:rFonts w:eastAsia="Times New Roman" w:cstheme="minorHAnsi"/>
                <w:lang w:eastAsia="en-US"/>
              </w:rPr>
              <w:t>ai</w:t>
            </w:r>
            <w:r w:rsidRPr="007D27B5">
              <w:rPr>
                <w:rFonts w:eastAsia="Times New Roman" w:cstheme="minorHAnsi"/>
                <w:lang w:eastAsia="en-US"/>
              </w:rPr>
              <w:t xml:space="preserve"> komunalinių atliekų surinkimo konteineri</w:t>
            </w:r>
            <w:r>
              <w:rPr>
                <w:rFonts w:eastAsia="Times New Roman" w:cstheme="minorHAnsi"/>
                <w:lang w:eastAsia="en-US"/>
              </w:rPr>
              <w:t>ai</w:t>
            </w:r>
            <w:r w:rsidRPr="007D27B5">
              <w:rPr>
                <w:rFonts w:eastAsia="Times New Roman" w:cstheme="minorHAnsi"/>
                <w:lang w:eastAsia="en-US"/>
              </w:rPr>
              <w:t xml:space="preserve"> su aikštelių jiems įrengimu</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59E89" w14:textId="77777777" w:rsidR="007D27B5" w:rsidRPr="00E24424" w:rsidRDefault="007D27B5" w:rsidP="00132AA3">
            <w:pPr>
              <w:tabs>
                <w:tab w:val="left" w:pos="1701"/>
              </w:tabs>
              <w:spacing w:after="0" w:line="240" w:lineRule="auto"/>
              <w:ind w:firstLine="1276"/>
              <w:jc w:val="center"/>
              <w:rPr>
                <w:rFonts w:eastAsia="Calibri" w:cstheme="minorHAnsi"/>
                <w:lang w:eastAsia="ar-SA"/>
              </w:rPr>
            </w:pPr>
          </w:p>
        </w:tc>
        <w:tc>
          <w:tcPr>
            <w:tcW w:w="1559" w:type="dxa"/>
            <w:tcBorders>
              <w:top w:val="single" w:sz="4" w:space="0" w:color="000000"/>
              <w:left w:val="single" w:sz="4" w:space="0" w:color="000000"/>
              <w:bottom w:val="single" w:sz="4" w:space="0" w:color="000000"/>
              <w:right w:val="single" w:sz="4" w:space="0" w:color="000000"/>
            </w:tcBorders>
          </w:tcPr>
          <w:p w14:paraId="185FCA4F" w14:textId="77777777" w:rsidR="007D27B5" w:rsidRPr="00E24424" w:rsidRDefault="007D27B5" w:rsidP="00132AA3">
            <w:pPr>
              <w:tabs>
                <w:tab w:val="left" w:pos="1701"/>
              </w:tabs>
              <w:spacing w:after="0" w:line="240" w:lineRule="auto"/>
              <w:ind w:firstLine="1276"/>
              <w:jc w:val="center"/>
              <w:rPr>
                <w:rFonts w:eastAsia="Calibri" w:cstheme="minorHAnsi"/>
                <w:lang w:eastAsia="ar-SA"/>
              </w:rPr>
            </w:pPr>
          </w:p>
        </w:tc>
        <w:tc>
          <w:tcPr>
            <w:tcW w:w="1564" w:type="dxa"/>
            <w:tcBorders>
              <w:top w:val="single" w:sz="4" w:space="0" w:color="000000"/>
              <w:left w:val="single" w:sz="4" w:space="0" w:color="000000"/>
              <w:bottom w:val="single" w:sz="4" w:space="0" w:color="000000"/>
              <w:right w:val="single" w:sz="4" w:space="0" w:color="000000"/>
            </w:tcBorders>
          </w:tcPr>
          <w:p w14:paraId="2DE0F8B0" w14:textId="77777777" w:rsidR="007D27B5" w:rsidRPr="00E24424" w:rsidRDefault="007D27B5" w:rsidP="00132AA3">
            <w:pPr>
              <w:tabs>
                <w:tab w:val="left" w:pos="1701"/>
              </w:tabs>
              <w:spacing w:after="0" w:line="240" w:lineRule="auto"/>
              <w:ind w:firstLine="1276"/>
              <w:jc w:val="center"/>
              <w:rPr>
                <w:rFonts w:eastAsia="Calibri" w:cstheme="minorHAnsi"/>
                <w:lang w:eastAsia="ar-SA"/>
              </w:rPr>
            </w:pPr>
          </w:p>
        </w:tc>
      </w:tr>
    </w:tbl>
    <w:p w14:paraId="704D48F2" w14:textId="0AE96369" w:rsidR="00132AA3" w:rsidRPr="00E24424" w:rsidRDefault="00132AA3" w:rsidP="0005018A">
      <w:pPr>
        <w:spacing w:after="0" w:line="240" w:lineRule="auto"/>
        <w:jc w:val="both"/>
        <w:rPr>
          <w:rFonts w:eastAsia="Times New Roman" w:cstheme="minorHAnsi"/>
          <w:lang w:eastAsia="en-US"/>
        </w:rPr>
      </w:pPr>
    </w:p>
    <w:p w14:paraId="5FF45257" w14:textId="34F4B309"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Mūsų pasiūlymo</w:t>
      </w:r>
      <w:r w:rsidR="0005018A">
        <w:rPr>
          <w:rFonts w:eastAsia="Times New Roman" w:cstheme="minorHAnsi"/>
          <w:lang w:eastAsia="en-US"/>
        </w:rPr>
        <w:t xml:space="preserve"> </w:t>
      </w:r>
      <w:r w:rsidRPr="00E24424">
        <w:rPr>
          <w:rFonts w:eastAsia="Times New Roman" w:cstheme="minorHAnsi"/>
          <w:lang w:eastAsia="en-US"/>
        </w:rPr>
        <w:t>kaina su PVM yra ...................................................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32562BEA" w14:textId="2F617CAA"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 xml:space="preserve">Siūlomos </w:t>
      </w:r>
      <w:r w:rsidR="0005018A">
        <w:rPr>
          <w:rFonts w:eastAsia="Times New Roman" w:cstheme="minorHAnsi"/>
          <w:lang w:eastAsia="en-US"/>
        </w:rPr>
        <w:t>prekės ir darbai</w:t>
      </w:r>
      <w:r w:rsidRPr="00E24424">
        <w:rPr>
          <w:rFonts w:eastAsia="Times New Roman" w:cstheme="minorHAnsi"/>
          <w:lang w:eastAsia="en-US"/>
        </w:rPr>
        <w:t xml:space="preserve"> visiškai atitinka pirkimo dokumentuose nurodytus reikalavimus.</w:t>
      </w:r>
    </w:p>
    <w:p w14:paraId="2EDF6C54" w14:textId="77777777"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4C4B8E75"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82" w:name="_Hlk519165816"/>
    </w:p>
    <w:p w14:paraId="09A50456" w14:textId="32589B3A" w:rsidR="00132AA3" w:rsidRPr="00E24424" w:rsidRDefault="00132AA3" w:rsidP="00E24424">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691542">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82"/>
    </w:p>
    <w:p w14:paraId="1AA404F3" w14:textId="77777777" w:rsidR="00132AA3" w:rsidRPr="00BA2A8D" w:rsidRDefault="00132AA3" w:rsidP="00132AA3">
      <w:pPr>
        <w:spacing w:after="0" w:line="240" w:lineRule="auto"/>
        <w:ind w:firstLine="1134"/>
        <w:jc w:val="both"/>
        <w:rPr>
          <w:rFonts w:eastAsia="Times New Roman" w:cstheme="minorHAnsi"/>
          <w:i/>
          <w:iCs/>
          <w:sz w:val="24"/>
          <w:szCs w:val="24"/>
          <w:lang w:eastAsia="en-US"/>
        </w:rPr>
      </w:pPr>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913B2E">
        <w:trPr>
          <w:gridAfter w:val="1"/>
          <w:wAfter w:w="426" w:type="dxa"/>
        </w:trPr>
        <w:tc>
          <w:tcPr>
            <w:tcW w:w="675" w:type="dxa"/>
            <w:gridSpan w:val="2"/>
          </w:tcPr>
          <w:p w14:paraId="7B75119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Eil.Nr.</w:t>
            </w:r>
          </w:p>
        </w:tc>
        <w:tc>
          <w:tcPr>
            <w:tcW w:w="6518" w:type="dxa"/>
            <w:gridSpan w:val="6"/>
          </w:tcPr>
          <w:p w14:paraId="55304F81"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3966E1B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CD23CD">
            <w:pPr>
              <w:ind w:left="142" w:right="-108" w:hanging="142"/>
              <w:jc w:val="both"/>
              <w:rPr>
                <w:rFonts w:cstheme="minorHAnsi"/>
              </w:rPr>
            </w:pPr>
          </w:p>
          <w:p w14:paraId="72C01EAE" w14:textId="4C92ADC7" w:rsidR="00913B2E" w:rsidRPr="00BA2A8D" w:rsidRDefault="00913B2E" w:rsidP="00CD23CD">
            <w:pPr>
              <w:ind w:left="142" w:right="-108" w:hanging="142"/>
              <w:jc w:val="both"/>
              <w:rPr>
                <w:rFonts w:cstheme="minorHAnsi"/>
              </w:rPr>
            </w:pPr>
            <w:r w:rsidRPr="00BA2A8D">
              <w:rPr>
                <w:rFonts w:cstheme="minorHAnsi"/>
              </w:rPr>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CD23CD">
            <w:pPr>
              <w:ind w:left="142" w:hanging="142"/>
              <w:jc w:val="both"/>
              <w:rPr>
                <w:rFonts w:cstheme="minorHAnsi"/>
              </w:rPr>
            </w:pPr>
          </w:p>
        </w:tc>
        <w:tc>
          <w:tcPr>
            <w:tcW w:w="6651" w:type="dxa"/>
            <w:gridSpan w:val="7"/>
          </w:tcPr>
          <w:p w14:paraId="5BC3A14D" w14:textId="77777777" w:rsidR="00913B2E" w:rsidRPr="00BA2A8D" w:rsidRDefault="00913B2E" w:rsidP="00CD23CD">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CD23CD">
            <w:pPr>
              <w:ind w:left="142" w:hanging="142"/>
              <w:jc w:val="both"/>
              <w:rPr>
                <w:rFonts w:cstheme="minorHAnsi"/>
              </w:rPr>
            </w:pPr>
          </w:p>
        </w:tc>
        <w:tc>
          <w:tcPr>
            <w:tcW w:w="6651" w:type="dxa"/>
            <w:gridSpan w:val="7"/>
          </w:tcPr>
          <w:p w14:paraId="6B2C7B08" w14:textId="77777777" w:rsidR="00913B2E" w:rsidRPr="00BA2A8D" w:rsidRDefault="00913B2E" w:rsidP="00CD23CD">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CD23CD">
            <w:pPr>
              <w:ind w:left="142" w:right="-1" w:hanging="142"/>
              <w:rPr>
                <w:rFonts w:cstheme="minorHAnsi"/>
              </w:rPr>
            </w:pPr>
          </w:p>
        </w:tc>
        <w:tc>
          <w:tcPr>
            <w:tcW w:w="604" w:type="dxa"/>
          </w:tcPr>
          <w:p w14:paraId="633440A3" w14:textId="77777777" w:rsidR="00913B2E" w:rsidRPr="00BA2A8D" w:rsidRDefault="00913B2E" w:rsidP="00CD23CD">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CD23CD">
            <w:pPr>
              <w:ind w:left="142" w:right="-1" w:hanging="142"/>
              <w:jc w:val="center"/>
              <w:rPr>
                <w:rFonts w:cstheme="minorHAnsi"/>
              </w:rPr>
            </w:pPr>
          </w:p>
        </w:tc>
        <w:tc>
          <w:tcPr>
            <w:tcW w:w="701" w:type="dxa"/>
          </w:tcPr>
          <w:p w14:paraId="3C6BFC14" w14:textId="77777777" w:rsidR="00913B2E" w:rsidRPr="00BA2A8D" w:rsidRDefault="00913B2E" w:rsidP="00CD23CD">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CD23CD">
            <w:pPr>
              <w:ind w:left="142" w:right="-1" w:hanging="142"/>
              <w:jc w:val="right"/>
              <w:rPr>
                <w:rFonts w:cstheme="minorHAnsi"/>
              </w:rPr>
            </w:pPr>
          </w:p>
        </w:tc>
        <w:tc>
          <w:tcPr>
            <w:tcW w:w="459" w:type="dxa"/>
          </w:tcPr>
          <w:p w14:paraId="7850894E" w14:textId="77777777" w:rsidR="00913B2E" w:rsidRPr="00BA2A8D" w:rsidRDefault="00913B2E" w:rsidP="00CD23CD">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CD23CD">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5FAB3D5F" w14:textId="77777777" w:rsidR="00913B2E" w:rsidRPr="00BA2A8D" w:rsidRDefault="00913B2E" w:rsidP="00CD23CD">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CD23CD">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CD23CD">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CD23CD">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BA2A8D" w:rsidRDefault="00913B2E" w:rsidP="00913B2E">
      <w:pPr>
        <w:tabs>
          <w:tab w:val="left" w:pos="3600"/>
        </w:tabs>
        <w:rPr>
          <w:rFonts w:cstheme="minorHAnsi"/>
        </w:rPr>
      </w:pPr>
      <w:r w:rsidRPr="00BA2A8D">
        <w:rPr>
          <w:rFonts w:cstheme="minorHAnsi"/>
        </w:rPr>
        <w:tab/>
        <w:t>__________</w:t>
      </w:r>
    </w:p>
    <w:p w14:paraId="50A0489B" w14:textId="77777777" w:rsidR="00913B2E" w:rsidRPr="00BA2A8D" w:rsidRDefault="00913B2E" w:rsidP="00913B2E">
      <w:pPr>
        <w:jc w:val="center"/>
        <w:rPr>
          <w:rFonts w:cstheme="minorHAnsi"/>
        </w:rPr>
      </w:pPr>
    </w:p>
    <w:p w14:paraId="2CF8518C" w14:textId="77777777" w:rsidR="00913B2E" w:rsidRPr="00BA2A8D" w:rsidRDefault="00913B2E" w:rsidP="00913B2E">
      <w:pPr>
        <w:jc w:val="center"/>
        <w:rPr>
          <w:rFonts w:cstheme="minorHAnsi"/>
        </w:rPr>
      </w:pPr>
    </w:p>
    <w:p w14:paraId="4487C57C" w14:textId="77777777" w:rsidR="00913B2E" w:rsidRPr="00BA2A8D" w:rsidRDefault="00913B2E" w:rsidP="00913B2E">
      <w:pPr>
        <w:jc w:val="center"/>
        <w:rPr>
          <w:rFonts w:cstheme="minorHAnsi"/>
        </w:rPr>
      </w:pPr>
    </w:p>
    <w:p w14:paraId="44D0E1C5" w14:textId="77777777" w:rsidR="00913B2E" w:rsidRPr="00BA2A8D" w:rsidRDefault="00913B2E" w:rsidP="00913B2E">
      <w:pPr>
        <w:jc w:val="center"/>
        <w:rPr>
          <w:rFonts w:cstheme="minorHAnsi"/>
        </w:rPr>
      </w:pPr>
    </w:p>
    <w:p w14:paraId="41FED638" w14:textId="77777777" w:rsidR="00913B2E" w:rsidRPr="00BA2A8D" w:rsidRDefault="00913B2E" w:rsidP="00913B2E">
      <w:pPr>
        <w:jc w:val="center"/>
        <w:rPr>
          <w:rFonts w:cstheme="minorHAnsi"/>
        </w:rPr>
      </w:pPr>
    </w:p>
    <w:p w14:paraId="39D11915" w14:textId="77777777" w:rsidR="00913B2E" w:rsidRPr="00BA2A8D" w:rsidRDefault="00913B2E" w:rsidP="00913B2E">
      <w:pPr>
        <w:jc w:val="center"/>
        <w:rPr>
          <w:rFonts w:cstheme="minorHAnsi"/>
        </w:rPr>
      </w:pPr>
    </w:p>
    <w:p w14:paraId="04F917D3" w14:textId="77777777" w:rsidR="00913B2E" w:rsidRPr="00BA2A8D" w:rsidRDefault="00913B2E" w:rsidP="00913B2E">
      <w:pPr>
        <w:jc w:val="center"/>
        <w:rPr>
          <w:rFonts w:cstheme="minorHAnsi"/>
        </w:rPr>
      </w:pPr>
    </w:p>
    <w:p w14:paraId="143A43A2" w14:textId="77777777" w:rsidR="00913B2E" w:rsidRPr="00BA2A8D" w:rsidRDefault="00913B2E" w:rsidP="00913B2E">
      <w:pPr>
        <w:jc w:val="center"/>
        <w:rPr>
          <w:rFonts w:cstheme="minorHAnsi"/>
        </w:rPr>
      </w:pPr>
    </w:p>
    <w:p w14:paraId="67EEA5A8" w14:textId="77777777" w:rsidR="00913B2E" w:rsidRPr="00BA2A8D" w:rsidRDefault="00913B2E" w:rsidP="00913B2E">
      <w:pPr>
        <w:jc w:val="center"/>
        <w:rPr>
          <w:rFonts w:cstheme="minorHAnsi"/>
        </w:rPr>
      </w:pPr>
    </w:p>
    <w:p w14:paraId="78A34140" w14:textId="77777777" w:rsidR="00913B2E" w:rsidRPr="00BA2A8D" w:rsidRDefault="00913B2E" w:rsidP="00913B2E">
      <w:pPr>
        <w:jc w:val="center"/>
        <w:rPr>
          <w:rFonts w:cstheme="minorHAnsi"/>
        </w:rPr>
      </w:pPr>
    </w:p>
    <w:p w14:paraId="1B67D208" w14:textId="77777777" w:rsidR="00913B2E" w:rsidRPr="00BA2A8D" w:rsidRDefault="00913B2E" w:rsidP="00913B2E">
      <w:pPr>
        <w:jc w:val="center"/>
        <w:rPr>
          <w:rFonts w:cstheme="minorHAnsi"/>
        </w:rPr>
      </w:pPr>
    </w:p>
    <w:p w14:paraId="7358AEC6" w14:textId="77777777" w:rsidR="00913B2E" w:rsidRPr="00BA2A8D" w:rsidRDefault="00913B2E" w:rsidP="00913B2E">
      <w:pPr>
        <w:jc w:val="center"/>
        <w:rPr>
          <w:rFonts w:cstheme="minorHAnsi"/>
        </w:rPr>
      </w:pPr>
    </w:p>
    <w:p w14:paraId="07294F22" w14:textId="77777777" w:rsidR="00913B2E" w:rsidRPr="00BA2A8D" w:rsidRDefault="00913B2E" w:rsidP="00913B2E">
      <w:pPr>
        <w:jc w:val="center"/>
        <w:rPr>
          <w:rFonts w:cstheme="minorHAnsi"/>
        </w:rPr>
      </w:pPr>
    </w:p>
    <w:p w14:paraId="4E4D5DB4" w14:textId="77777777" w:rsidR="00913B2E" w:rsidRPr="00BA2A8D" w:rsidRDefault="00913B2E" w:rsidP="00913B2E">
      <w:pPr>
        <w:jc w:val="center"/>
        <w:rPr>
          <w:rFonts w:cstheme="minorHAnsi"/>
        </w:rPr>
      </w:pPr>
    </w:p>
    <w:p w14:paraId="242A5FC6" w14:textId="77777777" w:rsidR="00913B2E" w:rsidRDefault="00913B2E" w:rsidP="00913B2E">
      <w:pPr>
        <w:jc w:val="center"/>
        <w:rPr>
          <w:rFonts w:cstheme="minorHAnsi"/>
        </w:rPr>
      </w:pPr>
    </w:p>
    <w:p w14:paraId="3746C1F2" w14:textId="77777777" w:rsidR="00691542" w:rsidRDefault="00691542" w:rsidP="00913B2E">
      <w:pPr>
        <w:jc w:val="center"/>
        <w:rPr>
          <w:rFonts w:cstheme="minorHAnsi"/>
        </w:rPr>
      </w:pPr>
    </w:p>
    <w:p w14:paraId="64C7B8E9" w14:textId="77777777" w:rsidR="00691542" w:rsidRPr="00BA2A8D" w:rsidRDefault="00691542" w:rsidP="00913B2E">
      <w:pPr>
        <w:jc w:val="center"/>
        <w:rPr>
          <w:rFonts w:cstheme="minorHAnsi"/>
        </w:rPr>
      </w:pPr>
    </w:p>
    <w:p w14:paraId="6D11C9FE" w14:textId="77777777" w:rsidR="00913B2E" w:rsidRPr="00BA2A8D" w:rsidRDefault="00913B2E" w:rsidP="00913B2E">
      <w:pPr>
        <w:jc w:val="cente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83" w:name="_Ref39484039"/>
      <w:bookmarkStart w:id="84" w:name="_Ref40278562"/>
      <w:bookmarkStart w:id="85" w:name="_Toc161152871"/>
      <w:r w:rsidRPr="00BA2A8D">
        <w:rPr>
          <w:rFonts w:asciiTheme="minorHAnsi" w:eastAsia="Calibri" w:hAnsiTheme="minorHAnsi" w:cstheme="minorHAnsi"/>
          <w:color w:val="auto"/>
          <w:sz w:val="21"/>
          <w:szCs w:val="21"/>
        </w:rPr>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83"/>
      <w:bookmarkEnd w:id="84"/>
      <w:bookmarkEnd w:id="85"/>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20B0EC8A" w14:textId="0BE479AA" w:rsidR="005A65C8" w:rsidRPr="00CE4B3D" w:rsidRDefault="00210870" w:rsidP="00CE4B3D">
      <w:pPr>
        <w:widowControl w:val="0"/>
        <w:spacing w:after="0" w:line="240" w:lineRule="auto"/>
        <w:rPr>
          <w:rFonts w:eastAsia="Times New Roman" w:cstheme="minorHAnsi"/>
          <w:i/>
          <w:iCs/>
          <w:color w:val="7030A0"/>
          <w:lang w:eastAsia="en-US"/>
        </w:rPr>
      </w:pPr>
      <w:r w:rsidRPr="00E24424">
        <w:rPr>
          <w:rFonts w:cstheme="minorHAnsi"/>
          <w:color w:val="7030A0"/>
        </w:rPr>
        <w:t xml:space="preserve"> </w:t>
      </w:r>
      <w:bookmarkStart w:id="86"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86"/>
      <w:r w:rsidR="00913B2E" w:rsidRPr="00E24424">
        <w:rPr>
          <w:rFonts w:cstheme="minorHAnsi"/>
          <w:b/>
        </w:rPr>
        <w:t>.</w:t>
      </w:r>
      <w:r w:rsidR="00511605">
        <w:rPr>
          <w:rFonts w:cstheme="minorHAnsi"/>
          <w:b/>
        </w:rPr>
        <w:t xml:space="preserve"> </w:t>
      </w:r>
      <w:r w:rsidR="00511605" w:rsidRPr="00511605">
        <w:rPr>
          <w:rFonts w:cstheme="minorHAnsi"/>
          <w:bCs/>
        </w:rPr>
        <w:t>Laimėjusiu bus pripažintas mažiausios kainos pasiūlymas.</w:t>
      </w:r>
      <w:r w:rsidR="00511605" w:rsidRPr="00511605">
        <w:rPr>
          <w:rFonts w:eastAsia="Times New Roman" w:cstheme="minorHAnsi"/>
          <w:i/>
          <w:iCs/>
          <w:color w:val="7030A0"/>
          <w:lang w:eastAsia="en-US"/>
        </w:rPr>
        <w:t xml:space="preserve"> </w:t>
      </w:r>
    </w:p>
    <w:p w14:paraId="3A024621" w14:textId="77777777" w:rsidR="00210870" w:rsidRPr="00BA2A8D" w:rsidRDefault="00210870" w:rsidP="00210870">
      <w:pPr>
        <w:pStyle w:val="paragrafesrasas2lygis"/>
        <w:ind w:firstLine="397"/>
        <w:jc w:val="left"/>
        <w:rPr>
          <w:rFonts w:asciiTheme="minorHAnsi" w:hAnsiTheme="minorHAnsi" w:cstheme="minorHAnsi"/>
          <w:color w:val="7030A0"/>
        </w:rPr>
      </w:pPr>
      <w:r w:rsidRPr="00BA2A8D">
        <w:rPr>
          <w:rFonts w:asciiTheme="minorHAnsi" w:hAnsiTheme="minorHAnsi" w:cstheme="minorHAnsi"/>
          <w:color w:val="7030A0"/>
          <w:sz w:val="21"/>
          <w:szCs w:val="21"/>
        </w:rPr>
        <w:t xml:space="preserve"> </w:t>
      </w:r>
    </w:p>
    <w:bookmarkEnd w:id="72"/>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87" w:name="_Ref39586171"/>
      <w:bookmarkStart w:id="88" w:name="_Ref39673580"/>
      <w:bookmarkStart w:id="89" w:name="_Ref39674283"/>
      <w:bookmarkStart w:id="90"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87"/>
      <w:bookmarkEnd w:id="88"/>
      <w:bookmarkEnd w:id="89"/>
      <w:bookmarkEnd w:id="90"/>
    </w:p>
    <w:p w14:paraId="7B30AA27" w14:textId="77777777" w:rsidR="005237BC" w:rsidRDefault="005237BC" w:rsidP="005237BC"/>
    <w:p w14:paraId="362BC955" w14:textId="4BB4E1D4" w:rsidR="005237BC" w:rsidRPr="005237BC" w:rsidRDefault="005237BC" w:rsidP="005237BC">
      <w:pPr>
        <w:jc w:val="center"/>
        <w:rPr>
          <w:b/>
          <w:bCs/>
        </w:rPr>
      </w:pPr>
      <w:bookmarkStart w:id="91"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91"/>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8"/>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BB8BB" w14:textId="77777777" w:rsidR="00253A39" w:rsidRDefault="00253A39" w:rsidP="00D05666">
      <w:r>
        <w:separator/>
      </w:r>
    </w:p>
  </w:endnote>
  <w:endnote w:type="continuationSeparator" w:id="0">
    <w:p w14:paraId="14F389BB" w14:textId="77777777" w:rsidR="00253A39" w:rsidRDefault="00253A39" w:rsidP="00D05666">
      <w:r>
        <w:continuationSeparator/>
      </w:r>
    </w:p>
  </w:endnote>
  <w:endnote w:type="continuationNotice" w:id="1">
    <w:p w14:paraId="7E5F89C8" w14:textId="77777777" w:rsidR="00253A39" w:rsidRDefault="00253A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A816E" w14:textId="77777777" w:rsidR="00253A39" w:rsidRDefault="00253A39" w:rsidP="00D05666">
      <w:r>
        <w:separator/>
      </w:r>
    </w:p>
  </w:footnote>
  <w:footnote w:type="continuationSeparator" w:id="0">
    <w:p w14:paraId="3C0A4758" w14:textId="77777777" w:rsidR="00253A39" w:rsidRDefault="00253A39" w:rsidP="00D05666">
      <w:r>
        <w:continuationSeparator/>
      </w:r>
    </w:p>
  </w:footnote>
  <w:footnote w:type="continuationNotice" w:id="1">
    <w:p w14:paraId="00BF458E" w14:textId="77777777" w:rsidR="00253A39" w:rsidRDefault="00253A39">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EC542F" w:rsidRDefault="00EC542F"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EC542F" w:rsidRDefault="00EC542F"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EC542F" w:rsidRDefault="00EC542F"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EC542F" w:rsidRDefault="00EC542F"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5C1E6A"/>
    <w:multiLevelType w:val="multilevel"/>
    <w:tmpl w:val="E1621770"/>
    <w:lvl w:ilvl="0">
      <w:start w:val="1"/>
      <w:numFmt w:val="decimal"/>
      <w:lvlText w:val="3.%1."/>
      <w:lvlJc w:val="left"/>
      <w:pPr>
        <w:ind w:left="450" w:hanging="360"/>
      </w:pPr>
    </w:lvl>
    <w:lvl w:ilvl="1">
      <w:start w:val="2"/>
      <w:numFmt w:val="decimal"/>
      <w:lvlText w:val="2.%2."/>
      <w:lvlJc w:val="left"/>
      <w:pPr>
        <w:ind w:left="360" w:hanging="360"/>
      </w:pPr>
      <w:rPr>
        <w:b w:val="0"/>
        <w:sz w:val="24"/>
        <w:szCs w:val="24"/>
      </w:rPr>
    </w:lvl>
    <w:lvl w:ilvl="2">
      <w:start w:val="1"/>
      <w:numFmt w:val="decimal"/>
      <w:lvlText w:val="%1.%2.%3."/>
      <w:lvlJc w:val="left"/>
      <w:pPr>
        <w:ind w:left="1288" w:hanging="720"/>
      </w:pPr>
      <w:rPr>
        <w:rFonts w:ascii="Times New Roman" w:hAnsi="Times New Roman" w:cs="Times New Roman" w:hint="default"/>
        <w:b w:val="0"/>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F42095C"/>
    <w:multiLevelType w:val="multilevel"/>
    <w:tmpl w:val="92206784"/>
    <w:lvl w:ilvl="0">
      <w:start w:val="4"/>
      <w:numFmt w:val="decimal"/>
      <w:lvlText w:val="%1."/>
      <w:lvlJc w:val="left"/>
      <w:pPr>
        <w:ind w:left="495" w:hanging="495"/>
      </w:pPr>
    </w:lvl>
    <w:lvl w:ilvl="1">
      <w:start w:val="4"/>
      <w:numFmt w:val="decimal"/>
      <w:lvlText w:val="%1.%2."/>
      <w:lvlJc w:val="left"/>
      <w:pPr>
        <w:ind w:left="779" w:hanging="495"/>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5"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7" w15:restartNumberingAfterBreak="0">
    <w:nsid w:val="10EE2829"/>
    <w:multiLevelType w:val="multilevel"/>
    <w:tmpl w:val="BE5E8E1A"/>
    <w:lvl w:ilvl="0">
      <w:start w:val="3"/>
      <w:numFmt w:val="decimal"/>
      <w:lvlText w:val="%1."/>
      <w:lvlJc w:val="left"/>
      <w:pPr>
        <w:ind w:left="540" w:hanging="540"/>
      </w:pPr>
    </w:lvl>
    <w:lvl w:ilvl="1">
      <w:start w:val="3"/>
      <w:numFmt w:val="decimal"/>
      <w:lvlText w:val="%1.%2."/>
      <w:lvlJc w:val="left"/>
      <w:pPr>
        <w:ind w:left="824" w:hanging="540"/>
      </w:pPr>
    </w:lvl>
    <w:lvl w:ilvl="2">
      <w:start w:val="1"/>
      <w:numFmt w:val="decimal"/>
      <w:lvlText w:val="%1.%2.%3."/>
      <w:lvlJc w:val="left"/>
      <w:pPr>
        <w:ind w:left="6107" w:hanging="720"/>
      </w:pPr>
    </w:lvl>
    <w:lvl w:ilvl="3">
      <w:start w:val="1"/>
      <w:numFmt w:val="decimal"/>
      <w:lvlText w:val="%1.%2.%3.%4."/>
      <w:lvlJc w:val="left"/>
      <w:pPr>
        <w:ind w:left="1395" w:hanging="720"/>
      </w:pPr>
    </w:lvl>
    <w:lvl w:ilvl="4">
      <w:start w:val="1"/>
      <w:numFmt w:val="decimal"/>
      <w:lvlText w:val="%1.%2.%3.%4.%5."/>
      <w:lvlJc w:val="left"/>
      <w:pPr>
        <w:ind w:left="1980" w:hanging="1080"/>
      </w:pPr>
    </w:lvl>
    <w:lvl w:ilvl="5">
      <w:start w:val="1"/>
      <w:numFmt w:val="decimal"/>
      <w:lvlText w:val="%1.%2.%3.%4.%5.%6."/>
      <w:lvlJc w:val="left"/>
      <w:pPr>
        <w:ind w:left="2205" w:hanging="1080"/>
      </w:pPr>
    </w:lvl>
    <w:lvl w:ilvl="6">
      <w:start w:val="1"/>
      <w:numFmt w:val="decimal"/>
      <w:lvlText w:val="%1.%2.%3.%4.%5.%6.%7."/>
      <w:lvlJc w:val="left"/>
      <w:pPr>
        <w:ind w:left="2790" w:hanging="1440"/>
      </w:pPr>
    </w:lvl>
    <w:lvl w:ilvl="7">
      <w:start w:val="1"/>
      <w:numFmt w:val="decimal"/>
      <w:lvlText w:val="%1.%2.%3.%4.%5.%6.%7.%8."/>
      <w:lvlJc w:val="left"/>
      <w:pPr>
        <w:ind w:left="3015" w:hanging="1440"/>
      </w:pPr>
    </w:lvl>
    <w:lvl w:ilvl="8">
      <w:start w:val="1"/>
      <w:numFmt w:val="decimal"/>
      <w:lvlText w:val="%1.%2.%3.%4.%5.%6.%7.%8.%9."/>
      <w:lvlJc w:val="left"/>
      <w:pPr>
        <w:ind w:left="3600" w:hanging="180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690280D"/>
    <w:multiLevelType w:val="multilevel"/>
    <w:tmpl w:val="59CA3670"/>
    <w:lvl w:ilvl="0">
      <w:start w:val="1"/>
      <w:numFmt w:val="decimal"/>
      <w:lvlText w:val="%1."/>
      <w:lvlJc w:val="left"/>
      <w:pPr>
        <w:ind w:left="720" w:hanging="360"/>
      </w:pPr>
    </w:lvl>
    <w:lvl w:ilvl="1">
      <w:start w:val="1"/>
      <w:numFmt w:val="lowerLetter"/>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361048E"/>
    <w:multiLevelType w:val="multilevel"/>
    <w:tmpl w:val="BCEC39C2"/>
    <w:lvl w:ilvl="0">
      <w:start w:val="3"/>
      <w:numFmt w:val="decimal"/>
      <w:lvlText w:val="%1."/>
      <w:lvlJc w:val="left"/>
      <w:pPr>
        <w:ind w:left="450" w:hanging="360"/>
      </w:pPr>
    </w:lvl>
    <w:lvl w:ilvl="1">
      <w:start w:val="1"/>
      <w:numFmt w:val="decimal"/>
      <w:lvlText w:val="3.%2."/>
      <w:lvlJc w:val="left"/>
      <w:pPr>
        <w:ind w:left="360" w:hanging="360"/>
      </w:pPr>
      <w:rPr>
        <w:b w:val="0"/>
        <w:sz w:val="24"/>
        <w:szCs w:val="24"/>
      </w:rPr>
    </w:lvl>
    <w:lvl w:ilvl="2">
      <w:start w:val="1"/>
      <w:numFmt w:val="decimal"/>
      <w:lvlText w:val="%1.%2.%3."/>
      <w:lvlJc w:val="left"/>
      <w:pPr>
        <w:ind w:left="1288" w:hanging="720"/>
      </w:pPr>
      <w:rPr>
        <w:rFonts w:ascii="Times New Roman" w:hAnsi="Times New Roman" w:cs="Times New Roman" w:hint="default"/>
        <w:b w:val="0"/>
        <w:sz w:val="24"/>
        <w:szCs w:val="24"/>
      </w:rPr>
    </w:lvl>
    <w:lvl w:ilvl="3">
      <w:start w:val="1"/>
      <w:numFmt w:val="decimal"/>
      <w:lvlText w:val="%1.%2.%3.%4."/>
      <w:lvlJc w:val="left"/>
      <w:pPr>
        <w:ind w:left="1430" w:hanging="720"/>
      </w:pPr>
      <w:rPr>
        <w:b w:val="0"/>
        <w:bCs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7651055"/>
    <w:multiLevelType w:val="multilevel"/>
    <w:tmpl w:val="83B40C3A"/>
    <w:lvl w:ilvl="0">
      <w:start w:val="1"/>
      <w:numFmt w:val="decimal"/>
      <w:suff w:val="space"/>
      <w:lvlText w:val="%1."/>
      <w:lvlJc w:val="left"/>
      <w:pPr>
        <w:ind w:left="360" w:hanging="360"/>
      </w:pPr>
    </w:lvl>
    <w:lvl w:ilvl="1">
      <w:start w:val="1"/>
      <w:numFmt w:val="decimal"/>
      <w:suff w:val="space"/>
      <w:lvlText w:val="%1.%2."/>
      <w:lvlJc w:val="left"/>
      <w:pPr>
        <w:ind w:left="6598" w:hanging="360"/>
      </w:pPr>
      <w:rPr>
        <w:b w:val="0"/>
        <w:strike w:val="0"/>
        <w:sz w:val="24"/>
        <w:szCs w:val="24"/>
      </w:rPr>
    </w:lvl>
    <w:lvl w:ilvl="2">
      <w:start w:val="1"/>
      <w:numFmt w:val="decimal"/>
      <w:suff w:val="space"/>
      <w:lvlText w:val="%1.%2.%3."/>
      <w:lvlJc w:val="left"/>
      <w:pPr>
        <w:ind w:left="2564" w:hanging="720"/>
      </w:pPr>
      <w:rPr>
        <w:rFonts w:ascii="Times New Roman" w:hAnsi="Times New Roman" w:cs="Times New Roman" w:hint="default"/>
        <w:b w:val="0"/>
        <w:color w:val="auto"/>
        <w:sz w:val="24"/>
        <w:szCs w:val="24"/>
      </w:rPr>
    </w:lvl>
    <w:lvl w:ilvl="3">
      <w:start w:val="1"/>
      <w:numFmt w:val="decimal"/>
      <w:suff w:val="space"/>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3"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E5E30E6"/>
    <w:multiLevelType w:val="hybridMultilevel"/>
    <w:tmpl w:val="7890CC62"/>
    <w:lvl w:ilvl="0" w:tplc="85163C16">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927765243">
    <w:abstractNumId w:val="13"/>
  </w:num>
  <w:num w:numId="2" w16cid:durableId="207184103">
    <w:abstractNumId w:val="8"/>
  </w:num>
  <w:num w:numId="3" w16cid:durableId="1528367431">
    <w:abstractNumId w:val="22"/>
  </w:num>
  <w:num w:numId="4" w16cid:durableId="1484615006">
    <w:abstractNumId w:val="27"/>
  </w:num>
  <w:num w:numId="5" w16cid:durableId="607934237">
    <w:abstractNumId w:val="19"/>
  </w:num>
  <w:num w:numId="6" w16cid:durableId="408162091">
    <w:abstractNumId w:val="36"/>
  </w:num>
  <w:num w:numId="7" w16cid:durableId="12269543">
    <w:abstractNumId w:val="34"/>
  </w:num>
  <w:num w:numId="8" w16cid:durableId="749809940">
    <w:abstractNumId w:val="1"/>
  </w:num>
  <w:num w:numId="9" w16cid:durableId="412043720">
    <w:abstractNumId w:val="35"/>
  </w:num>
  <w:num w:numId="10" w16cid:durableId="1996449446">
    <w:abstractNumId w:val="31"/>
  </w:num>
  <w:num w:numId="11" w16cid:durableId="1318921492">
    <w:abstractNumId w:val="17"/>
  </w:num>
  <w:num w:numId="12" w16cid:durableId="1864435576">
    <w:abstractNumId w:val="29"/>
  </w:num>
  <w:num w:numId="13" w16cid:durableId="1616209015">
    <w:abstractNumId w:val="30"/>
  </w:num>
  <w:num w:numId="14" w16cid:durableId="1638533946">
    <w:abstractNumId w:val="32"/>
  </w:num>
  <w:num w:numId="15" w16cid:durableId="42028851">
    <w:abstractNumId w:val="10"/>
  </w:num>
  <w:num w:numId="16" w16cid:durableId="270864891">
    <w:abstractNumId w:val="5"/>
  </w:num>
  <w:num w:numId="17" w16cid:durableId="711686639">
    <w:abstractNumId w:val="2"/>
  </w:num>
  <w:num w:numId="18" w16cid:durableId="208341601">
    <w:abstractNumId w:val="33"/>
  </w:num>
  <w:num w:numId="19" w16cid:durableId="2002538176">
    <w:abstractNumId w:val="25"/>
  </w:num>
  <w:num w:numId="20" w16cid:durableId="1731466548">
    <w:abstractNumId w:val="9"/>
  </w:num>
  <w:num w:numId="21" w16cid:durableId="1419673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21"/>
  </w:num>
  <w:num w:numId="23" w16cid:durableId="581643620">
    <w:abstractNumId w:val="24"/>
  </w:num>
  <w:num w:numId="24" w16cid:durableId="96487685">
    <w:abstractNumId w:val="14"/>
  </w:num>
  <w:num w:numId="25" w16cid:durableId="15047855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6"/>
  </w:num>
  <w:num w:numId="29" w16cid:durableId="1550651797">
    <w:abstractNumId w:val="26"/>
  </w:num>
  <w:num w:numId="30" w16cid:durableId="557516557">
    <w:abstractNumId w:val="15"/>
  </w:num>
  <w:num w:numId="31" w16cid:durableId="426465429">
    <w:abstractNumId w:val="12"/>
  </w:num>
  <w:num w:numId="32" w16cid:durableId="98003745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21536960">
    <w:abstractNumId w:val="37"/>
  </w:num>
  <w:num w:numId="34" w16cid:durableId="7002800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98487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5077106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2544106">
    <w:abstractNumId w:val="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8737021">
    <w:abstractNumId w:val="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18A"/>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3D5"/>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5D46"/>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4B0"/>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43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A39"/>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404"/>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D1C"/>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8BB"/>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2A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27B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B32"/>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D10"/>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9"/>
    <w:rsid w:val="008C2A3F"/>
    <w:rsid w:val="008C39ED"/>
    <w:rsid w:val="008C3D60"/>
    <w:rsid w:val="008C3FB4"/>
    <w:rsid w:val="008C4071"/>
    <w:rsid w:val="008C5210"/>
    <w:rsid w:val="008C5433"/>
    <w:rsid w:val="008C5658"/>
    <w:rsid w:val="008C5C6C"/>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E36"/>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2D52"/>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622"/>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B3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42C"/>
    <w:rsid w:val="00D6652F"/>
    <w:rsid w:val="00D6654D"/>
    <w:rsid w:val="00D66697"/>
    <w:rsid w:val="00D668C3"/>
    <w:rsid w:val="00D66A43"/>
    <w:rsid w:val="00D66F4C"/>
    <w:rsid w:val="00D67710"/>
    <w:rsid w:val="00D67D0F"/>
    <w:rsid w:val="00D67D52"/>
    <w:rsid w:val="00D70555"/>
    <w:rsid w:val="00D707AB"/>
    <w:rsid w:val="00D7155A"/>
    <w:rsid w:val="00D71577"/>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7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553"/>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0A8"/>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 w:type="table" w:customStyle="1" w:styleId="Lentelstinklelis5">
    <w:name w:val="Lentelės tinklelis5"/>
    <w:basedOn w:val="prastojilentel"/>
    <w:uiPriority w:val="59"/>
    <w:rsid w:val="00D71577"/>
    <w:pPr>
      <w:spacing w:after="0" w:line="240" w:lineRule="auto"/>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3.png"/><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vpt.lrv.lt/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34</Pages>
  <Words>48518</Words>
  <Characters>27656</Characters>
  <Application>Microsoft Office Word</Application>
  <DocSecurity>0</DocSecurity>
  <Lines>230</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45</cp:revision>
  <dcterms:created xsi:type="dcterms:W3CDTF">2023-04-07T07:17:00Z</dcterms:created>
  <dcterms:modified xsi:type="dcterms:W3CDTF">2025-04-17T11:47:00Z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