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4A4247B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260D87" w:rsidRPr="00260D87">
        <w:rPr>
          <w:rFonts w:ascii="Times New Roman" w:hAnsi="Times New Roman" w:cs="Times New Roman"/>
          <w:b/>
          <w:color w:val="000000"/>
          <w:sz w:val="20"/>
        </w:rPr>
        <w:t xml:space="preserve">Specifinių </w:t>
      </w:r>
      <w:proofErr w:type="spellStart"/>
      <w:r w:rsidR="00260D87" w:rsidRPr="00260D87">
        <w:rPr>
          <w:rFonts w:ascii="Times New Roman" w:hAnsi="Times New Roman" w:cs="Times New Roman"/>
          <w:b/>
          <w:color w:val="000000"/>
          <w:sz w:val="20"/>
        </w:rPr>
        <w:t>IgE</w:t>
      </w:r>
      <w:proofErr w:type="spellEnd"/>
      <w:r w:rsidR="00260D87" w:rsidRPr="00260D87">
        <w:rPr>
          <w:rFonts w:ascii="Times New Roman" w:hAnsi="Times New Roman" w:cs="Times New Roman"/>
          <w:b/>
          <w:color w:val="000000"/>
          <w:sz w:val="20"/>
        </w:rPr>
        <w:t xml:space="preserve"> nustatymas prieš alergenų šaltinius ir molekulinius alergenus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28</cp:revision>
  <cp:lastPrinted>2025-03-04T09:56:00Z</cp:lastPrinted>
  <dcterms:created xsi:type="dcterms:W3CDTF">2022-09-20T05:12:00Z</dcterms:created>
  <dcterms:modified xsi:type="dcterms:W3CDTF">2025-04-17T08:24:00Z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