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6155F" w14:textId="77777777" w:rsidR="000E6EF9" w:rsidRDefault="002858DE" w:rsidP="002858DE">
      <w:pPr>
        <w:pStyle w:val="Pagrindinistekstas"/>
        <w:spacing w:after="0"/>
        <w:jc w:val="right"/>
        <w:rPr>
          <w:rFonts w:eastAsia="Calibri"/>
          <w:color w:val="000000" w:themeColor="text1"/>
          <w:sz w:val="20"/>
        </w:rPr>
      </w:pPr>
      <w:r w:rsidRPr="000E6EF9">
        <w:rPr>
          <w:rFonts w:eastAsia="Calibri"/>
          <w:color w:val="000000" w:themeColor="text1"/>
          <w:sz w:val="20"/>
        </w:rPr>
        <w:t>Pirkimo sąlygų</w:t>
      </w:r>
    </w:p>
    <w:p w14:paraId="4DB5FACD" w14:textId="033ED002" w:rsidR="002858DE" w:rsidRDefault="002858DE" w:rsidP="002858DE">
      <w:pPr>
        <w:pStyle w:val="Pagrindinistekstas"/>
        <w:spacing w:after="0"/>
        <w:jc w:val="right"/>
        <w:rPr>
          <w:rFonts w:eastAsia="Calibri"/>
          <w:color w:val="000000" w:themeColor="text1"/>
          <w:sz w:val="20"/>
        </w:rPr>
      </w:pPr>
      <w:r w:rsidRPr="000E6EF9">
        <w:rPr>
          <w:rFonts w:eastAsia="Calibri"/>
          <w:color w:val="000000" w:themeColor="text1"/>
          <w:sz w:val="20"/>
        </w:rPr>
        <w:t xml:space="preserve"> 1 priedas „Techninė specifikacija“</w:t>
      </w:r>
    </w:p>
    <w:p w14:paraId="76140A91" w14:textId="77777777" w:rsidR="000E6EF9" w:rsidRDefault="000E6EF9" w:rsidP="002858DE">
      <w:pPr>
        <w:pStyle w:val="Pagrindinistekstas"/>
        <w:spacing w:after="0"/>
        <w:jc w:val="right"/>
        <w:rPr>
          <w:rFonts w:eastAsia="Calibri"/>
          <w:color w:val="000000" w:themeColor="text1"/>
          <w:sz w:val="20"/>
        </w:rPr>
      </w:pPr>
    </w:p>
    <w:p w14:paraId="12B475E0" w14:textId="77777777" w:rsidR="000E6EF9" w:rsidRPr="000E6EF9" w:rsidRDefault="000E6EF9" w:rsidP="002858DE">
      <w:pPr>
        <w:pStyle w:val="Pagrindinistekstas"/>
        <w:spacing w:after="0"/>
        <w:jc w:val="right"/>
        <w:rPr>
          <w:rFonts w:eastAsia="Calibri"/>
          <w:color w:val="000000" w:themeColor="text1"/>
          <w:sz w:val="20"/>
        </w:rPr>
      </w:pPr>
    </w:p>
    <w:p w14:paraId="596378C4" w14:textId="77777777" w:rsidR="002858DE" w:rsidRDefault="002858DE" w:rsidP="002858DE">
      <w:pPr>
        <w:pStyle w:val="Pagrindinistekstas"/>
        <w:spacing w:after="0"/>
        <w:jc w:val="center"/>
        <w:rPr>
          <w:rFonts w:cs="Tahoma"/>
          <w:b/>
          <w:szCs w:val="24"/>
        </w:rPr>
      </w:pPr>
      <w:r>
        <w:rPr>
          <w:rFonts w:cs="Tahoma"/>
          <w:b/>
          <w:szCs w:val="24"/>
        </w:rPr>
        <w:t>TECHNINĖ SPECIFIKACIJA</w:t>
      </w:r>
    </w:p>
    <w:p w14:paraId="581CDF6D" w14:textId="77777777" w:rsidR="002858DE" w:rsidRDefault="002858DE" w:rsidP="002858DE">
      <w:pPr>
        <w:pStyle w:val="Pagrindinistekstas"/>
        <w:spacing w:after="0"/>
        <w:jc w:val="center"/>
        <w:rPr>
          <w:rFonts w:cs="Tahoma"/>
          <w:b/>
          <w:szCs w:val="24"/>
        </w:rPr>
      </w:pPr>
    </w:p>
    <w:p w14:paraId="66B44BD6" w14:textId="77777777" w:rsidR="002858DE" w:rsidRDefault="002858DE" w:rsidP="002858DE">
      <w:pPr>
        <w:spacing w:line="100" w:lineRule="atLeast"/>
        <w:ind w:firstLine="851"/>
        <w:jc w:val="both"/>
      </w:pPr>
    </w:p>
    <w:p w14:paraId="2DCE3885" w14:textId="77777777" w:rsidR="002858DE" w:rsidRDefault="002858DE" w:rsidP="002858DE">
      <w:pPr>
        <w:spacing w:line="100" w:lineRule="atLeast"/>
        <w:ind w:firstLine="851"/>
        <w:jc w:val="both"/>
        <w:rPr>
          <w:color w:val="000000"/>
        </w:rPr>
      </w:pPr>
      <w:r>
        <w:rPr>
          <w:color w:val="000000"/>
        </w:rPr>
        <w:t>Paslaugų teikėjas visas paslaugas atlieka tik gavęs Paslaugų gavėjo nurodymus raštu, vadovaudamasis galiojančiais teisės aktais (įstatymais, nutarimais, taisyklėmis ir kt.).</w:t>
      </w:r>
    </w:p>
    <w:p w14:paraId="5B5B0FBF" w14:textId="77777777" w:rsidR="002858DE" w:rsidRPr="004C6985" w:rsidRDefault="002858DE" w:rsidP="002858DE">
      <w:pPr>
        <w:ind w:left="-120" w:firstLine="840"/>
        <w:rPr>
          <w:rFonts w:cs="Tahoma"/>
        </w:rPr>
      </w:pPr>
      <w:r w:rsidRPr="00D27826">
        <w:rPr>
          <w:rFonts w:cs="Tahoma"/>
        </w:rPr>
        <w:t xml:space="preserve">Pagrindiniai darbai bus atliekami miesto kapinėse. Taip pat gali būti užsakomi darbai visoje miesto teritorijoje, jei bus tvarkomi želdiniai, augantys sudėtingomis </w:t>
      </w:r>
      <w:r w:rsidRPr="00B94E5A">
        <w:rPr>
          <w:rFonts w:cs="Tahoma"/>
        </w:rPr>
        <w:t>sąlygomis.</w:t>
      </w:r>
    </w:p>
    <w:p w14:paraId="4F77EC86" w14:textId="77777777" w:rsidR="002858DE" w:rsidRDefault="002858DE" w:rsidP="002858DE">
      <w:pPr>
        <w:pStyle w:val="Pagrindinistekstas1"/>
        <w:ind w:firstLine="851"/>
        <w:rPr>
          <w:rFonts w:ascii="Times New Roman" w:eastAsia="Arial" w:hAnsi="Times New Roman"/>
          <w:sz w:val="24"/>
          <w:szCs w:val="24"/>
          <w:lang w:val="lt-LT"/>
        </w:rPr>
      </w:pPr>
    </w:p>
    <w:p w14:paraId="46B9BE3A" w14:textId="77777777" w:rsidR="002858DE" w:rsidRDefault="002858DE" w:rsidP="002858DE">
      <w:pPr>
        <w:pStyle w:val="CentrBold"/>
        <w:ind w:firstLine="851"/>
        <w:rPr>
          <w:rFonts w:ascii="Times New Roman" w:hAnsi="Times New Roman"/>
          <w:sz w:val="24"/>
          <w:szCs w:val="24"/>
          <w:lang w:val="lt-LT"/>
        </w:rPr>
      </w:pPr>
      <w:r>
        <w:rPr>
          <w:rFonts w:ascii="Times New Roman" w:hAnsi="Times New Roman"/>
          <w:sz w:val="24"/>
          <w:szCs w:val="24"/>
          <w:lang w:val="lt-LT"/>
        </w:rPr>
        <w:t>NUORODOS</w:t>
      </w:r>
    </w:p>
    <w:p w14:paraId="5EC37FF9" w14:textId="77777777" w:rsidR="002858DE" w:rsidRDefault="002858DE" w:rsidP="002858DE">
      <w:pPr>
        <w:spacing w:line="100" w:lineRule="atLeast"/>
        <w:ind w:firstLine="851"/>
        <w:jc w:val="both"/>
        <w:rPr>
          <w:b/>
          <w:bCs/>
        </w:rPr>
      </w:pPr>
    </w:p>
    <w:p w14:paraId="0D11698C" w14:textId="77777777" w:rsidR="002858DE" w:rsidRDefault="002858DE" w:rsidP="002858DE">
      <w:pPr>
        <w:spacing w:line="100" w:lineRule="atLeast"/>
        <w:ind w:firstLine="851"/>
        <w:jc w:val="both"/>
        <w:rPr>
          <w:color w:val="000000"/>
        </w:rPr>
      </w:pPr>
      <w:r>
        <w:rPr>
          <w:color w:val="000000"/>
        </w:rPr>
        <w:t>Techniniuose reikalavimuose Želdynų ir želdinių priežiūros paslaugoms atlikti pateikiamos nuorodos į šiuos teisės aktus ir dokumentus:</w:t>
      </w:r>
    </w:p>
    <w:p w14:paraId="700ADD86" w14:textId="77777777" w:rsidR="002858DE" w:rsidRDefault="002858DE" w:rsidP="002858DE">
      <w:pPr>
        <w:spacing w:line="100" w:lineRule="atLeast"/>
        <w:ind w:firstLine="851"/>
        <w:jc w:val="both"/>
        <w:rPr>
          <w:b/>
          <w:bCs/>
          <w:color w:val="000000"/>
        </w:rPr>
      </w:pPr>
      <w:r>
        <w:rPr>
          <w:b/>
          <w:bCs/>
          <w:color w:val="000000"/>
        </w:rPr>
        <w:t>Įstatymai:</w:t>
      </w:r>
    </w:p>
    <w:p w14:paraId="6BE14A53" w14:textId="77777777" w:rsidR="002858DE" w:rsidRDefault="002858DE" w:rsidP="002858DE">
      <w:pPr>
        <w:spacing w:line="100" w:lineRule="atLeast"/>
        <w:ind w:firstLine="851"/>
        <w:jc w:val="both"/>
        <w:rPr>
          <w:color w:val="000000"/>
        </w:rPr>
      </w:pPr>
      <w:r>
        <w:rPr>
          <w:color w:val="000000"/>
        </w:rPr>
        <w:t>1. Lietuvos Respublikos želdynų įstatym</w:t>
      </w:r>
      <w:r>
        <w:t>as</w:t>
      </w:r>
      <w:r>
        <w:rPr>
          <w:color w:val="000000"/>
        </w:rPr>
        <w:t>;</w:t>
      </w:r>
    </w:p>
    <w:p w14:paraId="3CED3AAE" w14:textId="77777777" w:rsidR="002858DE" w:rsidRDefault="002858DE" w:rsidP="002858DE">
      <w:pPr>
        <w:spacing w:line="100" w:lineRule="atLeast"/>
        <w:ind w:firstLine="851"/>
        <w:jc w:val="both"/>
        <w:rPr>
          <w:color w:val="000000"/>
        </w:rPr>
      </w:pPr>
      <w:r>
        <w:rPr>
          <w:color w:val="000000"/>
        </w:rPr>
        <w:t xml:space="preserve">2. Lietuvos Respublikos augalų apsaugos įstatymas; </w:t>
      </w:r>
    </w:p>
    <w:p w14:paraId="73F0E7AB" w14:textId="77777777" w:rsidR="002858DE" w:rsidRDefault="002858DE" w:rsidP="002858DE">
      <w:pPr>
        <w:spacing w:line="100" w:lineRule="atLeast"/>
        <w:ind w:firstLine="851"/>
        <w:jc w:val="both"/>
        <w:rPr>
          <w:color w:val="000000"/>
        </w:rPr>
      </w:pPr>
      <w:r>
        <w:rPr>
          <w:color w:val="000000"/>
        </w:rPr>
        <w:t>3. Lietuvos Respublikos nekilnojamojo kultūros paveldo apsaugos įstatym</w:t>
      </w:r>
      <w:r>
        <w:t>as</w:t>
      </w:r>
      <w:r>
        <w:rPr>
          <w:color w:val="000000"/>
        </w:rPr>
        <w:t xml:space="preserve">. </w:t>
      </w:r>
    </w:p>
    <w:p w14:paraId="7BF48FBE" w14:textId="77777777" w:rsidR="002858DE" w:rsidRDefault="002858DE" w:rsidP="002858DE">
      <w:pPr>
        <w:spacing w:line="100" w:lineRule="atLeast"/>
        <w:ind w:firstLine="851"/>
        <w:jc w:val="both"/>
        <w:rPr>
          <w:b/>
          <w:color w:val="000000"/>
        </w:rPr>
      </w:pPr>
      <w:r>
        <w:rPr>
          <w:b/>
          <w:color w:val="000000"/>
        </w:rPr>
        <w:t>Vyriausybės nutarimas:</w:t>
      </w:r>
    </w:p>
    <w:p w14:paraId="703B5957" w14:textId="77777777" w:rsidR="002858DE" w:rsidRPr="00013911" w:rsidRDefault="002858DE" w:rsidP="002858DE">
      <w:pPr>
        <w:spacing w:line="100" w:lineRule="atLeast"/>
        <w:ind w:firstLine="851"/>
        <w:jc w:val="both"/>
        <w:rPr>
          <w:color w:val="000000"/>
        </w:rPr>
      </w:pPr>
      <w:r>
        <w:rPr>
          <w:color w:val="000000"/>
        </w:rPr>
        <w:t>4. Dėl kriterijų, pagal kuriuos medžiai ir krūmai, augantys ne miškų ūkio paskirties žemėje, priskiriami saugotiniems, patvirtinimo ir medžių ir krūmų priskyrimo saugotiniems.</w:t>
      </w:r>
    </w:p>
    <w:p w14:paraId="2FDF5F69" w14:textId="77777777" w:rsidR="002858DE" w:rsidRDefault="002858DE" w:rsidP="002858DE">
      <w:pPr>
        <w:spacing w:line="100" w:lineRule="atLeast"/>
        <w:ind w:firstLine="851"/>
        <w:jc w:val="both"/>
        <w:rPr>
          <w:b/>
          <w:bCs/>
          <w:color w:val="000000"/>
        </w:rPr>
      </w:pPr>
      <w:r>
        <w:rPr>
          <w:b/>
          <w:bCs/>
          <w:color w:val="000000"/>
        </w:rPr>
        <w:t>Lietuvos Respublikos aplinkos ministro įsakymais patvirtinti dokumentai:</w:t>
      </w:r>
    </w:p>
    <w:p w14:paraId="275BFBEA" w14:textId="77777777" w:rsidR="002858DE" w:rsidRDefault="002858DE" w:rsidP="002858DE">
      <w:pPr>
        <w:spacing w:line="100" w:lineRule="atLeast"/>
        <w:ind w:firstLine="851"/>
        <w:jc w:val="both"/>
        <w:rPr>
          <w:color w:val="000000"/>
        </w:rPr>
      </w:pPr>
      <w:r>
        <w:rPr>
          <w:color w:val="000000"/>
        </w:rPr>
        <w:t>5. Medžių ir krūmų priežiūros, vandens telkinių, esančių želdynuose, apsaugos vejų ir gėlynų priežiūros taisyklės.</w:t>
      </w:r>
    </w:p>
    <w:p w14:paraId="0EDBFF67" w14:textId="77777777" w:rsidR="002858DE" w:rsidRDefault="002858DE" w:rsidP="002858DE">
      <w:pPr>
        <w:pStyle w:val="Pagrindiniotekstotrauka31"/>
        <w:tabs>
          <w:tab w:val="left" w:pos="-31680"/>
        </w:tabs>
        <w:ind w:left="0" w:firstLine="851"/>
        <w:rPr>
          <w:color w:val="000000"/>
        </w:rPr>
      </w:pPr>
      <w:r>
        <w:rPr>
          <w:color w:val="000000"/>
        </w:rPr>
        <w:t>6. Želdynų ir želdinių sanitarinės apsaugos taisyklės.</w:t>
      </w:r>
    </w:p>
    <w:p w14:paraId="28E1B928" w14:textId="77777777" w:rsidR="002858DE" w:rsidRDefault="002858DE" w:rsidP="002858DE">
      <w:pPr>
        <w:pStyle w:val="Pagrindiniotekstotrauka31"/>
        <w:tabs>
          <w:tab w:val="left" w:pos="-31680"/>
        </w:tabs>
        <w:ind w:left="0" w:firstLine="851"/>
        <w:rPr>
          <w:color w:val="000000"/>
        </w:rPr>
      </w:pPr>
      <w:r>
        <w:rPr>
          <w:color w:val="000000"/>
        </w:rPr>
        <w:t>7. Želdinių apsaugos, vykdant statybos darbus, taisyklės.</w:t>
      </w:r>
    </w:p>
    <w:p w14:paraId="768909D8" w14:textId="77777777" w:rsidR="002858DE" w:rsidRDefault="002858DE" w:rsidP="002858DE">
      <w:pPr>
        <w:tabs>
          <w:tab w:val="left" w:pos="-31680"/>
        </w:tabs>
        <w:spacing w:line="100" w:lineRule="atLeast"/>
        <w:ind w:firstLine="851"/>
        <w:jc w:val="both"/>
        <w:rPr>
          <w:b/>
          <w:bCs/>
          <w:color w:val="000000"/>
        </w:rPr>
      </w:pPr>
      <w:r>
        <w:rPr>
          <w:b/>
          <w:bCs/>
          <w:color w:val="000000"/>
        </w:rPr>
        <w:t>Šiaulių miesto savivaldybės tarybos sprendimais patvirtinti dokumentai:</w:t>
      </w:r>
    </w:p>
    <w:p w14:paraId="024BAD44" w14:textId="77777777" w:rsidR="002858DE" w:rsidRDefault="002858DE" w:rsidP="002858DE">
      <w:pPr>
        <w:spacing w:line="100" w:lineRule="atLeast"/>
        <w:ind w:firstLine="851"/>
        <w:jc w:val="both"/>
        <w:rPr>
          <w:color w:val="000000"/>
        </w:rPr>
      </w:pPr>
      <w:r>
        <w:rPr>
          <w:color w:val="000000"/>
        </w:rPr>
        <w:t>8. Šiaulių miesto savivaldybės želdynų ir želdinių apsaugos taisyklės.</w:t>
      </w:r>
    </w:p>
    <w:p w14:paraId="2C42BEAE" w14:textId="77777777" w:rsidR="002858DE" w:rsidRDefault="002858DE" w:rsidP="002858DE">
      <w:pPr>
        <w:spacing w:line="100" w:lineRule="atLeast"/>
        <w:ind w:firstLine="851"/>
        <w:jc w:val="both"/>
        <w:rPr>
          <w:color w:val="000000"/>
        </w:rPr>
      </w:pPr>
      <w:r>
        <w:rPr>
          <w:color w:val="000000"/>
        </w:rPr>
        <w:t>9. Šiaulių miesto savivaldybės atliekų tvarkymo taisyklės.</w:t>
      </w:r>
    </w:p>
    <w:p w14:paraId="1799DCCD" w14:textId="77777777" w:rsidR="002858DE" w:rsidRDefault="002858DE" w:rsidP="002858DE">
      <w:pPr>
        <w:tabs>
          <w:tab w:val="left" w:pos="851"/>
          <w:tab w:val="left" w:pos="1134"/>
        </w:tabs>
        <w:spacing w:line="100" w:lineRule="atLeast"/>
        <w:ind w:firstLine="851"/>
        <w:jc w:val="both"/>
        <w:rPr>
          <w:color w:val="000000"/>
        </w:rPr>
      </w:pPr>
      <w:r>
        <w:rPr>
          <w:color w:val="000000"/>
        </w:rPr>
        <w:t>10. Šiaulių miesto tvarkymo ir švaros taisyklės.</w:t>
      </w:r>
    </w:p>
    <w:p w14:paraId="04B868D0" w14:textId="77777777" w:rsidR="002858DE" w:rsidRDefault="002858DE" w:rsidP="002858DE">
      <w:pPr>
        <w:spacing w:line="100" w:lineRule="atLeast"/>
        <w:ind w:firstLine="851"/>
        <w:jc w:val="both"/>
        <w:rPr>
          <w:color w:val="000000"/>
        </w:rPr>
      </w:pPr>
    </w:p>
    <w:tbl>
      <w:tblPr>
        <w:tblW w:w="9698" w:type="dxa"/>
        <w:tblInd w:w="10" w:type="dxa"/>
        <w:tblLayout w:type="fixed"/>
        <w:tblCellMar>
          <w:top w:w="60" w:type="dxa"/>
          <w:left w:w="60" w:type="dxa"/>
          <w:bottom w:w="60" w:type="dxa"/>
          <w:right w:w="60" w:type="dxa"/>
        </w:tblCellMar>
        <w:tblLook w:val="04A0" w:firstRow="1" w:lastRow="0" w:firstColumn="1" w:lastColumn="0" w:noHBand="0" w:noVBand="1"/>
      </w:tblPr>
      <w:tblGrid>
        <w:gridCol w:w="546"/>
        <w:gridCol w:w="2347"/>
        <w:gridCol w:w="6805"/>
      </w:tblGrid>
      <w:tr w:rsidR="002858DE" w14:paraId="38A982CA" w14:textId="77777777" w:rsidTr="00E73BDA">
        <w:trPr>
          <w:tblHeader/>
        </w:trPr>
        <w:tc>
          <w:tcPr>
            <w:tcW w:w="546" w:type="dxa"/>
            <w:tcBorders>
              <w:top w:val="single" w:sz="2" w:space="0" w:color="000000"/>
              <w:left w:val="single" w:sz="2" w:space="0" w:color="000000"/>
              <w:bottom w:val="single" w:sz="2" w:space="0" w:color="000000"/>
              <w:right w:val="nil"/>
            </w:tcBorders>
            <w:vAlign w:val="center"/>
            <w:hideMark/>
          </w:tcPr>
          <w:p w14:paraId="319999DA" w14:textId="77777777" w:rsidR="002858DE" w:rsidRPr="00C96B0A" w:rsidRDefault="002858DE" w:rsidP="00F1583B">
            <w:pPr>
              <w:snapToGrid w:val="0"/>
              <w:jc w:val="both"/>
              <w:rPr>
                <w:rFonts w:cs="Tahoma"/>
                <w:b/>
                <w:i/>
              </w:rPr>
            </w:pPr>
            <w:r w:rsidRPr="00C96B0A">
              <w:rPr>
                <w:rFonts w:cs="Tahoma"/>
                <w:b/>
                <w:i/>
              </w:rPr>
              <w:t>Eil.</w:t>
            </w:r>
          </w:p>
          <w:p w14:paraId="6CB01310" w14:textId="77777777" w:rsidR="002858DE" w:rsidRPr="00C96B0A" w:rsidRDefault="002858DE" w:rsidP="00F1583B">
            <w:pPr>
              <w:spacing w:after="119"/>
              <w:jc w:val="both"/>
              <w:rPr>
                <w:rFonts w:cs="Tahoma"/>
                <w:b/>
                <w:i/>
              </w:rPr>
            </w:pPr>
            <w:r w:rsidRPr="00C96B0A">
              <w:rPr>
                <w:rFonts w:cs="Tahoma"/>
                <w:b/>
                <w:i/>
              </w:rPr>
              <w:t>Nr.</w:t>
            </w:r>
          </w:p>
        </w:tc>
        <w:tc>
          <w:tcPr>
            <w:tcW w:w="2347" w:type="dxa"/>
            <w:tcBorders>
              <w:top w:val="single" w:sz="2" w:space="0" w:color="000000"/>
              <w:left w:val="single" w:sz="2" w:space="0" w:color="000000"/>
              <w:bottom w:val="single" w:sz="2" w:space="0" w:color="000000"/>
              <w:right w:val="nil"/>
            </w:tcBorders>
            <w:vAlign w:val="center"/>
            <w:hideMark/>
          </w:tcPr>
          <w:p w14:paraId="39D848F8" w14:textId="77777777" w:rsidR="002858DE" w:rsidRPr="00C96B0A" w:rsidRDefault="002858DE" w:rsidP="00F1583B">
            <w:pPr>
              <w:snapToGrid w:val="0"/>
              <w:spacing w:after="119"/>
              <w:jc w:val="both"/>
              <w:rPr>
                <w:rFonts w:cs="Tahoma"/>
                <w:b/>
                <w:i/>
              </w:rPr>
            </w:pPr>
            <w:r w:rsidRPr="00C96B0A">
              <w:rPr>
                <w:rFonts w:cs="Tahoma"/>
                <w:b/>
                <w:i/>
              </w:rPr>
              <w:t xml:space="preserve">Paslaugų pavadinimas </w:t>
            </w:r>
          </w:p>
        </w:tc>
        <w:tc>
          <w:tcPr>
            <w:tcW w:w="6805" w:type="dxa"/>
            <w:tcBorders>
              <w:top w:val="single" w:sz="2" w:space="0" w:color="000000"/>
              <w:left w:val="single" w:sz="2" w:space="0" w:color="000000"/>
              <w:bottom w:val="single" w:sz="2" w:space="0" w:color="000000"/>
              <w:right w:val="single" w:sz="2" w:space="0" w:color="000000"/>
            </w:tcBorders>
            <w:vAlign w:val="center"/>
            <w:hideMark/>
          </w:tcPr>
          <w:p w14:paraId="39742B2F" w14:textId="77777777" w:rsidR="002858DE" w:rsidRPr="00C96B0A" w:rsidRDefault="002858DE" w:rsidP="00F1583B">
            <w:pPr>
              <w:snapToGrid w:val="0"/>
              <w:spacing w:after="119"/>
              <w:jc w:val="center"/>
              <w:rPr>
                <w:rFonts w:cs="Tahoma"/>
                <w:b/>
                <w:i/>
                <w:color w:val="000000"/>
              </w:rPr>
            </w:pPr>
            <w:r w:rsidRPr="00C96B0A">
              <w:rPr>
                <w:rFonts w:cs="Tahoma"/>
                <w:b/>
                <w:i/>
                <w:color w:val="000000"/>
              </w:rPr>
              <w:t>Paslaugų aprašymas</w:t>
            </w:r>
          </w:p>
        </w:tc>
      </w:tr>
      <w:tr w:rsidR="00E73BDA" w14:paraId="60F0EC21" w14:textId="77777777" w:rsidTr="00E73BDA">
        <w:tc>
          <w:tcPr>
            <w:tcW w:w="546" w:type="dxa"/>
            <w:tcBorders>
              <w:top w:val="nil"/>
              <w:left w:val="single" w:sz="2" w:space="0" w:color="000000"/>
              <w:bottom w:val="single" w:sz="2" w:space="0" w:color="000000"/>
              <w:right w:val="nil"/>
            </w:tcBorders>
          </w:tcPr>
          <w:p w14:paraId="5A0B5B9E" w14:textId="77777777" w:rsidR="00E73BDA" w:rsidRPr="000D49D3" w:rsidRDefault="00E73BDA" w:rsidP="00E73BDA">
            <w:pPr>
              <w:snapToGrid w:val="0"/>
              <w:jc w:val="both"/>
              <w:rPr>
                <w:rFonts w:cs="Tahoma"/>
                <w:b/>
              </w:rPr>
            </w:pPr>
            <w:r w:rsidRPr="000D49D3">
              <w:rPr>
                <w:rFonts w:cs="Tahoma"/>
                <w:b/>
              </w:rPr>
              <w:t xml:space="preserve">1. </w:t>
            </w:r>
          </w:p>
        </w:tc>
        <w:tc>
          <w:tcPr>
            <w:tcW w:w="9152" w:type="dxa"/>
            <w:gridSpan w:val="2"/>
            <w:tcBorders>
              <w:top w:val="nil"/>
              <w:left w:val="single" w:sz="2" w:space="0" w:color="000000"/>
              <w:bottom w:val="single" w:sz="2" w:space="0" w:color="000000"/>
              <w:right w:val="single" w:sz="2" w:space="0" w:color="000000"/>
            </w:tcBorders>
          </w:tcPr>
          <w:p w14:paraId="00C6AD3F" w14:textId="77777777" w:rsidR="00E73BDA" w:rsidRPr="00E73BDA" w:rsidRDefault="00E73BDA" w:rsidP="00E73BDA">
            <w:pPr>
              <w:shd w:val="clear" w:color="auto" w:fill="FFFFFF"/>
              <w:snapToGrid w:val="0"/>
              <w:jc w:val="both"/>
              <w:rPr>
                <w:rFonts w:cs="Tahoma"/>
                <w:b/>
              </w:rPr>
            </w:pPr>
            <w:r w:rsidRPr="00E73BDA">
              <w:rPr>
                <w:rFonts w:cs="Tahoma"/>
                <w:b/>
              </w:rPr>
              <w:t>Medžių kirtimas ir šalinimas</w:t>
            </w:r>
            <w:r>
              <w:rPr>
                <w:rFonts w:cs="Tahoma"/>
                <w:b/>
              </w:rPr>
              <w:t>:</w:t>
            </w:r>
          </w:p>
        </w:tc>
      </w:tr>
      <w:tr w:rsidR="002858DE" w14:paraId="40B75D07" w14:textId="77777777" w:rsidTr="00E73BDA">
        <w:tc>
          <w:tcPr>
            <w:tcW w:w="546" w:type="dxa"/>
            <w:tcBorders>
              <w:top w:val="nil"/>
              <w:left w:val="single" w:sz="2" w:space="0" w:color="000000"/>
              <w:bottom w:val="single" w:sz="2" w:space="0" w:color="000000"/>
              <w:right w:val="nil"/>
            </w:tcBorders>
            <w:hideMark/>
          </w:tcPr>
          <w:p w14:paraId="159F8835" w14:textId="77777777" w:rsidR="002858DE" w:rsidRDefault="002858DE" w:rsidP="00F1583B">
            <w:pPr>
              <w:snapToGrid w:val="0"/>
              <w:spacing w:after="119"/>
              <w:jc w:val="both"/>
              <w:rPr>
                <w:rFonts w:cs="Tahoma"/>
              </w:rPr>
            </w:pPr>
            <w:r>
              <w:rPr>
                <w:rFonts w:cs="Tahoma"/>
              </w:rPr>
              <w:t>1.</w:t>
            </w:r>
            <w:r w:rsidR="00E73BDA">
              <w:rPr>
                <w:rFonts w:cs="Tahoma"/>
              </w:rPr>
              <w:t>1.</w:t>
            </w:r>
          </w:p>
        </w:tc>
        <w:tc>
          <w:tcPr>
            <w:tcW w:w="2347" w:type="dxa"/>
            <w:tcBorders>
              <w:top w:val="nil"/>
              <w:left w:val="single" w:sz="2" w:space="0" w:color="000000"/>
              <w:bottom w:val="single" w:sz="2" w:space="0" w:color="000000"/>
              <w:right w:val="nil"/>
            </w:tcBorders>
            <w:hideMark/>
          </w:tcPr>
          <w:p w14:paraId="24390C82" w14:textId="77777777" w:rsidR="002858DE" w:rsidRDefault="002858DE" w:rsidP="00F1583B">
            <w:pPr>
              <w:snapToGrid w:val="0"/>
              <w:spacing w:after="119"/>
              <w:rPr>
                <w:rFonts w:cs="Tahoma"/>
              </w:rPr>
            </w:pPr>
            <w:r>
              <w:rPr>
                <w:rFonts w:cs="Tahoma"/>
              </w:rPr>
              <w:t>Medžio kirtimas ir kirtimo atliekų sutvarkymas</w:t>
            </w:r>
          </w:p>
        </w:tc>
        <w:tc>
          <w:tcPr>
            <w:tcW w:w="6805" w:type="dxa"/>
            <w:tcBorders>
              <w:top w:val="nil"/>
              <w:left w:val="single" w:sz="2" w:space="0" w:color="000000"/>
              <w:bottom w:val="single" w:sz="2" w:space="0" w:color="000000"/>
              <w:right w:val="single" w:sz="2" w:space="0" w:color="000000"/>
            </w:tcBorders>
            <w:hideMark/>
          </w:tcPr>
          <w:p w14:paraId="3BA193FE" w14:textId="77777777" w:rsidR="002858DE" w:rsidRDefault="002858DE" w:rsidP="00F1583B">
            <w:pPr>
              <w:shd w:val="clear" w:color="auto" w:fill="FFFFFF"/>
              <w:snapToGrid w:val="0"/>
              <w:jc w:val="both"/>
              <w:rPr>
                <w:rFonts w:cs="Tahoma"/>
                <w:shd w:val="clear" w:color="auto" w:fill="FFFFFF"/>
              </w:rPr>
            </w:pPr>
            <w:r>
              <w:rPr>
                <w:rFonts w:cs="Tahoma"/>
              </w:rPr>
              <w:t xml:space="preserve">Nupjauto medžio kelmas neturi būti aukštesnis kaip 10 cm nuo žemės paviršiaus. Išimtis taikoma tik jei kapaviečių tvorelės ar kapinių tvoros yra įaugusios į pjaunamo medžio medieną, tokiu atveju medis nupjaunamas tvoros aukštyje. Nupjovus medį, </w:t>
            </w:r>
            <w:r w:rsidR="003D62C1">
              <w:rPr>
                <w:rFonts w:cs="Tahoma"/>
              </w:rPr>
              <w:t xml:space="preserve">būtina </w:t>
            </w:r>
            <w:r>
              <w:rPr>
                <w:rFonts w:cs="Tahoma"/>
              </w:rPr>
              <w:t xml:space="preserve">nedelsiant išvežti medieną, šakas, nušluoti nuo takelių, kapaviečių pjuvenas (prieš vykdant darbus būtina  uždengti </w:t>
            </w:r>
            <w:r w:rsidR="003D62C1">
              <w:rPr>
                <w:rFonts w:cs="Tahoma"/>
              </w:rPr>
              <w:t xml:space="preserve">visas </w:t>
            </w:r>
            <w:r>
              <w:rPr>
                <w:rFonts w:cs="Tahoma"/>
              </w:rPr>
              <w:t>kapavietes</w:t>
            </w:r>
            <w:r w:rsidR="003D62C1">
              <w:rPr>
                <w:rFonts w:cs="Tahoma"/>
              </w:rPr>
              <w:t xml:space="preserve"> darbų zonoje</w:t>
            </w:r>
            <w:r>
              <w:rPr>
                <w:rFonts w:cs="Tahoma"/>
              </w:rPr>
              <w:t>) ir lapus, bei sutvarkyti visą medžio atliekomis užterštą teritoriją. Medieną ir kirtimo atliekas išvežti</w:t>
            </w:r>
            <w:r>
              <w:rPr>
                <w:rFonts w:cs="Tahoma"/>
                <w:shd w:val="clear" w:color="auto" w:fill="FFFFFF"/>
              </w:rPr>
              <w:t xml:space="preserve"> ne vėliau kaip per 24 valandas. Baigus darbą, teritorija turi būti sutvarkyta ir švari. Ypatingai saugoti kapaviečių statinius bei sodinukus.</w:t>
            </w:r>
          </w:p>
        </w:tc>
      </w:tr>
      <w:tr w:rsidR="002858DE" w14:paraId="3FA5F60B" w14:textId="77777777" w:rsidTr="00E73BDA">
        <w:tc>
          <w:tcPr>
            <w:tcW w:w="546" w:type="dxa"/>
            <w:tcBorders>
              <w:top w:val="nil"/>
              <w:left w:val="single" w:sz="2" w:space="0" w:color="000000"/>
              <w:bottom w:val="single" w:sz="2" w:space="0" w:color="000000"/>
              <w:right w:val="nil"/>
            </w:tcBorders>
            <w:hideMark/>
          </w:tcPr>
          <w:p w14:paraId="5578A2A5" w14:textId="77777777" w:rsidR="002858DE" w:rsidRDefault="00E73BDA" w:rsidP="00F1583B">
            <w:pPr>
              <w:snapToGrid w:val="0"/>
              <w:spacing w:after="119"/>
              <w:jc w:val="both"/>
              <w:rPr>
                <w:rFonts w:cs="Tahoma"/>
              </w:rPr>
            </w:pPr>
            <w:r>
              <w:rPr>
                <w:rFonts w:cs="Tahoma"/>
              </w:rPr>
              <w:t>1.</w:t>
            </w:r>
            <w:r w:rsidR="002858DE">
              <w:rPr>
                <w:rFonts w:cs="Tahoma"/>
              </w:rPr>
              <w:t>2.</w:t>
            </w:r>
          </w:p>
        </w:tc>
        <w:tc>
          <w:tcPr>
            <w:tcW w:w="2347" w:type="dxa"/>
            <w:tcBorders>
              <w:top w:val="nil"/>
              <w:left w:val="single" w:sz="2" w:space="0" w:color="000000"/>
              <w:bottom w:val="single" w:sz="2" w:space="0" w:color="000000"/>
              <w:right w:val="nil"/>
            </w:tcBorders>
            <w:hideMark/>
          </w:tcPr>
          <w:p w14:paraId="10046A43" w14:textId="77777777" w:rsidR="002858DE" w:rsidRDefault="002858DE" w:rsidP="00F1583B">
            <w:pPr>
              <w:snapToGrid w:val="0"/>
              <w:spacing w:after="119"/>
              <w:rPr>
                <w:rFonts w:cs="Tahoma"/>
                <w:color w:val="000000"/>
              </w:rPr>
            </w:pPr>
            <w:r>
              <w:rPr>
                <w:rFonts w:cs="Tahoma"/>
                <w:color w:val="000000"/>
              </w:rPr>
              <w:t>Išvirtusio su šaknimis medžio sutvarkymas (vėjovarta)</w:t>
            </w:r>
          </w:p>
        </w:tc>
        <w:tc>
          <w:tcPr>
            <w:tcW w:w="6805" w:type="dxa"/>
            <w:tcBorders>
              <w:top w:val="nil"/>
              <w:left w:val="single" w:sz="2" w:space="0" w:color="000000"/>
              <w:bottom w:val="single" w:sz="2" w:space="0" w:color="000000"/>
              <w:right w:val="single" w:sz="2" w:space="0" w:color="000000"/>
            </w:tcBorders>
            <w:hideMark/>
          </w:tcPr>
          <w:p w14:paraId="146D4969" w14:textId="77777777" w:rsidR="002858DE" w:rsidRDefault="002858DE" w:rsidP="00F1583B">
            <w:pPr>
              <w:shd w:val="clear" w:color="auto" w:fill="FFFFFF"/>
              <w:snapToGrid w:val="0"/>
              <w:jc w:val="both"/>
              <w:rPr>
                <w:rFonts w:cs="Tahoma"/>
                <w:color w:val="000000"/>
                <w:shd w:val="clear" w:color="auto" w:fill="FFFFFF"/>
              </w:rPr>
            </w:pPr>
            <w:r>
              <w:rPr>
                <w:rFonts w:cs="Tahoma"/>
                <w:color w:val="000000"/>
              </w:rPr>
              <w:t>Nukapoti medį prilaikančias šaknis, išrauti kelmą, išlyginti gruntą, jei trūksta grunto – papildyti, išvežti medieną, šakas, kelmą ir sutvarkyti visą kelmo šalinimo atliekomis užterštą teritoriją. Medieną ir kirtimo atliekas išvežti</w:t>
            </w:r>
            <w:r>
              <w:rPr>
                <w:rFonts w:cs="Tahoma"/>
                <w:color w:val="000000"/>
                <w:shd w:val="clear" w:color="auto" w:fill="FFFFFF"/>
              </w:rPr>
              <w:t xml:space="preserve"> per 24 valandas. Baigus darbą, teritorija turi būti sutvarkyta ir švari.</w:t>
            </w:r>
          </w:p>
        </w:tc>
      </w:tr>
      <w:tr w:rsidR="00E73BDA" w14:paraId="0D3E2E90" w14:textId="77777777" w:rsidTr="00E73BDA">
        <w:trPr>
          <w:trHeight w:val="282"/>
        </w:trPr>
        <w:tc>
          <w:tcPr>
            <w:tcW w:w="546" w:type="dxa"/>
            <w:tcBorders>
              <w:top w:val="nil"/>
              <w:left w:val="single" w:sz="2" w:space="0" w:color="000000"/>
              <w:bottom w:val="single" w:sz="2" w:space="0" w:color="808080"/>
              <w:right w:val="nil"/>
            </w:tcBorders>
          </w:tcPr>
          <w:p w14:paraId="5CDCE6FA" w14:textId="77777777" w:rsidR="00E73BDA" w:rsidRPr="000D49D3" w:rsidRDefault="00E73BDA" w:rsidP="00E73BDA">
            <w:pPr>
              <w:snapToGrid w:val="0"/>
              <w:jc w:val="both"/>
              <w:rPr>
                <w:rFonts w:cs="Tahoma"/>
                <w:b/>
              </w:rPr>
            </w:pPr>
            <w:r w:rsidRPr="000D49D3">
              <w:rPr>
                <w:rFonts w:cs="Tahoma"/>
                <w:b/>
              </w:rPr>
              <w:lastRenderedPageBreak/>
              <w:t>2.</w:t>
            </w:r>
          </w:p>
        </w:tc>
        <w:tc>
          <w:tcPr>
            <w:tcW w:w="9152" w:type="dxa"/>
            <w:gridSpan w:val="2"/>
            <w:tcBorders>
              <w:top w:val="nil"/>
              <w:left w:val="single" w:sz="2" w:space="0" w:color="000000"/>
              <w:bottom w:val="single" w:sz="2" w:space="0" w:color="808080"/>
              <w:right w:val="single" w:sz="2" w:space="0" w:color="000000"/>
            </w:tcBorders>
          </w:tcPr>
          <w:p w14:paraId="2195DCA3" w14:textId="77777777" w:rsidR="00E73BDA" w:rsidRPr="00E73BDA" w:rsidRDefault="00E73BDA" w:rsidP="00E73BDA">
            <w:pPr>
              <w:pStyle w:val="Pagrindinistekstas31"/>
              <w:snapToGrid w:val="0"/>
              <w:spacing w:after="0"/>
              <w:jc w:val="left"/>
              <w:rPr>
                <w:rFonts w:cs="Tahoma"/>
                <w:b/>
                <w:color w:val="auto"/>
              </w:rPr>
            </w:pPr>
            <w:r w:rsidRPr="00E73BDA">
              <w:rPr>
                <w:rFonts w:cs="Tahoma"/>
                <w:b/>
                <w:color w:val="auto"/>
              </w:rPr>
              <w:t>Medžių genėjimas</w:t>
            </w:r>
            <w:r>
              <w:rPr>
                <w:rFonts w:cs="Tahoma"/>
                <w:b/>
                <w:color w:val="auto"/>
              </w:rPr>
              <w:t>:</w:t>
            </w:r>
          </w:p>
        </w:tc>
      </w:tr>
      <w:tr w:rsidR="002858DE" w14:paraId="21B424FD" w14:textId="77777777" w:rsidTr="00E73BDA">
        <w:trPr>
          <w:trHeight w:val="418"/>
        </w:trPr>
        <w:tc>
          <w:tcPr>
            <w:tcW w:w="546" w:type="dxa"/>
            <w:tcBorders>
              <w:top w:val="nil"/>
              <w:left w:val="single" w:sz="2" w:space="0" w:color="000000"/>
              <w:bottom w:val="single" w:sz="2" w:space="0" w:color="808080"/>
              <w:right w:val="nil"/>
            </w:tcBorders>
            <w:hideMark/>
          </w:tcPr>
          <w:p w14:paraId="258CF985" w14:textId="77777777" w:rsidR="002858DE" w:rsidRDefault="00E73BDA" w:rsidP="00F1583B">
            <w:pPr>
              <w:snapToGrid w:val="0"/>
              <w:spacing w:after="119"/>
              <w:jc w:val="both"/>
              <w:rPr>
                <w:rFonts w:cs="Tahoma"/>
              </w:rPr>
            </w:pPr>
            <w:r>
              <w:rPr>
                <w:rFonts w:cs="Tahoma"/>
              </w:rPr>
              <w:t>2.1</w:t>
            </w:r>
            <w:r w:rsidR="002858DE">
              <w:rPr>
                <w:rFonts w:cs="Tahoma"/>
              </w:rPr>
              <w:t>.</w:t>
            </w:r>
          </w:p>
        </w:tc>
        <w:tc>
          <w:tcPr>
            <w:tcW w:w="2347" w:type="dxa"/>
            <w:tcBorders>
              <w:top w:val="nil"/>
              <w:left w:val="single" w:sz="2" w:space="0" w:color="000000"/>
              <w:bottom w:val="single" w:sz="2" w:space="0" w:color="808080"/>
              <w:right w:val="nil"/>
            </w:tcBorders>
            <w:hideMark/>
          </w:tcPr>
          <w:p w14:paraId="2C4D276E" w14:textId="77777777" w:rsidR="002858DE" w:rsidRDefault="002858DE" w:rsidP="00F1583B">
            <w:pPr>
              <w:snapToGrid w:val="0"/>
              <w:spacing w:after="119"/>
              <w:rPr>
                <w:rFonts w:cs="Tahoma"/>
              </w:rPr>
            </w:pPr>
            <w:r>
              <w:rPr>
                <w:rFonts w:cs="Tahoma"/>
              </w:rPr>
              <w:t xml:space="preserve">Medžio genėjimas pakeliant lają </w:t>
            </w:r>
          </w:p>
        </w:tc>
        <w:tc>
          <w:tcPr>
            <w:tcW w:w="6805" w:type="dxa"/>
            <w:tcBorders>
              <w:top w:val="nil"/>
              <w:left w:val="single" w:sz="2" w:space="0" w:color="000000"/>
              <w:bottom w:val="single" w:sz="2" w:space="0" w:color="808080"/>
              <w:right w:val="single" w:sz="2" w:space="0" w:color="000000"/>
            </w:tcBorders>
            <w:hideMark/>
          </w:tcPr>
          <w:p w14:paraId="26EE5EB6" w14:textId="77777777" w:rsidR="002858DE" w:rsidRDefault="002858DE" w:rsidP="00F1583B">
            <w:pPr>
              <w:pStyle w:val="Pagrindinistekstas31"/>
              <w:snapToGrid w:val="0"/>
              <w:spacing w:after="0"/>
              <w:rPr>
                <w:rFonts w:cs="Tahoma"/>
                <w:color w:val="auto"/>
              </w:rPr>
            </w:pPr>
            <w:r>
              <w:rPr>
                <w:rFonts w:cs="Tahoma"/>
                <w:color w:val="auto"/>
              </w:rPr>
              <w:t>Medį nugenėti palaipsniui nuo stiebo apačios išpjaunant žemutines šakas</w:t>
            </w:r>
            <w:r>
              <w:rPr>
                <w:rFonts w:cs="Tahoma"/>
                <w:color w:val="auto"/>
                <w:shd w:val="clear" w:color="auto" w:fill="FFFFFF"/>
              </w:rPr>
              <w:t xml:space="preserve">. </w:t>
            </w:r>
            <w:r>
              <w:rPr>
                <w:rFonts w:cs="Tahoma"/>
                <w:color w:val="auto"/>
              </w:rPr>
              <w:t xml:space="preserve">Genėjimo atliekas surinkti, sukrauti, išvežti iš darbo vietos per 24 valandas. </w:t>
            </w:r>
            <w:r w:rsidRPr="0095004A">
              <w:rPr>
                <w:rFonts w:cs="Tahoma"/>
                <w:color w:val="auto"/>
                <w:shd w:val="clear" w:color="auto" w:fill="FFFFFF"/>
              </w:rPr>
              <w:t xml:space="preserve">Baigus darbą, teritorija </w:t>
            </w:r>
            <w:r>
              <w:rPr>
                <w:rFonts w:cs="Tahoma"/>
                <w:color w:val="auto"/>
              </w:rPr>
              <w:t>turi būti sutvarkyta ir švari.</w:t>
            </w:r>
          </w:p>
        </w:tc>
      </w:tr>
      <w:tr w:rsidR="002858DE" w14:paraId="7954D45B" w14:textId="77777777" w:rsidTr="00E73BDA">
        <w:trPr>
          <w:trHeight w:val="919"/>
        </w:trPr>
        <w:tc>
          <w:tcPr>
            <w:tcW w:w="546" w:type="dxa"/>
            <w:tcBorders>
              <w:top w:val="single" w:sz="2" w:space="0" w:color="000000"/>
              <w:left w:val="single" w:sz="2" w:space="0" w:color="000000"/>
              <w:bottom w:val="single" w:sz="2" w:space="0" w:color="000000"/>
              <w:right w:val="nil"/>
            </w:tcBorders>
            <w:hideMark/>
          </w:tcPr>
          <w:p w14:paraId="16FBD295" w14:textId="77777777" w:rsidR="002858DE" w:rsidRDefault="00E73BDA" w:rsidP="00F1583B">
            <w:pPr>
              <w:snapToGrid w:val="0"/>
              <w:spacing w:after="119"/>
              <w:jc w:val="both"/>
              <w:rPr>
                <w:rFonts w:cs="Tahoma"/>
              </w:rPr>
            </w:pPr>
            <w:r>
              <w:rPr>
                <w:rFonts w:cs="Tahoma"/>
              </w:rPr>
              <w:t>2.2</w:t>
            </w:r>
            <w:r w:rsidR="002858DE">
              <w:rPr>
                <w:rFonts w:cs="Tahoma"/>
              </w:rPr>
              <w:t>.</w:t>
            </w:r>
          </w:p>
        </w:tc>
        <w:tc>
          <w:tcPr>
            <w:tcW w:w="2347" w:type="dxa"/>
            <w:tcBorders>
              <w:top w:val="single" w:sz="2" w:space="0" w:color="000000"/>
              <w:left w:val="single" w:sz="2" w:space="0" w:color="000000"/>
              <w:bottom w:val="single" w:sz="2" w:space="0" w:color="000000"/>
              <w:right w:val="nil"/>
            </w:tcBorders>
            <w:hideMark/>
          </w:tcPr>
          <w:p w14:paraId="55CA5B58" w14:textId="77777777" w:rsidR="002858DE" w:rsidRDefault="002858DE" w:rsidP="00F1583B">
            <w:pPr>
              <w:snapToGrid w:val="0"/>
              <w:spacing w:after="119"/>
              <w:rPr>
                <w:rFonts w:cs="Tahoma"/>
              </w:rPr>
            </w:pPr>
            <w:r>
              <w:rPr>
                <w:rFonts w:cs="Tahoma"/>
              </w:rPr>
              <w:t>Medžio genėjimas retinant lają</w:t>
            </w:r>
          </w:p>
        </w:tc>
        <w:tc>
          <w:tcPr>
            <w:tcW w:w="6805" w:type="dxa"/>
            <w:tcBorders>
              <w:top w:val="single" w:sz="2" w:space="0" w:color="000000"/>
              <w:left w:val="single" w:sz="2" w:space="0" w:color="000000"/>
              <w:bottom w:val="single" w:sz="2" w:space="0" w:color="000000"/>
              <w:right w:val="single" w:sz="2" w:space="0" w:color="000000"/>
            </w:tcBorders>
            <w:hideMark/>
          </w:tcPr>
          <w:p w14:paraId="4F1F282B" w14:textId="77777777" w:rsidR="002858DE" w:rsidRDefault="002858DE" w:rsidP="00F1583B">
            <w:pPr>
              <w:pStyle w:val="linija"/>
              <w:snapToGrid w:val="0"/>
              <w:spacing w:before="0" w:after="0"/>
              <w:jc w:val="both"/>
              <w:rPr>
                <w:rFonts w:eastAsia="Lucida Sans Unicode" w:cs="Tahoma"/>
              </w:rPr>
            </w:pPr>
            <w:r>
              <w:rPr>
                <w:rFonts w:eastAsia="Lucida Sans Unicode" w:cs="Tahoma"/>
              </w:rPr>
              <w:t xml:space="preserve">Medžių genėjimą </w:t>
            </w:r>
            <w:r>
              <w:rPr>
                <w:rFonts w:eastAsia="Lucida Sans Unicode" w:cs="Tahoma"/>
                <w:sz w:val="23"/>
                <w:szCs w:val="23"/>
              </w:rPr>
              <w:t>atlikti pagal taisyklių reikalavimus</w:t>
            </w:r>
            <w:r>
              <w:rPr>
                <w:rFonts w:eastAsia="Lucida Sans Unicode" w:cs="Tahoma"/>
              </w:rPr>
              <w:t xml:space="preserve">. Taip pat pašalinti visas nudžiūvusias šakas. Genėjimo atliekas surinkti, išvežti iš darbo vietos per 24 valandas. </w:t>
            </w:r>
            <w:r>
              <w:rPr>
                <w:rFonts w:cs="Tahoma"/>
                <w:shd w:val="clear" w:color="auto" w:fill="FFFFFF"/>
              </w:rPr>
              <w:t xml:space="preserve">Baigus darbą, teritorija </w:t>
            </w:r>
            <w:r>
              <w:rPr>
                <w:rFonts w:eastAsia="Lucida Sans Unicode" w:cs="Tahoma"/>
              </w:rPr>
              <w:t xml:space="preserve">turi būti sutvarkyta ir švari. </w:t>
            </w:r>
          </w:p>
        </w:tc>
      </w:tr>
      <w:tr w:rsidR="00E73BDA" w14:paraId="35805865" w14:textId="77777777" w:rsidTr="00E73BDA">
        <w:trPr>
          <w:trHeight w:val="919"/>
        </w:trPr>
        <w:tc>
          <w:tcPr>
            <w:tcW w:w="546" w:type="dxa"/>
            <w:tcBorders>
              <w:top w:val="single" w:sz="2" w:space="0" w:color="000000"/>
              <w:left w:val="single" w:sz="2" w:space="0" w:color="000000"/>
              <w:bottom w:val="single" w:sz="2" w:space="0" w:color="000000"/>
              <w:right w:val="nil"/>
            </w:tcBorders>
          </w:tcPr>
          <w:p w14:paraId="4663A5FD" w14:textId="77777777" w:rsidR="00E73BDA" w:rsidRDefault="00E73BDA" w:rsidP="00E73BDA">
            <w:pPr>
              <w:snapToGrid w:val="0"/>
              <w:spacing w:after="119"/>
              <w:jc w:val="both"/>
              <w:rPr>
                <w:rFonts w:cs="Tahoma"/>
              </w:rPr>
            </w:pPr>
            <w:r>
              <w:rPr>
                <w:rFonts w:cs="Tahoma"/>
              </w:rPr>
              <w:t>2.3.</w:t>
            </w:r>
          </w:p>
        </w:tc>
        <w:tc>
          <w:tcPr>
            <w:tcW w:w="2347" w:type="dxa"/>
            <w:tcBorders>
              <w:top w:val="single" w:sz="2" w:space="0" w:color="000000"/>
              <w:left w:val="single" w:sz="2" w:space="0" w:color="000000"/>
              <w:bottom w:val="single" w:sz="2" w:space="0" w:color="000000"/>
              <w:right w:val="nil"/>
            </w:tcBorders>
          </w:tcPr>
          <w:p w14:paraId="77E3A95B" w14:textId="77777777" w:rsidR="00E73BDA" w:rsidRDefault="00E73BDA" w:rsidP="00E73BDA">
            <w:pPr>
              <w:snapToGrid w:val="0"/>
              <w:jc w:val="both"/>
              <w:rPr>
                <w:rFonts w:cs="Tahoma"/>
              </w:rPr>
            </w:pPr>
            <w:r>
              <w:rPr>
                <w:rFonts w:cs="Tahoma"/>
              </w:rPr>
              <w:t>Nulaužtų šakų nuo  medžio sutvarkymas (</w:t>
            </w:r>
            <w:proofErr w:type="spellStart"/>
            <w:r>
              <w:rPr>
                <w:rFonts w:cs="Tahoma"/>
              </w:rPr>
              <w:t>vėjolaužos</w:t>
            </w:r>
            <w:proofErr w:type="spellEnd"/>
            <w:r>
              <w:rPr>
                <w:rFonts w:cs="Tahoma"/>
              </w:rPr>
              <w:t>)</w:t>
            </w:r>
          </w:p>
        </w:tc>
        <w:tc>
          <w:tcPr>
            <w:tcW w:w="6805" w:type="dxa"/>
            <w:tcBorders>
              <w:top w:val="single" w:sz="2" w:space="0" w:color="000000"/>
              <w:left w:val="single" w:sz="2" w:space="0" w:color="000000"/>
              <w:bottom w:val="single" w:sz="2" w:space="0" w:color="000000"/>
              <w:right w:val="single" w:sz="2" w:space="0" w:color="000000"/>
            </w:tcBorders>
          </w:tcPr>
          <w:p w14:paraId="73E50F14" w14:textId="77777777" w:rsidR="00E73BDA" w:rsidRDefault="00E73BDA" w:rsidP="00E73BDA">
            <w:pPr>
              <w:snapToGrid w:val="0"/>
              <w:jc w:val="both"/>
              <w:rPr>
                <w:rFonts w:cs="Tahoma"/>
              </w:rPr>
            </w:pPr>
            <w:r>
              <w:rPr>
                <w:rFonts w:cs="Tahoma"/>
              </w:rPr>
              <w:t xml:space="preserve">Surinkti ir išvežti nurodytoje vietoje nulaužtas pavienes vieno medžio šakas arba nulaužtą medžio šaką nupjauti ir išvežti. </w:t>
            </w:r>
            <w:r>
              <w:rPr>
                <w:rFonts w:cs="Tahoma"/>
                <w:shd w:val="clear" w:color="auto" w:fill="FFFFFF"/>
              </w:rPr>
              <w:t xml:space="preserve">Baigus darbą, teritorija </w:t>
            </w:r>
            <w:r>
              <w:rPr>
                <w:rFonts w:cs="Tahoma"/>
              </w:rPr>
              <w:t>turi būti sutvarkyta ir švari.</w:t>
            </w:r>
          </w:p>
        </w:tc>
      </w:tr>
      <w:tr w:rsidR="00E73BDA" w14:paraId="268E9B46" w14:textId="77777777" w:rsidTr="001F2F9F">
        <w:tc>
          <w:tcPr>
            <w:tcW w:w="546" w:type="dxa"/>
            <w:tcBorders>
              <w:top w:val="nil"/>
              <w:left w:val="single" w:sz="2" w:space="0" w:color="000000"/>
              <w:bottom w:val="single" w:sz="2" w:space="0" w:color="000000"/>
              <w:right w:val="nil"/>
            </w:tcBorders>
          </w:tcPr>
          <w:p w14:paraId="17CBE459" w14:textId="77777777" w:rsidR="00E73BDA" w:rsidRPr="000D49D3" w:rsidRDefault="00E73BDA" w:rsidP="00E73BDA">
            <w:pPr>
              <w:snapToGrid w:val="0"/>
              <w:jc w:val="both"/>
              <w:rPr>
                <w:rFonts w:cs="Tahoma"/>
                <w:b/>
              </w:rPr>
            </w:pPr>
            <w:r w:rsidRPr="000D49D3">
              <w:rPr>
                <w:rFonts w:cs="Tahoma"/>
                <w:b/>
              </w:rPr>
              <w:t>3.</w:t>
            </w:r>
          </w:p>
        </w:tc>
        <w:tc>
          <w:tcPr>
            <w:tcW w:w="9152" w:type="dxa"/>
            <w:gridSpan w:val="2"/>
            <w:tcBorders>
              <w:top w:val="nil"/>
              <w:left w:val="single" w:sz="2" w:space="0" w:color="000000"/>
              <w:bottom w:val="single" w:sz="2" w:space="0" w:color="000000"/>
              <w:right w:val="single" w:sz="2" w:space="0" w:color="000000"/>
            </w:tcBorders>
          </w:tcPr>
          <w:p w14:paraId="0403F304" w14:textId="77777777" w:rsidR="00E73BDA" w:rsidRPr="00E73BDA" w:rsidRDefault="00E73BDA" w:rsidP="00E73BDA">
            <w:pPr>
              <w:snapToGrid w:val="0"/>
              <w:jc w:val="both"/>
              <w:rPr>
                <w:rFonts w:cs="Tahoma"/>
                <w:b/>
              </w:rPr>
            </w:pPr>
            <w:r w:rsidRPr="00E73BDA">
              <w:rPr>
                <w:rFonts w:cs="Tahoma"/>
                <w:b/>
              </w:rPr>
              <w:t>Krūmų tvarkymas</w:t>
            </w:r>
            <w:r>
              <w:rPr>
                <w:rFonts w:cs="Tahoma"/>
                <w:b/>
              </w:rPr>
              <w:t>:</w:t>
            </w:r>
          </w:p>
        </w:tc>
      </w:tr>
      <w:tr w:rsidR="00E73BDA" w14:paraId="4692482A" w14:textId="77777777" w:rsidTr="00E73BDA">
        <w:tc>
          <w:tcPr>
            <w:tcW w:w="546" w:type="dxa"/>
            <w:tcBorders>
              <w:top w:val="nil"/>
              <w:left w:val="single" w:sz="2" w:space="0" w:color="000000"/>
              <w:bottom w:val="single" w:sz="2" w:space="0" w:color="000000"/>
              <w:right w:val="nil"/>
            </w:tcBorders>
            <w:hideMark/>
          </w:tcPr>
          <w:p w14:paraId="47E79675" w14:textId="77777777" w:rsidR="00E73BDA" w:rsidRDefault="00E73BDA" w:rsidP="00E73BDA">
            <w:pPr>
              <w:snapToGrid w:val="0"/>
              <w:spacing w:after="119"/>
              <w:jc w:val="both"/>
              <w:rPr>
                <w:rFonts w:cs="Tahoma"/>
              </w:rPr>
            </w:pPr>
            <w:r>
              <w:rPr>
                <w:rFonts w:cs="Tahoma"/>
              </w:rPr>
              <w:t>3.1.</w:t>
            </w:r>
          </w:p>
        </w:tc>
        <w:tc>
          <w:tcPr>
            <w:tcW w:w="2347" w:type="dxa"/>
            <w:tcBorders>
              <w:top w:val="nil"/>
              <w:left w:val="single" w:sz="2" w:space="0" w:color="000000"/>
              <w:bottom w:val="single" w:sz="2" w:space="0" w:color="000000"/>
              <w:right w:val="nil"/>
            </w:tcBorders>
            <w:hideMark/>
          </w:tcPr>
          <w:p w14:paraId="1A83F207" w14:textId="77777777" w:rsidR="00E73BDA" w:rsidRDefault="00E73BDA" w:rsidP="00E73BDA">
            <w:pPr>
              <w:snapToGrid w:val="0"/>
              <w:spacing w:after="119"/>
              <w:jc w:val="both"/>
              <w:rPr>
                <w:rFonts w:cs="Tahoma"/>
              </w:rPr>
            </w:pPr>
            <w:r>
              <w:rPr>
                <w:rFonts w:cs="Tahoma"/>
              </w:rPr>
              <w:t>Krūmo kirtimas</w:t>
            </w:r>
          </w:p>
        </w:tc>
        <w:tc>
          <w:tcPr>
            <w:tcW w:w="6805" w:type="dxa"/>
            <w:tcBorders>
              <w:top w:val="nil"/>
              <w:left w:val="single" w:sz="2" w:space="0" w:color="000000"/>
              <w:bottom w:val="single" w:sz="2" w:space="0" w:color="000000"/>
              <w:right w:val="single" w:sz="2" w:space="0" w:color="000000"/>
            </w:tcBorders>
            <w:hideMark/>
          </w:tcPr>
          <w:p w14:paraId="52E8C31E" w14:textId="77777777" w:rsidR="00E73BDA" w:rsidRDefault="00E73BDA" w:rsidP="00E73BDA">
            <w:pPr>
              <w:snapToGrid w:val="0"/>
              <w:jc w:val="both"/>
              <w:rPr>
                <w:rFonts w:cs="Tahoma"/>
              </w:rPr>
            </w:pPr>
            <w:r>
              <w:rPr>
                <w:rFonts w:cs="Tahoma"/>
              </w:rPr>
              <w:t xml:space="preserve">Iškirsti krūmą ir jo šaknis </w:t>
            </w:r>
            <w:r w:rsidR="000D49D3">
              <w:rPr>
                <w:rFonts w:cs="Tahoma"/>
              </w:rPr>
              <w:t>15</w:t>
            </w:r>
            <w:r>
              <w:rPr>
                <w:rFonts w:cs="Tahoma"/>
              </w:rPr>
              <w:t xml:space="preserve"> cm žemiau žemės paviršiaus, iškirsto krūmo vietoje išlyginti gruntą. Atliekas surinkti, sukrauti, išvežti iš darbo vietos per 24 valandas. Teritorija baigus darbą turi būti sutvarkyta ir švari.</w:t>
            </w:r>
          </w:p>
        </w:tc>
      </w:tr>
      <w:tr w:rsidR="00E73BDA" w14:paraId="1DB6905F" w14:textId="77777777" w:rsidTr="00E73BDA">
        <w:tc>
          <w:tcPr>
            <w:tcW w:w="546" w:type="dxa"/>
            <w:tcBorders>
              <w:top w:val="nil"/>
              <w:left w:val="single" w:sz="2" w:space="0" w:color="000000"/>
              <w:bottom w:val="single" w:sz="2" w:space="0" w:color="000000"/>
              <w:right w:val="nil"/>
            </w:tcBorders>
            <w:hideMark/>
          </w:tcPr>
          <w:p w14:paraId="74E74D2B" w14:textId="77777777" w:rsidR="00E73BDA" w:rsidRDefault="000D49D3" w:rsidP="00E73BDA">
            <w:pPr>
              <w:snapToGrid w:val="0"/>
              <w:spacing w:after="119"/>
              <w:jc w:val="both"/>
              <w:rPr>
                <w:rFonts w:cs="Tahoma"/>
              </w:rPr>
            </w:pPr>
            <w:r>
              <w:rPr>
                <w:rFonts w:cs="Tahoma"/>
              </w:rPr>
              <w:t>3.2</w:t>
            </w:r>
            <w:r w:rsidR="00E73BDA">
              <w:rPr>
                <w:rFonts w:cs="Tahoma"/>
              </w:rPr>
              <w:t>.</w:t>
            </w:r>
          </w:p>
        </w:tc>
        <w:tc>
          <w:tcPr>
            <w:tcW w:w="2347" w:type="dxa"/>
            <w:tcBorders>
              <w:top w:val="nil"/>
              <w:left w:val="single" w:sz="2" w:space="0" w:color="000000"/>
              <w:bottom w:val="single" w:sz="2" w:space="0" w:color="000000"/>
              <w:right w:val="nil"/>
            </w:tcBorders>
          </w:tcPr>
          <w:p w14:paraId="6888699F" w14:textId="77777777" w:rsidR="00E73BDA" w:rsidRDefault="00E73BDA" w:rsidP="00E73BDA">
            <w:pPr>
              <w:snapToGrid w:val="0"/>
              <w:jc w:val="both"/>
              <w:rPr>
                <w:rFonts w:cs="Tahoma"/>
              </w:rPr>
            </w:pPr>
            <w:r>
              <w:rPr>
                <w:rFonts w:cs="Tahoma"/>
              </w:rPr>
              <w:t>Krūmo rovimas</w:t>
            </w:r>
          </w:p>
          <w:p w14:paraId="5448F478" w14:textId="77777777" w:rsidR="00E73BDA" w:rsidRDefault="00E73BDA" w:rsidP="00E73BDA">
            <w:pPr>
              <w:spacing w:after="119"/>
              <w:jc w:val="both"/>
              <w:rPr>
                <w:rFonts w:cs="Tahoma"/>
              </w:rPr>
            </w:pPr>
          </w:p>
        </w:tc>
        <w:tc>
          <w:tcPr>
            <w:tcW w:w="6805" w:type="dxa"/>
            <w:tcBorders>
              <w:top w:val="nil"/>
              <w:left w:val="single" w:sz="2" w:space="0" w:color="000000"/>
              <w:bottom w:val="single" w:sz="2" w:space="0" w:color="000000"/>
              <w:right w:val="single" w:sz="2" w:space="0" w:color="000000"/>
            </w:tcBorders>
            <w:hideMark/>
          </w:tcPr>
          <w:p w14:paraId="0DD7752A" w14:textId="77777777" w:rsidR="00E73BDA" w:rsidRDefault="00E73BDA" w:rsidP="00E73BDA">
            <w:pPr>
              <w:snapToGrid w:val="0"/>
              <w:jc w:val="both"/>
              <w:rPr>
                <w:rFonts w:cs="Tahoma"/>
              </w:rPr>
            </w:pPr>
            <w:r>
              <w:rPr>
                <w:rFonts w:cs="Tahoma"/>
              </w:rPr>
              <w:t xml:space="preserve"> Išrauti krūmą, išlyginti gruntą išrauto krūmo vietoje, jei reikia – papildyti gruntu. Atliekas surinkti, sukrauti, išvežti iš darbo vietos per 24 valandas. </w:t>
            </w:r>
            <w:r>
              <w:rPr>
                <w:rFonts w:cs="Tahoma"/>
                <w:shd w:val="clear" w:color="auto" w:fill="FFFFFF"/>
              </w:rPr>
              <w:t xml:space="preserve">Baigus darbą, teritorija </w:t>
            </w:r>
            <w:r>
              <w:rPr>
                <w:rFonts w:cs="Tahoma"/>
              </w:rPr>
              <w:t>turi būti sutvarkyta ir švari.</w:t>
            </w:r>
          </w:p>
        </w:tc>
      </w:tr>
      <w:tr w:rsidR="000D49D3" w14:paraId="04B4DEFA" w14:textId="77777777" w:rsidTr="00E73BDA">
        <w:trPr>
          <w:trHeight w:val="916"/>
        </w:trPr>
        <w:tc>
          <w:tcPr>
            <w:tcW w:w="546" w:type="dxa"/>
            <w:tcBorders>
              <w:top w:val="nil"/>
              <w:left w:val="single" w:sz="2" w:space="0" w:color="000000"/>
              <w:bottom w:val="single" w:sz="2" w:space="0" w:color="000000"/>
              <w:right w:val="nil"/>
            </w:tcBorders>
          </w:tcPr>
          <w:p w14:paraId="7FCD4441" w14:textId="77777777" w:rsidR="000D49D3" w:rsidRDefault="000D49D3" w:rsidP="000D49D3">
            <w:pPr>
              <w:snapToGrid w:val="0"/>
              <w:jc w:val="both"/>
              <w:rPr>
                <w:rFonts w:cs="Tahoma"/>
              </w:rPr>
            </w:pPr>
            <w:r>
              <w:rPr>
                <w:rFonts w:cs="Tahoma"/>
              </w:rPr>
              <w:t>3.</w:t>
            </w:r>
            <w:r w:rsidR="001674FF">
              <w:rPr>
                <w:rFonts w:cs="Tahoma"/>
              </w:rPr>
              <w:t>3</w:t>
            </w:r>
            <w:r>
              <w:rPr>
                <w:rFonts w:cs="Tahoma"/>
              </w:rPr>
              <w:t>.</w:t>
            </w:r>
          </w:p>
        </w:tc>
        <w:tc>
          <w:tcPr>
            <w:tcW w:w="2347" w:type="dxa"/>
            <w:tcBorders>
              <w:top w:val="nil"/>
              <w:left w:val="single" w:sz="2" w:space="0" w:color="000000"/>
              <w:bottom w:val="single" w:sz="2" w:space="0" w:color="000000"/>
              <w:right w:val="nil"/>
            </w:tcBorders>
          </w:tcPr>
          <w:p w14:paraId="00C07737" w14:textId="77777777" w:rsidR="000D49D3" w:rsidRPr="00E15F96" w:rsidRDefault="000D49D3" w:rsidP="000D49D3">
            <w:pPr>
              <w:snapToGrid w:val="0"/>
              <w:jc w:val="both"/>
              <w:rPr>
                <w:rFonts w:cs="Tahoma"/>
              </w:rPr>
            </w:pPr>
            <w:r w:rsidRPr="00E15F96">
              <w:rPr>
                <w:rFonts w:cs="Tahoma"/>
              </w:rPr>
              <w:t>Medžio arba medžio kelmo ataugų šalinimas</w:t>
            </w:r>
          </w:p>
        </w:tc>
        <w:tc>
          <w:tcPr>
            <w:tcW w:w="6805" w:type="dxa"/>
            <w:tcBorders>
              <w:top w:val="nil"/>
              <w:left w:val="single" w:sz="2" w:space="0" w:color="000000"/>
              <w:bottom w:val="single" w:sz="2" w:space="0" w:color="000000"/>
              <w:right w:val="single" w:sz="2" w:space="0" w:color="000000"/>
            </w:tcBorders>
          </w:tcPr>
          <w:p w14:paraId="72AA275C" w14:textId="77777777" w:rsidR="000D49D3" w:rsidRDefault="000D49D3" w:rsidP="000D49D3">
            <w:pPr>
              <w:snapToGrid w:val="0"/>
              <w:spacing w:after="119"/>
              <w:jc w:val="both"/>
              <w:rPr>
                <w:rFonts w:cs="Tahoma"/>
              </w:rPr>
            </w:pPr>
            <w:r>
              <w:rPr>
                <w:rFonts w:cs="Tahoma"/>
              </w:rPr>
              <w:t>Ataugas nukirsti prie pat kamieno arba kelmo. Kamieno ataugas genėti nuo kelmo iki 2,5 m kamieno aukščio, jei tam yra poreikis ir žemiau neprasideda medžio laja. Surinkti ir išvežti atliekas ne vėliau kaip per 24 val. Baigus darbą teritorija turi būti sutvarkyta ir švari.</w:t>
            </w:r>
          </w:p>
        </w:tc>
      </w:tr>
      <w:tr w:rsidR="000D49D3" w14:paraId="09E82B4B" w14:textId="77777777" w:rsidTr="000D49D3">
        <w:trPr>
          <w:trHeight w:val="285"/>
        </w:trPr>
        <w:tc>
          <w:tcPr>
            <w:tcW w:w="546" w:type="dxa"/>
            <w:tcBorders>
              <w:top w:val="nil"/>
              <w:left w:val="single" w:sz="2" w:space="0" w:color="000000"/>
              <w:bottom w:val="single" w:sz="2" w:space="0" w:color="000000"/>
              <w:right w:val="nil"/>
            </w:tcBorders>
          </w:tcPr>
          <w:p w14:paraId="29DAC0B6" w14:textId="77777777" w:rsidR="000D49D3" w:rsidRPr="000D49D3" w:rsidRDefault="000D49D3" w:rsidP="000D49D3">
            <w:pPr>
              <w:snapToGrid w:val="0"/>
              <w:jc w:val="both"/>
              <w:rPr>
                <w:rFonts w:cs="Tahoma"/>
                <w:b/>
              </w:rPr>
            </w:pPr>
            <w:r w:rsidRPr="000D49D3">
              <w:rPr>
                <w:rFonts w:cs="Tahoma"/>
                <w:b/>
              </w:rPr>
              <w:t>4.</w:t>
            </w:r>
          </w:p>
        </w:tc>
        <w:tc>
          <w:tcPr>
            <w:tcW w:w="9152" w:type="dxa"/>
            <w:gridSpan w:val="2"/>
            <w:tcBorders>
              <w:top w:val="nil"/>
              <w:left w:val="single" w:sz="2" w:space="0" w:color="000000"/>
              <w:bottom w:val="single" w:sz="2" w:space="0" w:color="000000"/>
              <w:right w:val="single" w:sz="2" w:space="0" w:color="000000"/>
            </w:tcBorders>
          </w:tcPr>
          <w:p w14:paraId="481FE02E" w14:textId="77777777" w:rsidR="000D49D3" w:rsidRPr="000D49D3" w:rsidRDefault="000D49D3" w:rsidP="000D49D3">
            <w:pPr>
              <w:snapToGrid w:val="0"/>
              <w:jc w:val="both"/>
              <w:rPr>
                <w:rFonts w:cs="Tahoma"/>
                <w:b/>
              </w:rPr>
            </w:pPr>
            <w:r w:rsidRPr="000D49D3">
              <w:rPr>
                <w:rFonts w:cs="Tahoma"/>
                <w:b/>
              </w:rPr>
              <w:t>Kelmų tvarkymas</w:t>
            </w:r>
            <w:r>
              <w:rPr>
                <w:rFonts w:cs="Tahoma"/>
                <w:b/>
              </w:rPr>
              <w:t>:</w:t>
            </w:r>
          </w:p>
        </w:tc>
      </w:tr>
      <w:tr w:rsidR="000D49D3" w14:paraId="520EFF8A" w14:textId="77777777" w:rsidTr="00E73BDA">
        <w:tc>
          <w:tcPr>
            <w:tcW w:w="546" w:type="dxa"/>
            <w:tcBorders>
              <w:top w:val="nil"/>
              <w:left w:val="single" w:sz="2" w:space="0" w:color="000000"/>
              <w:bottom w:val="single" w:sz="2" w:space="0" w:color="000000"/>
              <w:right w:val="nil"/>
            </w:tcBorders>
            <w:hideMark/>
          </w:tcPr>
          <w:p w14:paraId="2AD182E9" w14:textId="77777777" w:rsidR="000D49D3" w:rsidRDefault="000D49D3" w:rsidP="000D49D3">
            <w:pPr>
              <w:snapToGrid w:val="0"/>
              <w:jc w:val="both"/>
              <w:rPr>
                <w:rFonts w:cs="Tahoma"/>
              </w:rPr>
            </w:pPr>
            <w:r>
              <w:rPr>
                <w:rFonts w:cs="Tahoma"/>
              </w:rPr>
              <w:t>4.1.</w:t>
            </w:r>
          </w:p>
        </w:tc>
        <w:tc>
          <w:tcPr>
            <w:tcW w:w="2347" w:type="dxa"/>
            <w:tcBorders>
              <w:top w:val="nil"/>
              <w:left w:val="single" w:sz="2" w:space="0" w:color="000000"/>
              <w:bottom w:val="single" w:sz="2" w:space="0" w:color="000000"/>
              <w:right w:val="nil"/>
            </w:tcBorders>
            <w:hideMark/>
          </w:tcPr>
          <w:p w14:paraId="4297F3FE" w14:textId="77777777" w:rsidR="000D49D3" w:rsidRDefault="000D49D3" w:rsidP="000D49D3">
            <w:pPr>
              <w:snapToGrid w:val="0"/>
              <w:jc w:val="both"/>
              <w:rPr>
                <w:rFonts w:cs="Tahoma"/>
              </w:rPr>
            </w:pPr>
            <w:r>
              <w:rPr>
                <w:rFonts w:cs="Tahoma"/>
              </w:rPr>
              <w:t>Kelmo išrovimas</w:t>
            </w:r>
          </w:p>
        </w:tc>
        <w:tc>
          <w:tcPr>
            <w:tcW w:w="6805" w:type="dxa"/>
            <w:tcBorders>
              <w:top w:val="nil"/>
              <w:left w:val="single" w:sz="2" w:space="0" w:color="000000"/>
              <w:bottom w:val="single" w:sz="2" w:space="0" w:color="000000"/>
              <w:right w:val="single" w:sz="2" w:space="0" w:color="000000"/>
            </w:tcBorders>
            <w:hideMark/>
          </w:tcPr>
          <w:p w14:paraId="5A783ED3" w14:textId="77777777" w:rsidR="000D49D3" w:rsidRDefault="000D49D3" w:rsidP="000D49D3">
            <w:pPr>
              <w:snapToGrid w:val="0"/>
              <w:jc w:val="both"/>
              <w:rPr>
                <w:rFonts w:cs="Tahoma"/>
              </w:rPr>
            </w:pPr>
            <w:r>
              <w:rPr>
                <w:rFonts w:cs="Tahoma"/>
              </w:rPr>
              <w:t>Išrauti kelmą, pašalinti pagrindines jo šaknis iki ne mažesnio kaip  1 metro spinduliu nuo kelmo</w:t>
            </w:r>
            <w:r w:rsidR="001A7083">
              <w:rPr>
                <w:rFonts w:cs="Tahoma"/>
              </w:rPr>
              <w:t xml:space="preserve"> ir į gylį</w:t>
            </w:r>
            <w:r>
              <w:rPr>
                <w:rFonts w:cs="Tahoma"/>
              </w:rPr>
              <w:t>,</w:t>
            </w:r>
            <w:r>
              <w:rPr>
                <w:rFonts w:cs="Tahoma"/>
                <w:color w:val="000000"/>
              </w:rPr>
              <w:t xml:space="preserve"> išlyginti gruntą, jei trūksta grunto - papildyti.  Atliekas surinkti, ir išvežti per 24 valandas. </w:t>
            </w:r>
            <w:r>
              <w:rPr>
                <w:rFonts w:cs="Tahoma"/>
                <w:shd w:val="clear" w:color="auto" w:fill="FFFFFF"/>
              </w:rPr>
              <w:t xml:space="preserve">Baigus darbą, teritorija </w:t>
            </w:r>
            <w:r>
              <w:rPr>
                <w:rFonts w:cs="Tahoma"/>
              </w:rPr>
              <w:t>turi būti sutvarkyta ir švari.</w:t>
            </w:r>
          </w:p>
        </w:tc>
      </w:tr>
      <w:tr w:rsidR="000D49D3" w14:paraId="62828CBB" w14:textId="77777777" w:rsidTr="00E73BDA">
        <w:tc>
          <w:tcPr>
            <w:tcW w:w="546" w:type="dxa"/>
            <w:tcBorders>
              <w:top w:val="nil"/>
              <w:left w:val="single" w:sz="2" w:space="0" w:color="000000"/>
              <w:bottom w:val="single" w:sz="2" w:space="0" w:color="000000"/>
              <w:right w:val="nil"/>
            </w:tcBorders>
            <w:hideMark/>
          </w:tcPr>
          <w:p w14:paraId="246E37A3" w14:textId="77777777" w:rsidR="000D49D3" w:rsidRDefault="000D49D3" w:rsidP="000D49D3">
            <w:pPr>
              <w:snapToGrid w:val="0"/>
              <w:jc w:val="both"/>
              <w:rPr>
                <w:rFonts w:cs="Tahoma"/>
              </w:rPr>
            </w:pPr>
            <w:r>
              <w:rPr>
                <w:rFonts w:cs="Tahoma"/>
              </w:rPr>
              <w:t>4.</w:t>
            </w:r>
            <w:r w:rsidR="001A7083">
              <w:rPr>
                <w:rFonts w:cs="Tahoma"/>
              </w:rPr>
              <w:t>2</w:t>
            </w:r>
            <w:r>
              <w:rPr>
                <w:rFonts w:cs="Tahoma"/>
              </w:rPr>
              <w:t>.</w:t>
            </w:r>
          </w:p>
        </w:tc>
        <w:tc>
          <w:tcPr>
            <w:tcW w:w="2347" w:type="dxa"/>
            <w:tcBorders>
              <w:top w:val="nil"/>
              <w:left w:val="single" w:sz="2" w:space="0" w:color="000000"/>
              <w:bottom w:val="single" w:sz="2" w:space="0" w:color="000000"/>
              <w:right w:val="nil"/>
            </w:tcBorders>
            <w:hideMark/>
          </w:tcPr>
          <w:p w14:paraId="33592E46" w14:textId="77777777" w:rsidR="000D49D3" w:rsidRDefault="000D49D3" w:rsidP="000D49D3">
            <w:pPr>
              <w:snapToGrid w:val="0"/>
              <w:jc w:val="both"/>
              <w:rPr>
                <w:rFonts w:cs="Tahoma"/>
              </w:rPr>
            </w:pPr>
            <w:r>
              <w:rPr>
                <w:rFonts w:cs="Tahoma"/>
              </w:rPr>
              <w:t>Kelmo nužeminimas</w:t>
            </w:r>
          </w:p>
        </w:tc>
        <w:tc>
          <w:tcPr>
            <w:tcW w:w="6805" w:type="dxa"/>
            <w:tcBorders>
              <w:top w:val="nil"/>
              <w:left w:val="single" w:sz="2" w:space="0" w:color="000000"/>
              <w:bottom w:val="single" w:sz="2" w:space="0" w:color="000000"/>
              <w:right w:val="single" w:sz="2" w:space="0" w:color="000000"/>
            </w:tcBorders>
            <w:hideMark/>
          </w:tcPr>
          <w:p w14:paraId="7F5106E5" w14:textId="77777777" w:rsidR="000D49D3" w:rsidRDefault="000D49D3" w:rsidP="000D49D3">
            <w:pPr>
              <w:snapToGrid w:val="0"/>
              <w:jc w:val="both"/>
              <w:rPr>
                <w:rFonts w:cs="Tahoma"/>
              </w:rPr>
            </w:pPr>
            <w:r>
              <w:rPr>
                <w:rFonts w:cs="Tahoma"/>
              </w:rPr>
              <w:t>Nužeminti</w:t>
            </w:r>
            <w:r w:rsidR="001A7083">
              <w:rPr>
                <w:rFonts w:cs="Tahoma"/>
              </w:rPr>
              <w:t xml:space="preserve"> (išfrezuoti, išgręžti ar pan.)</w:t>
            </w:r>
            <w:r>
              <w:rPr>
                <w:rFonts w:cs="Tahoma"/>
              </w:rPr>
              <w:t xml:space="preserve"> kelmą </w:t>
            </w:r>
            <w:r w:rsidR="001A7083">
              <w:rPr>
                <w:rFonts w:cs="Tahoma"/>
              </w:rPr>
              <w:t>20</w:t>
            </w:r>
            <w:r>
              <w:rPr>
                <w:rFonts w:cs="Tahoma"/>
              </w:rPr>
              <w:t xml:space="preserve"> cm žemiau žemės paviršiaus bei pašalinti esančias arčiausiai dirvos paviršiaus šaknis vieno metro spinduliu nuo kelmo ir išlyginti gruntą, jei trūksta grunto-papildyti. Atliekas surinkti ir išvežti per 24 valandas. </w:t>
            </w:r>
            <w:r>
              <w:rPr>
                <w:rFonts w:cs="Tahoma"/>
                <w:shd w:val="clear" w:color="auto" w:fill="FFFFFF"/>
              </w:rPr>
              <w:t xml:space="preserve">Baigus darbą, teritorija </w:t>
            </w:r>
            <w:r>
              <w:rPr>
                <w:rFonts w:cs="Tahoma"/>
              </w:rPr>
              <w:t>turi būti sutvarkyta ir švari.</w:t>
            </w:r>
          </w:p>
        </w:tc>
      </w:tr>
    </w:tbl>
    <w:p w14:paraId="455DC06B" w14:textId="77777777" w:rsidR="002858DE" w:rsidRDefault="002858DE" w:rsidP="002858DE">
      <w:pPr>
        <w:ind w:left="-120" w:firstLine="120"/>
        <w:jc w:val="center"/>
        <w:rPr>
          <w:rFonts w:cs="Tahoma"/>
        </w:rPr>
      </w:pPr>
    </w:p>
    <w:p w14:paraId="38ABA496" w14:textId="77777777" w:rsidR="009D4D45" w:rsidRPr="00DE535B" w:rsidRDefault="009D4D45" w:rsidP="009D4D45">
      <w:pPr>
        <w:tabs>
          <w:tab w:val="left" w:pos="855"/>
        </w:tabs>
        <w:rPr>
          <w:rFonts w:cs="Times New Roman"/>
          <w:u w:val="single"/>
          <w:lang w:eastAsia="ar-SA"/>
        </w:rPr>
      </w:pPr>
      <w:r w:rsidRPr="00DE535B">
        <w:rPr>
          <w:rFonts w:cs="Times New Roman"/>
          <w:b/>
          <w:u w:val="single"/>
          <w:lang w:eastAsia="ar-SA"/>
        </w:rPr>
        <w:t>PASLAUGŲ TEIKĖJAS  ĮSIPAREIGOJA:</w:t>
      </w:r>
      <w:r w:rsidRPr="00DE535B">
        <w:rPr>
          <w:rFonts w:cs="Times New Roman"/>
          <w:u w:val="single"/>
          <w:lang w:eastAsia="ar-SA"/>
        </w:rPr>
        <w:t xml:space="preserve"> </w:t>
      </w:r>
    </w:p>
    <w:p w14:paraId="2BD5CE8F" w14:textId="77777777" w:rsidR="009D4D45" w:rsidRPr="00DE535B" w:rsidRDefault="009D4D45" w:rsidP="009D4D45">
      <w:pPr>
        <w:ind w:left="1069"/>
        <w:jc w:val="both"/>
        <w:rPr>
          <w:rFonts w:cs="Times New Roman"/>
          <w:color w:val="000000"/>
        </w:rPr>
      </w:pPr>
      <w:r w:rsidRPr="00DE535B">
        <w:rPr>
          <w:rFonts w:cs="Times New Roman"/>
        </w:rPr>
        <w:t>1.</w:t>
      </w:r>
      <w:r w:rsidRPr="00DE535B">
        <w:rPr>
          <w:rFonts w:cs="Times New Roman"/>
          <w:color w:val="000000"/>
        </w:rPr>
        <w:t xml:space="preserve">  apdrausti Paslaugų teikimo veiklą bendrosios civilinės atsakomybės draudimu.</w:t>
      </w:r>
    </w:p>
    <w:p w14:paraId="4462030A" w14:textId="77777777" w:rsidR="009D4D45" w:rsidRPr="00DE535B" w:rsidRDefault="009D4D45" w:rsidP="009D4D45">
      <w:pPr>
        <w:jc w:val="both"/>
        <w:rPr>
          <w:rFonts w:cs="Times New Roman"/>
          <w:color w:val="000000"/>
        </w:rPr>
      </w:pPr>
      <w:r w:rsidRPr="00DE535B">
        <w:rPr>
          <w:rFonts w:cs="Times New Roman"/>
          <w:color w:val="000000"/>
        </w:rPr>
        <w:t xml:space="preserve">                  2. </w:t>
      </w:r>
      <w:r w:rsidRPr="00DE535B">
        <w:rPr>
          <w:color w:val="000000"/>
        </w:rPr>
        <w:t xml:space="preserve">laiku atlikti Paslaugų gavėjo užsakyme nurodytas Paslaugas. Prieš vykdant želdinių tvarkymo Paslaugas, apdengti kapavietes, maksimaliai apsaugant kapų statinius ir želdinius ir pan.. Savo įranga ir transportu nupjauti, išrauti ar kitaip pašalinti </w:t>
      </w:r>
      <w:r w:rsidRPr="00DE535B">
        <w:rPr>
          <w:rFonts w:cs="Times New Roman"/>
          <w:color w:val="000000"/>
        </w:rPr>
        <w:t>Paslaugų gavėjo užsakyme nurodytus želdinius, savo transportu išvežti želdinių tvarkymo atliekas, sutvarkyti visą želdinių atliekomis užterštą teritoriją, pašalinti Paslaugų gavėjo nustatytus trūkumus Paslaugų gavėjo nurodytu laiku.</w:t>
      </w:r>
    </w:p>
    <w:p w14:paraId="7F1B6E38" w14:textId="77777777" w:rsidR="009D4D45" w:rsidRPr="00DE535B" w:rsidRDefault="009D4D45" w:rsidP="009D4D45">
      <w:pPr>
        <w:spacing w:line="200" w:lineRule="atLeast"/>
        <w:jc w:val="both"/>
        <w:rPr>
          <w:rFonts w:cs="Times New Roman"/>
          <w:color w:val="000000"/>
        </w:rPr>
      </w:pPr>
      <w:r w:rsidRPr="00DE535B">
        <w:rPr>
          <w:rFonts w:cs="Times New Roman"/>
          <w:color w:val="000000"/>
        </w:rPr>
        <w:t xml:space="preserve">                  3. saugoti kapavietėse esantį </w:t>
      </w:r>
      <w:r w:rsidRPr="00DE535B">
        <w:rPr>
          <w:rFonts w:eastAsia="Times New Roman" w:cs="Times New Roman"/>
          <w:color w:val="000000"/>
          <w:spacing w:val="-2"/>
          <w:lang w:eastAsia="ar-SA"/>
        </w:rPr>
        <w:t>fizinių ar juridinių asmenų</w:t>
      </w:r>
      <w:r w:rsidRPr="00DE535B">
        <w:rPr>
          <w:rFonts w:cs="Times New Roman"/>
          <w:color w:val="000000"/>
        </w:rPr>
        <w:t xml:space="preserve"> turtą nuo bet kokio sugadinimo (dengti kapavietes ir pan., kad pjaunant medžius nepribyrėtų pjuvenų tarp kapavietėse esančių akmenėlių, ant grunto ir želdinių ir pan.).</w:t>
      </w:r>
    </w:p>
    <w:p w14:paraId="5A606782" w14:textId="77777777" w:rsidR="009D4D45" w:rsidRPr="00DE535B" w:rsidRDefault="009D4D45" w:rsidP="009D4D45">
      <w:pPr>
        <w:spacing w:line="200" w:lineRule="atLeast"/>
        <w:jc w:val="both"/>
        <w:rPr>
          <w:rFonts w:eastAsia="Times New Roman" w:cs="Times New Roman"/>
          <w:color w:val="000000"/>
        </w:rPr>
      </w:pPr>
      <w:r w:rsidRPr="00DE535B">
        <w:rPr>
          <w:rFonts w:eastAsia="Times New Roman" w:cs="Times New Roman"/>
          <w:color w:val="000000"/>
        </w:rPr>
        <w:lastRenderedPageBreak/>
        <w:t xml:space="preserve">                  4. atstatyti Paslaugų teikėjo lėšomis Paslaugų teikėjo transporto sugandintus žaliuosius ar kitus bendro naudojimo plotus, provėžas užpilant juodžemiu, gruntu/žvyru ar smėliu pagal esamą situaciją ne vėliau kaip per 48 val. po sugadinimo.</w:t>
      </w:r>
    </w:p>
    <w:p w14:paraId="3F6FC828" w14:textId="77777777" w:rsidR="009D4D45" w:rsidRPr="00DE535B" w:rsidRDefault="009D4D45" w:rsidP="009D4D45">
      <w:pPr>
        <w:jc w:val="both"/>
        <w:rPr>
          <w:rFonts w:cs="Times New Roman"/>
          <w:color w:val="000000"/>
        </w:rPr>
      </w:pPr>
      <w:r w:rsidRPr="00DE535B">
        <w:rPr>
          <w:rFonts w:eastAsia="Times New Roman" w:cs="Times New Roman"/>
          <w:color w:val="000000"/>
        </w:rPr>
        <w:t xml:space="preserve">    </w:t>
      </w:r>
      <w:r w:rsidRPr="00DE535B">
        <w:rPr>
          <w:rFonts w:cs="Times New Roman"/>
          <w:color w:val="000000"/>
        </w:rPr>
        <w:t xml:space="preserve">              5. Paslaugų teikėjui Paslaugų teikimo metu sulaužius, sudaužius, sugadinus ar kitaip pažeidus ar sunaikinus </w:t>
      </w:r>
      <w:r w:rsidRPr="00DE535B">
        <w:rPr>
          <w:rFonts w:eastAsia="Times New Roman" w:cs="Times New Roman"/>
          <w:color w:val="000000"/>
          <w:spacing w:val="-2"/>
          <w:lang w:eastAsia="ar-SA"/>
        </w:rPr>
        <w:t>fizinių ar juridinių</w:t>
      </w:r>
      <w:r w:rsidRPr="00DE535B">
        <w:rPr>
          <w:rFonts w:cs="Times New Roman"/>
          <w:color w:val="000000"/>
        </w:rPr>
        <w:t xml:space="preserve"> asmenų turtą, Paslaugų teikėjas per 24 val. privalo informuoti </w:t>
      </w:r>
      <w:r w:rsidRPr="00DE535B">
        <w:rPr>
          <w:rFonts w:eastAsia="Times New Roman" w:cs="Times New Roman"/>
          <w:color w:val="000000"/>
          <w:spacing w:val="-2"/>
          <w:lang w:eastAsia="ar-SA"/>
        </w:rPr>
        <w:t>fizinį ar juridinį asmenį (kapavietės prižiūrėtoją) ir susitarti su juo dėl žalos atlyginimo. Taip pat informuoti kapinių administratorių</w:t>
      </w:r>
      <w:r w:rsidRPr="00DE535B">
        <w:rPr>
          <w:rFonts w:cs="Times New Roman"/>
          <w:color w:val="000000"/>
        </w:rPr>
        <w:t xml:space="preserve"> apie įvykį. </w:t>
      </w:r>
      <w:r w:rsidRPr="00DE535B">
        <w:rPr>
          <w:rFonts w:cs="Times New Roman"/>
          <w:color w:val="000000"/>
          <w:spacing w:val="-2"/>
        </w:rPr>
        <w:t>Paslaugų</w:t>
      </w:r>
      <w:r w:rsidRPr="00DE535B">
        <w:rPr>
          <w:rFonts w:eastAsia="Times New Roman" w:cs="Times New Roman"/>
          <w:color w:val="000000"/>
          <w:spacing w:val="-2"/>
          <w:lang w:eastAsia="ar-SA"/>
        </w:rPr>
        <w:t xml:space="preserve"> teikėjas privalo atlyginti dėl jo kaltės padarytą žalą, kuri buvo padaryta jo, įmonės darbuotojų ar įrangos Paslaugų teikimo metu fiziniams ar juridiniams asmenims, privačiai ir visuomeninei nuosavybei ir ją kompensuoja įstatymų nustatyta tvarka;</w:t>
      </w:r>
    </w:p>
    <w:p w14:paraId="3E5E8FE1" w14:textId="77777777" w:rsidR="009D4D45" w:rsidRPr="00DE535B" w:rsidRDefault="009D4D45" w:rsidP="009D4D45">
      <w:pPr>
        <w:tabs>
          <w:tab w:val="left" w:pos="1276"/>
        </w:tabs>
        <w:jc w:val="both"/>
        <w:rPr>
          <w:rFonts w:cs="Times New Roman"/>
        </w:rPr>
      </w:pPr>
      <w:r w:rsidRPr="00DE535B">
        <w:rPr>
          <w:rFonts w:cs="Times New Roman"/>
        </w:rPr>
        <w:tab/>
        <w:t>6. per Paslaugos gavėjo  nurodytą terminą  savo lėšomis pašalinti Paslaugos gavėjo nurodytus  teikiamų  Paslaugų  trūkumus;</w:t>
      </w:r>
    </w:p>
    <w:p w14:paraId="4CC2936A" w14:textId="77777777" w:rsidR="009D4D45" w:rsidRPr="00DE535B" w:rsidRDefault="009D4D45" w:rsidP="009D4D45">
      <w:pPr>
        <w:tabs>
          <w:tab w:val="left" w:pos="1276"/>
        </w:tabs>
        <w:jc w:val="both"/>
        <w:rPr>
          <w:rFonts w:cs="Times New Roman"/>
        </w:rPr>
      </w:pPr>
      <w:r w:rsidRPr="00DE535B">
        <w:rPr>
          <w:rFonts w:cs="Times New Roman"/>
        </w:rPr>
        <w:t xml:space="preserve">                     7. Savo sąskaita atlyginti visus nuostolius Paslaugų gavėjui ir tretiesiems asmenims, kurie atsirado dėl netinkamo Sutarties vykdymo ar jos nevykdymo. </w:t>
      </w:r>
    </w:p>
    <w:p w14:paraId="5F9E19D4" w14:textId="77777777" w:rsidR="0031093F" w:rsidRPr="0031093F" w:rsidRDefault="0031093F" w:rsidP="0031093F">
      <w:pPr>
        <w:pStyle w:val="Pagrindinistekstas31"/>
        <w:tabs>
          <w:tab w:val="left" w:pos="810"/>
        </w:tabs>
        <w:spacing w:after="0"/>
        <w:rPr>
          <w:color w:val="auto"/>
        </w:rPr>
      </w:pPr>
      <w:r w:rsidRPr="00DE535B">
        <w:rPr>
          <w:rFonts w:eastAsia="Times New Roman"/>
        </w:rPr>
        <w:tab/>
        <w:t xml:space="preserve">       </w:t>
      </w:r>
      <w:r w:rsidRPr="00DE535B">
        <w:rPr>
          <w:rFonts w:eastAsia="Times New Roman"/>
          <w:color w:val="auto"/>
        </w:rPr>
        <w:t xml:space="preserve">8. </w:t>
      </w:r>
      <w:r w:rsidRPr="00DE535B">
        <w:rPr>
          <w:color w:val="auto"/>
        </w:rPr>
        <w:t>Paslaugų teikėjas savo sąskaita turi apsaugoti ir apginti Paslaugų gavėją nuo visų veiksmų, pretenzijų, praradimų ar nuostolių, kylančių iš bet kokio Paslaugų teikėjo veiksmo ar aplaidumo teikiant Paslaugas, įskaitant ir bet kokių konfidencialumo ar teisinių nuostatų, arba trečios Šalies teisių pažeidimą.</w:t>
      </w:r>
      <w:bookmarkStart w:id="0" w:name="_Hlk32477705"/>
      <w:bookmarkEnd w:id="0"/>
    </w:p>
    <w:p w14:paraId="4F51CF6D" w14:textId="77777777" w:rsidR="00AE3E51" w:rsidRDefault="00AE3E51" w:rsidP="00232B76">
      <w:pPr>
        <w:ind w:left="-120" w:firstLine="120"/>
        <w:rPr>
          <w:rFonts w:cs="Tahoma"/>
          <w:b/>
        </w:rPr>
      </w:pPr>
    </w:p>
    <w:p w14:paraId="108F7AA4" w14:textId="77777777" w:rsidR="00D4123B" w:rsidRPr="00232B76" w:rsidRDefault="00D4123B" w:rsidP="00232B76">
      <w:pPr>
        <w:ind w:left="-120" w:firstLine="120"/>
        <w:rPr>
          <w:rFonts w:cs="Tahoma"/>
        </w:rPr>
      </w:pPr>
      <w:r w:rsidRPr="009D4D45">
        <w:rPr>
          <w:rFonts w:cs="Tahoma"/>
          <w:b/>
          <w:u w:val="single"/>
        </w:rPr>
        <w:t>PASTABOS</w:t>
      </w:r>
      <w:r w:rsidR="00232B76">
        <w:rPr>
          <w:rFonts w:cs="Tahoma"/>
        </w:rPr>
        <w:t>:</w:t>
      </w:r>
      <w:r>
        <w:rPr>
          <w:rFonts w:cs="Tahoma"/>
        </w:rPr>
        <w:t xml:space="preserve"> </w:t>
      </w:r>
    </w:p>
    <w:p w14:paraId="6B60AA96" w14:textId="77777777" w:rsidR="00232B76" w:rsidRPr="001A7083" w:rsidRDefault="00232B76" w:rsidP="00232B76">
      <w:pPr>
        <w:ind w:firstLine="1296"/>
        <w:jc w:val="both"/>
        <w:rPr>
          <w:rFonts w:cs="Times New Roman"/>
          <w:b/>
        </w:rPr>
      </w:pPr>
      <w:r w:rsidRPr="00B57BD1">
        <w:rPr>
          <w:rFonts w:cs="Tahoma"/>
        </w:rPr>
        <w:t>1</w:t>
      </w:r>
      <w:r w:rsidRPr="00B57BD1">
        <w:rPr>
          <w:rFonts w:cs="Times New Roman"/>
        </w:rPr>
        <w:t xml:space="preserve">. Visi nukirsti medžiai ir šakos Šiaulių senųjų kapinių, vad. </w:t>
      </w:r>
      <w:proofErr w:type="spellStart"/>
      <w:r w:rsidRPr="00B57BD1">
        <w:rPr>
          <w:rFonts w:cs="Times New Roman"/>
        </w:rPr>
        <w:t>Talšos</w:t>
      </w:r>
      <w:proofErr w:type="spellEnd"/>
      <w:r w:rsidRPr="00B57BD1">
        <w:rPr>
          <w:rFonts w:cs="Times New Roman"/>
        </w:rPr>
        <w:t xml:space="preserve"> kapinėmis, komplekso teritorijoje, Ežero g., Šiauliuose, išnešami rankomis iš minėtos teritorijos per visas Šiaulių m. senąsias kapines į Kapų g. arba į kelią Talkšos ežero pusėje</w:t>
      </w:r>
      <w:r>
        <w:rPr>
          <w:rFonts w:cs="Times New Roman"/>
        </w:rPr>
        <w:t xml:space="preserve"> pagal kapinių tvorą</w:t>
      </w:r>
      <w:r w:rsidRPr="001A7083">
        <w:rPr>
          <w:rFonts w:cs="Times New Roman"/>
          <w:b/>
        </w:rPr>
        <w:t>. Įvažiavimas su bet kokiu transportu į Saulės laikrodžio aikštę yra draudžiamas.</w:t>
      </w:r>
    </w:p>
    <w:p w14:paraId="767D217E" w14:textId="77777777" w:rsidR="00232B76" w:rsidRPr="00B57BD1" w:rsidRDefault="00232B76" w:rsidP="00232B76">
      <w:pPr>
        <w:ind w:firstLine="1296"/>
        <w:jc w:val="both"/>
        <w:rPr>
          <w:rFonts w:cs="Times New Roman"/>
        </w:rPr>
      </w:pPr>
      <w:r w:rsidRPr="00B57BD1">
        <w:rPr>
          <w:rFonts w:cs="Tahoma"/>
        </w:rPr>
        <w:t>2</w:t>
      </w:r>
      <w:r w:rsidRPr="00B57BD1">
        <w:rPr>
          <w:rFonts w:cs="Tahoma"/>
          <w:kern w:val="0"/>
          <w:szCs w:val="20"/>
          <w:lang w:eastAsia="lt-LT" w:bidi="ar-SA"/>
        </w:rPr>
        <w:t xml:space="preserve">. </w:t>
      </w:r>
      <w:r w:rsidRPr="00B57BD1">
        <w:rPr>
          <w:rFonts w:cs="Times New Roman"/>
          <w:lang w:eastAsia="en-US"/>
        </w:rPr>
        <w:t xml:space="preserve">Kelmo išrovimas su šaknimis ir kiti žemės judinimo darbai negalimi tik visose neveikiančių kapinių teritorijose, kurios yra įrašytos į Kultūros vertybių registrą ir šios kapinės yra pripažintos kultūros paveldo objektais su jiems nustatyta teritorija. </w:t>
      </w:r>
      <w:r w:rsidRPr="00B57BD1">
        <w:rPr>
          <w:rFonts w:cs="Times New Roman"/>
        </w:rPr>
        <w:t>Ne visos Šiaulių miestui priskirtos kapinės yra įrašytos į Kultūros vertybių registrą.</w:t>
      </w:r>
    </w:p>
    <w:p w14:paraId="397AD948" w14:textId="77777777" w:rsidR="00232B76" w:rsidRPr="00B57BD1" w:rsidRDefault="00232B76" w:rsidP="00232B76">
      <w:pPr>
        <w:ind w:firstLine="1296"/>
        <w:jc w:val="both"/>
        <w:rPr>
          <w:rFonts w:eastAsiaTheme="minorHAnsi" w:cs="Times New Roman"/>
          <w:iCs/>
          <w:kern w:val="0"/>
          <w:lang w:eastAsia="lt-LT" w:bidi="ar-SA"/>
        </w:rPr>
      </w:pPr>
      <w:r w:rsidRPr="00B57BD1">
        <w:rPr>
          <w:rFonts w:eastAsiaTheme="minorHAnsi" w:cs="Times New Roman"/>
          <w:iCs/>
          <w:kern w:val="0"/>
          <w:lang w:eastAsia="lt-LT" w:bidi="ar-SA"/>
        </w:rPr>
        <w:t xml:space="preserve">3. Kirtimo atliekų ir darbo vietos sutvarkymo laikas (terminas) dėl pagrįstų priežasčių gali būti pratęstas (ne ilgiau kaip iki 24 val.), tik suderinus su Paslaugų gavėju. </w:t>
      </w:r>
    </w:p>
    <w:p w14:paraId="38EE7866" w14:textId="77777777" w:rsidR="00232B76" w:rsidRDefault="00232B76" w:rsidP="00232B76">
      <w:pPr>
        <w:ind w:firstLine="1296"/>
        <w:jc w:val="both"/>
        <w:rPr>
          <w:rFonts w:eastAsiaTheme="minorHAnsi" w:cs="Times New Roman"/>
          <w:iCs/>
          <w:kern w:val="0"/>
          <w:lang w:eastAsia="lt-LT" w:bidi="ar-SA"/>
        </w:rPr>
      </w:pPr>
      <w:r w:rsidRPr="00B57BD1">
        <w:rPr>
          <w:rFonts w:eastAsiaTheme="minorHAnsi" w:cs="Times New Roman"/>
          <w:iCs/>
          <w:kern w:val="0"/>
          <w:lang w:eastAsia="lt-LT" w:bidi="ar-SA"/>
        </w:rPr>
        <w:t xml:space="preserve">4. Paslaugas atliekantis Paslaugų tiekėjas privalo apdengti visas kapavietes medžio tvarkymo zonoje, kad ant kapaviečių nekristų pjuvenos, šakos, būtų pilnai apsaugoti kapaviečių statiniai ir kapaviečių želdiniai. Medžių tvarkymo atliekos paslaugų teikimo metu turi būti sukraunamos praėjimų takeliuose tarp kapaviečių, </w:t>
      </w:r>
      <w:r>
        <w:rPr>
          <w:rFonts w:eastAsiaTheme="minorHAnsi" w:cs="Times New Roman"/>
          <w:iCs/>
          <w:kern w:val="0"/>
          <w:lang w:eastAsia="lt-LT" w:bidi="ar-SA"/>
        </w:rPr>
        <w:t>draudžiama krauti</w:t>
      </w:r>
      <w:r w:rsidRPr="00B57BD1">
        <w:rPr>
          <w:rFonts w:eastAsiaTheme="minorHAnsi" w:cs="Times New Roman"/>
          <w:iCs/>
          <w:kern w:val="0"/>
          <w:lang w:eastAsia="lt-LT" w:bidi="ar-SA"/>
        </w:rPr>
        <w:t xml:space="preserve"> ant pačių kapaviečių.</w:t>
      </w:r>
    </w:p>
    <w:p w14:paraId="2F8DA158" w14:textId="77777777" w:rsidR="00906E64" w:rsidRPr="00EA01A2" w:rsidRDefault="00906E64" w:rsidP="00232B76">
      <w:pPr>
        <w:ind w:firstLine="1296"/>
        <w:jc w:val="both"/>
        <w:rPr>
          <w:rFonts w:eastAsiaTheme="minorHAnsi" w:cs="Times New Roman"/>
          <w:iCs/>
          <w:kern w:val="0"/>
          <w:lang w:eastAsia="lt-LT" w:bidi="ar-SA"/>
        </w:rPr>
      </w:pPr>
      <w:r w:rsidRPr="00EA01A2">
        <w:rPr>
          <w:rFonts w:eastAsiaTheme="minorHAnsi" w:cs="Times New Roman"/>
          <w:iCs/>
          <w:kern w:val="0"/>
          <w:lang w:eastAsia="lt-LT" w:bidi="ar-SA"/>
        </w:rPr>
        <w:t xml:space="preserve">5. 98% visų užsakymuose nurodomų darbų </w:t>
      </w:r>
      <w:r w:rsidR="00C60F26" w:rsidRPr="00EA01A2">
        <w:rPr>
          <w:rFonts w:eastAsiaTheme="minorHAnsi" w:cs="Times New Roman"/>
          <w:iCs/>
          <w:kern w:val="0"/>
          <w:lang w:eastAsia="lt-LT" w:bidi="ar-SA"/>
        </w:rPr>
        <w:t xml:space="preserve">bus </w:t>
      </w:r>
      <w:r w:rsidRPr="00EA01A2">
        <w:rPr>
          <w:rFonts w:eastAsiaTheme="minorHAnsi" w:cs="Times New Roman"/>
          <w:iCs/>
          <w:kern w:val="0"/>
          <w:lang w:eastAsia="lt-LT" w:bidi="ar-SA"/>
        </w:rPr>
        <w:t>atliekam</w:t>
      </w:r>
      <w:r w:rsidR="00C60F26" w:rsidRPr="00EA01A2">
        <w:rPr>
          <w:rFonts w:eastAsiaTheme="minorHAnsi" w:cs="Times New Roman"/>
          <w:iCs/>
          <w:kern w:val="0"/>
          <w:lang w:eastAsia="lt-LT" w:bidi="ar-SA"/>
        </w:rPr>
        <w:t>i</w:t>
      </w:r>
      <w:r w:rsidRPr="00EA01A2">
        <w:rPr>
          <w:rFonts w:eastAsiaTheme="minorHAnsi" w:cs="Times New Roman"/>
          <w:iCs/>
          <w:kern w:val="0"/>
          <w:lang w:eastAsia="lt-LT" w:bidi="ar-SA"/>
        </w:rPr>
        <w:t xml:space="preserve"> Šiaulių miesto kapinių teritorijoje. Dalis darbų (apie 2%) gali būti atliekami bet kurioje </w:t>
      </w:r>
      <w:r w:rsidR="00C60F26" w:rsidRPr="00EA01A2">
        <w:rPr>
          <w:rFonts w:eastAsiaTheme="minorHAnsi" w:cs="Times New Roman"/>
          <w:iCs/>
          <w:kern w:val="0"/>
          <w:lang w:eastAsia="lt-LT" w:bidi="ar-SA"/>
        </w:rPr>
        <w:t xml:space="preserve">kitoje </w:t>
      </w:r>
      <w:r w:rsidRPr="00EA01A2">
        <w:rPr>
          <w:rFonts w:eastAsiaTheme="minorHAnsi" w:cs="Times New Roman"/>
          <w:iCs/>
          <w:kern w:val="0"/>
          <w:lang w:eastAsia="lt-LT" w:bidi="ar-SA"/>
        </w:rPr>
        <w:t xml:space="preserve">miesto teritorijoje, kai sąlygos medžių pašalinimui ir sutvarkymui yra sudėtingos. Sudėtingomis sąlygomis laikomi tie atvejai, kada medį pašalinti galima tik dirbant aukštalipiams, tai yra nėra jokios galimybės želdinio pasiekti </w:t>
      </w:r>
      <w:proofErr w:type="spellStart"/>
      <w:r w:rsidRPr="00EA01A2">
        <w:rPr>
          <w:rFonts w:eastAsiaTheme="minorHAnsi" w:cs="Times New Roman"/>
          <w:iCs/>
          <w:kern w:val="0"/>
          <w:lang w:eastAsia="lt-LT" w:bidi="ar-SA"/>
        </w:rPr>
        <w:t>autobokšteliu</w:t>
      </w:r>
      <w:proofErr w:type="spellEnd"/>
      <w:r w:rsidRPr="00EA01A2">
        <w:rPr>
          <w:rFonts w:eastAsiaTheme="minorHAnsi" w:cs="Times New Roman"/>
          <w:iCs/>
          <w:kern w:val="0"/>
          <w:lang w:eastAsia="lt-LT" w:bidi="ar-SA"/>
        </w:rPr>
        <w:t xml:space="preserve"> ar pasinaudoti kita transporto priemone.</w:t>
      </w:r>
      <w:r w:rsidR="003D78B4">
        <w:rPr>
          <w:rFonts w:eastAsiaTheme="minorHAnsi" w:cs="Times New Roman"/>
          <w:iCs/>
          <w:kern w:val="0"/>
          <w:lang w:eastAsia="lt-LT" w:bidi="ar-SA"/>
        </w:rPr>
        <w:t xml:space="preserve"> </w:t>
      </w:r>
      <w:bookmarkStart w:id="1" w:name="_Hlk192229844"/>
      <w:r w:rsidR="003D78B4">
        <w:rPr>
          <w:rFonts w:eastAsiaTheme="minorHAnsi" w:cs="Times New Roman"/>
          <w:iCs/>
          <w:kern w:val="0"/>
          <w:lang w:eastAsia="lt-LT" w:bidi="ar-SA"/>
        </w:rPr>
        <w:t>Ypatingai saugant kapaviečių statinius vieno želdinio (medžio)  pašalinimo metu dirba ne mažiau kaip 3 specialistai.</w:t>
      </w:r>
    </w:p>
    <w:bookmarkEnd w:id="1"/>
    <w:p w14:paraId="677380F6" w14:textId="77777777" w:rsidR="00906E64" w:rsidRDefault="00906E64" w:rsidP="00232B76">
      <w:pPr>
        <w:ind w:firstLine="1296"/>
        <w:jc w:val="both"/>
        <w:rPr>
          <w:rFonts w:eastAsiaTheme="minorHAnsi" w:cs="Times New Roman"/>
          <w:iCs/>
          <w:kern w:val="0"/>
          <w:lang w:eastAsia="lt-LT" w:bidi="ar-SA"/>
        </w:rPr>
      </w:pPr>
      <w:r w:rsidRPr="00EA01A2">
        <w:rPr>
          <w:rFonts w:eastAsiaTheme="minorHAnsi" w:cs="Times New Roman"/>
          <w:iCs/>
          <w:kern w:val="0"/>
          <w:lang w:eastAsia="lt-LT" w:bidi="ar-SA"/>
        </w:rPr>
        <w:t xml:space="preserve">6. Šiaulių miesto kapinių sąrašas skelbiamas </w:t>
      </w:r>
      <w:r w:rsidR="00DA70CD" w:rsidRPr="00EA01A2">
        <w:rPr>
          <w:rFonts w:eastAsiaTheme="minorHAnsi" w:cs="Times New Roman"/>
          <w:iCs/>
          <w:kern w:val="0"/>
          <w:lang w:eastAsia="lt-LT" w:bidi="ar-SA"/>
        </w:rPr>
        <w:t xml:space="preserve">Šiaulių miesto interneto puslapyje </w:t>
      </w:r>
      <w:r w:rsidR="00397624" w:rsidRPr="00EA01A2">
        <w:rPr>
          <w:rFonts w:eastAsiaTheme="minorHAnsi" w:cs="Times New Roman"/>
          <w:iCs/>
          <w:kern w:val="0"/>
          <w:lang w:eastAsia="lt-LT" w:bidi="ar-SA"/>
        </w:rPr>
        <w:t xml:space="preserve">adresu:  </w:t>
      </w:r>
      <w:hyperlink r:id="rId4" w:history="1">
        <w:r w:rsidR="00397624" w:rsidRPr="00EA01A2">
          <w:rPr>
            <w:rStyle w:val="Hipersaitas"/>
            <w:rFonts w:eastAsiaTheme="minorHAnsi" w:cs="Times New Roman"/>
            <w:iCs/>
            <w:kern w:val="0"/>
            <w:lang w:eastAsia="lt-LT" w:bidi="ar-SA"/>
          </w:rPr>
          <w:t>https://www.siauliai.lt/page/view/219</w:t>
        </w:r>
      </w:hyperlink>
      <w:r w:rsidR="00397624" w:rsidRPr="00EA01A2">
        <w:rPr>
          <w:rFonts w:eastAsiaTheme="minorHAnsi" w:cs="Times New Roman"/>
          <w:iCs/>
          <w:kern w:val="0"/>
          <w:lang w:eastAsia="lt-LT" w:bidi="ar-SA"/>
        </w:rPr>
        <w:t>;</w:t>
      </w:r>
      <w:r w:rsidR="00EA01A2" w:rsidRPr="00EA01A2">
        <w:rPr>
          <w:rFonts w:eastAsiaTheme="minorHAnsi" w:cs="Times New Roman"/>
          <w:iCs/>
          <w:kern w:val="0"/>
          <w:lang w:eastAsia="lt-LT" w:bidi="ar-SA"/>
        </w:rPr>
        <w:t xml:space="preserve"> </w:t>
      </w:r>
      <w:hyperlink r:id="rId5" w:history="1">
        <w:r w:rsidR="00EA01A2" w:rsidRPr="00EA01A2">
          <w:rPr>
            <w:rStyle w:val="Hipersaitas"/>
            <w:rFonts w:eastAsiaTheme="minorHAnsi" w:cs="Times New Roman"/>
            <w:iCs/>
            <w:kern w:val="0"/>
            <w:lang w:eastAsia="lt-LT" w:bidi="ar-SA"/>
          </w:rPr>
          <w:t>https://www.siauliai.lt/upload/media/user/24/kapines/T-113_priedas.pdf</w:t>
        </w:r>
      </w:hyperlink>
      <w:r w:rsidR="00DA70CD" w:rsidRPr="00EA01A2">
        <w:rPr>
          <w:rFonts w:eastAsiaTheme="minorHAnsi" w:cs="Times New Roman"/>
          <w:iCs/>
          <w:kern w:val="0"/>
          <w:lang w:eastAsia="lt-LT" w:bidi="ar-SA"/>
        </w:rPr>
        <w:t xml:space="preserve"> </w:t>
      </w:r>
      <w:r w:rsidR="00397624" w:rsidRPr="00EA01A2">
        <w:rPr>
          <w:rFonts w:eastAsiaTheme="minorHAnsi" w:cs="Times New Roman"/>
          <w:iCs/>
          <w:kern w:val="0"/>
          <w:lang w:eastAsia="lt-LT" w:bidi="ar-SA"/>
        </w:rPr>
        <w:t>.</w:t>
      </w:r>
    </w:p>
    <w:p w14:paraId="55274EF5" w14:textId="77777777" w:rsidR="003D78B4" w:rsidRPr="003D78B4" w:rsidRDefault="003D78B4" w:rsidP="003D78B4">
      <w:pPr>
        <w:widowControl/>
        <w:suppressAutoHyphens w:val="0"/>
        <w:spacing w:line="259" w:lineRule="auto"/>
        <w:ind w:firstLine="851"/>
        <w:jc w:val="both"/>
        <w:rPr>
          <w:rFonts w:eastAsia="Calibri" w:cs="Times New Roman"/>
          <w:color w:val="000000" w:themeColor="text1"/>
          <w:kern w:val="0"/>
          <w:lang w:bidi="ar-SA"/>
        </w:rPr>
      </w:pPr>
      <w:bookmarkStart w:id="2" w:name="_Hlk192229884"/>
      <w:r>
        <w:rPr>
          <w:rFonts w:eastAsiaTheme="minorHAnsi" w:cs="Times New Roman"/>
          <w:iCs/>
          <w:kern w:val="0"/>
          <w:lang w:eastAsia="lt-LT" w:bidi="ar-SA"/>
        </w:rPr>
        <w:t xml:space="preserve">       </w:t>
      </w:r>
      <w:r w:rsidR="00F56615">
        <w:rPr>
          <w:rFonts w:eastAsiaTheme="minorHAnsi" w:cs="Times New Roman"/>
          <w:iCs/>
          <w:kern w:val="0"/>
          <w:lang w:eastAsia="lt-LT" w:bidi="ar-SA"/>
        </w:rPr>
        <w:t xml:space="preserve">7. </w:t>
      </w:r>
      <w:r>
        <w:rPr>
          <w:rFonts w:eastAsia="Calibri" w:cs="Times New Roman"/>
          <w:color w:val="000000" w:themeColor="text1"/>
          <w:kern w:val="0"/>
          <w:lang w:bidi="ar-SA"/>
        </w:rPr>
        <w:t xml:space="preserve">Paslaugų atlikimui </w:t>
      </w:r>
      <w:r w:rsidRPr="00235D1C">
        <w:rPr>
          <w:rFonts w:eastAsia="Calibri" w:cs="Times New Roman"/>
          <w:color w:val="000000" w:themeColor="text1"/>
          <w:kern w:val="0"/>
          <w:lang w:bidi="ar-SA"/>
        </w:rPr>
        <w:t>taikomi minimalūs aplinkos apsaugos kriterijai (Lietuvos Respublikos aplinkos ministro 2011 m. birželio 28 d. įsakymu Nr. D1-508 „Dėl aplinkos apsaugos kriterijų taikymo, vykdant žaliuosius pirkimus, tvarkos aprašo patvirtinimo“), kurie nustatyti 4.1 papunktyje:</w:t>
      </w:r>
    </w:p>
    <w:p w14:paraId="600CF4EE" w14:textId="77777777" w:rsidR="003D78B4" w:rsidRPr="004F7442" w:rsidRDefault="003D78B4" w:rsidP="003D78B4">
      <w:pPr>
        <w:widowControl/>
        <w:suppressAutoHyphens w:val="0"/>
        <w:ind w:firstLine="851"/>
        <w:rPr>
          <w:rFonts w:eastAsia="Times New Roman" w:cs="Times New Roman"/>
          <w:kern w:val="0"/>
          <w:lang w:eastAsia="lt-LT" w:bidi="ar-SA"/>
        </w:rPr>
      </w:pPr>
      <w:r>
        <w:rPr>
          <w:rFonts w:eastAsia="Times New Roman" w:cs="Times New Roman"/>
          <w:kern w:val="0"/>
          <w:lang w:eastAsia="lt-LT" w:bidi="ar-SA"/>
        </w:rPr>
        <w:t xml:space="preserve">      </w:t>
      </w:r>
      <w:r w:rsidRPr="004F7442">
        <w:rPr>
          <w:rFonts w:eastAsia="Times New Roman" w:cs="Times New Roman"/>
          <w:kern w:val="0"/>
          <w:lang w:eastAsia="lt-LT" w:bidi="ar-SA"/>
        </w:rPr>
        <w:t>„Želdinių ir želdynų priežiūros motorinė technika:</w:t>
      </w:r>
    </w:p>
    <w:p w14:paraId="6C1D25D3" w14:textId="77777777" w:rsidR="003D78B4" w:rsidRPr="0079620C" w:rsidRDefault="003D78B4" w:rsidP="003D78B4">
      <w:pPr>
        <w:widowControl/>
        <w:suppressAutoHyphens w:val="0"/>
        <w:ind w:firstLine="851"/>
        <w:rPr>
          <w:rFonts w:eastAsia="Times New Roman" w:cs="Times New Roman"/>
          <w:kern w:val="0"/>
          <w:lang w:eastAsia="lt-LT" w:bidi="ar-SA"/>
        </w:rPr>
      </w:pPr>
      <w:bookmarkStart w:id="3" w:name="part_72c35fa926164ab5b9286a069aef98fc"/>
      <w:bookmarkEnd w:id="3"/>
      <w:r>
        <w:rPr>
          <w:rFonts w:eastAsia="Times New Roman" w:cs="Times New Roman"/>
          <w:kern w:val="0"/>
          <w:lang w:eastAsia="lt-LT" w:bidi="ar-SA"/>
        </w:rPr>
        <w:t xml:space="preserve">      </w:t>
      </w:r>
      <w:r w:rsidRPr="0079620C">
        <w:rPr>
          <w:rFonts w:eastAsia="Times New Roman" w:cs="Times New Roman"/>
          <w:kern w:val="0"/>
          <w:lang w:eastAsia="lt-LT" w:bidi="ar-SA"/>
        </w:rPr>
        <w:t>1. technika turinti vidaus degimo variklį ar elektros variklį turi atitikti bent vieną iš šių minimalių aplinkos apsaugos kriterijų:</w:t>
      </w:r>
    </w:p>
    <w:p w14:paraId="354107EA" w14:textId="77777777" w:rsidR="003D78B4" w:rsidRPr="0079620C" w:rsidRDefault="003D78B4" w:rsidP="003D78B4">
      <w:pPr>
        <w:widowControl/>
        <w:suppressAutoHyphens w:val="0"/>
        <w:ind w:firstLine="851"/>
        <w:jc w:val="both"/>
        <w:rPr>
          <w:rFonts w:eastAsia="Times New Roman" w:cs="Times New Roman"/>
          <w:kern w:val="0"/>
          <w:lang w:eastAsia="lt-LT" w:bidi="ar-SA"/>
        </w:rPr>
      </w:pPr>
      <w:bookmarkStart w:id="4" w:name="part_1c886469881044a98f45c1edd9c60907"/>
      <w:bookmarkEnd w:id="4"/>
      <w:r>
        <w:rPr>
          <w:rFonts w:eastAsia="Times New Roman" w:cs="Times New Roman"/>
          <w:kern w:val="0"/>
          <w:lang w:eastAsia="lt-LT" w:bidi="ar-SA"/>
        </w:rPr>
        <w:t xml:space="preserve">      </w:t>
      </w:r>
      <w:r w:rsidRPr="0079620C">
        <w:rPr>
          <w:rFonts w:eastAsia="Times New Roman" w:cs="Times New Roman"/>
          <w:kern w:val="0"/>
          <w:lang w:eastAsia="lt-LT" w:bidi="ar-SA"/>
        </w:rPr>
        <w:t>1.1. ne mažesnį kaip „Euro 6“ standartą, nustatytą Reglamentu (EB) Nr. 715/2007;</w:t>
      </w:r>
    </w:p>
    <w:p w14:paraId="1AD96404" w14:textId="77777777" w:rsidR="003D78B4" w:rsidRPr="0079620C" w:rsidRDefault="003D78B4" w:rsidP="003D78B4">
      <w:pPr>
        <w:widowControl/>
        <w:suppressAutoHyphens w:val="0"/>
        <w:ind w:firstLine="851"/>
        <w:jc w:val="both"/>
        <w:rPr>
          <w:rFonts w:eastAsia="Times New Roman" w:cs="Times New Roman"/>
          <w:kern w:val="0"/>
          <w:lang w:eastAsia="lt-LT" w:bidi="ar-SA"/>
        </w:rPr>
      </w:pPr>
      <w:bookmarkStart w:id="5" w:name="part_e4e574abd2294978aaf8175ff67ec4a0"/>
      <w:bookmarkEnd w:id="5"/>
      <w:r>
        <w:rPr>
          <w:rFonts w:eastAsia="Times New Roman" w:cs="Times New Roman"/>
          <w:kern w:val="0"/>
          <w:lang w:eastAsia="lt-LT" w:bidi="ar-SA"/>
        </w:rPr>
        <w:lastRenderedPageBreak/>
        <w:t xml:space="preserve">      </w:t>
      </w:r>
      <w:r w:rsidRPr="0079620C">
        <w:rPr>
          <w:rFonts w:eastAsia="Times New Roman" w:cs="Times New Roman"/>
          <w:kern w:val="0"/>
          <w:lang w:eastAsia="lt-LT" w:bidi="ar-SA"/>
        </w:rPr>
        <w:t>1.2.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20DEB649" w14:textId="77777777" w:rsidR="003D78B4" w:rsidRPr="0079620C" w:rsidRDefault="003D78B4" w:rsidP="003D78B4">
      <w:pPr>
        <w:widowControl/>
        <w:suppressAutoHyphens w:val="0"/>
        <w:ind w:firstLine="851"/>
        <w:jc w:val="both"/>
        <w:rPr>
          <w:rFonts w:eastAsia="Times New Roman" w:cs="Times New Roman"/>
          <w:kern w:val="0"/>
          <w:lang w:eastAsia="lt-LT" w:bidi="ar-SA"/>
        </w:rPr>
      </w:pPr>
      <w:bookmarkStart w:id="6" w:name="part_b203698b72ea47299240a5b3b4c9fa42"/>
      <w:bookmarkEnd w:id="6"/>
      <w:r>
        <w:rPr>
          <w:rFonts w:eastAsia="Times New Roman" w:cs="Times New Roman"/>
          <w:kern w:val="0"/>
          <w:lang w:eastAsia="lt-LT" w:bidi="ar-SA"/>
        </w:rPr>
        <w:t xml:space="preserve">      </w:t>
      </w:r>
      <w:r w:rsidRPr="0079620C">
        <w:rPr>
          <w:rFonts w:eastAsia="Times New Roman" w:cs="Times New Roman"/>
          <w:kern w:val="0"/>
          <w:lang w:eastAsia="lt-LT" w:bidi="ar-SA"/>
        </w:rPr>
        <w:t>1.3.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1B03D747" w14:textId="77777777" w:rsidR="003D78B4" w:rsidRDefault="003D78B4" w:rsidP="003D78B4">
      <w:pPr>
        <w:widowControl/>
        <w:suppressAutoHyphens w:val="0"/>
        <w:ind w:firstLine="851"/>
        <w:rPr>
          <w:rFonts w:eastAsia="Times New Roman" w:cs="Times New Roman"/>
          <w:kern w:val="0"/>
          <w:lang w:eastAsia="lt-LT" w:bidi="ar-SA"/>
        </w:rPr>
      </w:pPr>
      <w:bookmarkStart w:id="7" w:name="part_55435f611f8b4282934ee7d2f09a4217"/>
      <w:bookmarkEnd w:id="7"/>
      <w:r>
        <w:rPr>
          <w:rFonts w:eastAsia="Times New Roman" w:cs="Times New Roman"/>
          <w:kern w:val="0"/>
          <w:lang w:eastAsia="lt-LT" w:bidi="ar-SA"/>
        </w:rPr>
        <w:t xml:space="preserve">      </w:t>
      </w:r>
      <w:r w:rsidRPr="0079620C">
        <w:rPr>
          <w:rFonts w:eastAsia="Times New Roman" w:cs="Times New Roman"/>
          <w:kern w:val="0"/>
          <w:lang w:eastAsia="lt-LT" w:bidi="ar-SA"/>
        </w:rPr>
        <w:t>1.4. akumuliatoriumi ar elektra varoma technika, kuri neišmeta teršalų.</w:t>
      </w:r>
      <w:r>
        <w:rPr>
          <w:rFonts w:eastAsia="Times New Roman" w:cs="Times New Roman"/>
          <w:kern w:val="0"/>
          <w:lang w:eastAsia="lt-LT" w:bidi="ar-SA"/>
        </w:rPr>
        <w:t>“</w:t>
      </w:r>
    </w:p>
    <w:bookmarkEnd w:id="2"/>
    <w:p w14:paraId="7D668094" w14:textId="77777777" w:rsidR="002858DE" w:rsidRDefault="002858DE" w:rsidP="00AE3E51">
      <w:pPr>
        <w:ind w:firstLine="1296"/>
        <w:jc w:val="center"/>
        <w:rPr>
          <w:rFonts w:cs="Tahoma"/>
        </w:rPr>
      </w:pPr>
      <w:r>
        <w:rPr>
          <w:rFonts w:cs="Tahoma"/>
        </w:rPr>
        <w:t>_______________________</w:t>
      </w:r>
    </w:p>
    <w:p w14:paraId="605F9A09" w14:textId="77777777" w:rsidR="002858DE" w:rsidRDefault="002858DE" w:rsidP="002858DE"/>
    <w:p w14:paraId="4EA5373E" w14:textId="77777777" w:rsidR="002A014C" w:rsidRDefault="002A014C"/>
    <w:sectPr w:rsidR="002A014C" w:rsidSect="002B750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8DE"/>
    <w:rsid w:val="000D49D3"/>
    <w:rsid w:val="000E6EF9"/>
    <w:rsid w:val="001674FF"/>
    <w:rsid w:val="001A7083"/>
    <w:rsid w:val="00232B76"/>
    <w:rsid w:val="002858DE"/>
    <w:rsid w:val="002A014C"/>
    <w:rsid w:val="002F3D50"/>
    <w:rsid w:val="0031093F"/>
    <w:rsid w:val="00397624"/>
    <w:rsid w:val="003D62C1"/>
    <w:rsid w:val="003D78B4"/>
    <w:rsid w:val="00906E64"/>
    <w:rsid w:val="009D4D45"/>
    <w:rsid w:val="00AE3E51"/>
    <w:rsid w:val="00B0009B"/>
    <w:rsid w:val="00B4638C"/>
    <w:rsid w:val="00C60F26"/>
    <w:rsid w:val="00D4123B"/>
    <w:rsid w:val="00DA70CD"/>
    <w:rsid w:val="00DE535B"/>
    <w:rsid w:val="00E73BDA"/>
    <w:rsid w:val="00EA01A2"/>
    <w:rsid w:val="00F566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A637"/>
  <w15:chartTrackingRefBased/>
  <w15:docId w15:val="{E20065F0-7750-4A85-9531-9BC64EF80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8DE"/>
    <w:pPr>
      <w:widowControl w:val="0"/>
      <w:suppressAutoHyphens/>
      <w:spacing w:after="0" w:line="240" w:lineRule="auto"/>
    </w:pPr>
    <w:rPr>
      <w:rFonts w:ascii="Times New Roman" w:eastAsia="Lucida Sans Unicode" w:hAnsi="Times New Roman" w:cs="Arial"/>
      <w:kern w:val="2"/>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2858DE"/>
    <w:pPr>
      <w:spacing w:after="120"/>
    </w:pPr>
    <w:rPr>
      <w:rFonts w:cs="Times New Roman"/>
      <w:kern w:val="0"/>
      <w:szCs w:val="20"/>
      <w:lang w:eastAsia="lt-LT" w:bidi="ar-SA"/>
    </w:rPr>
  </w:style>
  <w:style w:type="character" w:customStyle="1" w:styleId="PagrindinistekstasDiagrama">
    <w:name w:val="Pagrindinis tekstas Diagrama"/>
    <w:basedOn w:val="Numatytasispastraiposriftas"/>
    <w:link w:val="Pagrindinistekstas"/>
    <w:rsid w:val="002858DE"/>
    <w:rPr>
      <w:rFonts w:ascii="Times New Roman" w:eastAsia="Lucida Sans Unicode" w:hAnsi="Times New Roman" w:cs="Times New Roman"/>
      <w:sz w:val="24"/>
      <w:szCs w:val="20"/>
      <w:lang w:eastAsia="lt-LT"/>
    </w:rPr>
  </w:style>
  <w:style w:type="paragraph" w:customStyle="1" w:styleId="Pagrindinistekstas31">
    <w:name w:val="Pagrindinis tekstas 31"/>
    <w:basedOn w:val="prastasis"/>
    <w:qFormat/>
    <w:rsid w:val="002858DE"/>
    <w:pPr>
      <w:spacing w:after="119" w:line="100" w:lineRule="atLeast"/>
      <w:jc w:val="both"/>
    </w:pPr>
    <w:rPr>
      <w:rFonts w:cs="Times New Roman"/>
      <w:color w:val="FF0000"/>
      <w:kern w:val="0"/>
      <w:lang w:eastAsia="lt-LT" w:bidi="ar-SA"/>
    </w:rPr>
  </w:style>
  <w:style w:type="paragraph" w:customStyle="1" w:styleId="linija">
    <w:name w:val="linija"/>
    <w:basedOn w:val="prastasis"/>
    <w:rsid w:val="002858DE"/>
    <w:pPr>
      <w:spacing w:before="280" w:after="280" w:line="100" w:lineRule="atLeast"/>
    </w:pPr>
    <w:rPr>
      <w:rFonts w:eastAsia="Times New Roman" w:cs="Times New Roman"/>
      <w:kern w:val="0"/>
      <w:lang w:eastAsia="lt-LT" w:bidi="ar-SA"/>
    </w:rPr>
  </w:style>
  <w:style w:type="paragraph" w:customStyle="1" w:styleId="CentrBold">
    <w:name w:val="CentrBold"/>
    <w:rsid w:val="002858DE"/>
    <w:pPr>
      <w:suppressAutoHyphens/>
      <w:autoSpaceDE w:val="0"/>
      <w:spacing w:after="0" w:line="240" w:lineRule="auto"/>
      <w:jc w:val="center"/>
    </w:pPr>
    <w:rPr>
      <w:rFonts w:ascii="TimesLT" w:eastAsia="Arial" w:hAnsi="TimesLT" w:cs="Times New Roman"/>
      <w:b/>
      <w:caps/>
      <w:sz w:val="20"/>
      <w:szCs w:val="20"/>
      <w:lang w:val="en-US" w:eastAsia="ar-SA"/>
    </w:rPr>
  </w:style>
  <w:style w:type="paragraph" w:customStyle="1" w:styleId="Pagrindiniotekstotrauka31">
    <w:name w:val="Pagrindinio teksto įtrauka 31"/>
    <w:basedOn w:val="prastasis"/>
    <w:rsid w:val="002858DE"/>
    <w:pPr>
      <w:spacing w:line="100" w:lineRule="atLeast"/>
      <w:ind w:left="284" w:hanging="284"/>
      <w:jc w:val="both"/>
    </w:pPr>
    <w:rPr>
      <w:rFonts w:cs="Times New Roman"/>
      <w:kern w:val="0"/>
      <w:lang w:eastAsia="lt-LT" w:bidi="ar-SA"/>
    </w:rPr>
  </w:style>
  <w:style w:type="paragraph" w:customStyle="1" w:styleId="Pagrindinistekstas1">
    <w:name w:val="Pagrindinis tekstas1"/>
    <w:rsid w:val="002858DE"/>
    <w:pPr>
      <w:suppressAutoHyphens/>
      <w:spacing w:after="0" w:line="240" w:lineRule="auto"/>
      <w:ind w:firstLine="312"/>
      <w:jc w:val="both"/>
    </w:pPr>
    <w:rPr>
      <w:rFonts w:ascii="TimesLT" w:eastAsia="Times New Roman" w:hAnsi="TimesLT" w:cs="Times New Roman"/>
      <w:sz w:val="20"/>
      <w:szCs w:val="20"/>
      <w:lang w:val="en-US" w:eastAsia="ar-SA"/>
    </w:rPr>
  </w:style>
  <w:style w:type="paragraph" w:styleId="Sraopastraipa">
    <w:name w:val="List Paragraph"/>
    <w:basedOn w:val="prastasis"/>
    <w:uiPriority w:val="34"/>
    <w:qFormat/>
    <w:rsid w:val="00E73BDA"/>
    <w:pPr>
      <w:ind w:left="720"/>
      <w:contextualSpacing/>
    </w:pPr>
    <w:rPr>
      <w:rFonts w:cs="Mangal"/>
      <w:szCs w:val="21"/>
    </w:rPr>
  </w:style>
  <w:style w:type="character" w:styleId="Hipersaitas">
    <w:name w:val="Hyperlink"/>
    <w:basedOn w:val="Numatytasispastraiposriftas"/>
    <w:uiPriority w:val="99"/>
    <w:unhideWhenUsed/>
    <w:rsid w:val="00DA70CD"/>
    <w:rPr>
      <w:color w:val="0563C1" w:themeColor="hyperlink"/>
      <w:u w:val="single"/>
    </w:rPr>
  </w:style>
  <w:style w:type="character" w:styleId="Neapdorotaspaminjimas">
    <w:name w:val="Unresolved Mention"/>
    <w:basedOn w:val="Numatytasispastraiposriftas"/>
    <w:uiPriority w:val="99"/>
    <w:semiHidden/>
    <w:unhideWhenUsed/>
    <w:rsid w:val="00DA70CD"/>
    <w:rPr>
      <w:color w:val="808080"/>
      <w:shd w:val="clear" w:color="auto" w:fill="E6E6E6"/>
    </w:rPr>
  </w:style>
  <w:style w:type="paragraph" w:customStyle="1" w:styleId="BodyText11">
    <w:name w:val="Body Text11"/>
    <w:rsid w:val="00AE3E51"/>
    <w:pPr>
      <w:suppressAutoHyphens/>
      <w:autoSpaceDE w:val="0"/>
      <w:spacing w:after="0" w:line="240" w:lineRule="auto"/>
      <w:ind w:firstLine="312"/>
      <w:jc w:val="both"/>
    </w:pPr>
    <w:rPr>
      <w:rFonts w:ascii="TimesLT" w:eastAsia="Times New Roman"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iauliai.lt/upload/media/user/24/kapines/T-113_priedas.pdf" TargetMode="External"/><Relationship Id="rId4" Type="http://schemas.openxmlformats.org/officeDocument/2006/relationships/hyperlink" Target="https://www.siauliai.lt/page/view/21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7001</Words>
  <Characters>3992</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PC31</cp:lastModifiedBy>
  <cp:revision>14</cp:revision>
  <dcterms:created xsi:type="dcterms:W3CDTF">2025-02-10T08:04:00Z</dcterms:created>
  <dcterms:modified xsi:type="dcterms:W3CDTF">2025-04-14T07:41:00Z</dcterms:modified>
</cp:coreProperties>
</file>