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E95D2" w14:textId="77777777" w:rsidR="00BB0D44" w:rsidRPr="00BB0D44" w:rsidRDefault="00BB0D44" w:rsidP="00BB0D44">
      <w:r w:rsidRPr="00BB0D44">
        <w:rPr>
          <w:b/>
          <w:bCs/>
        </w:rPr>
        <w:t>TECHNINĖ SPECIFIKACIJA</w:t>
      </w:r>
    </w:p>
    <w:p w14:paraId="6A86620B" w14:textId="77777777" w:rsidR="00BB0D44" w:rsidRPr="00BB0D44" w:rsidRDefault="00BB0D44" w:rsidP="00BB0D44">
      <w:r w:rsidRPr="00BB0D44">
        <w:rPr>
          <w:b/>
          <w:bCs/>
        </w:rPr>
        <w:t> </w:t>
      </w:r>
    </w:p>
    <w:p w14:paraId="406C2826" w14:textId="77777777" w:rsidR="00BB0D44" w:rsidRPr="00BB0D44" w:rsidRDefault="00BB0D44" w:rsidP="00BB0D44">
      <w:r w:rsidRPr="00BB0D44">
        <w:rPr>
          <w:b/>
          <w:bCs/>
        </w:rPr>
        <w:t> </w:t>
      </w:r>
    </w:p>
    <w:p w14:paraId="104CFFB7" w14:textId="77777777" w:rsidR="00BB0D44" w:rsidRPr="00BB0D44" w:rsidRDefault="00BB0D44" w:rsidP="00BB0D44">
      <w:r w:rsidRPr="00BB0D44">
        <w:rPr>
          <w:b/>
          <w:bCs/>
        </w:rPr>
        <w:t>Invazinių augalų rūšių kontrolės, naikinimo ir saugomų augalų rūšių populiacijų atkūrimo metodų vertinimas kopų buveinėse</w:t>
      </w:r>
    </w:p>
    <w:p w14:paraId="74FAD503" w14:textId="77777777" w:rsidR="00BB0D44" w:rsidRPr="00BB0D44" w:rsidRDefault="00BB0D44" w:rsidP="00BB0D44">
      <w:r w:rsidRPr="00BB0D44">
        <w:rPr>
          <w:b/>
          <w:bCs/>
        </w:rPr>
        <w:t> </w:t>
      </w:r>
    </w:p>
    <w:p w14:paraId="55CAC382" w14:textId="77777777" w:rsidR="00BB0D44" w:rsidRPr="00BB0D44" w:rsidRDefault="00BB0D44" w:rsidP="00BB0D44">
      <w:r w:rsidRPr="00BB0D44">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1561"/>
        <w:gridCol w:w="8057"/>
      </w:tblGrid>
      <w:tr w:rsidR="00BB0D44" w:rsidRPr="00BB0D44" w14:paraId="33C5AA7A" w14:textId="77777777" w:rsidTr="00BB0D44">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BB2FF6" w14:textId="77777777" w:rsidR="00BB0D44" w:rsidRPr="00BB0D44" w:rsidRDefault="00BB0D44" w:rsidP="00BB0D44">
            <w:r w:rsidRPr="00BB0D44">
              <w:rPr>
                <w:b/>
                <w:bCs/>
              </w:rPr>
              <w:t>Eil.</w:t>
            </w:r>
          </w:p>
          <w:p w14:paraId="4E2BD31F" w14:textId="77777777" w:rsidR="00BB0D44" w:rsidRPr="00BB0D44" w:rsidRDefault="00BB0D44" w:rsidP="00BB0D44">
            <w:r w:rsidRPr="00BB0D44">
              <w:rPr>
                <w:b/>
                <w:bCs/>
              </w:rPr>
              <w:t>Nr.</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4F358A" w14:textId="77777777" w:rsidR="00BB0D44" w:rsidRPr="00BB0D44" w:rsidRDefault="00BB0D44" w:rsidP="00BB0D44">
            <w:r w:rsidRPr="00BB0D44">
              <w:rPr>
                <w:b/>
                <w:bCs/>
              </w:rPr>
              <w:t>Reikalavimai</w:t>
            </w:r>
          </w:p>
        </w:tc>
      </w:tr>
      <w:tr w:rsidR="00BB0D44" w:rsidRPr="00BB0D44" w14:paraId="2104263D" w14:textId="77777777" w:rsidTr="00BB0D44">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29DEC4" w14:textId="77777777" w:rsidR="00BB0D44" w:rsidRPr="00BB0D44" w:rsidRDefault="00BB0D44" w:rsidP="00BB0D44">
            <w:pPr>
              <w:numPr>
                <w:ilvl w:val="0"/>
                <w:numId w:val="1"/>
              </w:num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53EAE1" w14:textId="77777777" w:rsidR="00BB0D44" w:rsidRPr="00BB0D44" w:rsidRDefault="00BB0D44" w:rsidP="00BB0D44">
            <w:r w:rsidRPr="00BB0D44">
              <w:t>Surinkti ir išanalizuoti prieinamą medžiagą apie Sąjungos susirūpinimą keliančios bitinės sprigės (</w:t>
            </w:r>
            <w:r w:rsidRPr="00BB0D44">
              <w:rPr>
                <w:i/>
                <w:iCs/>
              </w:rPr>
              <w:t>Impatiens glandulifera</w:t>
            </w:r>
            <w:r w:rsidRPr="00BB0D44">
              <w:t>) ir nacionaliniu mastu invazinių augalų rūšių, esančių Naglių gamtiniame rezervate –  raukšlėtalapio erškėčio (</w:t>
            </w:r>
            <w:r w:rsidRPr="00BB0D44">
              <w:rPr>
                <w:i/>
                <w:iCs/>
              </w:rPr>
              <w:t>Rosa rugosa</w:t>
            </w:r>
            <w:r w:rsidRPr="00BB0D44">
              <w:t>), šluotinio sausakrūmio (</w:t>
            </w:r>
            <w:r w:rsidRPr="00BB0D44">
              <w:rPr>
                <w:i/>
                <w:iCs/>
              </w:rPr>
              <w:t>Cytisus scoparius</w:t>
            </w:r>
            <w:r w:rsidRPr="00BB0D44">
              <w:t>) ir muilinės gubojos (</w:t>
            </w:r>
            <w:r w:rsidRPr="00BB0D44">
              <w:rPr>
                <w:i/>
                <w:iCs/>
              </w:rPr>
              <w:t>Gypsophila paniculata</w:t>
            </w:r>
            <w:r w:rsidRPr="00BB0D44">
              <w:t>) – kontrolės ir naikinimo metodus.</w:t>
            </w:r>
          </w:p>
          <w:p w14:paraId="7466A63B" w14:textId="77777777" w:rsidR="00BB0D44" w:rsidRPr="00BB0D44" w:rsidRDefault="00BB0D44" w:rsidP="00BB0D44">
            <w:r w:rsidRPr="00BB0D44">
              <w:t>Surinkti ir išanalizuoti prieinamą medžiagą apie Naglių gamtiniame rezervate saugomų augalų rūšių – pajūrinės linažolės (</w:t>
            </w:r>
            <w:r w:rsidRPr="00BB0D44">
              <w:rPr>
                <w:i/>
                <w:iCs/>
              </w:rPr>
              <w:t>Linaria loeselii</w:t>
            </w:r>
            <w:r w:rsidRPr="00BB0D44">
              <w:t>) ir pajūrinės zundos (</w:t>
            </w:r>
            <w:r w:rsidRPr="00BB0D44">
              <w:rPr>
                <w:i/>
                <w:iCs/>
              </w:rPr>
              <w:t>Eryngium maritimum</w:t>
            </w:r>
            <w:r w:rsidRPr="00BB0D44">
              <w:t>) – apsaugos ir atkūrimo metodus.</w:t>
            </w:r>
          </w:p>
        </w:tc>
      </w:tr>
      <w:tr w:rsidR="00BB0D44" w:rsidRPr="00BB0D44" w14:paraId="6AAB3B4B" w14:textId="77777777" w:rsidTr="00BB0D44">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3BAEEE" w14:textId="77777777" w:rsidR="00BB0D44" w:rsidRPr="00BB0D44" w:rsidRDefault="00BB0D44" w:rsidP="00BB0D44">
            <w:pPr>
              <w:numPr>
                <w:ilvl w:val="0"/>
                <w:numId w:val="2"/>
              </w:numPr>
            </w:pPr>
            <w:r w:rsidRPr="00BB0D44">
              <w:t>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B29FDB" w14:textId="77777777" w:rsidR="00BB0D44" w:rsidRPr="00BB0D44" w:rsidRDefault="00BB0D44" w:rsidP="00BB0D44">
            <w:r w:rsidRPr="00BB0D44">
              <w:t xml:space="preserve">2025 m. </w:t>
            </w:r>
            <w:r w:rsidRPr="00BB0D44">
              <w:rPr>
                <w:i/>
                <w:iCs/>
              </w:rPr>
              <w:t>in situ</w:t>
            </w:r>
            <w:r w:rsidRPr="00BB0D44">
              <w:t xml:space="preserve"> ir iš kartografinės medžiagos (pvz., ortofoto) įvertinti invazinių ir saugomų augalų populiacijų pasiskirstymą Naglių gamtiniame rezervate. </w:t>
            </w:r>
          </w:p>
        </w:tc>
      </w:tr>
      <w:tr w:rsidR="00BB0D44" w:rsidRPr="00BB0D44" w14:paraId="7CFB1073" w14:textId="77777777" w:rsidTr="00BB0D44">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0EA8ED" w14:textId="77777777" w:rsidR="00BB0D44" w:rsidRPr="00BB0D44" w:rsidRDefault="00BB0D44" w:rsidP="00BB0D44">
            <w:pPr>
              <w:numPr>
                <w:ilvl w:val="0"/>
                <w:numId w:val="3"/>
              </w:numPr>
            </w:pPr>
            <w:r w:rsidRPr="00BB0D44">
              <w:t>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736F87" w14:textId="77777777" w:rsidR="00BB0D44" w:rsidRPr="00BB0D44" w:rsidRDefault="00BB0D44" w:rsidP="00BB0D44">
            <w:r w:rsidRPr="00BB0D44">
              <w:t>Sudaryti eksperimentinių mokslinių tyrimų planą 2025–2030 m., kuriuo būtų pasiekti šie tikslai:</w:t>
            </w:r>
          </w:p>
          <w:p w14:paraId="568A694E" w14:textId="77777777" w:rsidR="00BB0D44" w:rsidRPr="00BB0D44" w:rsidRDefault="00BB0D44" w:rsidP="00BB0D44">
            <w:pPr>
              <w:numPr>
                <w:ilvl w:val="0"/>
                <w:numId w:val="4"/>
              </w:numPr>
            </w:pPr>
            <w:r w:rsidRPr="00BB0D44">
              <w:t>Įvertinti bent penki raukšlėtalapio erškėčio (du pjovimo intensyvumo režimai, kasimas, antžeminių ir požeminių dalių veikimas cheminėmis priemonėmis, jas tiesiogiai įšvirkščiant į audinius), bent po du bitinės sprigės (rovimas ir pjovimas), muilinės gubojos (kasimas ir pjovimas) ir šluotinio sausakrūmio (kasimas ir rovimas) kontrolės ir naikinimo metodai. </w:t>
            </w:r>
          </w:p>
          <w:p w14:paraId="16F6B852" w14:textId="77777777" w:rsidR="00BB0D44" w:rsidRPr="00BB0D44" w:rsidRDefault="00BB0D44" w:rsidP="00BB0D44">
            <w:pPr>
              <w:numPr>
                <w:ilvl w:val="0"/>
                <w:numId w:val="4"/>
              </w:numPr>
            </w:pPr>
            <w:r w:rsidRPr="00BB0D44">
              <w:t>Kiekvienam kontrolės ir naikinimo metodui tikrinti ir įvertinti turi būti parinkti eksperimentiniai poligonai (su trimis pakartojimais, 100 m</w:t>
            </w:r>
            <w:r w:rsidRPr="00BB0D44">
              <w:rPr>
                <w:vertAlign w:val="superscript"/>
              </w:rPr>
              <w:t>2</w:t>
            </w:r>
            <w:r w:rsidRPr="00BB0D44">
              <w:t xml:space="preserve"> ploto), kuriuose tiriamuosiuose (1 m</w:t>
            </w:r>
            <w:r w:rsidRPr="00BB0D44">
              <w:rPr>
                <w:vertAlign w:val="superscript"/>
              </w:rPr>
              <w:t>2</w:t>
            </w:r>
            <w:r w:rsidRPr="00BB0D44">
              <w:t xml:space="preserve"> dydžio) laukeliuose bus vykdomi nuolatiniai tyrimai. Tiriamųjų laukelių skaičių reikia nustatyti tokį, kad būtų galima gauti statistiškai patikimus tyrimų rezultatus. </w:t>
            </w:r>
          </w:p>
          <w:p w14:paraId="1209D33F" w14:textId="77777777" w:rsidR="00BB0D44" w:rsidRPr="00BB0D44" w:rsidRDefault="00BB0D44" w:rsidP="00BB0D44">
            <w:pPr>
              <w:numPr>
                <w:ilvl w:val="0"/>
                <w:numId w:val="4"/>
              </w:numPr>
            </w:pPr>
            <w:r w:rsidRPr="00BB0D44">
              <w:lastRenderedPageBreak/>
              <w:t>Eksperimentiniuose laukeliuose kasmet turės būti vertinama visų buveinės rūšių įvairovė ir jų kaita, invazinės rūšies gausumas, biomasė ir rūšių pasiskirstymas.</w:t>
            </w:r>
          </w:p>
          <w:p w14:paraId="1DF9C6DF" w14:textId="77777777" w:rsidR="00BB0D44" w:rsidRPr="00BB0D44" w:rsidRDefault="00BB0D44" w:rsidP="00BB0D44">
            <w:pPr>
              <w:numPr>
                <w:ilvl w:val="0"/>
                <w:numId w:val="4"/>
              </w:numPr>
            </w:pPr>
            <w:r w:rsidRPr="00BB0D44">
              <w:t>Po kiekvienų tyrimo metų, atsižvelgus į gautus rezultatus, parengti rekomendacijas dėl invazinių rūšių gausos kontrolės ir naikinimo metodai ir planų korekcijos, kurie bus taikomi visame Naglių gamtiniame rezervate ir kitose Kuršių nerijos nacionalinio parko dalyse per visą projekto įgyvendinimo laikotarpį.</w:t>
            </w:r>
          </w:p>
          <w:p w14:paraId="124F0838" w14:textId="77777777" w:rsidR="00BB0D44" w:rsidRPr="00BB0D44" w:rsidRDefault="00BB0D44" w:rsidP="00BB0D44">
            <w:pPr>
              <w:numPr>
                <w:ilvl w:val="0"/>
                <w:numId w:val="4"/>
              </w:numPr>
            </w:pPr>
            <w:r w:rsidRPr="00BB0D44">
              <w:t>Ištirti ir įvertinti tvarkymo metodų ir invazinių rūšių naikinimo būdų poveikį buveinių būklės kaitai, įskaitant saugomų augalų rūšių populiacijų atsikūrimą.</w:t>
            </w:r>
          </w:p>
        </w:tc>
      </w:tr>
      <w:tr w:rsidR="00BB0D44" w:rsidRPr="00BB0D44" w14:paraId="6D33D7B7" w14:textId="77777777" w:rsidTr="00BB0D44">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B31040" w14:textId="77777777" w:rsidR="00BB0D44" w:rsidRPr="00BB0D44" w:rsidRDefault="00BB0D44" w:rsidP="00BB0D44">
            <w:pPr>
              <w:numPr>
                <w:ilvl w:val="0"/>
                <w:numId w:val="5"/>
              </w:numPr>
            </w:pPr>
            <w:r w:rsidRPr="00BB0D44">
              <w:lastRenderedPageBreak/>
              <w:t>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83467B" w14:textId="77777777" w:rsidR="00BB0D44" w:rsidRPr="00BB0D44" w:rsidRDefault="00BB0D44" w:rsidP="00BB0D44">
            <w:r w:rsidRPr="00BB0D44">
              <w:t>Tyrimų plane turi būti pateikta tyrimų loginė matrica (t. y. nurodyti darbų loginę seką etapais ir terminais), taip pat pateiktas išsamus eksperimentinių lauko tyrimų aprašymas: struktūra, matavimų apimtis erdvėje ir laike, duomenų analizės metodai. Pasirinktos tyrimų vietos ir laikotarpis turi būti suderintos su užsakovu.</w:t>
            </w:r>
          </w:p>
        </w:tc>
      </w:tr>
      <w:tr w:rsidR="00BB0D44" w:rsidRPr="00BB0D44" w14:paraId="4C4C25FD" w14:textId="77777777" w:rsidTr="00BB0D44">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E76B0F" w14:textId="77777777" w:rsidR="00BB0D44" w:rsidRPr="00BB0D44" w:rsidRDefault="00BB0D44" w:rsidP="00BB0D44">
            <w:pPr>
              <w:numPr>
                <w:ilvl w:val="0"/>
                <w:numId w:val="6"/>
              </w:numPr>
            </w:pPr>
            <w:r w:rsidRPr="00BB0D44">
              <w:t>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0307B9" w14:textId="77777777" w:rsidR="00BB0D44" w:rsidRPr="00BB0D44" w:rsidRDefault="00BB0D44" w:rsidP="00BB0D44">
            <w:r w:rsidRPr="00BB0D44">
              <w:t>Atlikti eksperimentinius tyrimus 2025–2028 m. pagal suderintą mokslinių tyrimų planą 2025–2030 m. Išanalizuoti metinius eksperimentinių tyrimų rezultatus ir pateikti rekomendacijas dėl invazinių rūšių gausos kontrolės ir naikinimo metodų ir planų, taikomų visame Naglių gamtiniame rezervate ir kitose Kuršių nerijos nacionalinio parko dalyse projekto metu. </w:t>
            </w:r>
          </w:p>
        </w:tc>
      </w:tr>
      <w:tr w:rsidR="00BB0D44" w:rsidRPr="00BB0D44" w14:paraId="0E385C22" w14:textId="77777777" w:rsidTr="00BB0D44">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5A3653" w14:textId="77777777" w:rsidR="00BB0D44" w:rsidRPr="00BB0D44" w:rsidRDefault="00BB0D44" w:rsidP="00BB0D44">
            <w:pPr>
              <w:numPr>
                <w:ilvl w:val="0"/>
                <w:numId w:val="7"/>
              </w:numPr>
            </w:pPr>
            <w:r w:rsidRPr="00BB0D44">
              <w:t>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E2D8B5" w14:textId="77777777" w:rsidR="00BB0D44" w:rsidRPr="00BB0D44" w:rsidRDefault="00BB0D44" w:rsidP="00BB0D44">
            <w:r w:rsidRPr="00BB0D44">
              <w:t>Dalyvauti tyrimo rezultatų sklaidos ir visuomenės edukacijos veiklose, kurios numatytos projekte per  2025–2028 m. laikotarpį: </w:t>
            </w:r>
          </w:p>
          <w:p w14:paraId="7CA06753" w14:textId="77777777" w:rsidR="00BB0D44" w:rsidRPr="00BB0D44" w:rsidRDefault="00BB0D44" w:rsidP="00BB0D44">
            <w:pPr>
              <w:numPr>
                <w:ilvl w:val="0"/>
                <w:numId w:val="8"/>
              </w:numPr>
            </w:pPr>
            <w:r w:rsidRPr="00BB0D44">
              <w:t>filmuotos medžiagos (ir kitomis medijos priemonėmis) parengimas apie invazinių augalų rūšių kontrolę ir kopų atkūrimą, krantotvarkos ir kopų buveinių apsaugos suderinamumą;</w:t>
            </w:r>
          </w:p>
          <w:p w14:paraId="30A8D79C" w14:textId="77777777" w:rsidR="00BB0D44" w:rsidRPr="00BB0D44" w:rsidRDefault="00BB0D44" w:rsidP="00BB0D44">
            <w:pPr>
              <w:numPr>
                <w:ilvl w:val="0"/>
                <w:numId w:val="8"/>
              </w:numPr>
            </w:pPr>
            <w:r w:rsidRPr="00BB0D44">
              <w:t>edukacinės programos apie kopų buveines ir apsaugą Kuršių nerijos nacionalinio parko Lankytojų centrui parengimas;</w:t>
            </w:r>
            <w:r w:rsidRPr="00BB0D44">
              <w:tab/>
            </w:r>
          </w:p>
          <w:p w14:paraId="58644A45" w14:textId="77777777" w:rsidR="00BB0D44" w:rsidRPr="00BB0D44" w:rsidRDefault="00BB0D44" w:rsidP="00BB0D44">
            <w:pPr>
              <w:numPr>
                <w:ilvl w:val="0"/>
                <w:numId w:val="8"/>
              </w:numPr>
            </w:pPr>
            <w:r w:rsidRPr="00BB0D44">
              <w:t>trumpalaikių savanoriškų programų ir veiklų parengimas dėl kopų atkūrimo Naglių gamtiniame rezervate;</w:t>
            </w:r>
          </w:p>
          <w:p w14:paraId="1A8227AA" w14:textId="77777777" w:rsidR="00BB0D44" w:rsidRPr="00BB0D44" w:rsidRDefault="00BB0D44" w:rsidP="00BB0D44">
            <w:pPr>
              <w:numPr>
                <w:ilvl w:val="0"/>
                <w:numId w:val="8"/>
              </w:numPr>
            </w:pPr>
            <w:r w:rsidRPr="00BB0D44">
              <w:t>susitikimų su visuomene ir kitų renginių, susijusių su invazinių augalų rūšių kontrole ir kopų apsauga bei atkūrimu, programos parengimas.</w:t>
            </w:r>
          </w:p>
        </w:tc>
      </w:tr>
      <w:tr w:rsidR="00BB0D44" w:rsidRPr="00BB0D44" w14:paraId="008F554F" w14:textId="77777777" w:rsidTr="00BB0D44">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3340BF" w14:textId="77777777" w:rsidR="00BB0D44" w:rsidRPr="00BB0D44" w:rsidRDefault="00BB0D44" w:rsidP="00BB0D44">
            <w:pPr>
              <w:numPr>
                <w:ilvl w:val="0"/>
                <w:numId w:val="9"/>
              </w:num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47A24D" w14:textId="77777777" w:rsidR="00BB0D44" w:rsidRPr="00BB0D44" w:rsidRDefault="00BB0D44" w:rsidP="00BB0D44">
            <w:r w:rsidRPr="00BB0D44">
              <w:t xml:space="preserve">Pateikti įvadinę ataskaitą ne vėliau kaip per keturis mėnesius nuo sutarties pasirašymo dienos, dvi tarpines ataskaitas atitinkamai ne vėliau kaip per septynis ir devyniolika mėnesių nuo sutarties pasirašymo dienos, ir galutinę </w:t>
            </w:r>
            <w:r w:rsidRPr="00BB0D44">
              <w:lastRenderedPageBreak/>
              <w:t>ataskaitą ne vėliau kaip per trisdešimt vieną mėnesį nuo sutarties pasirašymo dienos. </w:t>
            </w:r>
          </w:p>
          <w:p w14:paraId="572A1F51" w14:textId="77777777" w:rsidR="00BB0D44" w:rsidRPr="00BB0D44" w:rsidRDefault="00BB0D44" w:rsidP="00BB0D44">
            <w:r w:rsidRPr="00BB0D44">
              <w:t>Įvadinėje ataskaitoje turi būti pateikta išsami tyrimų metodika, jos pagrindimas ir su Užsakovu suderintos tyrimų vietos.  </w:t>
            </w:r>
          </w:p>
          <w:p w14:paraId="06003AE0" w14:textId="77777777" w:rsidR="00BB0D44" w:rsidRPr="00BB0D44" w:rsidRDefault="00BB0D44" w:rsidP="00BB0D44">
            <w:r w:rsidRPr="00BB0D44">
              <w:t>Tarpinėse ataskaitose turi būti pateikti atitinkamai 2025 ir 2026 m. eksperimentinių tyrimų rezultatai ir rekomendacijos dėl invazinių rūšių gausos kontrolės ir naikinimo metodų ir planų, taikomų visame rezervate projekto metu.</w:t>
            </w:r>
          </w:p>
          <w:p w14:paraId="51DF5A12" w14:textId="77777777" w:rsidR="00BB0D44" w:rsidRPr="00BB0D44" w:rsidRDefault="00BB0D44" w:rsidP="00BB0D44">
            <w:r w:rsidRPr="00BB0D44">
              <w:t>Galutinėje ataskaitose turi būti pateikti 2028 m. eksperimentinių tyrimų rezultatai bei 2025–2028 m. eksperimentinių tyrimų rezultatų apibendrinimas ir rekomendacijos.</w:t>
            </w:r>
          </w:p>
        </w:tc>
      </w:tr>
      <w:tr w:rsidR="00BB0D44" w:rsidRPr="00BB0D44" w14:paraId="28E0250B" w14:textId="77777777" w:rsidTr="00BB0D44">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C87957" w14:textId="77777777" w:rsidR="00BB0D44" w:rsidRPr="00BB0D44" w:rsidRDefault="00BB0D44" w:rsidP="00BB0D44">
            <w:pPr>
              <w:numPr>
                <w:ilvl w:val="0"/>
                <w:numId w:val="10"/>
              </w:num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E3B694" w14:textId="77777777" w:rsidR="00BB0D44" w:rsidRPr="00BB0D44" w:rsidRDefault="00BB0D44" w:rsidP="00BB0D44">
            <w:r w:rsidRPr="00BB0D44">
              <w:t>Atskaitos turi būti teikiamos MS Word formatu, GIS medžiaga pateikiama vektoriniais sluoksniais LKS koordinačių sistemoje. Visos teikiamos paslaugos rezultatai turi būti teikiamos lietuvių kalba.</w:t>
            </w:r>
          </w:p>
        </w:tc>
      </w:tr>
      <w:tr w:rsidR="00BB0D44" w:rsidRPr="00BB0D44" w14:paraId="72D08129" w14:textId="77777777" w:rsidTr="00BB0D44">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F9EDEA" w14:textId="77777777" w:rsidR="00BB0D44" w:rsidRPr="00BB0D44" w:rsidRDefault="00BB0D44" w:rsidP="00BB0D44">
            <w:pPr>
              <w:numPr>
                <w:ilvl w:val="0"/>
                <w:numId w:val="11"/>
              </w:numPr>
            </w:pPr>
            <w:r w:rsidRPr="00BB0D44">
              <w:t>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28F875" w14:textId="77777777" w:rsidR="00BB0D44" w:rsidRPr="00BB0D44" w:rsidRDefault="00BB0D44" w:rsidP="00BB0D44">
            <w:r w:rsidRPr="00BB0D44">
              <w:t>Invazinių rūšių tyrimų ir valdymo dokumentų rengimo patirtis per pastaruosius 5 metus, kuri pagrindžiama bent trijų įvykdytų sutarčių paslaugų priėmimo-perdavimo aktais. </w:t>
            </w:r>
          </w:p>
        </w:tc>
      </w:tr>
      <w:tr w:rsidR="00BB0D44" w:rsidRPr="00BB0D44" w14:paraId="167FC1A5" w14:textId="77777777" w:rsidTr="00BB0D44">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F7E7DF" w14:textId="77777777" w:rsidR="00BB0D44" w:rsidRPr="00BB0D44" w:rsidRDefault="00BB0D44" w:rsidP="00BB0D44">
            <w:pPr>
              <w:numPr>
                <w:ilvl w:val="0"/>
                <w:numId w:val="12"/>
              </w:numPr>
            </w:pPr>
            <w:r w:rsidRPr="00BB0D44">
              <w:t>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873818" w14:textId="77777777" w:rsidR="00BB0D44" w:rsidRPr="00BB0D44" w:rsidRDefault="00BB0D44" w:rsidP="00BB0D44">
            <w:r w:rsidRPr="00BB0D44">
              <w:t>Vadovas turi turėti gamtos mokslų daktaro laipsnį ir mokslinę patirtį per pastaruosius 5 metus: būti koordinavęs bent du mokslinius projektus, turėti bent dvi publikacijas apie retų ir bent dvi publikacijas apie invazinių augalų rūšių tyrimo rezultatus tarptautiniuose mokslo leidiniuose.</w:t>
            </w:r>
          </w:p>
        </w:tc>
      </w:tr>
      <w:tr w:rsidR="00BB0D44" w:rsidRPr="00BB0D44" w14:paraId="3C4FA044" w14:textId="77777777" w:rsidTr="00BB0D44">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349103" w14:textId="77777777" w:rsidR="00BB0D44" w:rsidRPr="00BB0D44" w:rsidRDefault="00BB0D44" w:rsidP="00BB0D44">
            <w:pPr>
              <w:numPr>
                <w:ilvl w:val="0"/>
                <w:numId w:val="13"/>
              </w:numPr>
            </w:pPr>
            <w:r w:rsidRPr="00BB0D44">
              <w:t>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ABF12B" w14:textId="77777777" w:rsidR="00BB0D44" w:rsidRPr="00BB0D44" w:rsidRDefault="00BB0D44" w:rsidP="00BB0D44">
            <w:r w:rsidRPr="00BB0D44">
              <w:t>Bent du vykdytojai (išskyrus vadovą) turi turėti patirtį, pagrįstą mokslinėmis publikacijomis per pastaruosius 5 metus: bent po vieną publikaciją apie retų arba invazinių augalų rūšių tyrimo rezultatus tarptautiniuose mokslo leidiniuose.</w:t>
            </w:r>
          </w:p>
        </w:tc>
      </w:tr>
    </w:tbl>
    <w:p w14:paraId="56E9E329" w14:textId="77777777" w:rsidR="00DE7759" w:rsidRDefault="00DE7759"/>
    <w:sectPr w:rsidR="00DE775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C45"/>
    <w:multiLevelType w:val="multilevel"/>
    <w:tmpl w:val="7CFC4E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61F74"/>
    <w:multiLevelType w:val="multilevel"/>
    <w:tmpl w:val="ACC464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4032C"/>
    <w:multiLevelType w:val="multilevel"/>
    <w:tmpl w:val="C32AAD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22411"/>
    <w:multiLevelType w:val="multilevel"/>
    <w:tmpl w:val="92A8A6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6174EC"/>
    <w:multiLevelType w:val="multilevel"/>
    <w:tmpl w:val="BF98E3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2475D"/>
    <w:multiLevelType w:val="multilevel"/>
    <w:tmpl w:val="15E454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6B2CB9"/>
    <w:multiLevelType w:val="multilevel"/>
    <w:tmpl w:val="D4902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6A2A51"/>
    <w:multiLevelType w:val="multilevel"/>
    <w:tmpl w:val="2D00D4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F1E37"/>
    <w:multiLevelType w:val="multilevel"/>
    <w:tmpl w:val="BE6A8A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5672C6"/>
    <w:multiLevelType w:val="multilevel"/>
    <w:tmpl w:val="E9E0D4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0C695B"/>
    <w:multiLevelType w:val="multilevel"/>
    <w:tmpl w:val="2A30E8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6B22A3"/>
    <w:multiLevelType w:val="multilevel"/>
    <w:tmpl w:val="1BBA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1337B5"/>
    <w:multiLevelType w:val="multilevel"/>
    <w:tmpl w:val="9CCA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2610642">
    <w:abstractNumId w:val="6"/>
  </w:num>
  <w:num w:numId="2" w16cid:durableId="1479807596">
    <w:abstractNumId w:val="9"/>
    <w:lvlOverride w:ilvl="0">
      <w:lvl w:ilvl="0">
        <w:numFmt w:val="decimal"/>
        <w:lvlText w:val="%1."/>
        <w:lvlJc w:val="left"/>
      </w:lvl>
    </w:lvlOverride>
  </w:num>
  <w:num w:numId="3" w16cid:durableId="140125341">
    <w:abstractNumId w:val="10"/>
    <w:lvlOverride w:ilvl="0">
      <w:lvl w:ilvl="0">
        <w:numFmt w:val="decimal"/>
        <w:lvlText w:val="%1."/>
        <w:lvlJc w:val="left"/>
      </w:lvl>
    </w:lvlOverride>
  </w:num>
  <w:num w:numId="4" w16cid:durableId="97527279">
    <w:abstractNumId w:val="11"/>
  </w:num>
  <w:num w:numId="5" w16cid:durableId="925193817">
    <w:abstractNumId w:val="0"/>
    <w:lvlOverride w:ilvl="0">
      <w:lvl w:ilvl="0">
        <w:numFmt w:val="decimal"/>
        <w:lvlText w:val="%1."/>
        <w:lvlJc w:val="left"/>
      </w:lvl>
    </w:lvlOverride>
  </w:num>
  <w:num w:numId="6" w16cid:durableId="1033313701">
    <w:abstractNumId w:val="3"/>
    <w:lvlOverride w:ilvl="0">
      <w:lvl w:ilvl="0">
        <w:numFmt w:val="decimal"/>
        <w:lvlText w:val="%1."/>
        <w:lvlJc w:val="left"/>
      </w:lvl>
    </w:lvlOverride>
  </w:num>
  <w:num w:numId="7" w16cid:durableId="637995341">
    <w:abstractNumId w:val="5"/>
    <w:lvlOverride w:ilvl="0">
      <w:lvl w:ilvl="0">
        <w:numFmt w:val="decimal"/>
        <w:lvlText w:val="%1."/>
        <w:lvlJc w:val="left"/>
      </w:lvl>
    </w:lvlOverride>
  </w:num>
  <w:num w:numId="8" w16cid:durableId="1806771709">
    <w:abstractNumId w:val="12"/>
  </w:num>
  <w:num w:numId="9" w16cid:durableId="1982538632">
    <w:abstractNumId w:val="2"/>
    <w:lvlOverride w:ilvl="0">
      <w:lvl w:ilvl="0">
        <w:numFmt w:val="decimal"/>
        <w:lvlText w:val="%1."/>
        <w:lvlJc w:val="left"/>
      </w:lvl>
    </w:lvlOverride>
  </w:num>
  <w:num w:numId="10" w16cid:durableId="1593200534">
    <w:abstractNumId w:val="4"/>
    <w:lvlOverride w:ilvl="0">
      <w:lvl w:ilvl="0">
        <w:numFmt w:val="decimal"/>
        <w:lvlText w:val="%1."/>
        <w:lvlJc w:val="left"/>
      </w:lvl>
    </w:lvlOverride>
  </w:num>
  <w:num w:numId="11" w16cid:durableId="1195584104">
    <w:abstractNumId w:val="1"/>
    <w:lvlOverride w:ilvl="0">
      <w:lvl w:ilvl="0">
        <w:numFmt w:val="decimal"/>
        <w:lvlText w:val="%1."/>
        <w:lvlJc w:val="left"/>
      </w:lvl>
    </w:lvlOverride>
  </w:num>
  <w:num w:numId="12" w16cid:durableId="72430946">
    <w:abstractNumId w:val="7"/>
    <w:lvlOverride w:ilvl="0">
      <w:lvl w:ilvl="0">
        <w:numFmt w:val="decimal"/>
        <w:lvlText w:val="%1."/>
        <w:lvlJc w:val="left"/>
      </w:lvl>
    </w:lvlOverride>
  </w:num>
  <w:num w:numId="13" w16cid:durableId="1975064109">
    <w:abstractNumId w:val="8"/>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59"/>
    <w:rsid w:val="00B57F39"/>
    <w:rsid w:val="00BA258E"/>
    <w:rsid w:val="00BB0D44"/>
    <w:rsid w:val="00C565D8"/>
    <w:rsid w:val="00DE77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D918F"/>
  <w15:chartTrackingRefBased/>
  <w15:docId w15:val="{40B57ADD-12A6-4230-8092-6E4EBD9F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E77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E77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E775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E775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E775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E775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E775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E775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E775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775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E775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E775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E775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E775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E77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E77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E77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E775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E7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E77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E775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E77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E77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E7759"/>
    <w:rPr>
      <w:i/>
      <w:iCs/>
      <w:color w:val="404040" w:themeColor="text1" w:themeTint="BF"/>
    </w:rPr>
  </w:style>
  <w:style w:type="paragraph" w:styleId="Sraopastraipa">
    <w:name w:val="List Paragraph"/>
    <w:basedOn w:val="prastasis"/>
    <w:uiPriority w:val="34"/>
    <w:qFormat/>
    <w:rsid w:val="00DE7759"/>
    <w:pPr>
      <w:ind w:left="720"/>
      <w:contextualSpacing/>
    </w:pPr>
  </w:style>
  <w:style w:type="character" w:styleId="Rykuspabraukimas">
    <w:name w:val="Intense Emphasis"/>
    <w:basedOn w:val="Numatytasispastraiposriftas"/>
    <w:uiPriority w:val="21"/>
    <w:qFormat/>
    <w:rsid w:val="00DE7759"/>
    <w:rPr>
      <w:i/>
      <w:iCs/>
      <w:color w:val="0F4761" w:themeColor="accent1" w:themeShade="BF"/>
    </w:rPr>
  </w:style>
  <w:style w:type="paragraph" w:styleId="Iskirtacitata">
    <w:name w:val="Intense Quote"/>
    <w:basedOn w:val="prastasis"/>
    <w:next w:val="prastasis"/>
    <w:link w:val="IskirtacitataDiagrama"/>
    <w:uiPriority w:val="30"/>
    <w:qFormat/>
    <w:rsid w:val="00DE7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E7759"/>
    <w:rPr>
      <w:i/>
      <w:iCs/>
      <w:color w:val="0F4761" w:themeColor="accent1" w:themeShade="BF"/>
    </w:rPr>
  </w:style>
  <w:style w:type="character" w:styleId="Rykinuoroda">
    <w:name w:val="Intense Reference"/>
    <w:basedOn w:val="Numatytasispastraiposriftas"/>
    <w:uiPriority w:val="32"/>
    <w:qFormat/>
    <w:rsid w:val="00DE77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044">
      <w:bodyDiv w:val="1"/>
      <w:marLeft w:val="0"/>
      <w:marRight w:val="0"/>
      <w:marTop w:val="0"/>
      <w:marBottom w:val="0"/>
      <w:divBdr>
        <w:top w:val="none" w:sz="0" w:space="0" w:color="auto"/>
        <w:left w:val="none" w:sz="0" w:space="0" w:color="auto"/>
        <w:bottom w:val="none" w:sz="0" w:space="0" w:color="auto"/>
        <w:right w:val="none" w:sz="0" w:space="0" w:color="auto"/>
      </w:divBdr>
    </w:div>
    <w:div w:id="96273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3468</Words>
  <Characters>1977</Characters>
  <Application>Microsoft Office Word</Application>
  <DocSecurity>0</DocSecurity>
  <Lines>16</Lines>
  <Paragraphs>10</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Navickienė</dc:creator>
  <cp:keywords/>
  <dc:description/>
  <cp:lastModifiedBy>Tomas Mataitis</cp:lastModifiedBy>
  <cp:revision>2</cp:revision>
  <dcterms:created xsi:type="dcterms:W3CDTF">2025-04-18T05:37:00Z</dcterms:created>
  <dcterms:modified xsi:type="dcterms:W3CDTF">2025-04-18T05:37:00Z</dcterms:modified>
</cp:coreProperties>
</file>