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2CA86" w14:textId="77777777" w:rsidR="004E28EB" w:rsidRPr="0033772F" w:rsidRDefault="004E28EB" w:rsidP="00B97F33">
      <w:pPr>
        <w:framePr w:w="8930" w:h="314" w:hRule="exact" w:hSpace="181" w:wrap="around" w:vAnchor="page" w:hAnchor="page" w:x="1780" w:y="1701"/>
        <w:shd w:val="clear" w:color="FFFFFF" w:fill="auto"/>
        <w:jc w:val="center"/>
        <w:rPr>
          <w:rFonts w:ascii="Times New Roman" w:hAnsi="Times New Roman"/>
          <w:b/>
          <w:sz w:val="24"/>
          <w:szCs w:val="24"/>
          <w:lang w:val="lt-LT"/>
        </w:rPr>
      </w:pPr>
      <w:r w:rsidRPr="0033772F">
        <w:rPr>
          <w:rFonts w:ascii="Times New Roman" w:hAnsi="Times New Roman"/>
          <w:b/>
          <w:sz w:val="24"/>
          <w:szCs w:val="24"/>
          <w:lang w:val="lt-LT"/>
        </w:rPr>
        <w:t>LIETUVOS RESPUBLIKOS SPECIALIŲJŲ TYRIMŲ TARNYBA</w:t>
      </w:r>
    </w:p>
    <w:p w14:paraId="4CB0589C" w14:textId="77777777" w:rsidR="004E28EB" w:rsidRPr="0033772F" w:rsidRDefault="004E28EB" w:rsidP="00B97F33">
      <w:pPr>
        <w:jc w:val="both"/>
        <w:rPr>
          <w:rFonts w:ascii="Times New Roman" w:hAnsi="Times New Roman"/>
          <w:sz w:val="24"/>
          <w:szCs w:val="24"/>
          <w:lang w:val="lt-LT"/>
        </w:rPr>
      </w:pPr>
      <w:bookmarkStart w:id="0" w:name="skyrius"/>
      <w:bookmarkStart w:id="1" w:name="kam"/>
      <w:bookmarkStart w:id="2" w:name="slaptai1"/>
      <w:bookmarkStart w:id="3" w:name="tvirtinu"/>
      <w:bookmarkEnd w:id="0"/>
      <w:bookmarkEnd w:id="1"/>
      <w:bookmarkEnd w:id="2"/>
      <w:bookmarkEnd w:id="3"/>
    </w:p>
    <w:p w14:paraId="24444206" w14:textId="77777777" w:rsidR="004E28EB" w:rsidRPr="0033772F" w:rsidRDefault="004E28EB" w:rsidP="00B97F33">
      <w:pPr>
        <w:framePr w:w="4344" w:h="1436" w:hRule="exact" w:hSpace="181" w:wrap="around" w:vAnchor="page" w:hAnchor="page" w:x="6960" w:y="2351"/>
        <w:shd w:val="clear" w:color="FFFFFF" w:fill="auto"/>
        <w:jc w:val="both"/>
        <w:rPr>
          <w:rFonts w:ascii="Times New Roman" w:hAnsi="Times New Roman"/>
          <w:sz w:val="24"/>
          <w:szCs w:val="24"/>
          <w:lang w:val="lt-LT"/>
        </w:rPr>
      </w:pPr>
      <w:bookmarkStart w:id="4" w:name="data"/>
      <w:bookmarkStart w:id="5" w:name="dok"/>
      <w:bookmarkEnd w:id="4"/>
      <w:bookmarkEnd w:id="5"/>
      <w:r w:rsidRPr="0033772F">
        <w:rPr>
          <w:rFonts w:ascii="Times New Roman" w:hAnsi="Times New Roman"/>
          <w:sz w:val="24"/>
          <w:szCs w:val="24"/>
          <w:lang w:val="lt-LT"/>
        </w:rPr>
        <w:t>TVIRTINU</w:t>
      </w:r>
    </w:p>
    <w:p w14:paraId="69A5A27D" w14:textId="17289D36" w:rsidR="004E28EB" w:rsidRPr="0033772F" w:rsidRDefault="004E28EB" w:rsidP="00B97F33">
      <w:pPr>
        <w:framePr w:w="4344" w:h="1436" w:hRule="exact" w:hSpace="181" w:wrap="around" w:vAnchor="page" w:hAnchor="page" w:x="6960" w:y="2351"/>
        <w:shd w:val="clear" w:color="FFFFFF" w:fill="auto"/>
        <w:rPr>
          <w:rFonts w:ascii="Times New Roman" w:hAnsi="Times New Roman"/>
          <w:sz w:val="24"/>
          <w:szCs w:val="24"/>
          <w:lang w:val="lt-LT"/>
        </w:rPr>
      </w:pPr>
      <w:r w:rsidRPr="0033772F">
        <w:rPr>
          <w:rFonts w:ascii="Times New Roman" w:hAnsi="Times New Roman"/>
          <w:sz w:val="24"/>
          <w:szCs w:val="24"/>
          <w:lang w:val="lt-LT"/>
        </w:rPr>
        <w:t xml:space="preserve">Lietuvos Respublikos specialiųjų tyrimų </w:t>
      </w:r>
      <w:r w:rsidR="008F22BD" w:rsidRPr="0033772F">
        <w:rPr>
          <w:rFonts w:ascii="Times New Roman" w:hAnsi="Times New Roman"/>
          <w:sz w:val="24"/>
          <w:szCs w:val="24"/>
          <w:lang w:val="lt-LT"/>
        </w:rPr>
        <w:t xml:space="preserve">tarnybos </w:t>
      </w:r>
      <w:r w:rsidRPr="0033772F">
        <w:rPr>
          <w:rFonts w:ascii="Times New Roman" w:hAnsi="Times New Roman"/>
          <w:sz w:val="24"/>
          <w:szCs w:val="24"/>
          <w:lang w:val="lt-LT"/>
        </w:rPr>
        <w:t>direktori</w:t>
      </w:r>
      <w:r w:rsidR="00FE5B5F" w:rsidRPr="0033772F">
        <w:rPr>
          <w:rFonts w:ascii="Times New Roman" w:hAnsi="Times New Roman"/>
          <w:sz w:val="24"/>
          <w:szCs w:val="24"/>
          <w:lang w:val="lt-LT"/>
        </w:rPr>
        <w:t>a</w:t>
      </w:r>
      <w:r w:rsidR="000C2A29" w:rsidRPr="0033772F">
        <w:rPr>
          <w:rFonts w:ascii="Times New Roman" w:hAnsi="Times New Roman"/>
          <w:sz w:val="24"/>
          <w:szCs w:val="24"/>
          <w:lang w:val="lt-LT"/>
        </w:rPr>
        <w:t>us</w:t>
      </w:r>
      <w:r w:rsidR="00FE5B5F" w:rsidRPr="0033772F">
        <w:rPr>
          <w:rFonts w:ascii="Times New Roman" w:hAnsi="Times New Roman"/>
          <w:sz w:val="24"/>
          <w:szCs w:val="24"/>
          <w:lang w:val="lt-LT"/>
        </w:rPr>
        <w:t xml:space="preserve"> pavaduotojas</w:t>
      </w:r>
    </w:p>
    <w:p w14:paraId="12578C1A" w14:textId="77777777" w:rsidR="004E28EB" w:rsidRPr="0033772F" w:rsidRDefault="004E28EB" w:rsidP="00B97F33">
      <w:pPr>
        <w:framePr w:w="4344" w:h="1436" w:hRule="exact" w:hSpace="181" w:wrap="around" w:vAnchor="page" w:hAnchor="page" w:x="6960" w:y="2351"/>
        <w:shd w:val="clear" w:color="FFFFFF" w:fill="auto"/>
        <w:jc w:val="both"/>
        <w:rPr>
          <w:rFonts w:ascii="Times New Roman" w:hAnsi="Times New Roman"/>
          <w:sz w:val="24"/>
          <w:szCs w:val="24"/>
          <w:lang w:val="lt-LT"/>
        </w:rPr>
      </w:pPr>
    </w:p>
    <w:p w14:paraId="43A66A22" w14:textId="2B061C6D" w:rsidR="004E28EB" w:rsidRPr="0033772F" w:rsidRDefault="00A97A8A" w:rsidP="00B97F33">
      <w:pPr>
        <w:framePr w:w="4344" w:h="1436" w:hRule="exact" w:hSpace="181" w:wrap="around" w:vAnchor="page" w:hAnchor="page" w:x="6960" w:y="2351"/>
        <w:shd w:val="clear" w:color="FFFFFF" w:fill="auto"/>
        <w:jc w:val="both"/>
        <w:rPr>
          <w:rFonts w:ascii="Times New Roman" w:hAnsi="Times New Roman"/>
          <w:sz w:val="24"/>
          <w:szCs w:val="24"/>
          <w:lang w:val="lt-LT"/>
        </w:rPr>
      </w:pPr>
      <w:bookmarkStart w:id="6" w:name="par"/>
      <w:bookmarkStart w:id="7" w:name="pav"/>
      <w:bookmarkEnd w:id="6"/>
      <w:bookmarkEnd w:id="7"/>
      <w:r w:rsidRPr="0033772F">
        <w:rPr>
          <w:rFonts w:ascii="Times New Roman" w:hAnsi="Times New Roman"/>
          <w:sz w:val="24"/>
          <w:szCs w:val="24"/>
          <w:lang w:val="lt-LT"/>
        </w:rPr>
        <w:t>Egidijus Radzevičius</w:t>
      </w:r>
    </w:p>
    <w:p w14:paraId="62426607" w14:textId="77777777" w:rsidR="004E28EB" w:rsidRPr="0033772F" w:rsidRDefault="004E28EB" w:rsidP="00B97F33">
      <w:pPr>
        <w:jc w:val="both"/>
        <w:rPr>
          <w:rFonts w:ascii="Times New Roman" w:hAnsi="Times New Roman"/>
          <w:sz w:val="24"/>
          <w:szCs w:val="24"/>
          <w:lang w:val="lt-LT"/>
        </w:rPr>
      </w:pPr>
    </w:p>
    <w:p w14:paraId="285105EB" w14:textId="77777777" w:rsidR="004E28EB" w:rsidRPr="0033772F" w:rsidRDefault="004E28EB" w:rsidP="00B97F33">
      <w:pPr>
        <w:jc w:val="both"/>
        <w:rPr>
          <w:rFonts w:ascii="Times New Roman" w:hAnsi="Times New Roman"/>
          <w:sz w:val="24"/>
          <w:szCs w:val="24"/>
          <w:lang w:val="lt-LT"/>
        </w:rPr>
      </w:pPr>
    </w:p>
    <w:p w14:paraId="475CC703" w14:textId="77777777" w:rsidR="004E28EB" w:rsidRPr="0033772F" w:rsidRDefault="004E28EB" w:rsidP="00B97F33">
      <w:pPr>
        <w:jc w:val="both"/>
        <w:rPr>
          <w:rFonts w:ascii="Times New Roman" w:hAnsi="Times New Roman"/>
          <w:sz w:val="24"/>
          <w:szCs w:val="24"/>
          <w:lang w:val="lt-LT"/>
        </w:rPr>
      </w:pPr>
    </w:p>
    <w:p w14:paraId="4D4B923C" w14:textId="77777777" w:rsidR="004E28EB" w:rsidRPr="0033772F" w:rsidRDefault="004E28EB" w:rsidP="00B97F33">
      <w:pPr>
        <w:jc w:val="both"/>
        <w:rPr>
          <w:rFonts w:ascii="Times New Roman" w:hAnsi="Times New Roman"/>
          <w:sz w:val="24"/>
          <w:szCs w:val="24"/>
          <w:lang w:val="lt-LT"/>
        </w:rPr>
      </w:pPr>
    </w:p>
    <w:p w14:paraId="6735E0F6" w14:textId="77777777" w:rsidR="004E28EB" w:rsidRPr="0033772F" w:rsidRDefault="004E28EB" w:rsidP="00B97F33">
      <w:pPr>
        <w:jc w:val="both"/>
        <w:rPr>
          <w:rFonts w:ascii="Times New Roman" w:hAnsi="Times New Roman"/>
          <w:sz w:val="24"/>
          <w:szCs w:val="24"/>
          <w:lang w:val="lt-LT"/>
        </w:rPr>
      </w:pPr>
    </w:p>
    <w:p w14:paraId="19041D0E" w14:textId="77777777" w:rsidR="004E28EB" w:rsidRPr="0033772F" w:rsidRDefault="004E28EB" w:rsidP="00B97F33">
      <w:pPr>
        <w:rPr>
          <w:rFonts w:ascii="Times New Roman" w:hAnsi="Times New Roman"/>
          <w:sz w:val="24"/>
          <w:szCs w:val="24"/>
          <w:lang w:val="lt-LT"/>
        </w:rPr>
      </w:pPr>
    </w:p>
    <w:p w14:paraId="4DDB53D6" w14:textId="77777777" w:rsidR="000E284B" w:rsidRPr="0033772F" w:rsidRDefault="000E284B" w:rsidP="00B97F33">
      <w:pPr>
        <w:jc w:val="center"/>
        <w:rPr>
          <w:rFonts w:ascii="Times New Roman" w:hAnsi="Times New Roman"/>
          <w:sz w:val="24"/>
          <w:szCs w:val="24"/>
          <w:lang w:val="lt-LT"/>
        </w:rPr>
      </w:pPr>
    </w:p>
    <w:p w14:paraId="722C29F5" w14:textId="519C4F7F" w:rsidR="002C4657" w:rsidRPr="0033772F" w:rsidRDefault="00DB0354" w:rsidP="00B97F33">
      <w:pPr>
        <w:framePr w:w="8216" w:h="1366" w:hRule="exact" w:hSpace="181" w:wrap="around" w:vAnchor="page" w:hAnchor="page" w:x="2445" w:y="4081"/>
        <w:shd w:val="clear" w:color="FFFFFF" w:fill="auto"/>
        <w:jc w:val="center"/>
        <w:rPr>
          <w:rFonts w:ascii="Times New Roman" w:hAnsi="Times New Roman"/>
          <w:b/>
          <w:sz w:val="24"/>
          <w:szCs w:val="24"/>
          <w:lang w:val="lt-LT"/>
        </w:rPr>
      </w:pPr>
      <w:bookmarkStart w:id="8" w:name="_Hlk46936307"/>
      <w:r w:rsidRPr="0033772F">
        <w:rPr>
          <w:rFonts w:ascii="Times New Roman" w:hAnsi="Times New Roman"/>
          <w:b/>
          <w:bCs/>
          <w:sz w:val="24"/>
          <w:szCs w:val="24"/>
          <w:lang w:val="lt-LT"/>
        </w:rPr>
        <w:t xml:space="preserve">ŽMOGIŠKŲJŲ IŠTEKLIŲ VALDYMO IR DARBO UŽMOKESČIO APSKAITOS INFORMACINĖS SISTEMOS LICENCIJŲ, APTARNAVIMO, TECHNINĖS PRIEŽIŪROS BEI VYSTYMO PASLAUGŲ </w:t>
      </w:r>
      <w:r w:rsidR="009F7894" w:rsidRPr="0033772F">
        <w:rPr>
          <w:rFonts w:ascii="Times New Roman" w:hAnsi="Times New Roman"/>
          <w:b/>
          <w:bCs/>
          <w:sz w:val="24"/>
          <w:szCs w:val="24"/>
          <w:lang w:val="lt-LT"/>
        </w:rPr>
        <w:t xml:space="preserve">SUPAPRASTINTO </w:t>
      </w:r>
      <w:r w:rsidR="00BF5473" w:rsidRPr="0033772F">
        <w:rPr>
          <w:rFonts w:ascii="Times New Roman" w:hAnsi="Times New Roman"/>
          <w:b/>
          <w:bCs/>
          <w:sz w:val="24"/>
          <w:szCs w:val="24"/>
          <w:lang w:val="lt-LT"/>
        </w:rPr>
        <w:t>ATVIRO</w:t>
      </w:r>
      <w:r w:rsidR="009F7894" w:rsidRPr="0033772F">
        <w:rPr>
          <w:rFonts w:ascii="Times New Roman" w:hAnsi="Times New Roman"/>
          <w:b/>
          <w:bCs/>
          <w:sz w:val="24"/>
          <w:szCs w:val="24"/>
          <w:lang w:val="lt-LT"/>
        </w:rPr>
        <w:t xml:space="preserve"> KONKURSO </w:t>
      </w:r>
      <w:r w:rsidR="005B4900" w:rsidRPr="0033772F">
        <w:rPr>
          <w:rFonts w:ascii="Times New Roman" w:hAnsi="Times New Roman"/>
          <w:b/>
          <w:sz w:val="24"/>
          <w:szCs w:val="24"/>
          <w:lang w:val="lt-LT"/>
        </w:rPr>
        <w:t xml:space="preserve">BŪDU </w:t>
      </w:r>
      <w:bookmarkEnd w:id="8"/>
      <w:r w:rsidR="005B4900" w:rsidRPr="0033772F">
        <w:rPr>
          <w:rFonts w:ascii="Times New Roman" w:hAnsi="Times New Roman"/>
          <w:b/>
          <w:sz w:val="24"/>
          <w:szCs w:val="24"/>
          <w:lang w:val="lt-LT"/>
        </w:rPr>
        <w:t xml:space="preserve">PIRKIMO </w:t>
      </w:r>
      <w:r w:rsidR="009F7894" w:rsidRPr="0033772F">
        <w:rPr>
          <w:rFonts w:ascii="Times New Roman" w:hAnsi="Times New Roman"/>
          <w:b/>
          <w:sz w:val="24"/>
          <w:szCs w:val="24"/>
          <w:lang w:val="lt-LT"/>
        </w:rPr>
        <w:t>SĄLYGOS</w:t>
      </w:r>
    </w:p>
    <w:p w14:paraId="23528774" w14:textId="77777777" w:rsidR="000E284B" w:rsidRPr="0033772F" w:rsidRDefault="000E284B" w:rsidP="00B97F33">
      <w:pPr>
        <w:jc w:val="center"/>
        <w:rPr>
          <w:rFonts w:ascii="Times New Roman" w:hAnsi="Times New Roman"/>
          <w:sz w:val="24"/>
          <w:szCs w:val="24"/>
          <w:lang w:val="lt-LT"/>
        </w:rPr>
      </w:pPr>
    </w:p>
    <w:p w14:paraId="302332E6" w14:textId="77777777" w:rsidR="00811780" w:rsidRPr="0033772F" w:rsidRDefault="00811780" w:rsidP="00B97F33">
      <w:pPr>
        <w:tabs>
          <w:tab w:val="center" w:pos="4819"/>
          <w:tab w:val="left" w:pos="8531"/>
        </w:tabs>
        <w:rPr>
          <w:rFonts w:ascii="Times New Roman" w:hAnsi="Times New Roman"/>
          <w:sz w:val="24"/>
          <w:szCs w:val="24"/>
          <w:lang w:val="lt-LT"/>
        </w:rPr>
      </w:pPr>
    </w:p>
    <w:p w14:paraId="51647F84" w14:textId="77777777" w:rsidR="00811780" w:rsidRPr="0033772F" w:rsidRDefault="00811780" w:rsidP="00B97F33">
      <w:pPr>
        <w:tabs>
          <w:tab w:val="center" w:pos="4819"/>
          <w:tab w:val="left" w:pos="8531"/>
        </w:tabs>
        <w:rPr>
          <w:rFonts w:ascii="Times New Roman" w:hAnsi="Times New Roman"/>
          <w:sz w:val="24"/>
          <w:szCs w:val="24"/>
          <w:lang w:val="lt-LT"/>
        </w:rPr>
      </w:pPr>
    </w:p>
    <w:p w14:paraId="177CBC41" w14:textId="77777777" w:rsidR="00811780" w:rsidRPr="0033772F" w:rsidRDefault="00811780" w:rsidP="00B97F33">
      <w:pPr>
        <w:tabs>
          <w:tab w:val="center" w:pos="4819"/>
          <w:tab w:val="left" w:pos="8531"/>
        </w:tabs>
        <w:rPr>
          <w:rFonts w:ascii="Times New Roman" w:hAnsi="Times New Roman"/>
          <w:sz w:val="24"/>
          <w:szCs w:val="24"/>
          <w:lang w:val="lt-LT"/>
        </w:rPr>
      </w:pPr>
    </w:p>
    <w:p w14:paraId="274EC02A" w14:textId="77777777" w:rsidR="00811780" w:rsidRPr="0033772F" w:rsidRDefault="00811780" w:rsidP="00B97F33">
      <w:pPr>
        <w:tabs>
          <w:tab w:val="center" w:pos="4819"/>
          <w:tab w:val="left" w:pos="8531"/>
        </w:tabs>
        <w:rPr>
          <w:rFonts w:ascii="Times New Roman" w:hAnsi="Times New Roman"/>
          <w:sz w:val="24"/>
          <w:szCs w:val="24"/>
          <w:lang w:val="lt-LT"/>
        </w:rPr>
      </w:pPr>
    </w:p>
    <w:p w14:paraId="132EC7BA" w14:textId="77777777" w:rsidR="00811780" w:rsidRPr="0033772F" w:rsidRDefault="00811780" w:rsidP="00B97F33">
      <w:pPr>
        <w:tabs>
          <w:tab w:val="center" w:pos="4819"/>
          <w:tab w:val="left" w:pos="8531"/>
        </w:tabs>
        <w:rPr>
          <w:rFonts w:ascii="Times New Roman" w:hAnsi="Times New Roman"/>
          <w:sz w:val="24"/>
          <w:szCs w:val="24"/>
          <w:lang w:val="lt-LT"/>
        </w:rPr>
      </w:pPr>
    </w:p>
    <w:p w14:paraId="74BEC9CC" w14:textId="77777777" w:rsidR="009F7894" w:rsidRPr="0033772F" w:rsidRDefault="004E1797" w:rsidP="00B97F33">
      <w:pPr>
        <w:tabs>
          <w:tab w:val="center" w:pos="4819"/>
          <w:tab w:val="left" w:pos="8531"/>
        </w:tabs>
        <w:rPr>
          <w:rFonts w:ascii="Times New Roman" w:hAnsi="Times New Roman"/>
          <w:sz w:val="24"/>
          <w:szCs w:val="24"/>
          <w:lang w:val="lt-LT"/>
        </w:rPr>
      </w:pPr>
      <w:r w:rsidRPr="0033772F">
        <w:rPr>
          <w:rFonts w:ascii="Times New Roman" w:hAnsi="Times New Roman"/>
          <w:sz w:val="24"/>
          <w:szCs w:val="24"/>
          <w:lang w:val="lt-LT"/>
        </w:rPr>
        <w:tab/>
      </w:r>
    </w:p>
    <w:p w14:paraId="6BB5B639" w14:textId="77777777" w:rsidR="009F7894" w:rsidRPr="0033772F" w:rsidRDefault="009F7894" w:rsidP="00B97F33">
      <w:pPr>
        <w:tabs>
          <w:tab w:val="center" w:pos="4819"/>
          <w:tab w:val="left" w:pos="8531"/>
        </w:tabs>
        <w:rPr>
          <w:rFonts w:ascii="Times New Roman" w:hAnsi="Times New Roman"/>
          <w:sz w:val="24"/>
          <w:szCs w:val="24"/>
          <w:lang w:val="lt-LT"/>
        </w:rPr>
      </w:pPr>
    </w:p>
    <w:p w14:paraId="04B0F474" w14:textId="175E2653" w:rsidR="000E284B" w:rsidRPr="0033772F" w:rsidRDefault="00D71282" w:rsidP="00B97F33">
      <w:pPr>
        <w:tabs>
          <w:tab w:val="center" w:pos="4819"/>
          <w:tab w:val="left" w:pos="8531"/>
        </w:tabs>
        <w:jc w:val="center"/>
        <w:rPr>
          <w:rFonts w:ascii="Times New Roman" w:hAnsi="Times New Roman"/>
          <w:sz w:val="24"/>
          <w:szCs w:val="24"/>
          <w:lang w:val="lt-LT"/>
        </w:rPr>
      </w:pPr>
      <w:r w:rsidRPr="0033772F">
        <w:rPr>
          <w:rFonts w:ascii="Times New Roman" w:hAnsi="Times New Roman"/>
          <w:sz w:val="24"/>
          <w:szCs w:val="24"/>
          <w:lang w:val="lt-LT"/>
        </w:rPr>
        <w:t>2025-04-</w:t>
      </w:r>
      <w:r w:rsidR="008E1ED6">
        <w:rPr>
          <w:rFonts w:ascii="Times New Roman" w:hAnsi="Times New Roman"/>
          <w:sz w:val="24"/>
          <w:szCs w:val="24"/>
          <w:lang w:val="lt-LT"/>
        </w:rPr>
        <w:t>17</w:t>
      </w:r>
      <w:bookmarkStart w:id="9" w:name="_GoBack"/>
      <w:bookmarkEnd w:id="9"/>
      <w:r w:rsidR="000E284B" w:rsidRPr="0033772F">
        <w:rPr>
          <w:rFonts w:ascii="Times New Roman" w:hAnsi="Times New Roman"/>
          <w:sz w:val="24"/>
          <w:szCs w:val="24"/>
          <w:lang w:val="lt-LT"/>
        </w:rPr>
        <w:t xml:space="preserve">       Nr.</w:t>
      </w:r>
      <w:r w:rsidR="005235B1" w:rsidRPr="0033772F">
        <w:rPr>
          <w:rFonts w:ascii="Times New Roman" w:hAnsi="Times New Roman"/>
          <w:sz w:val="24"/>
          <w:szCs w:val="24"/>
          <w:lang w:val="lt-LT"/>
        </w:rPr>
        <w:t xml:space="preserve"> L-01-</w:t>
      </w:r>
      <w:r w:rsidR="008E1ED6">
        <w:rPr>
          <w:rFonts w:ascii="Times New Roman" w:hAnsi="Times New Roman"/>
          <w:sz w:val="24"/>
          <w:szCs w:val="24"/>
          <w:lang w:val="lt-LT"/>
        </w:rPr>
        <w:t>3205</w:t>
      </w:r>
    </w:p>
    <w:p w14:paraId="139EBD5E" w14:textId="78CACB44" w:rsidR="004E28EB" w:rsidRPr="0033772F" w:rsidRDefault="004E28EB" w:rsidP="00B97F33">
      <w:pPr>
        <w:jc w:val="center"/>
        <w:rPr>
          <w:rFonts w:ascii="Times New Roman" w:hAnsi="Times New Roman"/>
          <w:sz w:val="24"/>
          <w:szCs w:val="24"/>
          <w:lang w:val="lt-LT"/>
        </w:rPr>
      </w:pPr>
      <w:r w:rsidRPr="0033772F">
        <w:rPr>
          <w:rFonts w:ascii="Times New Roman" w:hAnsi="Times New Roman"/>
          <w:sz w:val="24"/>
          <w:szCs w:val="24"/>
          <w:lang w:val="lt-LT"/>
        </w:rPr>
        <w:t>Vilnius</w:t>
      </w:r>
    </w:p>
    <w:p w14:paraId="4BD36D9B" w14:textId="77777777" w:rsidR="004E28EB" w:rsidRPr="0033772F" w:rsidRDefault="004E28EB" w:rsidP="00B97F33">
      <w:pPr>
        <w:jc w:val="both"/>
        <w:rPr>
          <w:rFonts w:ascii="Times New Roman" w:hAnsi="Times New Roman"/>
          <w:sz w:val="24"/>
          <w:szCs w:val="24"/>
          <w:lang w:val="lt-LT"/>
        </w:rPr>
      </w:pPr>
    </w:p>
    <w:p w14:paraId="09209E77" w14:textId="77777777" w:rsidR="00B2784E" w:rsidRPr="0033772F" w:rsidRDefault="00B2784E" w:rsidP="00B97F33">
      <w:pPr>
        <w:jc w:val="center"/>
        <w:rPr>
          <w:rFonts w:ascii="Times New Roman" w:hAnsi="Times New Roman"/>
          <w:sz w:val="24"/>
          <w:szCs w:val="24"/>
          <w:lang w:val="lt-LT"/>
        </w:rPr>
      </w:pPr>
      <w:r w:rsidRPr="0033772F">
        <w:rPr>
          <w:rFonts w:ascii="Times New Roman" w:hAnsi="Times New Roman"/>
          <w:sz w:val="24"/>
          <w:szCs w:val="24"/>
          <w:lang w:val="lt-LT"/>
        </w:rPr>
        <w:t>TURINYS</w:t>
      </w:r>
    </w:p>
    <w:p w14:paraId="436BF5D3" w14:textId="77777777" w:rsidR="00B2784E" w:rsidRPr="0033772F" w:rsidRDefault="00B2784E" w:rsidP="00B97F33">
      <w:pPr>
        <w:ind w:firstLine="993"/>
        <w:jc w:val="center"/>
        <w:rPr>
          <w:rFonts w:ascii="Times New Roman" w:hAnsi="Times New Roman"/>
          <w:sz w:val="24"/>
          <w:szCs w:val="24"/>
          <w:lang w:val="lt-LT"/>
        </w:rPr>
      </w:pPr>
    </w:p>
    <w:p w14:paraId="1FC27B24" w14:textId="77777777" w:rsidR="00B2784E" w:rsidRPr="0033772F" w:rsidRDefault="00B2784E" w:rsidP="00B97F33">
      <w:pPr>
        <w:ind w:firstLine="993"/>
        <w:jc w:val="both"/>
        <w:rPr>
          <w:rFonts w:ascii="Times New Roman" w:hAnsi="Times New Roman"/>
          <w:sz w:val="24"/>
          <w:szCs w:val="24"/>
          <w:lang w:val="lt-LT"/>
        </w:rPr>
      </w:pPr>
      <w:r w:rsidRPr="0033772F">
        <w:rPr>
          <w:rFonts w:ascii="Times New Roman" w:hAnsi="Times New Roman"/>
          <w:sz w:val="24"/>
          <w:szCs w:val="24"/>
          <w:lang w:val="lt-LT"/>
        </w:rPr>
        <w:t>I. BENDROSIOS NUOSTATOS</w:t>
      </w:r>
    </w:p>
    <w:p w14:paraId="02FAE59B" w14:textId="77777777" w:rsidR="00B2784E" w:rsidRPr="0033772F" w:rsidRDefault="00B2784E" w:rsidP="00B97F33">
      <w:pPr>
        <w:ind w:firstLine="993"/>
        <w:jc w:val="both"/>
        <w:rPr>
          <w:rFonts w:ascii="Times New Roman" w:hAnsi="Times New Roman"/>
          <w:sz w:val="24"/>
          <w:szCs w:val="24"/>
          <w:lang w:val="lt-LT"/>
        </w:rPr>
      </w:pPr>
      <w:r w:rsidRPr="0033772F">
        <w:rPr>
          <w:rFonts w:ascii="Times New Roman" w:hAnsi="Times New Roman"/>
          <w:sz w:val="24"/>
          <w:szCs w:val="24"/>
          <w:lang w:val="lt-LT"/>
        </w:rPr>
        <w:t>II. PIRKIMO OBJEKTAS IR JAM KELIAMI REIKALAVIMAI</w:t>
      </w:r>
    </w:p>
    <w:p w14:paraId="6E471065" w14:textId="77777777" w:rsidR="00B2784E" w:rsidRPr="0033772F" w:rsidRDefault="00B2784E" w:rsidP="00B97F33">
      <w:pPr>
        <w:ind w:firstLine="993"/>
        <w:jc w:val="both"/>
        <w:rPr>
          <w:rFonts w:ascii="Times New Roman" w:hAnsi="Times New Roman"/>
          <w:sz w:val="24"/>
          <w:szCs w:val="24"/>
          <w:lang w:val="lt-LT"/>
        </w:rPr>
      </w:pPr>
      <w:r w:rsidRPr="0033772F">
        <w:rPr>
          <w:rFonts w:ascii="Times New Roman" w:hAnsi="Times New Roman"/>
          <w:sz w:val="24"/>
          <w:szCs w:val="24"/>
          <w:lang w:val="lt-LT"/>
        </w:rPr>
        <w:t>III. P</w:t>
      </w:r>
      <w:r w:rsidR="00C13159" w:rsidRPr="0033772F">
        <w:rPr>
          <w:rFonts w:ascii="Times New Roman" w:hAnsi="Times New Roman"/>
          <w:sz w:val="24"/>
          <w:szCs w:val="24"/>
          <w:lang w:val="lt-LT"/>
        </w:rPr>
        <w:t>ASIŪLYMŲ PATEIKIMAS</w:t>
      </w:r>
    </w:p>
    <w:p w14:paraId="374CEF86" w14:textId="77777777" w:rsidR="00B2784E" w:rsidRPr="0033772F" w:rsidRDefault="00B2784E" w:rsidP="00B97F33">
      <w:pPr>
        <w:ind w:firstLine="993"/>
        <w:jc w:val="both"/>
        <w:rPr>
          <w:rFonts w:ascii="Times New Roman" w:hAnsi="Times New Roman"/>
          <w:sz w:val="24"/>
          <w:szCs w:val="24"/>
          <w:lang w:val="lt-LT"/>
        </w:rPr>
      </w:pPr>
      <w:r w:rsidRPr="0033772F">
        <w:rPr>
          <w:rFonts w:ascii="Times New Roman" w:hAnsi="Times New Roman"/>
          <w:sz w:val="24"/>
          <w:szCs w:val="24"/>
          <w:lang w:val="lt-LT"/>
        </w:rPr>
        <w:t>IV. TIEKĖJŲ KVALIFIKACIJA</w:t>
      </w:r>
    </w:p>
    <w:p w14:paraId="1D8DC9C3" w14:textId="77777777" w:rsidR="00B2784E" w:rsidRPr="0033772F" w:rsidRDefault="00B2784E" w:rsidP="00B97F33">
      <w:pPr>
        <w:ind w:firstLine="993"/>
        <w:jc w:val="both"/>
        <w:rPr>
          <w:rFonts w:ascii="Times New Roman" w:hAnsi="Times New Roman"/>
          <w:sz w:val="24"/>
          <w:szCs w:val="24"/>
          <w:lang w:val="lt-LT"/>
        </w:rPr>
      </w:pPr>
      <w:r w:rsidRPr="0033772F">
        <w:rPr>
          <w:rFonts w:ascii="Times New Roman" w:hAnsi="Times New Roman"/>
          <w:sz w:val="24"/>
          <w:szCs w:val="24"/>
          <w:lang w:val="lt-LT"/>
        </w:rPr>
        <w:t>V. KVIETIMAS PATEIKTI PASIŪLYMUS</w:t>
      </w:r>
    </w:p>
    <w:p w14:paraId="63820EC3" w14:textId="77777777" w:rsidR="00C13159" w:rsidRPr="0033772F" w:rsidRDefault="00C13159" w:rsidP="00B97F33">
      <w:pPr>
        <w:ind w:firstLine="993"/>
        <w:jc w:val="both"/>
        <w:rPr>
          <w:rFonts w:ascii="Times New Roman" w:hAnsi="Times New Roman"/>
          <w:sz w:val="24"/>
          <w:szCs w:val="24"/>
          <w:lang w:val="lt-LT"/>
        </w:rPr>
      </w:pPr>
      <w:r w:rsidRPr="0033772F">
        <w:rPr>
          <w:rFonts w:ascii="Times New Roman" w:hAnsi="Times New Roman"/>
          <w:sz w:val="24"/>
          <w:szCs w:val="24"/>
          <w:lang w:val="lt-LT"/>
        </w:rPr>
        <w:t>VI. VOKŲ SU PASIŪLYMAIS ATPLĖŠIMO PROCEDŪROS</w:t>
      </w:r>
    </w:p>
    <w:p w14:paraId="0F7D2F47" w14:textId="7A0C5832" w:rsidR="00B2784E" w:rsidRPr="0033772F" w:rsidRDefault="00B2784E" w:rsidP="00B97F33">
      <w:pPr>
        <w:ind w:firstLine="993"/>
        <w:jc w:val="both"/>
        <w:rPr>
          <w:rFonts w:ascii="Times New Roman" w:hAnsi="Times New Roman"/>
          <w:sz w:val="24"/>
          <w:szCs w:val="24"/>
          <w:lang w:val="lt-LT"/>
        </w:rPr>
      </w:pPr>
      <w:r w:rsidRPr="0033772F">
        <w:rPr>
          <w:rFonts w:ascii="Times New Roman" w:hAnsi="Times New Roman"/>
          <w:sz w:val="24"/>
          <w:szCs w:val="24"/>
          <w:lang w:val="lt-LT"/>
        </w:rPr>
        <w:t xml:space="preserve">VII. PIRKIMO </w:t>
      </w:r>
      <w:r w:rsidR="0034084E" w:rsidRPr="0033772F">
        <w:rPr>
          <w:rFonts w:ascii="Times New Roman" w:hAnsi="Times New Roman"/>
          <w:sz w:val="24"/>
          <w:szCs w:val="24"/>
          <w:lang w:val="lt-LT"/>
        </w:rPr>
        <w:t xml:space="preserve">SĄLYGŲ </w:t>
      </w:r>
      <w:r w:rsidRPr="0033772F">
        <w:rPr>
          <w:rFonts w:ascii="Times New Roman" w:hAnsi="Times New Roman"/>
          <w:sz w:val="24"/>
          <w:szCs w:val="24"/>
          <w:lang w:val="lt-LT"/>
        </w:rPr>
        <w:t>PAAIŠKINIMAS IR PATIKSLINIMAS</w:t>
      </w:r>
    </w:p>
    <w:p w14:paraId="508B6180" w14:textId="77777777" w:rsidR="00C13159" w:rsidRPr="0033772F" w:rsidRDefault="00C13159" w:rsidP="00B97F33">
      <w:pPr>
        <w:ind w:firstLine="993"/>
        <w:jc w:val="both"/>
        <w:rPr>
          <w:rFonts w:ascii="Times New Roman" w:hAnsi="Times New Roman"/>
          <w:sz w:val="24"/>
          <w:szCs w:val="24"/>
          <w:lang w:val="lt-LT"/>
        </w:rPr>
      </w:pPr>
      <w:r w:rsidRPr="0033772F">
        <w:rPr>
          <w:rFonts w:ascii="Times New Roman" w:hAnsi="Times New Roman"/>
          <w:sz w:val="24"/>
          <w:szCs w:val="24"/>
          <w:lang w:val="lt-LT"/>
        </w:rPr>
        <w:t>VIII. PASIŪLYMŲ VERTINIMAS</w:t>
      </w:r>
    </w:p>
    <w:p w14:paraId="0E2859DF" w14:textId="77777777" w:rsidR="00B2784E" w:rsidRPr="0033772F" w:rsidRDefault="00C13159" w:rsidP="00B97F33">
      <w:pPr>
        <w:ind w:firstLine="993"/>
        <w:jc w:val="both"/>
        <w:rPr>
          <w:rFonts w:ascii="Times New Roman" w:hAnsi="Times New Roman"/>
          <w:sz w:val="24"/>
          <w:szCs w:val="24"/>
          <w:lang w:val="lt-LT"/>
        </w:rPr>
      </w:pPr>
      <w:r w:rsidRPr="0033772F">
        <w:rPr>
          <w:rFonts w:ascii="Times New Roman" w:hAnsi="Times New Roman"/>
          <w:sz w:val="24"/>
          <w:szCs w:val="24"/>
          <w:lang w:val="lt-LT"/>
        </w:rPr>
        <w:t>IX. SPRENDIMAS DĖL PIRKIMO SUTARTIES SUDARYMO</w:t>
      </w:r>
    </w:p>
    <w:p w14:paraId="3D0C88D8" w14:textId="77777777" w:rsidR="00C13159" w:rsidRPr="0033772F" w:rsidRDefault="00C13159" w:rsidP="00B97F33">
      <w:pPr>
        <w:ind w:firstLine="993"/>
        <w:jc w:val="both"/>
        <w:rPr>
          <w:rFonts w:ascii="Times New Roman" w:hAnsi="Times New Roman"/>
          <w:sz w:val="24"/>
          <w:szCs w:val="24"/>
          <w:lang w:val="lt-LT"/>
        </w:rPr>
      </w:pPr>
      <w:r w:rsidRPr="0033772F">
        <w:rPr>
          <w:rFonts w:ascii="Times New Roman" w:hAnsi="Times New Roman"/>
          <w:sz w:val="24"/>
          <w:szCs w:val="24"/>
          <w:lang w:val="lt-LT"/>
        </w:rPr>
        <w:t>X. PIRKIMO SUTARTIES SĄLYGOS</w:t>
      </w:r>
    </w:p>
    <w:p w14:paraId="24EA8F3A" w14:textId="77777777" w:rsidR="00B2784E" w:rsidRPr="0033772F" w:rsidRDefault="00B2784E" w:rsidP="00B97F33">
      <w:pPr>
        <w:ind w:firstLine="993"/>
        <w:jc w:val="both"/>
        <w:rPr>
          <w:rFonts w:ascii="Times New Roman" w:hAnsi="Times New Roman"/>
          <w:sz w:val="24"/>
          <w:szCs w:val="24"/>
          <w:lang w:val="lt-LT"/>
        </w:rPr>
      </w:pPr>
      <w:r w:rsidRPr="0033772F">
        <w:rPr>
          <w:rFonts w:ascii="Times New Roman" w:hAnsi="Times New Roman"/>
          <w:sz w:val="24"/>
          <w:szCs w:val="24"/>
          <w:lang w:val="lt-LT"/>
        </w:rPr>
        <w:t>X</w:t>
      </w:r>
      <w:r w:rsidR="002C4657" w:rsidRPr="0033772F">
        <w:rPr>
          <w:rFonts w:ascii="Times New Roman" w:hAnsi="Times New Roman"/>
          <w:sz w:val="24"/>
          <w:szCs w:val="24"/>
          <w:lang w:val="lt-LT"/>
        </w:rPr>
        <w:t>I</w:t>
      </w:r>
      <w:r w:rsidRPr="0033772F">
        <w:rPr>
          <w:rFonts w:ascii="Times New Roman" w:hAnsi="Times New Roman"/>
          <w:sz w:val="24"/>
          <w:szCs w:val="24"/>
          <w:lang w:val="lt-LT"/>
        </w:rPr>
        <w:t>. GINČŲ SPRENDIMO TVARKA</w:t>
      </w:r>
    </w:p>
    <w:p w14:paraId="558565DB" w14:textId="77777777" w:rsidR="00B2784E" w:rsidRPr="0033772F" w:rsidRDefault="00B2784E" w:rsidP="00B97F33">
      <w:pPr>
        <w:ind w:firstLine="993"/>
        <w:jc w:val="both"/>
        <w:rPr>
          <w:rFonts w:ascii="Times New Roman" w:hAnsi="Times New Roman"/>
          <w:sz w:val="24"/>
          <w:szCs w:val="24"/>
          <w:lang w:val="lt-LT"/>
        </w:rPr>
      </w:pPr>
      <w:r w:rsidRPr="0033772F">
        <w:rPr>
          <w:rFonts w:ascii="Times New Roman" w:hAnsi="Times New Roman"/>
          <w:sz w:val="24"/>
          <w:szCs w:val="24"/>
          <w:lang w:val="lt-LT"/>
        </w:rPr>
        <w:t>PRIEDAI:</w:t>
      </w:r>
    </w:p>
    <w:p w14:paraId="61EACB79" w14:textId="77777777" w:rsidR="00E54A71" w:rsidRPr="0033772F" w:rsidRDefault="00E54A71" w:rsidP="009A132A">
      <w:pPr>
        <w:pStyle w:val="Sraopastraipa"/>
        <w:numPr>
          <w:ilvl w:val="0"/>
          <w:numId w:val="10"/>
        </w:numPr>
        <w:ind w:left="0" w:firstLine="993"/>
        <w:jc w:val="both"/>
        <w:rPr>
          <w:rFonts w:ascii="Times New Roman" w:eastAsia="Calibri" w:hAnsi="Times New Roman" w:cs="Times New Roman"/>
          <w:sz w:val="24"/>
          <w:szCs w:val="24"/>
          <w:lang w:val="lt-LT" w:eastAsia="en-US"/>
        </w:rPr>
      </w:pPr>
      <w:r w:rsidRPr="0033772F">
        <w:rPr>
          <w:rFonts w:ascii="Times New Roman" w:eastAsia="Calibri" w:hAnsi="Times New Roman" w:cs="Times New Roman"/>
          <w:sz w:val="24"/>
          <w:szCs w:val="24"/>
          <w:lang w:val="lt-LT" w:eastAsia="en-US"/>
        </w:rPr>
        <w:t>Pasiūlymo forma.</w:t>
      </w:r>
    </w:p>
    <w:p w14:paraId="5037CA8E" w14:textId="0CEF33C6" w:rsidR="009F7894" w:rsidRPr="0033772F" w:rsidRDefault="00B94D3F" w:rsidP="009A132A">
      <w:pPr>
        <w:pStyle w:val="Sraopastraipa"/>
        <w:numPr>
          <w:ilvl w:val="0"/>
          <w:numId w:val="10"/>
        </w:numPr>
        <w:ind w:left="0" w:firstLine="993"/>
        <w:jc w:val="both"/>
        <w:rPr>
          <w:rFonts w:ascii="Times New Roman" w:eastAsia="Calibri" w:hAnsi="Times New Roman" w:cs="Times New Roman"/>
          <w:sz w:val="24"/>
          <w:szCs w:val="24"/>
          <w:lang w:val="lt-LT" w:eastAsia="en-US"/>
        </w:rPr>
      </w:pPr>
      <w:r w:rsidRPr="0033772F">
        <w:rPr>
          <w:rFonts w:ascii="Times New Roman" w:eastAsia="Calibri" w:hAnsi="Times New Roman" w:cs="Times New Roman"/>
          <w:sz w:val="24"/>
          <w:szCs w:val="24"/>
          <w:lang w:val="lt-LT" w:eastAsia="en-US"/>
        </w:rPr>
        <w:t xml:space="preserve">Tiekėjo deklaracija </w:t>
      </w:r>
    </w:p>
    <w:p w14:paraId="06A3ADE5" w14:textId="77777777" w:rsidR="009A132A" w:rsidRPr="0033772F" w:rsidRDefault="009A132A" w:rsidP="009A132A">
      <w:pPr>
        <w:pStyle w:val="Default"/>
        <w:numPr>
          <w:ilvl w:val="0"/>
          <w:numId w:val="10"/>
        </w:numPr>
        <w:ind w:left="0" w:firstLine="993"/>
        <w:rPr>
          <w:color w:val="auto"/>
        </w:rPr>
      </w:pPr>
      <w:r w:rsidRPr="0033772F">
        <w:rPr>
          <w:color w:val="auto"/>
        </w:rPr>
        <w:t xml:space="preserve">Duomenys apie tiekėjo (subtiekėjo, </w:t>
      </w:r>
      <w:r w:rsidRPr="0033772F">
        <w:rPr>
          <w:color w:val="auto"/>
          <w:lang w:eastAsia="en-US"/>
        </w:rPr>
        <w:t>subteikėjo, subrangovo</w:t>
      </w:r>
      <w:r w:rsidRPr="0033772F">
        <w:rPr>
          <w:color w:val="auto"/>
        </w:rPr>
        <w:t xml:space="preserve">) patikimumą </w:t>
      </w:r>
    </w:p>
    <w:p w14:paraId="3D31B26B" w14:textId="40068C1F" w:rsidR="00B94D3F" w:rsidRPr="0033772F" w:rsidRDefault="00ED421D" w:rsidP="009A132A">
      <w:pPr>
        <w:ind w:firstLine="993"/>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4</w:t>
      </w:r>
      <w:r w:rsidR="00B94D3F" w:rsidRPr="0033772F">
        <w:rPr>
          <w:rFonts w:ascii="Times New Roman" w:eastAsia="Calibri" w:hAnsi="Times New Roman"/>
          <w:sz w:val="24"/>
          <w:szCs w:val="24"/>
          <w:lang w:val="lt-LT" w:eastAsia="en-US"/>
        </w:rPr>
        <w:t>.</w:t>
      </w:r>
      <w:r w:rsidR="00B94D3F" w:rsidRPr="0033772F">
        <w:rPr>
          <w:rFonts w:ascii="Times New Roman" w:hAnsi="Times New Roman"/>
          <w:sz w:val="24"/>
          <w:szCs w:val="24"/>
          <w:lang w:val="lt-LT"/>
        </w:rPr>
        <w:t xml:space="preserve"> </w:t>
      </w:r>
      <w:r w:rsidR="00B94D3F" w:rsidRPr="0033772F">
        <w:rPr>
          <w:rFonts w:ascii="Times New Roman" w:eastAsia="Calibri" w:hAnsi="Times New Roman"/>
          <w:sz w:val="24"/>
          <w:szCs w:val="24"/>
          <w:lang w:val="lt-LT" w:eastAsia="en-US"/>
        </w:rPr>
        <w:t>Techninė specifikacija</w:t>
      </w:r>
    </w:p>
    <w:p w14:paraId="7536C2D6" w14:textId="5855C3A4" w:rsidR="00981F31" w:rsidRPr="0033772F" w:rsidRDefault="00ED421D" w:rsidP="009A132A">
      <w:pPr>
        <w:ind w:firstLine="993"/>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5</w:t>
      </w:r>
      <w:r w:rsidR="00B94D3F" w:rsidRPr="0033772F">
        <w:rPr>
          <w:rFonts w:ascii="Times New Roman" w:eastAsia="Calibri" w:hAnsi="Times New Roman"/>
          <w:sz w:val="24"/>
          <w:szCs w:val="24"/>
          <w:lang w:val="lt-LT" w:eastAsia="en-US"/>
        </w:rPr>
        <w:t xml:space="preserve">. </w:t>
      </w:r>
      <w:r w:rsidR="00E54A71" w:rsidRPr="0033772F">
        <w:rPr>
          <w:rFonts w:ascii="Times New Roman" w:eastAsia="Calibri" w:hAnsi="Times New Roman"/>
          <w:sz w:val="24"/>
          <w:szCs w:val="24"/>
          <w:lang w:val="lt-LT" w:eastAsia="en-US"/>
        </w:rPr>
        <w:t>Sutarties projektas</w:t>
      </w:r>
    </w:p>
    <w:p w14:paraId="5275E961" w14:textId="606BED5A" w:rsidR="00EC73E5" w:rsidRPr="0033772F" w:rsidRDefault="00EC73E5" w:rsidP="009A132A">
      <w:pPr>
        <w:ind w:firstLine="993"/>
        <w:jc w:val="both"/>
        <w:rPr>
          <w:rFonts w:ascii="Times New Roman" w:eastAsia="Calibri" w:hAnsi="Times New Roman"/>
          <w:sz w:val="24"/>
          <w:szCs w:val="24"/>
          <w:lang w:val="lt-LT"/>
        </w:rPr>
      </w:pPr>
      <w:r w:rsidRPr="0033772F">
        <w:rPr>
          <w:rFonts w:ascii="Times New Roman" w:eastAsia="Calibri" w:hAnsi="Times New Roman"/>
          <w:sz w:val="24"/>
          <w:szCs w:val="24"/>
          <w:lang w:val="lt-LT" w:eastAsia="en-US"/>
        </w:rPr>
        <w:t>6.</w:t>
      </w:r>
      <w:r w:rsidRPr="0033772F">
        <w:rPr>
          <w:rFonts w:ascii="Times New Roman" w:eastAsia="Calibri" w:hAnsi="Times New Roman"/>
          <w:sz w:val="24"/>
          <w:szCs w:val="24"/>
          <w:lang w:val="lt-LT"/>
        </w:rPr>
        <w:t xml:space="preserve"> Nacionalinio saugumo reikalavimų atitikties deklaracija</w:t>
      </w:r>
    </w:p>
    <w:p w14:paraId="00829C04" w14:textId="323F7FD4" w:rsidR="00B3470F" w:rsidRPr="0033772F" w:rsidRDefault="00B3470F" w:rsidP="009A132A">
      <w:pPr>
        <w:ind w:firstLine="993"/>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rPr>
        <w:t>7. Deklaracija dėl tiekėjo atsakingų asmenų</w:t>
      </w:r>
    </w:p>
    <w:p w14:paraId="50DD7F6E" w14:textId="77777777" w:rsidR="004E28EB" w:rsidRPr="0033772F" w:rsidRDefault="004E28EB" w:rsidP="00B97F33">
      <w:pPr>
        <w:jc w:val="both"/>
        <w:rPr>
          <w:rFonts w:ascii="Times New Roman" w:hAnsi="Times New Roman"/>
          <w:sz w:val="24"/>
          <w:szCs w:val="24"/>
          <w:lang w:val="lt-LT"/>
        </w:rPr>
      </w:pPr>
    </w:p>
    <w:p w14:paraId="5C6E8A2F" w14:textId="77777777" w:rsidR="004E28EB" w:rsidRPr="0033772F" w:rsidRDefault="004E28EB" w:rsidP="00B97F33">
      <w:pPr>
        <w:jc w:val="center"/>
        <w:rPr>
          <w:rFonts w:ascii="Times New Roman" w:hAnsi="Times New Roman"/>
          <w:b/>
          <w:sz w:val="24"/>
          <w:szCs w:val="24"/>
          <w:lang w:val="lt-LT"/>
        </w:rPr>
      </w:pPr>
      <w:r w:rsidRPr="0033772F">
        <w:rPr>
          <w:rFonts w:ascii="Times New Roman" w:hAnsi="Times New Roman"/>
          <w:b/>
          <w:sz w:val="24"/>
          <w:szCs w:val="24"/>
          <w:lang w:val="lt-LT"/>
        </w:rPr>
        <w:t>I. BENDROSIOS NUOSTATOS</w:t>
      </w:r>
    </w:p>
    <w:p w14:paraId="17B80425" w14:textId="11244935" w:rsidR="004E28EB" w:rsidRPr="0033772F" w:rsidRDefault="004E28EB"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1. Perkančioji organizacija – Lietuvos Respublikos specialiųjų tyrimų tarnyba</w:t>
      </w:r>
      <w:r w:rsidR="002E0ADF" w:rsidRPr="0033772F">
        <w:rPr>
          <w:rFonts w:ascii="Times New Roman" w:hAnsi="Times New Roman"/>
          <w:sz w:val="24"/>
          <w:szCs w:val="24"/>
          <w:lang w:val="lt-LT"/>
        </w:rPr>
        <w:t xml:space="preserve"> (toliau – STT)</w:t>
      </w:r>
      <w:r w:rsidRPr="0033772F">
        <w:rPr>
          <w:rFonts w:ascii="Times New Roman" w:hAnsi="Times New Roman"/>
          <w:sz w:val="24"/>
          <w:szCs w:val="24"/>
          <w:lang w:val="lt-LT"/>
        </w:rPr>
        <w:t xml:space="preserve"> – kodas 188659948, LT-01105,</w:t>
      </w:r>
      <w:r w:rsidR="00D176E1" w:rsidRPr="0033772F">
        <w:rPr>
          <w:rFonts w:ascii="Times New Roman" w:hAnsi="Times New Roman"/>
          <w:sz w:val="24"/>
          <w:szCs w:val="24"/>
          <w:lang w:val="lt-LT"/>
        </w:rPr>
        <w:t xml:space="preserve"> Vilnius, A. Jakšto g. 6, tel. </w:t>
      </w:r>
      <w:r w:rsidR="00D71282" w:rsidRPr="0033772F">
        <w:rPr>
          <w:rFonts w:ascii="Times New Roman" w:hAnsi="Times New Roman"/>
          <w:sz w:val="24"/>
          <w:szCs w:val="24"/>
          <w:lang w:val="lt-LT"/>
        </w:rPr>
        <w:t>0</w:t>
      </w:r>
      <w:r w:rsidRPr="0033772F">
        <w:rPr>
          <w:rFonts w:ascii="Times New Roman" w:hAnsi="Times New Roman"/>
          <w:sz w:val="24"/>
          <w:szCs w:val="24"/>
          <w:lang w:val="lt-LT"/>
        </w:rPr>
        <w:t xml:space="preserve"> 706</w:t>
      </w:r>
      <w:r w:rsidR="00D176E1" w:rsidRPr="0033772F">
        <w:rPr>
          <w:rFonts w:ascii="Times New Roman" w:hAnsi="Times New Roman"/>
          <w:sz w:val="24"/>
          <w:szCs w:val="24"/>
          <w:lang w:val="lt-LT"/>
        </w:rPr>
        <w:t xml:space="preserve"> 63 335</w:t>
      </w:r>
      <w:r w:rsidR="005B4900" w:rsidRPr="0033772F">
        <w:rPr>
          <w:rFonts w:ascii="Times New Roman" w:hAnsi="Times New Roman"/>
          <w:sz w:val="24"/>
          <w:szCs w:val="24"/>
          <w:lang w:val="lt-LT"/>
        </w:rPr>
        <w:t>.</w:t>
      </w:r>
    </w:p>
    <w:p w14:paraId="0983B578" w14:textId="0CC5BE7A" w:rsidR="004E28EB" w:rsidRPr="0033772F" w:rsidRDefault="004E28EB"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 xml:space="preserve">2. </w:t>
      </w:r>
      <w:r w:rsidR="00ED47D8" w:rsidRPr="0033772F">
        <w:rPr>
          <w:rFonts w:ascii="Times New Roman" w:hAnsi="Times New Roman"/>
          <w:sz w:val="24"/>
          <w:szCs w:val="24"/>
          <w:lang w:val="lt-LT"/>
        </w:rPr>
        <w:t xml:space="preserve">Šiose </w:t>
      </w:r>
      <w:r w:rsidR="009F7894" w:rsidRPr="0033772F">
        <w:rPr>
          <w:rFonts w:ascii="Times New Roman" w:hAnsi="Times New Roman"/>
          <w:sz w:val="24"/>
          <w:szCs w:val="24"/>
          <w:lang w:val="lt-LT"/>
        </w:rPr>
        <w:t xml:space="preserve">Žmogiškųjų išteklių valdymo ir darbo užmokesčio apskaitos programinės įrangos licencijų, aptarnavimo, techninės priežiūros bei vystymo paslaugų supaprastinto </w:t>
      </w:r>
      <w:r w:rsidR="00BF5473" w:rsidRPr="0033772F">
        <w:rPr>
          <w:rFonts w:ascii="Times New Roman" w:hAnsi="Times New Roman"/>
          <w:sz w:val="24"/>
          <w:szCs w:val="24"/>
          <w:lang w:val="lt-LT"/>
        </w:rPr>
        <w:t>atviro</w:t>
      </w:r>
      <w:r w:rsidR="009F7894" w:rsidRPr="0033772F">
        <w:rPr>
          <w:rFonts w:ascii="Times New Roman" w:hAnsi="Times New Roman"/>
          <w:sz w:val="24"/>
          <w:szCs w:val="24"/>
          <w:lang w:val="lt-LT"/>
        </w:rPr>
        <w:t xml:space="preserve"> konkurso būdu pirkimo sąlygose </w:t>
      </w:r>
      <w:r w:rsidRPr="0033772F">
        <w:rPr>
          <w:rFonts w:ascii="Times New Roman" w:hAnsi="Times New Roman"/>
          <w:sz w:val="24"/>
          <w:szCs w:val="24"/>
          <w:lang w:val="lt-LT"/>
        </w:rPr>
        <w:t xml:space="preserve">(toliau – Pirkimo </w:t>
      </w:r>
      <w:r w:rsidR="009F7894" w:rsidRPr="0033772F">
        <w:rPr>
          <w:rFonts w:ascii="Times New Roman" w:hAnsi="Times New Roman"/>
          <w:sz w:val="24"/>
          <w:szCs w:val="24"/>
          <w:lang w:val="lt-LT"/>
        </w:rPr>
        <w:t>sąlygos</w:t>
      </w:r>
      <w:r w:rsidRPr="0033772F">
        <w:rPr>
          <w:rFonts w:ascii="Times New Roman" w:hAnsi="Times New Roman"/>
          <w:sz w:val="24"/>
          <w:szCs w:val="24"/>
          <w:lang w:val="lt-LT"/>
        </w:rPr>
        <w:t xml:space="preserve">) vartojamos sąvokos suprantamos taip, kaip jos apibrėžtos Lietuvos Respublikos viešųjų pirkimų, atliekamų gynybos ir saugumo srityje, įstatyme (toliau – </w:t>
      </w:r>
      <w:r w:rsidR="005A5FCE" w:rsidRPr="0033772F">
        <w:rPr>
          <w:rFonts w:ascii="Times New Roman" w:hAnsi="Times New Roman"/>
          <w:sz w:val="24"/>
          <w:szCs w:val="24"/>
          <w:lang w:val="lt-LT"/>
        </w:rPr>
        <w:t>VPGSĮ</w:t>
      </w:r>
      <w:r w:rsidRPr="0033772F">
        <w:rPr>
          <w:rFonts w:ascii="Times New Roman" w:hAnsi="Times New Roman"/>
          <w:sz w:val="24"/>
          <w:szCs w:val="24"/>
          <w:lang w:val="lt-LT"/>
        </w:rPr>
        <w:t>)</w:t>
      </w:r>
      <w:r w:rsidR="00E63480" w:rsidRPr="0033772F">
        <w:rPr>
          <w:rFonts w:ascii="Times New Roman" w:hAnsi="Times New Roman"/>
          <w:sz w:val="24"/>
          <w:szCs w:val="24"/>
          <w:lang w:val="lt-LT"/>
        </w:rPr>
        <w:t xml:space="preserve">, </w:t>
      </w:r>
      <w:r w:rsidRPr="0033772F">
        <w:rPr>
          <w:rFonts w:ascii="Times New Roman" w:hAnsi="Times New Roman"/>
          <w:sz w:val="24"/>
          <w:szCs w:val="24"/>
          <w:lang w:val="lt-LT"/>
        </w:rPr>
        <w:t>Lietuvos Respublikos valstybės ir tarnybos paslapčių įstatyme (toliau – Valstybės ir tarnybos paslapčių įstatymas)</w:t>
      </w:r>
      <w:r w:rsidR="00E63480" w:rsidRPr="0033772F">
        <w:rPr>
          <w:rFonts w:ascii="Times New Roman" w:hAnsi="Times New Roman"/>
          <w:sz w:val="24"/>
          <w:szCs w:val="24"/>
          <w:lang w:val="lt-LT"/>
        </w:rPr>
        <w:t>, Lietuvos Respublikos viešųjų pirkimų įstatyme</w:t>
      </w:r>
      <w:r w:rsidR="00A97A8A" w:rsidRPr="0033772F">
        <w:rPr>
          <w:rFonts w:ascii="Times New Roman" w:hAnsi="Times New Roman"/>
          <w:sz w:val="24"/>
          <w:szCs w:val="24"/>
          <w:lang w:val="lt-LT"/>
        </w:rPr>
        <w:t xml:space="preserve"> (toliau VPĮ)</w:t>
      </w:r>
      <w:r w:rsidR="005D1078" w:rsidRPr="0033772F">
        <w:rPr>
          <w:rFonts w:ascii="Times New Roman" w:hAnsi="Times New Roman"/>
          <w:bCs/>
          <w:sz w:val="24"/>
          <w:szCs w:val="24"/>
          <w:lang w:val="lt-LT"/>
        </w:rPr>
        <w:t>.</w:t>
      </w:r>
    </w:p>
    <w:p w14:paraId="1CD56EA6" w14:textId="53D21014" w:rsidR="00D22845" w:rsidRPr="0033772F" w:rsidRDefault="004E28EB"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lastRenderedPageBreak/>
        <w:t xml:space="preserve">3. </w:t>
      </w:r>
      <w:r w:rsidR="007025D6" w:rsidRPr="0033772F">
        <w:rPr>
          <w:rFonts w:ascii="Times New Roman" w:hAnsi="Times New Roman"/>
          <w:sz w:val="24"/>
          <w:szCs w:val="24"/>
          <w:lang w:val="lt-LT"/>
        </w:rPr>
        <w:t>Pirkimas vykdo</w:t>
      </w:r>
      <w:r w:rsidR="00D22845" w:rsidRPr="0033772F">
        <w:rPr>
          <w:rFonts w:ascii="Times New Roman" w:hAnsi="Times New Roman"/>
          <w:sz w:val="24"/>
          <w:szCs w:val="24"/>
          <w:lang w:val="lt-LT"/>
        </w:rPr>
        <w:t xml:space="preserve">mas vadovaujantis </w:t>
      </w:r>
      <w:r w:rsidR="005A5FCE" w:rsidRPr="0033772F">
        <w:rPr>
          <w:rFonts w:ascii="Times New Roman" w:hAnsi="Times New Roman"/>
          <w:sz w:val="24"/>
          <w:szCs w:val="24"/>
          <w:lang w:val="lt-LT"/>
        </w:rPr>
        <w:t>VPGSĮ</w:t>
      </w:r>
      <w:r w:rsidR="007025D6" w:rsidRPr="0033772F">
        <w:rPr>
          <w:rFonts w:ascii="Times New Roman" w:hAnsi="Times New Roman"/>
          <w:sz w:val="24"/>
          <w:szCs w:val="24"/>
          <w:lang w:val="lt-LT"/>
        </w:rPr>
        <w:t>, V</w:t>
      </w:r>
      <w:r w:rsidR="00D22845" w:rsidRPr="0033772F">
        <w:rPr>
          <w:rFonts w:ascii="Times New Roman" w:hAnsi="Times New Roman"/>
          <w:sz w:val="24"/>
          <w:szCs w:val="24"/>
          <w:lang w:val="lt-LT"/>
        </w:rPr>
        <w:t>alstybė</w:t>
      </w:r>
      <w:r w:rsidR="007025D6" w:rsidRPr="0033772F">
        <w:rPr>
          <w:rFonts w:ascii="Times New Roman" w:hAnsi="Times New Roman"/>
          <w:sz w:val="24"/>
          <w:szCs w:val="24"/>
          <w:lang w:val="lt-LT"/>
        </w:rPr>
        <w:t>s ir tarnybos paslapčių įstatymu</w:t>
      </w:r>
      <w:r w:rsidR="00D22845" w:rsidRPr="0033772F">
        <w:rPr>
          <w:rFonts w:ascii="Times New Roman" w:hAnsi="Times New Roman"/>
          <w:sz w:val="24"/>
          <w:szCs w:val="24"/>
          <w:lang w:val="lt-LT"/>
        </w:rPr>
        <w:t xml:space="preserve">, </w:t>
      </w:r>
      <w:r w:rsidR="00E63480" w:rsidRPr="0033772F">
        <w:rPr>
          <w:rFonts w:ascii="Times New Roman" w:hAnsi="Times New Roman"/>
          <w:sz w:val="24"/>
          <w:szCs w:val="24"/>
          <w:lang w:val="lt-LT"/>
        </w:rPr>
        <w:t>Lietuvos Respublikos civiliniu kodeksu</w:t>
      </w:r>
      <w:r w:rsidR="005A5FCE" w:rsidRPr="0033772F">
        <w:rPr>
          <w:rFonts w:ascii="Times New Roman" w:hAnsi="Times New Roman"/>
          <w:sz w:val="24"/>
          <w:szCs w:val="24"/>
          <w:lang w:val="lt-LT"/>
        </w:rPr>
        <w:t xml:space="preserve"> </w:t>
      </w:r>
      <w:r w:rsidR="00572B42" w:rsidRPr="0033772F">
        <w:rPr>
          <w:rFonts w:ascii="Times New Roman" w:hAnsi="Times New Roman"/>
          <w:sz w:val="24"/>
          <w:szCs w:val="24"/>
          <w:lang w:val="lt-LT"/>
        </w:rPr>
        <w:t xml:space="preserve">ir </w:t>
      </w:r>
      <w:r w:rsidR="00090BD6" w:rsidRPr="0033772F">
        <w:rPr>
          <w:rFonts w:ascii="Times New Roman" w:hAnsi="Times New Roman"/>
          <w:sz w:val="24"/>
          <w:szCs w:val="24"/>
          <w:lang w:val="lt-LT"/>
        </w:rPr>
        <w:t xml:space="preserve">kitais </w:t>
      </w:r>
      <w:r w:rsidR="008F52FC" w:rsidRPr="0033772F">
        <w:rPr>
          <w:rFonts w:ascii="Times New Roman" w:hAnsi="Times New Roman"/>
          <w:sz w:val="24"/>
          <w:szCs w:val="24"/>
          <w:lang w:val="lt-LT"/>
        </w:rPr>
        <w:t xml:space="preserve">viešuosius pirkimus, atliekamus gynybos ir saugumo srityje, </w:t>
      </w:r>
      <w:r w:rsidR="00D22845" w:rsidRPr="0033772F">
        <w:rPr>
          <w:rFonts w:ascii="Times New Roman" w:hAnsi="Times New Roman"/>
          <w:sz w:val="24"/>
          <w:szCs w:val="24"/>
          <w:lang w:val="lt-LT"/>
        </w:rPr>
        <w:t>reglamentuojančiais teisės aktais</w:t>
      </w:r>
      <w:r w:rsidR="008F52FC" w:rsidRPr="0033772F">
        <w:rPr>
          <w:rFonts w:ascii="Times New Roman" w:hAnsi="Times New Roman"/>
          <w:sz w:val="24"/>
          <w:szCs w:val="24"/>
          <w:lang w:val="lt-LT"/>
        </w:rPr>
        <w:t xml:space="preserve"> </w:t>
      </w:r>
      <w:r w:rsidR="009F7894" w:rsidRPr="0033772F">
        <w:rPr>
          <w:rFonts w:ascii="Times New Roman" w:hAnsi="Times New Roman"/>
          <w:sz w:val="24"/>
          <w:szCs w:val="24"/>
          <w:lang w:val="lt-LT"/>
        </w:rPr>
        <w:t>bei šiomis</w:t>
      </w:r>
      <w:r w:rsidR="008F52FC" w:rsidRPr="0033772F">
        <w:rPr>
          <w:rFonts w:ascii="Times New Roman" w:hAnsi="Times New Roman"/>
          <w:sz w:val="24"/>
          <w:szCs w:val="24"/>
          <w:lang w:val="lt-LT"/>
        </w:rPr>
        <w:t xml:space="preserve"> Pirkimo </w:t>
      </w:r>
      <w:r w:rsidR="009F7894" w:rsidRPr="0033772F">
        <w:rPr>
          <w:rFonts w:ascii="Times New Roman" w:hAnsi="Times New Roman"/>
          <w:sz w:val="24"/>
          <w:szCs w:val="24"/>
          <w:lang w:val="lt-LT"/>
        </w:rPr>
        <w:t>sąlygomis</w:t>
      </w:r>
      <w:r w:rsidR="00090BD6" w:rsidRPr="0033772F">
        <w:rPr>
          <w:rFonts w:ascii="Times New Roman" w:hAnsi="Times New Roman"/>
          <w:sz w:val="24"/>
          <w:szCs w:val="24"/>
          <w:lang w:val="lt-LT"/>
        </w:rPr>
        <w:t>.</w:t>
      </w:r>
      <w:r w:rsidR="00D22845" w:rsidRPr="0033772F">
        <w:rPr>
          <w:rFonts w:ascii="Times New Roman" w:hAnsi="Times New Roman"/>
          <w:sz w:val="24"/>
          <w:szCs w:val="24"/>
          <w:lang w:val="lt-LT"/>
        </w:rPr>
        <w:t xml:space="preserve"> </w:t>
      </w:r>
    </w:p>
    <w:p w14:paraId="430296AB" w14:textId="6D9F8525" w:rsidR="00EE1B65" w:rsidRPr="0033772F" w:rsidRDefault="00EE1B65" w:rsidP="00B97F33">
      <w:pPr>
        <w:ind w:firstLine="720"/>
        <w:jc w:val="both"/>
        <w:rPr>
          <w:rFonts w:ascii="Times New Roman" w:hAnsi="Times New Roman"/>
          <w:b/>
          <w:sz w:val="24"/>
          <w:szCs w:val="24"/>
          <w:lang w:val="lt-LT"/>
        </w:rPr>
      </w:pPr>
      <w:r w:rsidRPr="0033772F">
        <w:rPr>
          <w:rFonts w:ascii="Times New Roman" w:hAnsi="Times New Roman"/>
          <w:b/>
          <w:sz w:val="24"/>
          <w:szCs w:val="24"/>
          <w:lang w:val="lt-LT"/>
        </w:rPr>
        <w:t xml:space="preserve">4. </w:t>
      </w:r>
      <w:bookmarkStart w:id="10" w:name="_Hlk46838186"/>
      <w:r w:rsidRPr="0033772F">
        <w:rPr>
          <w:rFonts w:ascii="Times New Roman" w:hAnsi="Times New Roman"/>
          <w:b/>
          <w:sz w:val="24"/>
          <w:szCs w:val="24"/>
          <w:lang w:val="lt-LT"/>
        </w:rPr>
        <w:t>Pirkimas susijęs su įslaptinta informacija, žymima slaptumo žyma „</w:t>
      </w:r>
      <w:r w:rsidR="009F7894" w:rsidRPr="0033772F">
        <w:rPr>
          <w:rFonts w:ascii="Times New Roman" w:hAnsi="Times New Roman"/>
          <w:b/>
          <w:sz w:val="24"/>
          <w:szCs w:val="24"/>
          <w:lang w:val="lt-LT"/>
        </w:rPr>
        <w:t>Riboto naudojimo, IPSS</w:t>
      </w:r>
      <w:r w:rsidRPr="0033772F">
        <w:rPr>
          <w:rFonts w:ascii="Times New Roman" w:hAnsi="Times New Roman"/>
          <w:b/>
          <w:sz w:val="24"/>
          <w:szCs w:val="24"/>
          <w:lang w:val="lt-LT"/>
        </w:rPr>
        <w:t>“. Įslaptinta i</w:t>
      </w:r>
      <w:r w:rsidR="00811780" w:rsidRPr="0033772F">
        <w:rPr>
          <w:rFonts w:ascii="Times New Roman" w:hAnsi="Times New Roman"/>
          <w:b/>
          <w:sz w:val="24"/>
          <w:szCs w:val="24"/>
          <w:lang w:val="lt-LT"/>
        </w:rPr>
        <w:t xml:space="preserve">nformacija </w:t>
      </w:r>
      <w:r w:rsidR="00D16A9D" w:rsidRPr="0033772F">
        <w:rPr>
          <w:rFonts w:ascii="Times New Roman" w:hAnsi="Times New Roman"/>
          <w:b/>
          <w:sz w:val="24"/>
          <w:szCs w:val="24"/>
          <w:lang w:val="lt-LT"/>
        </w:rPr>
        <w:t>tiekėjui</w:t>
      </w:r>
      <w:r w:rsidR="00E96FEE" w:rsidRPr="0033772F">
        <w:rPr>
          <w:rFonts w:ascii="Times New Roman" w:hAnsi="Times New Roman"/>
          <w:b/>
          <w:sz w:val="24"/>
          <w:szCs w:val="24"/>
          <w:lang w:val="lt-LT"/>
        </w:rPr>
        <w:t xml:space="preserve"> </w:t>
      </w:r>
      <w:r w:rsidR="00811780" w:rsidRPr="0033772F">
        <w:rPr>
          <w:rFonts w:ascii="Times New Roman" w:hAnsi="Times New Roman"/>
          <w:b/>
          <w:sz w:val="24"/>
          <w:szCs w:val="24"/>
          <w:lang w:val="lt-LT"/>
        </w:rPr>
        <w:t xml:space="preserve">bus perduota sutarties vykdymo </w:t>
      </w:r>
      <w:r w:rsidRPr="0033772F">
        <w:rPr>
          <w:rFonts w:ascii="Times New Roman" w:hAnsi="Times New Roman"/>
          <w:b/>
          <w:sz w:val="24"/>
          <w:szCs w:val="24"/>
          <w:lang w:val="lt-LT"/>
        </w:rPr>
        <w:t xml:space="preserve">metu. </w:t>
      </w:r>
      <w:bookmarkEnd w:id="10"/>
    </w:p>
    <w:p w14:paraId="555AF915" w14:textId="3981E283" w:rsidR="004E28EB" w:rsidRPr="0033772F" w:rsidRDefault="00EE1B65"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5</w:t>
      </w:r>
      <w:r w:rsidR="004E28EB" w:rsidRPr="0033772F">
        <w:rPr>
          <w:rFonts w:ascii="Times New Roman" w:hAnsi="Times New Roman"/>
          <w:sz w:val="24"/>
          <w:szCs w:val="24"/>
          <w:lang w:val="lt-LT"/>
        </w:rPr>
        <w:t xml:space="preserve">. Išankstinis informacinis pranešimas apie pirkimą nebuvo skelbtas </w:t>
      </w:r>
      <w:r w:rsidR="008D5E9E" w:rsidRPr="0033772F">
        <w:rPr>
          <w:rFonts w:ascii="Times New Roman" w:hAnsi="Times New Roman"/>
          <w:sz w:val="24"/>
          <w:szCs w:val="24"/>
          <w:lang w:val="lt-LT"/>
        </w:rPr>
        <w:t xml:space="preserve">pagal </w:t>
      </w:r>
      <w:r w:rsidR="005A5FCE" w:rsidRPr="0033772F">
        <w:rPr>
          <w:rFonts w:ascii="Times New Roman" w:hAnsi="Times New Roman"/>
          <w:sz w:val="24"/>
          <w:szCs w:val="24"/>
          <w:lang w:val="lt-LT"/>
        </w:rPr>
        <w:t>VPGSĮ</w:t>
      </w:r>
      <w:r w:rsidR="004E28EB" w:rsidRPr="0033772F">
        <w:rPr>
          <w:rFonts w:ascii="Times New Roman" w:hAnsi="Times New Roman"/>
          <w:sz w:val="24"/>
          <w:szCs w:val="24"/>
          <w:lang w:val="lt-LT"/>
        </w:rPr>
        <w:t xml:space="preserve"> įstatym</w:t>
      </w:r>
      <w:r w:rsidR="008D5E9E" w:rsidRPr="0033772F">
        <w:rPr>
          <w:rFonts w:ascii="Times New Roman" w:hAnsi="Times New Roman"/>
          <w:sz w:val="24"/>
          <w:szCs w:val="24"/>
          <w:lang w:val="lt-LT"/>
        </w:rPr>
        <w:t>ą.</w:t>
      </w:r>
    </w:p>
    <w:p w14:paraId="1E12881A" w14:textId="77777777" w:rsidR="004E28EB" w:rsidRPr="0033772F" w:rsidRDefault="00EE1B65"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6</w:t>
      </w:r>
      <w:r w:rsidR="004E28EB" w:rsidRPr="0033772F">
        <w:rPr>
          <w:rFonts w:ascii="Times New Roman" w:hAnsi="Times New Roman"/>
          <w:sz w:val="24"/>
          <w:szCs w:val="24"/>
          <w:lang w:val="lt-LT"/>
        </w:rPr>
        <w:t>. Pirkimas atliekamas laikantis lygiateisiškumo, nediskriminavimo</w:t>
      </w:r>
      <w:r w:rsidR="0014089F" w:rsidRPr="0033772F">
        <w:rPr>
          <w:rFonts w:ascii="Times New Roman" w:hAnsi="Times New Roman"/>
          <w:sz w:val="24"/>
          <w:szCs w:val="24"/>
          <w:lang w:val="lt-LT"/>
        </w:rPr>
        <w:t>, abipusio pripažinimo, proporcingumo</w:t>
      </w:r>
      <w:r w:rsidR="004E28EB" w:rsidRPr="0033772F">
        <w:rPr>
          <w:rFonts w:ascii="Times New Roman" w:hAnsi="Times New Roman"/>
          <w:sz w:val="24"/>
          <w:szCs w:val="24"/>
          <w:lang w:val="lt-LT"/>
        </w:rPr>
        <w:t xml:space="preserve"> ir skaidrumo principų.</w:t>
      </w:r>
    </w:p>
    <w:p w14:paraId="47FC0F62" w14:textId="77777777" w:rsidR="004E28EB" w:rsidRPr="0033772F" w:rsidRDefault="00EE1B65"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7</w:t>
      </w:r>
      <w:r w:rsidR="004E28EB" w:rsidRPr="0033772F">
        <w:rPr>
          <w:rFonts w:ascii="Times New Roman" w:hAnsi="Times New Roman"/>
          <w:sz w:val="24"/>
          <w:szCs w:val="24"/>
          <w:lang w:val="lt-LT"/>
        </w:rPr>
        <w:t xml:space="preserve">. Perkančioji organizacija nėra pridėtinės vertės mokesčio (toliau – PVM) mokėtoja. </w:t>
      </w:r>
    </w:p>
    <w:p w14:paraId="2BE6F673" w14:textId="35B3C3C6" w:rsidR="004E28EB" w:rsidRPr="0033772F" w:rsidRDefault="00EE1B65" w:rsidP="00B97F33">
      <w:pPr>
        <w:ind w:firstLine="709"/>
        <w:jc w:val="both"/>
        <w:rPr>
          <w:rFonts w:ascii="Times New Roman" w:hAnsi="Times New Roman"/>
          <w:sz w:val="24"/>
          <w:szCs w:val="24"/>
          <w:lang w:val="lt-LT"/>
        </w:rPr>
      </w:pPr>
      <w:r w:rsidRPr="0033772F">
        <w:rPr>
          <w:rFonts w:ascii="Times New Roman" w:hAnsi="Times New Roman"/>
          <w:sz w:val="24"/>
          <w:szCs w:val="24"/>
          <w:lang w:val="lt-LT"/>
        </w:rPr>
        <w:t>8</w:t>
      </w:r>
      <w:r w:rsidR="004E28EB" w:rsidRPr="0033772F">
        <w:rPr>
          <w:rFonts w:ascii="Times New Roman" w:hAnsi="Times New Roman"/>
          <w:sz w:val="24"/>
          <w:szCs w:val="24"/>
          <w:lang w:val="lt-LT"/>
        </w:rPr>
        <w:t xml:space="preserve">. </w:t>
      </w:r>
      <w:r w:rsidR="007B04F1" w:rsidRPr="0033772F">
        <w:rPr>
          <w:rFonts w:ascii="Times New Roman" w:hAnsi="Times New Roman"/>
          <w:sz w:val="24"/>
          <w:szCs w:val="24"/>
          <w:lang w:val="lt-LT"/>
        </w:rPr>
        <w:t xml:space="preserve">Perkančiosios organizacijos ir tiekėjų bendravimas ir keitimasis informacija, atliekant šį pirkimą, vyksta naudojantis CVP IS priemonėmis lietuvių kalba. </w:t>
      </w:r>
      <w:r w:rsidR="009329C5" w:rsidRPr="0033772F">
        <w:rPr>
          <w:rFonts w:ascii="Times New Roman" w:hAnsi="Times New Roman"/>
          <w:sz w:val="24"/>
          <w:szCs w:val="24"/>
          <w:lang w:val="lt-LT"/>
        </w:rPr>
        <w:t xml:space="preserve">Bendravimas ir keitimasis informacija tarp tiekėjo ir perkančiosios organizacijos, jeigu ši informacija nėra įslaptinta, vyksta CVP IS priemonėmis </w:t>
      </w:r>
      <w:hyperlink r:id="rId8" w:history="1">
        <w:r w:rsidR="00D71282" w:rsidRPr="0033772F">
          <w:rPr>
            <w:rStyle w:val="Hipersaitas"/>
            <w:rFonts w:ascii="Times New Roman" w:hAnsi="Times New Roman"/>
            <w:sz w:val="24"/>
            <w:szCs w:val="24"/>
            <w:lang w:val="lt-LT"/>
          </w:rPr>
          <w:t>https://viesiejipirkimai.lt/epps/home.do</w:t>
        </w:r>
      </w:hyperlink>
      <w:r w:rsidR="00D71282" w:rsidRPr="0033772F">
        <w:rPr>
          <w:rFonts w:ascii="Times New Roman" w:hAnsi="Times New Roman"/>
          <w:sz w:val="24"/>
          <w:szCs w:val="24"/>
          <w:lang w:val="lt-LT"/>
        </w:rPr>
        <w:t>.</w:t>
      </w:r>
      <w:r w:rsidR="007B04F1" w:rsidRPr="0033772F">
        <w:rPr>
          <w:rFonts w:ascii="Times New Roman" w:hAnsi="Times New Roman"/>
          <w:sz w:val="24"/>
          <w:szCs w:val="24"/>
          <w:lang w:val="lt-LT"/>
        </w:rPr>
        <w:t xml:space="preserve"> </w:t>
      </w:r>
      <w:r w:rsidR="009329C5" w:rsidRPr="0033772F">
        <w:rPr>
          <w:rFonts w:ascii="Times New Roman" w:hAnsi="Times New Roman"/>
          <w:sz w:val="24"/>
          <w:szCs w:val="24"/>
          <w:lang w:val="lt-LT"/>
        </w:rPr>
        <w:t xml:space="preserve">Tuo atveju, kai perduodama įslaptinta informacija, ši informacija turi būti perduodama laikantis Valstybės ir tarnybos paslapčių įstatymo nuostatų ir kitų teisės aktų, reglamentuojančių įslaptintos informacijos apsaugą, reikalavimų. </w:t>
      </w:r>
      <w:r w:rsidR="004E28EB" w:rsidRPr="0033772F">
        <w:rPr>
          <w:rFonts w:ascii="Times New Roman" w:hAnsi="Times New Roman"/>
          <w:sz w:val="24"/>
          <w:szCs w:val="24"/>
          <w:lang w:val="lt-LT"/>
        </w:rPr>
        <w:t xml:space="preserve">Perkančiosios organizacijos kontaktiniai asmenys: </w:t>
      </w:r>
      <w:r w:rsidR="009F7894" w:rsidRPr="0033772F">
        <w:rPr>
          <w:rFonts w:ascii="Times New Roman" w:hAnsi="Times New Roman"/>
          <w:sz w:val="24"/>
          <w:szCs w:val="24"/>
          <w:lang w:val="lt-LT"/>
        </w:rPr>
        <w:t>Asta Kaupaitė</w:t>
      </w:r>
      <w:r w:rsidR="00811780" w:rsidRPr="0033772F">
        <w:rPr>
          <w:rFonts w:ascii="Times New Roman" w:hAnsi="Times New Roman"/>
          <w:sz w:val="24"/>
          <w:szCs w:val="24"/>
          <w:lang w:val="lt-LT"/>
        </w:rPr>
        <w:t xml:space="preserve"> (tel. (</w:t>
      </w:r>
      <w:r w:rsidR="00D71282" w:rsidRPr="0033772F">
        <w:rPr>
          <w:rFonts w:ascii="Times New Roman" w:hAnsi="Times New Roman"/>
          <w:color w:val="002341"/>
          <w:sz w:val="24"/>
          <w:szCs w:val="24"/>
          <w:lang w:val="lt-LT"/>
        </w:rPr>
        <w:t>0</w:t>
      </w:r>
      <w:r w:rsidR="00B55CBD" w:rsidRPr="0033772F">
        <w:rPr>
          <w:rFonts w:ascii="Times New Roman" w:hAnsi="Times New Roman"/>
          <w:color w:val="002341"/>
          <w:sz w:val="24"/>
          <w:szCs w:val="24"/>
          <w:lang w:val="lt-LT"/>
        </w:rPr>
        <w:t xml:space="preserve"> 706 62746</w:t>
      </w:r>
      <w:r w:rsidR="00811780" w:rsidRPr="0033772F">
        <w:rPr>
          <w:rFonts w:ascii="Times New Roman" w:hAnsi="Times New Roman"/>
          <w:sz w:val="24"/>
          <w:szCs w:val="24"/>
          <w:lang w:val="lt-LT"/>
        </w:rPr>
        <w:t xml:space="preserve">, el. p. </w:t>
      </w:r>
      <w:hyperlink r:id="rId9" w:history="1">
        <w:r w:rsidR="00B55CBD" w:rsidRPr="0033772F">
          <w:rPr>
            <w:rStyle w:val="Hipersaitas"/>
            <w:rFonts w:ascii="Times New Roman" w:hAnsi="Times New Roman"/>
            <w:sz w:val="24"/>
            <w:szCs w:val="24"/>
            <w:lang w:val="lt-LT"/>
          </w:rPr>
          <w:t>asta.kaupaite@stt.lt</w:t>
        </w:r>
      </w:hyperlink>
      <w:r w:rsidR="00811780" w:rsidRPr="0033772F">
        <w:rPr>
          <w:rFonts w:ascii="Times New Roman" w:hAnsi="Times New Roman"/>
          <w:sz w:val="24"/>
          <w:szCs w:val="24"/>
          <w:lang w:val="lt-LT"/>
        </w:rPr>
        <w:t>)</w:t>
      </w:r>
      <w:r w:rsidR="00D71282" w:rsidRPr="0033772F">
        <w:rPr>
          <w:rFonts w:ascii="Times New Roman" w:hAnsi="Times New Roman"/>
          <w:sz w:val="24"/>
          <w:szCs w:val="24"/>
          <w:lang w:val="lt-LT"/>
        </w:rPr>
        <w:t>.</w:t>
      </w:r>
    </w:p>
    <w:p w14:paraId="56895711" w14:textId="77777777" w:rsidR="004E28EB" w:rsidRPr="0033772F" w:rsidRDefault="004E28EB" w:rsidP="00B97F33">
      <w:pPr>
        <w:jc w:val="both"/>
        <w:rPr>
          <w:rFonts w:ascii="Times New Roman" w:hAnsi="Times New Roman"/>
          <w:sz w:val="24"/>
          <w:szCs w:val="24"/>
          <w:lang w:val="lt-LT"/>
        </w:rPr>
      </w:pPr>
    </w:p>
    <w:p w14:paraId="6DDE1757" w14:textId="77777777" w:rsidR="004E28EB" w:rsidRPr="0033772F" w:rsidRDefault="004E28EB" w:rsidP="00B97F33">
      <w:pPr>
        <w:jc w:val="center"/>
        <w:rPr>
          <w:rFonts w:ascii="Times New Roman" w:hAnsi="Times New Roman"/>
          <w:b/>
          <w:sz w:val="24"/>
          <w:szCs w:val="24"/>
          <w:lang w:val="lt-LT"/>
        </w:rPr>
      </w:pPr>
      <w:r w:rsidRPr="0033772F">
        <w:rPr>
          <w:rFonts w:ascii="Times New Roman" w:hAnsi="Times New Roman"/>
          <w:b/>
          <w:sz w:val="24"/>
          <w:szCs w:val="24"/>
          <w:lang w:val="lt-LT"/>
        </w:rPr>
        <w:t xml:space="preserve">II. PIRKIMO OBJEKTAS IR JAM KELIAMI REIKALAVIMAI </w:t>
      </w:r>
    </w:p>
    <w:p w14:paraId="6995CCD5" w14:textId="77777777" w:rsidR="002E7FB5" w:rsidRPr="0033772F" w:rsidRDefault="00EE1B65" w:rsidP="0058600E">
      <w:pPr>
        <w:pStyle w:val="Sraopastraipa"/>
        <w:suppressAutoHyphens w:val="0"/>
        <w:autoSpaceDN/>
        <w:spacing w:after="200"/>
        <w:ind w:left="0" w:firstLine="709"/>
        <w:contextualSpacing/>
        <w:jc w:val="both"/>
        <w:textAlignment w:val="auto"/>
        <w:rPr>
          <w:rFonts w:ascii="Times New Roman" w:hAnsi="Times New Roman" w:cs="Times New Roman"/>
          <w:b/>
          <w:bCs/>
          <w:sz w:val="24"/>
          <w:szCs w:val="24"/>
          <w:lang w:val="lt-LT"/>
        </w:rPr>
      </w:pPr>
      <w:r w:rsidRPr="0033772F">
        <w:rPr>
          <w:rFonts w:ascii="Times New Roman" w:hAnsi="Times New Roman" w:cs="Times New Roman"/>
          <w:b/>
          <w:bCs/>
          <w:sz w:val="24"/>
          <w:szCs w:val="24"/>
          <w:lang w:val="lt-LT"/>
        </w:rPr>
        <w:t>9</w:t>
      </w:r>
      <w:r w:rsidR="004E28EB" w:rsidRPr="0033772F">
        <w:rPr>
          <w:rFonts w:ascii="Times New Roman" w:hAnsi="Times New Roman" w:cs="Times New Roman"/>
          <w:b/>
          <w:bCs/>
          <w:sz w:val="24"/>
          <w:szCs w:val="24"/>
          <w:lang w:val="lt-LT"/>
        </w:rPr>
        <w:t>. Pirkimo objektas</w:t>
      </w:r>
      <w:r w:rsidR="002E7FB5" w:rsidRPr="0033772F">
        <w:rPr>
          <w:rFonts w:ascii="Times New Roman" w:hAnsi="Times New Roman" w:cs="Times New Roman"/>
          <w:b/>
          <w:bCs/>
          <w:sz w:val="24"/>
          <w:szCs w:val="24"/>
          <w:lang w:val="lt-LT"/>
        </w:rPr>
        <w:t>:</w:t>
      </w:r>
    </w:p>
    <w:p w14:paraId="36E06CDE" w14:textId="0B66D85B" w:rsidR="00B55CBD" w:rsidRPr="0033772F" w:rsidRDefault="002E7FB5" w:rsidP="0058600E">
      <w:pPr>
        <w:pStyle w:val="Sraopastraipa"/>
        <w:suppressAutoHyphens w:val="0"/>
        <w:autoSpaceDN/>
        <w:ind w:left="0" w:firstLine="709"/>
        <w:contextualSpacing/>
        <w:jc w:val="both"/>
        <w:textAlignment w:val="auto"/>
        <w:rPr>
          <w:rFonts w:ascii="Times New Roman" w:hAnsi="Times New Roman" w:cs="Times New Roman"/>
          <w:bCs/>
          <w:sz w:val="24"/>
          <w:szCs w:val="24"/>
          <w:lang w:val="lt-LT"/>
        </w:rPr>
      </w:pPr>
      <w:r w:rsidRPr="0033772F">
        <w:rPr>
          <w:rFonts w:ascii="Times New Roman" w:hAnsi="Times New Roman" w:cs="Times New Roman"/>
          <w:sz w:val="24"/>
          <w:szCs w:val="24"/>
          <w:lang w:val="lt-LT"/>
        </w:rPr>
        <w:t>9.1.</w:t>
      </w:r>
      <w:r w:rsidR="00613962" w:rsidRPr="0033772F">
        <w:rPr>
          <w:rFonts w:ascii="Times New Roman" w:hAnsi="Times New Roman" w:cs="Times New Roman"/>
          <w:sz w:val="24"/>
          <w:szCs w:val="24"/>
          <w:lang w:val="lt-LT"/>
        </w:rPr>
        <w:t xml:space="preserve"> </w:t>
      </w:r>
      <w:r w:rsidR="0058600E" w:rsidRPr="0033772F">
        <w:rPr>
          <w:rFonts w:ascii="Times New Roman" w:hAnsi="Times New Roman" w:cs="Times New Roman"/>
          <w:sz w:val="24"/>
          <w:szCs w:val="24"/>
          <w:lang w:val="lt-LT"/>
        </w:rPr>
        <w:t xml:space="preserve">Žmogiškųjų išteklių valdymo ir darbo užmokesčio apskaitos programinės įrangos licencijų, aptarnavimo, techninės priežiūros bei vystymo paslaugos </w:t>
      </w:r>
      <w:r w:rsidRPr="0033772F">
        <w:rPr>
          <w:rFonts w:ascii="Times New Roman" w:hAnsi="Times New Roman" w:cs="Times New Roman"/>
          <w:bCs/>
          <w:sz w:val="24"/>
          <w:szCs w:val="24"/>
          <w:lang w:val="lt-LT"/>
        </w:rPr>
        <w:t>(toliau – Paslaugos)</w:t>
      </w:r>
      <w:r w:rsidR="0058600E" w:rsidRPr="0033772F">
        <w:rPr>
          <w:rFonts w:ascii="Times New Roman" w:hAnsi="Times New Roman" w:cs="Times New Roman"/>
          <w:bCs/>
          <w:sz w:val="24"/>
          <w:szCs w:val="24"/>
          <w:lang w:val="lt-LT"/>
        </w:rPr>
        <w:t>:</w:t>
      </w:r>
    </w:p>
    <w:p w14:paraId="16A935CB" w14:textId="6762B17B" w:rsidR="0058600E" w:rsidRPr="0033772F" w:rsidRDefault="0058600E" w:rsidP="0058600E">
      <w:pPr>
        <w:pStyle w:val="Sraopastraipa"/>
        <w:numPr>
          <w:ilvl w:val="2"/>
          <w:numId w:val="34"/>
        </w:numPr>
        <w:ind w:left="0" w:firstLine="709"/>
        <w:contextualSpacing/>
        <w:jc w:val="both"/>
        <w:rPr>
          <w:rFonts w:ascii="Times New Roman" w:hAnsi="Times New Roman" w:cs="Times New Roman"/>
          <w:iCs/>
          <w:sz w:val="24"/>
          <w:szCs w:val="24"/>
          <w:lang w:val="lt-LT"/>
        </w:rPr>
      </w:pPr>
      <w:r w:rsidRPr="0033772F">
        <w:rPr>
          <w:rFonts w:ascii="Times New Roman" w:hAnsi="Times New Roman" w:cs="Times New Roman"/>
          <w:sz w:val="24"/>
          <w:szCs w:val="24"/>
          <w:lang w:val="lt-LT"/>
        </w:rPr>
        <w:t xml:space="preserve">Informacinės sistemos aptarnavimo, palaikymo ir techninės priežiūros paslauga – 60 valandų, 36 mėn. laikotarpiui; </w:t>
      </w:r>
    </w:p>
    <w:p w14:paraId="74816324" w14:textId="39B786C6" w:rsidR="0058600E" w:rsidRPr="0033772F" w:rsidRDefault="0058600E" w:rsidP="0058600E">
      <w:pPr>
        <w:pStyle w:val="Sraopastraipa"/>
        <w:numPr>
          <w:ilvl w:val="2"/>
          <w:numId w:val="34"/>
        </w:numPr>
        <w:ind w:left="0" w:firstLine="709"/>
        <w:contextualSpacing/>
        <w:jc w:val="both"/>
        <w:rPr>
          <w:rFonts w:ascii="Times New Roman" w:hAnsi="Times New Roman" w:cs="Times New Roman"/>
          <w:iCs/>
          <w:sz w:val="24"/>
          <w:szCs w:val="24"/>
          <w:lang w:val="lt-LT"/>
        </w:rPr>
      </w:pPr>
      <w:r w:rsidRPr="0033772F">
        <w:rPr>
          <w:rFonts w:ascii="Times New Roman" w:hAnsi="Times New Roman" w:cs="Times New Roman"/>
          <w:iCs/>
          <w:sz w:val="24"/>
          <w:szCs w:val="24"/>
          <w:lang w:val="lt-LT"/>
        </w:rPr>
        <w:t>Prieigos prie savitarnos (naudotojų skaičius: 350-500) – 1 licencija;</w:t>
      </w:r>
    </w:p>
    <w:p w14:paraId="22C55756" w14:textId="34CAFA86" w:rsidR="0058600E" w:rsidRPr="0033772F" w:rsidRDefault="0058600E" w:rsidP="0058600E">
      <w:pPr>
        <w:pStyle w:val="Sraopastraipa"/>
        <w:numPr>
          <w:ilvl w:val="2"/>
          <w:numId w:val="34"/>
        </w:numPr>
        <w:ind w:left="0" w:firstLine="709"/>
        <w:contextualSpacing/>
        <w:jc w:val="both"/>
        <w:rPr>
          <w:rFonts w:ascii="Times New Roman" w:hAnsi="Times New Roman" w:cs="Times New Roman"/>
          <w:iCs/>
          <w:sz w:val="24"/>
          <w:szCs w:val="24"/>
          <w:lang w:val="lt-LT"/>
        </w:rPr>
      </w:pPr>
      <w:r w:rsidRPr="0033772F">
        <w:rPr>
          <w:rFonts w:ascii="Times New Roman" w:hAnsi="Times New Roman" w:cs="Times New Roman"/>
          <w:iCs/>
          <w:sz w:val="24"/>
          <w:szCs w:val="24"/>
          <w:lang w:val="lt-LT"/>
        </w:rPr>
        <w:t>Darbo apmokėjimo procesų valdymas ir apskaita – 2 (du) darbuotojai (2 licencijos);</w:t>
      </w:r>
    </w:p>
    <w:p w14:paraId="07B45071" w14:textId="2D83EE3B" w:rsidR="0058600E" w:rsidRPr="0033772F" w:rsidRDefault="00097CD0" w:rsidP="00127003">
      <w:pPr>
        <w:pStyle w:val="Sraopastraipa"/>
        <w:ind w:left="709"/>
        <w:contextualSpacing/>
        <w:jc w:val="both"/>
        <w:rPr>
          <w:rFonts w:ascii="Times New Roman" w:hAnsi="Times New Roman" w:cs="Times New Roman"/>
          <w:iCs/>
          <w:sz w:val="24"/>
          <w:szCs w:val="24"/>
          <w:lang w:val="lt-LT"/>
        </w:rPr>
      </w:pPr>
      <w:r>
        <w:rPr>
          <w:rFonts w:ascii="Times New Roman" w:hAnsi="Times New Roman" w:cs="Times New Roman"/>
          <w:iCs/>
          <w:sz w:val="24"/>
          <w:szCs w:val="24"/>
          <w:lang w:val="lt-LT"/>
        </w:rPr>
        <w:t xml:space="preserve">9.1.4. </w:t>
      </w:r>
      <w:r w:rsidR="0058600E" w:rsidRPr="0033772F">
        <w:rPr>
          <w:rFonts w:ascii="Times New Roman" w:hAnsi="Times New Roman" w:cs="Times New Roman"/>
          <w:iCs/>
          <w:sz w:val="24"/>
          <w:szCs w:val="24"/>
          <w:lang w:val="lt-LT"/>
        </w:rPr>
        <w:t>Personalo procesų valdymas ir apskaita – 3 (trys) darbuotojai (3 licencijos);</w:t>
      </w:r>
    </w:p>
    <w:p w14:paraId="2B7EBC7E" w14:textId="4A915DCC" w:rsidR="0058600E" w:rsidRPr="0033772F" w:rsidRDefault="0058600E" w:rsidP="0058600E">
      <w:pPr>
        <w:pStyle w:val="Sraopastraipa"/>
        <w:numPr>
          <w:ilvl w:val="2"/>
          <w:numId w:val="36"/>
        </w:numPr>
        <w:ind w:left="0" w:firstLine="709"/>
        <w:contextualSpacing/>
        <w:jc w:val="both"/>
        <w:rPr>
          <w:rFonts w:ascii="Times New Roman" w:hAnsi="Times New Roman" w:cs="Times New Roman"/>
          <w:iCs/>
          <w:sz w:val="24"/>
          <w:szCs w:val="24"/>
          <w:lang w:val="lt-LT"/>
        </w:rPr>
      </w:pPr>
      <w:r w:rsidRPr="0033772F">
        <w:rPr>
          <w:rFonts w:ascii="Times New Roman" w:hAnsi="Times New Roman" w:cs="Times New Roman"/>
          <w:iCs/>
          <w:sz w:val="24"/>
          <w:szCs w:val="24"/>
          <w:lang w:val="lt-LT"/>
        </w:rPr>
        <w:t xml:space="preserve">Mokėjimų pavedimai į bankines sistemas (pagal SEPA standartus) </w:t>
      </w:r>
      <w:r w:rsidR="00476487" w:rsidRPr="0033772F">
        <w:rPr>
          <w:rFonts w:ascii="Times New Roman" w:hAnsi="Times New Roman" w:cs="Times New Roman"/>
          <w:iCs/>
          <w:sz w:val="24"/>
          <w:szCs w:val="24"/>
          <w:lang w:val="lt-LT"/>
        </w:rPr>
        <w:t>–</w:t>
      </w:r>
      <w:r w:rsidRPr="0033772F">
        <w:rPr>
          <w:rFonts w:ascii="Times New Roman" w:hAnsi="Times New Roman" w:cs="Times New Roman"/>
          <w:iCs/>
          <w:sz w:val="24"/>
          <w:szCs w:val="24"/>
          <w:lang w:val="lt-LT"/>
        </w:rPr>
        <w:t xml:space="preserve"> 2</w:t>
      </w:r>
      <w:r w:rsidR="00476487" w:rsidRPr="0033772F">
        <w:rPr>
          <w:rFonts w:ascii="Times New Roman" w:hAnsi="Times New Roman" w:cs="Times New Roman"/>
          <w:iCs/>
          <w:sz w:val="24"/>
          <w:szCs w:val="24"/>
          <w:lang w:val="lt-LT"/>
        </w:rPr>
        <w:t xml:space="preserve"> </w:t>
      </w:r>
      <w:r w:rsidRPr="0033772F">
        <w:rPr>
          <w:rFonts w:ascii="Times New Roman" w:hAnsi="Times New Roman" w:cs="Times New Roman"/>
          <w:iCs/>
          <w:sz w:val="24"/>
          <w:szCs w:val="24"/>
          <w:lang w:val="lt-LT"/>
        </w:rPr>
        <w:t>(du) darbuotojai (2 licencijos);</w:t>
      </w:r>
    </w:p>
    <w:p w14:paraId="38120584" w14:textId="2856CBD3" w:rsidR="0058600E" w:rsidRPr="0033772F" w:rsidRDefault="0058600E" w:rsidP="0058600E">
      <w:pPr>
        <w:pStyle w:val="Sraopastraipa"/>
        <w:numPr>
          <w:ilvl w:val="2"/>
          <w:numId w:val="36"/>
        </w:numPr>
        <w:ind w:left="0" w:firstLine="709"/>
        <w:contextualSpacing/>
        <w:jc w:val="both"/>
        <w:rPr>
          <w:rFonts w:ascii="Times New Roman" w:hAnsi="Times New Roman" w:cs="Times New Roman"/>
          <w:iCs/>
          <w:sz w:val="24"/>
          <w:szCs w:val="24"/>
          <w:lang w:val="lt-LT"/>
        </w:rPr>
      </w:pPr>
      <w:r w:rsidRPr="0033772F">
        <w:rPr>
          <w:rFonts w:ascii="Times New Roman" w:hAnsi="Times New Roman" w:cs="Times New Roman"/>
          <w:iCs/>
          <w:sz w:val="24"/>
          <w:szCs w:val="24"/>
          <w:lang w:val="lt-LT"/>
        </w:rPr>
        <w:t>Darbo laiko grafikai – 1 (vienas) darbuotojas (1 licencija);</w:t>
      </w:r>
    </w:p>
    <w:p w14:paraId="266A6754" w14:textId="1C63335B" w:rsidR="0058600E" w:rsidRPr="0033772F" w:rsidRDefault="0058600E" w:rsidP="0058600E">
      <w:pPr>
        <w:pStyle w:val="Sraopastraipa"/>
        <w:numPr>
          <w:ilvl w:val="2"/>
          <w:numId w:val="36"/>
        </w:numPr>
        <w:ind w:left="0" w:firstLine="709"/>
        <w:contextualSpacing/>
        <w:jc w:val="both"/>
        <w:rPr>
          <w:rFonts w:ascii="Times New Roman" w:hAnsi="Times New Roman" w:cs="Times New Roman"/>
          <w:iCs/>
          <w:sz w:val="24"/>
          <w:szCs w:val="24"/>
          <w:lang w:val="lt-LT"/>
        </w:rPr>
      </w:pPr>
      <w:r w:rsidRPr="0033772F">
        <w:rPr>
          <w:rFonts w:ascii="Times New Roman" w:hAnsi="Times New Roman" w:cs="Times New Roman"/>
          <w:iCs/>
          <w:sz w:val="24"/>
          <w:szCs w:val="24"/>
          <w:lang w:val="lt-LT"/>
        </w:rPr>
        <w:t>Darbo laiko apskaita (tabeliai) – 7 (septyni) darbuotojai (7 licencijos);</w:t>
      </w:r>
    </w:p>
    <w:p w14:paraId="0386D5BB" w14:textId="4A167873" w:rsidR="0058600E" w:rsidRPr="0033772F" w:rsidRDefault="0058600E" w:rsidP="0058600E">
      <w:pPr>
        <w:pStyle w:val="Sraopastraipa"/>
        <w:numPr>
          <w:ilvl w:val="2"/>
          <w:numId w:val="36"/>
        </w:numPr>
        <w:ind w:left="0" w:firstLine="709"/>
        <w:contextualSpacing/>
        <w:jc w:val="both"/>
        <w:rPr>
          <w:rFonts w:ascii="Times New Roman" w:hAnsi="Times New Roman" w:cs="Times New Roman"/>
          <w:iCs/>
          <w:sz w:val="24"/>
          <w:szCs w:val="24"/>
          <w:lang w:val="lt-LT"/>
        </w:rPr>
      </w:pPr>
      <w:r w:rsidRPr="0033772F">
        <w:rPr>
          <w:rFonts w:ascii="Times New Roman" w:hAnsi="Times New Roman" w:cs="Times New Roman"/>
          <w:bCs/>
          <w:sz w:val="24"/>
          <w:szCs w:val="24"/>
          <w:lang w:val="lt-LT"/>
        </w:rPr>
        <w:t xml:space="preserve">Papildomos informacinės sistemos vystymo paslaugos </w:t>
      </w:r>
      <w:r w:rsidRPr="0033772F">
        <w:rPr>
          <w:rFonts w:ascii="Times New Roman" w:hAnsi="Times New Roman" w:cs="Times New Roman"/>
          <w:sz w:val="24"/>
          <w:szCs w:val="24"/>
          <w:lang w:val="lt-LT"/>
        </w:rPr>
        <w:t xml:space="preserve">– 530 valandų, 36 mėn. laikotarpiui (esant </w:t>
      </w:r>
      <w:r w:rsidR="000630FB" w:rsidRPr="0033772F">
        <w:rPr>
          <w:rFonts w:ascii="Times New Roman" w:hAnsi="Times New Roman" w:cs="Times New Roman"/>
          <w:sz w:val="24"/>
          <w:szCs w:val="24"/>
          <w:lang w:val="lt-LT"/>
        </w:rPr>
        <w:t>perkančiosios organizacijos</w:t>
      </w:r>
      <w:r w:rsidRPr="0033772F">
        <w:rPr>
          <w:rFonts w:ascii="Times New Roman" w:hAnsi="Times New Roman" w:cs="Times New Roman"/>
          <w:sz w:val="24"/>
          <w:szCs w:val="24"/>
          <w:lang w:val="lt-LT"/>
        </w:rPr>
        <w:t xml:space="preserve"> poreikiui, atsiskaitymas pagal faktą).</w:t>
      </w:r>
    </w:p>
    <w:p w14:paraId="33D6906F" w14:textId="12F5A208" w:rsidR="00052A9A" w:rsidRPr="0033772F" w:rsidRDefault="00EE1B65" w:rsidP="0058600E">
      <w:pPr>
        <w:ind w:firstLine="709"/>
        <w:jc w:val="both"/>
        <w:rPr>
          <w:rFonts w:ascii="Times New Roman" w:hAnsi="Times New Roman"/>
          <w:sz w:val="24"/>
          <w:szCs w:val="24"/>
          <w:lang w:val="lt-LT"/>
        </w:rPr>
      </w:pPr>
      <w:r w:rsidRPr="0033772F">
        <w:rPr>
          <w:rFonts w:ascii="Times New Roman" w:hAnsi="Times New Roman"/>
          <w:sz w:val="24"/>
          <w:szCs w:val="24"/>
          <w:lang w:val="lt-LT"/>
        </w:rPr>
        <w:t xml:space="preserve">10. </w:t>
      </w:r>
      <w:r w:rsidR="002E7FB5" w:rsidRPr="0033772F">
        <w:rPr>
          <w:rFonts w:ascii="Times New Roman" w:hAnsi="Times New Roman"/>
          <w:sz w:val="24"/>
          <w:szCs w:val="24"/>
          <w:lang w:val="lt-LT"/>
        </w:rPr>
        <w:t xml:space="preserve">Perkamų </w:t>
      </w:r>
      <w:r w:rsidR="00B97F33" w:rsidRPr="0033772F">
        <w:rPr>
          <w:rFonts w:ascii="Times New Roman" w:hAnsi="Times New Roman"/>
          <w:sz w:val="24"/>
          <w:szCs w:val="24"/>
          <w:lang w:val="lt-LT"/>
        </w:rPr>
        <w:t xml:space="preserve">paslaugų </w:t>
      </w:r>
      <w:r w:rsidR="002E7FB5" w:rsidRPr="0033772F">
        <w:rPr>
          <w:rFonts w:ascii="Times New Roman" w:hAnsi="Times New Roman"/>
          <w:sz w:val="24"/>
          <w:szCs w:val="24"/>
          <w:lang w:val="lt-LT"/>
        </w:rPr>
        <w:t xml:space="preserve">Techninė specifikacija pateikta Pirkimo sąlygų </w:t>
      </w:r>
      <w:r w:rsidR="003E60AE" w:rsidRPr="0033772F">
        <w:rPr>
          <w:rFonts w:ascii="Times New Roman" w:hAnsi="Times New Roman"/>
          <w:sz w:val="24"/>
          <w:szCs w:val="24"/>
          <w:lang w:val="lt-LT"/>
        </w:rPr>
        <w:t>4</w:t>
      </w:r>
      <w:r w:rsidR="002E7FB5" w:rsidRPr="0033772F">
        <w:rPr>
          <w:rFonts w:ascii="Times New Roman" w:hAnsi="Times New Roman"/>
          <w:sz w:val="24"/>
          <w:szCs w:val="24"/>
          <w:lang w:val="lt-LT"/>
        </w:rPr>
        <w:t xml:space="preserve"> priede.</w:t>
      </w:r>
    </w:p>
    <w:p w14:paraId="496FBD2D" w14:textId="51FE4EF8" w:rsidR="00EE1B65" w:rsidRPr="0033772F" w:rsidRDefault="00804F14" w:rsidP="0058600E">
      <w:pPr>
        <w:ind w:firstLine="709"/>
        <w:jc w:val="both"/>
        <w:rPr>
          <w:rFonts w:ascii="Times New Roman" w:hAnsi="Times New Roman"/>
          <w:sz w:val="24"/>
          <w:szCs w:val="24"/>
          <w:lang w:val="lt-LT"/>
        </w:rPr>
      </w:pPr>
      <w:r w:rsidRPr="0033772F">
        <w:rPr>
          <w:rFonts w:ascii="Times New Roman" w:hAnsi="Times New Roman"/>
          <w:sz w:val="24"/>
          <w:szCs w:val="24"/>
          <w:lang w:val="lt-LT"/>
        </w:rPr>
        <w:t>1</w:t>
      </w:r>
      <w:r w:rsidR="00EE1B65" w:rsidRPr="0033772F">
        <w:rPr>
          <w:rFonts w:ascii="Times New Roman" w:hAnsi="Times New Roman"/>
          <w:sz w:val="24"/>
          <w:szCs w:val="24"/>
          <w:lang w:val="lt-LT"/>
        </w:rPr>
        <w:t>1</w:t>
      </w:r>
      <w:r w:rsidR="004E28EB" w:rsidRPr="0033772F">
        <w:rPr>
          <w:rFonts w:ascii="Times New Roman" w:hAnsi="Times New Roman"/>
          <w:sz w:val="24"/>
          <w:szCs w:val="24"/>
          <w:lang w:val="lt-LT"/>
        </w:rPr>
        <w:t xml:space="preserve">. </w:t>
      </w:r>
      <w:r w:rsidR="002E7FB5" w:rsidRPr="0033772F">
        <w:rPr>
          <w:rFonts w:ascii="Times New Roman" w:hAnsi="Times New Roman"/>
          <w:sz w:val="24"/>
          <w:szCs w:val="24"/>
          <w:lang w:val="lt-LT"/>
        </w:rPr>
        <w:t>Šis pirkimas į dalis neskaidomas.</w:t>
      </w:r>
      <w:r w:rsidR="007B04F1" w:rsidRPr="0033772F">
        <w:rPr>
          <w:rFonts w:ascii="Times New Roman" w:hAnsi="Times New Roman"/>
          <w:sz w:val="24"/>
          <w:szCs w:val="24"/>
          <w:lang w:val="lt-LT"/>
        </w:rPr>
        <w:t xml:space="preserve"> Tiekėjai privalo siūlyti visą pirkimo objekto apimtį.</w:t>
      </w:r>
    </w:p>
    <w:p w14:paraId="5EB952CB" w14:textId="13284BB9" w:rsidR="00DA659D" w:rsidRPr="0033772F" w:rsidRDefault="00D16A9D" w:rsidP="0058600E">
      <w:pPr>
        <w:pStyle w:val="Komentarotekstas"/>
        <w:ind w:firstLine="709"/>
        <w:jc w:val="both"/>
        <w:rPr>
          <w:rFonts w:ascii="Times New Roman" w:hAnsi="Times New Roman"/>
          <w:b/>
          <w:bCs/>
          <w:sz w:val="24"/>
          <w:szCs w:val="24"/>
          <w:lang w:val="lt-LT"/>
        </w:rPr>
      </w:pPr>
      <w:r w:rsidRPr="0033772F">
        <w:rPr>
          <w:rFonts w:ascii="Times New Roman" w:hAnsi="Times New Roman"/>
          <w:b/>
          <w:bCs/>
          <w:sz w:val="24"/>
          <w:szCs w:val="24"/>
          <w:lang w:val="lt-LT"/>
        </w:rPr>
        <w:t xml:space="preserve">12. Paslaugų </w:t>
      </w:r>
      <w:r w:rsidR="002E7FB5" w:rsidRPr="0033772F">
        <w:rPr>
          <w:rFonts w:ascii="Times New Roman" w:hAnsi="Times New Roman"/>
          <w:b/>
          <w:bCs/>
          <w:sz w:val="24"/>
          <w:szCs w:val="24"/>
          <w:lang w:val="lt-LT"/>
        </w:rPr>
        <w:t>suteikimo</w:t>
      </w:r>
      <w:r w:rsidRPr="0033772F">
        <w:rPr>
          <w:rFonts w:ascii="Times New Roman" w:hAnsi="Times New Roman"/>
          <w:b/>
          <w:bCs/>
          <w:sz w:val="24"/>
          <w:szCs w:val="24"/>
          <w:lang w:val="lt-LT"/>
        </w:rPr>
        <w:t xml:space="preserve"> termina</w:t>
      </w:r>
      <w:r w:rsidR="002E7FB5" w:rsidRPr="0033772F">
        <w:rPr>
          <w:rFonts w:ascii="Times New Roman" w:hAnsi="Times New Roman"/>
          <w:b/>
          <w:bCs/>
          <w:sz w:val="24"/>
          <w:szCs w:val="24"/>
          <w:lang w:val="lt-LT"/>
        </w:rPr>
        <w:t>i:</w:t>
      </w:r>
    </w:p>
    <w:p w14:paraId="545C071A" w14:textId="08E5A756" w:rsidR="0058600E" w:rsidRPr="0033772F" w:rsidRDefault="0058600E" w:rsidP="0058600E">
      <w:pPr>
        <w:pStyle w:val="Sraopastraipa"/>
        <w:numPr>
          <w:ilvl w:val="1"/>
          <w:numId w:val="38"/>
        </w:numPr>
        <w:tabs>
          <w:tab w:val="left" w:pos="322"/>
        </w:tabs>
        <w:suppressAutoHyphens w:val="0"/>
        <w:autoSpaceDN/>
        <w:ind w:left="0" w:firstLine="709"/>
        <w:contextualSpacing/>
        <w:jc w:val="both"/>
        <w:textAlignment w:val="auto"/>
        <w:rPr>
          <w:rFonts w:ascii="Times New Roman" w:hAnsi="Times New Roman" w:cs="Times New Roman"/>
          <w:sz w:val="24"/>
          <w:szCs w:val="24"/>
          <w:lang w:val="lt-LT"/>
        </w:rPr>
      </w:pPr>
      <w:r w:rsidRPr="0033772F">
        <w:rPr>
          <w:rFonts w:ascii="Times New Roman" w:hAnsi="Times New Roman" w:cs="Times New Roman"/>
          <w:sz w:val="24"/>
          <w:szCs w:val="24"/>
          <w:lang w:val="lt-LT"/>
        </w:rPr>
        <w:t xml:space="preserve">Informacinės sistemos aptarnavimo, palaikymo ir techninės priežiūros paslaugų trukmė – </w:t>
      </w:r>
      <w:r w:rsidR="008A76CC" w:rsidRPr="0033772F">
        <w:rPr>
          <w:rFonts w:ascii="Times New Roman" w:hAnsi="Times New Roman"/>
          <w:sz w:val="24"/>
          <w:szCs w:val="24"/>
          <w:lang w:val="lt-LT"/>
        </w:rPr>
        <w:t xml:space="preserve"> 36 mėn. laikotarpiui nuo sutarties pasirašymo dienos.</w:t>
      </w:r>
    </w:p>
    <w:p w14:paraId="61D039BF" w14:textId="7ED8DF3F" w:rsidR="002E7FB5" w:rsidRPr="0033772F" w:rsidRDefault="0058600E" w:rsidP="0058600E">
      <w:pPr>
        <w:pStyle w:val="Komentarotekstas"/>
        <w:numPr>
          <w:ilvl w:val="1"/>
          <w:numId w:val="38"/>
        </w:numPr>
        <w:ind w:left="0" w:firstLine="709"/>
        <w:jc w:val="both"/>
        <w:rPr>
          <w:rFonts w:ascii="Times New Roman" w:hAnsi="Times New Roman"/>
          <w:sz w:val="24"/>
          <w:szCs w:val="24"/>
          <w:lang w:val="lt-LT"/>
        </w:rPr>
      </w:pPr>
      <w:r w:rsidRPr="0033772F">
        <w:rPr>
          <w:rFonts w:ascii="Times New Roman" w:hAnsi="Times New Roman"/>
          <w:sz w:val="24"/>
          <w:szCs w:val="24"/>
          <w:lang w:val="lt-LT"/>
        </w:rPr>
        <w:t>Informacinės sistemos vystymo paslaugų trukmė – 36 mėn. laikotarpiui nuo sutarties pasirašymo dienos</w:t>
      </w:r>
      <w:r w:rsidR="00127003">
        <w:rPr>
          <w:rFonts w:ascii="Times New Roman" w:hAnsi="Times New Roman"/>
          <w:sz w:val="24"/>
          <w:szCs w:val="24"/>
          <w:lang w:val="lt-LT"/>
        </w:rPr>
        <w:t xml:space="preserve"> arba kol bus išnaudota sutarties vertė, priklausomai, kuri aplinkybė įvyks pirmiau.</w:t>
      </w:r>
    </w:p>
    <w:p w14:paraId="06AA21B9" w14:textId="77777777" w:rsidR="004E28EB" w:rsidRPr="0033772F" w:rsidRDefault="004E28EB" w:rsidP="00B97F33">
      <w:pPr>
        <w:jc w:val="both"/>
        <w:rPr>
          <w:rFonts w:ascii="Times New Roman" w:hAnsi="Times New Roman"/>
          <w:sz w:val="24"/>
          <w:szCs w:val="24"/>
          <w:lang w:val="lt-LT"/>
        </w:rPr>
      </w:pPr>
    </w:p>
    <w:p w14:paraId="47DC5FDE" w14:textId="77777777" w:rsidR="004E28EB" w:rsidRPr="0033772F" w:rsidRDefault="004E28EB" w:rsidP="00B97F33">
      <w:pPr>
        <w:jc w:val="center"/>
        <w:rPr>
          <w:rFonts w:ascii="Times New Roman" w:hAnsi="Times New Roman"/>
          <w:b/>
          <w:sz w:val="24"/>
          <w:szCs w:val="24"/>
          <w:lang w:val="lt-LT"/>
        </w:rPr>
      </w:pPr>
      <w:r w:rsidRPr="0033772F">
        <w:rPr>
          <w:rFonts w:ascii="Times New Roman" w:hAnsi="Times New Roman"/>
          <w:b/>
          <w:sz w:val="24"/>
          <w:szCs w:val="24"/>
          <w:lang w:val="lt-LT"/>
        </w:rPr>
        <w:t>III. PA</w:t>
      </w:r>
      <w:r w:rsidR="0006409A" w:rsidRPr="0033772F">
        <w:rPr>
          <w:rFonts w:ascii="Times New Roman" w:hAnsi="Times New Roman"/>
          <w:b/>
          <w:sz w:val="24"/>
          <w:szCs w:val="24"/>
          <w:lang w:val="lt-LT"/>
        </w:rPr>
        <w:t>SIŪLYMŲ</w:t>
      </w:r>
      <w:r w:rsidRPr="0033772F">
        <w:rPr>
          <w:rFonts w:ascii="Times New Roman" w:hAnsi="Times New Roman"/>
          <w:b/>
          <w:sz w:val="24"/>
          <w:szCs w:val="24"/>
          <w:lang w:val="lt-LT"/>
        </w:rPr>
        <w:t xml:space="preserve"> PATEIKIMAS</w:t>
      </w:r>
    </w:p>
    <w:p w14:paraId="6C56A12F" w14:textId="465F4CDF" w:rsidR="005E0390" w:rsidRPr="0033772F" w:rsidRDefault="00192655"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1</w:t>
      </w:r>
      <w:r w:rsidR="00F577E3" w:rsidRPr="0033772F">
        <w:rPr>
          <w:rFonts w:ascii="Times New Roman" w:hAnsi="Times New Roman"/>
          <w:sz w:val="24"/>
          <w:szCs w:val="24"/>
          <w:lang w:val="lt-LT"/>
        </w:rPr>
        <w:t>3</w:t>
      </w:r>
      <w:r w:rsidRPr="0033772F">
        <w:rPr>
          <w:rFonts w:ascii="Times New Roman" w:hAnsi="Times New Roman"/>
          <w:sz w:val="24"/>
          <w:szCs w:val="24"/>
          <w:lang w:val="lt-LT"/>
        </w:rPr>
        <w:t>.</w:t>
      </w:r>
      <w:r w:rsidRPr="0033772F">
        <w:rPr>
          <w:rFonts w:ascii="Times New Roman" w:hAnsi="Times New Roman"/>
          <w:sz w:val="24"/>
          <w:szCs w:val="24"/>
          <w:lang w:val="lt-LT"/>
        </w:rPr>
        <w:tab/>
        <w:t xml:space="preserve">Tiekėjas rengia ir pateikia </w:t>
      </w:r>
      <w:r w:rsidR="0006409A" w:rsidRPr="0033772F">
        <w:rPr>
          <w:rFonts w:ascii="Times New Roman" w:hAnsi="Times New Roman"/>
          <w:sz w:val="24"/>
          <w:szCs w:val="24"/>
          <w:lang w:val="lt-LT"/>
        </w:rPr>
        <w:t xml:space="preserve">pasiūlymą </w:t>
      </w:r>
      <w:r w:rsidRPr="0033772F">
        <w:rPr>
          <w:rFonts w:ascii="Times New Roman" w:hAnsi="Times New Roman"/>
          <w:sz w:val="24"/>
          <w:szCs w:val="24"/>
          <w:lang w:val="lt-LT"/>
        </w:rPr>
        <w:t xml:space="preserve">dalyvauti </w:t>
      </w:r>
      <w:r w:rsidR="002E7FB5" w:rsidRPr="0033772F">
        <w:rPr>
          <w:rFonts w:ascii="Times New Roman" w:hAnsi="Times New Roman"/>
          <w:sz w:val="24"/>
          <w:szCs w:val="24"/>
          <w:lang w:val="lt-LT"/>
        </w:rPr>
        <w:t xml:space="preserve">Žmogiškųjų išteklių valdymo ir darbo užmokesčio apskaitos programinės įrangos licencijų, programinės įrangos aptarnavimo, techninės priežiūros bei vystymo paslaugų supaprastinto </w:t>
      </w:r>
      <w:r w:rsidR="00BF5473" w:rsidRPr="0033772F">
        <w:rPr>
          <w:rFonts w:ascii="Times New Roman" w:hAnsi="Times New Roman"/>
          <w:sz w:val="24"/>
          <w:szCs w:val="24"/>
          <w:lang w:val="lt-LT"/>
        </w:rPr>
        <w:t>atviro</w:t>
      </w:r>
      <w:r w:rsidR="002E7FB5" w:rsidRPr="0033772F">
        <w:rPr>
          <w:rFonts w:ascii="Times New Roman" w:hAnsi="Times New Roman"/>
          <w:sz w:val="24"/>
          <w:szCs w:val="24"/>
          <w:lang w:val="lt-LT"/>
        </w:rPr>
        <w:t xml:space="preserve"> konkurso būdu </w:t>
      </w:r>
      <w:r w:rsidRPr="0033772F">
        <w:rPr>
          <w:rFonts w:ascii="Times New Roman" w:hAnsi="Times New Roman"/>
          <w:sz w:val="24"/>
          <w:szCs w:val="24"/>
          <w:lang w:val="lt-LT"/>
        </w:rPr>
        <w:t>pirkime. Pa</w:t>
      </w:r>
      <w:r w:rsidR="004F684A" w:rsidRPr="0033772F">
        <w:rPr>
          <w:rFonts w:ascii="Times New Roman" w:hAnsi="Times New Roman"/>
          <w:sz w:val="24"/>
          <w:szCs w:val="24"/>
          <w:lang w:val="lt-LT"/>
        </w:rPr>
        <w:t>siūlymo</w:t>
      </w:r>
      <w:r w:rsidRPr="0033772F">
        <w:rPr>
          <w:rFonts w:ascii="Times New Roman" w:hAnsi="Times New Roman"/>
          <w:sz w:val="24"/>
          <w:szCs w:val="24"/>
          <w:lang w:val="lt-LT"/>
        </w:rPr>
        <w:t xml:space="preserve"> forma pateik</w:t>
      </w:r>
      <w:r w:rsidR="004F684A" w:rsidRPr="0033772F">
        <w:rPr>
          <w:rFonts w:ascii="Times New Roman" w:hAnsi="Times New Roman"/>
          <w:sz w:val="24"/>
          <w:szCs w:val="24"/>
          <w:lang w:val="lt-LT"/>
        </w:rPr>
        <w:t>ta</w:t>
      </w:r>
      <w:r w:rsidRPr="0033772F">
        <w:rPr>
          <w:rFonts w:ascii="Times New Roman" w:hAnsi="Times New Roman"/>
          <w:sz w:val="24"/>
          <w:szCs w:val="24"/>
          <w:lang w:val="lt-LT"/>
        </w:rPr>
        <w:t xml:space="preserve"> Pirkimo </w:t>
      </w:r>
      <w:r w:rsidR="004F684A" w:rsidRPr="0033772F">
        <w:rPr>
          <w:rFonts w:ascii="Times New Roman" w:hAnsi="Times New Roman"/>
          <w:sz w:val="24"/>
          <w:szCs w:val="24"/>
          <w:lang w:val="lt-LT"/>
        </w:rPr>
        <w:t>sąlygų</w:t>
      </w:r>
      <w:r w:rsidRPr="0033772F">
        <w:rPr>
          <w:rFonts w:ascii="Times New Roman" w:hAnsi="Times New Roman"/>
          <w:sz w:val="24"/>
          <w:szCs w:val="24"/>
          <w:lang w:val="lt-LT"/>
        </w:rPr>
        <w:t xml:space="preserve"> 1 priede. Kartu su pa</w:t>
      </w:r>
      <w:r w:rsidR="00B97F33" w:rsidRPr="0033772F">
        <w:rPr>
          <w:rFonts w:ascii="Times New Roman" w:hAnsi="Times New Roman"/>
          <w:sz w:val="24"/>
          <w:szCs w:val="24"/>
          <w:lang w:val="lt-LT"/>
        </w:rPr>
        <w:t>siūlymu</w:t>
      </w:r>
      <w:r w:rsidRPr="0033772F">
        <w:rPr>
          <w:rFonts w:ascii="Times New Roman" w:hAnsi="Times New Roman"/>
          <w:sz w:val="24"/>
          <w:szCs w:val="24"/>
          <w:lang w:val="lt-LT"/>
        </w:rPr>
        <w:t xml:space="preserve"> teikiama informacija apie tiekėjo kvalifikaciją (Pirkimo </w:t>
      </w:r>
      <w:r w:rsidR="004F684A" w:rsidRPr="0033772F">
        <w:rPr>
          <w:rFonts w:ascii="Times New Roman" w:hAnsi="Times New Roman"/>
          <w:sz w:val="24"/>
          <w:szCs w:val="24"/>
          <w:lang w:val="lt-LT"/>
        </w:rPr>
        <w:t>sąlyg</w:t>
      </w:r>
      <w:r w:rsidR="000630FB" w:rsidRPr="0033772F">
        <w:rPr>
          <w:rFonts w:ascii="Times New Roman" w:hAnsi="Times New Roman"/>
          <w:sz w:val="24"/>
          <w:szCs w:val="24"/>
          <w:lang w:val="lt-LT"/>
        </w:rPr>
        <w:t xml:space="preserve">ų 25.1 – 25.11 papunkčiuose </w:t>
      </w:r>
      <w:r w:rsidRPr="0033772F">
        <w:rPr>
          <w:rFonts w:ascii="Times New Roman" w:hAnsi="Times New Roman"/>
          <w:sz w:val="24"/>
          <w:szCs w:val="24"/>
          <w:lang w:val="lt-LT"/>
        </w:rPr>
        <w:t>nurodyt</w:t>
      </w:r>
      <w:r w:rsidR="004F684A" w:rsidRPr="0033772F">
        <w:rPr>
          <w:rFonts w:ascii="Times New Roman" w:hAnsi="Times New Roman"/>
          <w:sz w:val="24"/>
          <w:szCs w:val="24"/>
          <w:lang w:val="lt-LT"/>
        </w:rPr>
        <w:t>i</w:t>
      </w:r>
      <w:r w:rsidRPr="0033772F">
        <w:rPr>
          <w:rFonts w:ascii="Times New Roman" w:hAnsi="Times New Roman"/>
          <w:sz w:val="24"/>
          <w:szCs w:val="24"/>
          <w:lang w:val="lt-LT"/>
        </w:rPr>
        <w:t xml:space="preserve"> kvalifikacijos reikalavimus pagrindžiantys dokumentai). </w:t>
      </w:r>
      <w:r w:rsidR="007B04F1" w:rsidRPr="0033772F">
        <w:rPr>
          <w:rFonts w:ascii="Times New Roman" w:hAnsi="Times New Roman"/>
          <w:sz w:val="24"/>
          <w:szCs w:val="24"/>
          <w:lang w:val="lt-LT"/>
        </w:rPr>
        <w:t>Visi dokumentai, patvirtinantys tiekėjų kvalifikacijos atitiktį Pirkimo sąlygose nustatytiems kvalifikacijos reikalavimams, kiti pateikiami dokumentai turi būti pateikti elektronine forma, t.</w:t>
      </w:r>
      <w:r w:rsidR="003101FC">
        <w:rPr>
          <w:rFonts w:ascii="Times New Roman" w:hAnsi="Times New Roman"/>
          <w:sz w:val="24"/>
          <w:szCs w:val="24"/>
          <w:lang w:val="lt-LT"/>
        </w:rPr>
        <w:t xml:space="preserve"> </w:t>
      </w:r>
      <w:r w:rsidR="007B04F1" w:rsidRPr="0033772F">
        <w:rPr>
          <w:rFonts w:ascii="Times New Roman" w:hAnsi="Times New Roman"/>
          <w:sz w:val="24"/>
          <w:szCs w:val="24"/>
          <w:lang w:val="lt-LT"/>
        </w:rPr>
        <w:t xml:space="preserve">y. turi būti pateikiamos skaitmeninės dokumentų kopijos. Pateikiami dokumentai ar skaitmeninės jų kopijos turi būti prieinami naudojant visuotinai prieinamus failų formatus (pvz. jpg, </w:t>
      </w:r>
      <w:r w:rsidR="007B04F1" w:rsidRPr="0033772F">
        <w:rPr>
          <w:rFonts w:ascii="Times New Roman" w:hAnsi="Times New Roman"/>
          <w:sz w:val="24"/>
          <w:szCs w:val="24"/>
          <w:lang w:val="lt-LT"/>
        </w:rPr>
        <w:lastRenderedPageBreak/>
        <w:t>doc, pdf ir kt.). Perkančioji organizacija pasilieka sau teisę prašyti dokumentų originalų. Įkeliant failus į CVP IS rekomenduojame naudoti failų glaudinimo programas (zip, 7-zip, rar).</w:t>
      </w:r>
      <w:r w:rsidR="007B04F1" w:rsidRPr="0033772F">
        <w:rPr>
          <w:rFonts w:ascii="Times New Roman" w:hAnsi="Times New Roman"/>
          <w:sz w:val="24"/>
          <w:szCs w:val="24"/>
          <w:lang w:val="lt-LT"/>
        </w:rPr>
        <w:tab/>
      </w:r>
      <w:r w:rsidR="0025196A" w:rsidRPr="0033772F">
        <w:rPr>
          <w:rFonts w:ascii="Times New Roman" w:hAnsi="Times New Roman"/>
          <w:sz w:val="24"/>
          <w:szCs w:val="24"/>
          <w:lang w:val="lt-LT"/>
        </w:rPr>
        <w:t xml:space="preserve"> </w:t>
      </w:r>
    </w:p>
    <w:p w14:paraId="52728A99" w14:textId="77777777" w:rsidR="0006409A" w:rsidRPr="0033772F" w:rsidRDefault="0006409A" w:rsidP="00B97F33">
      <w:pPr>
        <w:tabs>
          <w:tab w:val="left" w:pos="1134"/>
        </w:tabs>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 xml:space="preserve">14. Pateikdamas pasiūlymą tiekėjas sutinka su šiomis Pirkimo sąlygomis ir patvirtina, kad jo pasiūlyme pateikta informacija yra teisinga ir apima viską, ko reikia tinkamam pirkimo sutarties įvykdymui. </w:t>
      </w:r>
      <w:r w:rsidRPr="0033772F">
        <w:rPr>
          <w:rFonts w:ascii="Times New Roman" w:eastAsia="Calibri" w:hAnsi="Times New Roman"/>
          <w:spacing w:val="-4"/>
          <w:sz w:val="24"/>
          <w:szCs w:val="24"/>
          <w:lang w:val="lt-LT" w:eastAsia="en-US"/>
        </w:rPr>
        <w:t>Perkančioji organizacija neatlygina tiekėjui išlaidų, patirtų rengiant ir pateikiant pasiūlymą</w:t>
      </w:r>
      <w:r w:rsidRPr="0033772F">
        <w:rPr>
          <w:rFonts w:ascii="Times New Roman" w:eastAsia="Calibri" w:hAnsi="Times New Roman"/>
          <w:sz w:val="24"/>
          <w:szCs w:val="24"/>
          <w:lang w:val="lt-LT" w:eastAsia="en-US"/>
        </w:rPr>
        <w:t>.</w:t>
      </w:r>
    </w:p>
    <w:p w14:paraId="0F3BF99C" w14:textId="112670C5" w:rsidR="0006409A" w:rsidRPr="0033772F" w:rsidRDefault="0006409A" w:rsidP="00B97F33">
      <w:pPr>
        <w:tabs>
          <w:tab w:val="left" w:pos="1134"/>
        </w:tabs>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 xml:space="preserve">15. Pasiūlymas turi būti pateiktas </w:t>
      </w:r>
      <w:r w:rsidRPr="0033772F">
        <w:rPr>
          <w:rFonts w:ascii="Times New Roman" w:eastAsia="Calibri" w:hAnsi="Times New Roman"/>
          <w:b/>
          <w:sz w:val="24"/>
          <w:szCs w:val="24"/>
          <w:lang w:val="lt-LT" w:eastAsia="en-US"/>
        </w:rPr>
        <w:t>iki datos</w:t>
      </w:r>
      <w:r w:rsidR="003730B4" w:rsidRPr="0033772F">
        <w:rPr>
          <w:rFonts w:ascii="Times New Roman" w:eastAsia="Calibri" w:hAnsi="Times New Roman"/>
          <w:b/>
          <w:sz w:val="24"/>
          <w:szCs w:val="24"/>
          <w:lang w:val="lt-LT" w:eastAsia="en-US"/>
        </w:rPr>
        <w:t>,</w:t>
      </w:r>
      <w:r w:rsidRPr="0033772F">
        <w:rPr>
          <w:rFonts w:ascii="Times New Roman" w:eastAsia="Calibri" w:hAnsi="Times New Roman"/>
          <w:b/>
          <w:sz w:val="24"/>
          <w:szCs w:val="24"/>
          <w:lang w:val="lt-LT" w:eastAsia="en-US"/>
        </w:rPr>
        <w:t xml:space="preserve"> nurodytos skelbime apie pirkimą </w:t>
      </w:r>
      <w:r w:rsidRPr="0033772F">
        <w:rPr>
          <w:rFonts w:ascii="Times New Roman" w:eastAsia="Calibri" w:hAnsi="Times New Roman"/>
          <w:sz w:val="24"/>
          <w:szCs w:val="24"/>
          <w:lang w:val="lt-LT" w:eastAsia="en-US"/>
        </w:rPr>
        <w:t>(Lietuvos Respublikos laiku) tik elektroninėmis priemonėmis, naudojant CVP IS, pasiekiamoje adresu</w:t>
      </w:r>
      <w:r w:rsidR="00E432EE" w:rsidRPr="0033772F">
        <w:rPr>
          <w:rFonts w:ascii="Times New Roman" w:eastAsia="Calibri" w:hAnsi="Times New Roman"/>
          <w:sz w:val="24"/>
          <w:szCs w:val="24"/>
          <w:lang w:val="lt-LT" w:eastAsia="en-US"/>
        </w:rPr>
        <w:t xml:space="preserve"> </w:t>
      </w:r>
      <w:hyperlink r:id="rId10" w:history="1">
        <w:r w:rsidR="00E432EE" w:rsidRPr="0033772F">
          <w:rPr>
            <w:rStyle w:val="Hipersaitas"/>
            <w:rFonts w:ascii="Times New Roman" w:hAnsi="Times New Roman"/>
            <w:sz w:val="24"/>
            <w:szCs w:val="24"/>
            <w:lang w:val="lt-LT"/>
          </w:rPr>
          <w:t>https://viesiejipirkimai.lt/epps/home.do</w:t>
        </w:r>
      </w:hyperlink>
      <w:r w:rsidRPr="0033772F">
        <w:rPr>
          <w:rFonts w:ascii="Times New Roman" w:eastAsia="Calibri" w:hAnsi="Times New Roman"/>
          <w:sz w:val="24"/>
          <w:szCs w:val="24"/>
          <w:lang w:val="lt-LT" w:eastAsia="en-US"/>
        </w:rPr>
        <w:t xml:space="preserve">. Pasiūlymai, pateikti popierinėje formoje arba ne perkančiosios organizacijos nurodytomis elektroninėmis priemonėmis, bus atmesti kaip neatitinkantys Pirkimo </w:t>
      </w:r>
      <w:r w:rsidR="004F684A" w:rsidRPr="0033772F">
        <w:rPr>
          <w:rFonts w:ascii="Times New Roman" w:eastAsia="Calibri" w:hAnsi="Times New Roman"/>
          <w:sz w:val="24"/>
          <w:szCs w:val="24"/>
          <w:lang w:val="lt-LT" w:eastAsia="en-US"/>
        </w:rPr>
        <w:t>sąlygų</w:t>
      </w:r>
      <w:r w:rsidR="00AA7C89" w:rsidRPr="0033772F">
        <w:rPr>
          <w:rFonts w:ascii="Times New Roman" w:eastAsia="Calibri" w:hAnsi="Times New Roman"/>
          <w:sz w:val="24"/>
          <w:szCs w:val="24"/>
          <w:lang w:val="lt-LT" w:eastAsia="en-US"/>
        </w:rPr>
        <w:t xml:space="preserve"> </w:t>
      </w:r>
      <w:r w:rsidRPr="0033772F">
        <w:rPr>
          <w:rFonts w:ascii="Times New Roman" w:eastAsia="Calibri" w:hAnsi="Times New Roman"/>
          <w:sz w:val="24"/>
          <w:szCs w:val="24"/>
          <w:lang w:val="lt-LT" w:eastAsia="en-US"/>
        </w:rPr>
        <w:t>reikalavimų. Pasiūlymus gali teikti tik CVP IS registruoti tiekėjai (nemokama registracija adresu</w:t>
      </w:r>
      <w:r w:rsidR="00E432EE" w:rsidRPr="0033772F">
        <w:rPr>
          <w:rFonts w:ascii="Times New Roman" w:eastAsia="Calibri" w:hAnsi="Times New Roman"/>
          <w:sz w:val="24"/>
          <w:szCs w:val="24"/>
          <w:lang w:val="lt-LT" w:eastAsia="en-US"/>
        </w:rPr>
        <w:t xml:space="preserve"> </w:t>
      </w:r>
      <w:hyperlink r:id="rId11" w:history="1">
        <w:r w:rsidR="00E432EE" w:rsidRPr="0033772F">
          <w:rPr>
            <w:rStyle w:val="Hipersaitas"/>
            <w:rFonts w:ascii="Times New Roman" w:hAnsi="Times New Roman"/>
            <w:sz w:val="24"/>
            <w:szCs w:val="24"/>
            <w:lang w:val="lt-LT"/>
          </w:rPr>
          <w:t>https://viesiejipirkimai.lt/epps/home.do</w:t>
        </w:r>
      </w:hyperlink>
      <w:r w:rsidRPr="0033772F">
        <w:rPr>
          <w:rFonts w:ascii="Times New Roman" w:eastAsia="Calibri" w:hAnsi="Times New Roman"/>
          <w:iCs/>
          <w:sz w:val="24"/>
          <w:szCs w:val="24"/>
          <w:lang w:val="lt-LT" w:eastAsia="en-US"/>
        </w:rPr>
        <w:t xml:space="preserve">). Pasiūlymas privalo būti pasirašytas </w:t>
      </w:r>
      <w:r w:rsidR="009243F0" w:rsidRPr="0033772F">
        <w:rPr>
          <w:rFonts w:ascii="Times New Roman" w:eastAsia="Calibri" w:hAnsi="Times New Roman"/>
          <w:iCs/>
          <w:sz w:val="24"/>
          <w:szCs w:val="24"/>
          <w:lang w:val="lt-LT" w:eastAsia="en-US"/>
        </w:rPr>
        <w:t xml:space="preserve">kvalifikuotu </w:t>
      </w:r>
      <w:r w:rsidRPr="0033772F">
        <w:rPr>
          <w:rFonts w:ascii="Times New Roman" w:eastAsia="Calibri" w:hAnsi="Times New Roman"/>
          <w:iCs/>
          <w:sz w:val="24"/>
          <w:szCs w:val="24"/>
          <w:lang w:val="lt-LT" w:eastAsia="en-US"/>
        </w:rPr>
        <w:t>elektroniniu parašu</w:t>
      </w:r>
      <w:r w:rsidRPr="0033772F">
        <w:rPr>
          <w:rFonts w:ascii="Times New Roman" w:eastAsia="Calibri" w:hAnsi="Times New Roman"/>
          <w:sz w:val="24"/>
          <w:szCs w:val="24"/>
          <w:lang w:val="lt-LT" w:eastAsia="en-US"/>
        </w:rPr>
        <w:t xml:space="preserve">. </w:t>
      </w:r>
    </w:p>
    <w:p w14:paraId="0AE389FA" w14:textId="77777777" w:rsidR="0006409A" w:rsidRPr="0033772F" w:rsidRDefault="0006409A" w:rsidP="00B97F33">
      <w:pPr>
        <w:tabs>
          <w:tab w:val="left" w:pos="1134"/>
        </w:tabs>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16. Tiekėjo pasiūlymas bei kita korespondencija pateikiama lietuvių kalba. Jeigu pateikiami užsienio kalbomis surašyti dokumentai ar jų kopijos, kartu turi būti pateikti patvirtinti vertėjo parašu ir vertimo biuro antspaudu arba tiekėjo ar jo įgalioto asmens parašu ir antspaudu (jei turi) dokumentų vertimai į lietuvių kalbą.</w:t>
      </w:r>
    </w:p>
    <w:p w14:paraId="5630E70E" w14:textId="77777777" w:rsidR="0006409A" w:rsidRPr="0033772F" w:rsidRDefault="0006409A" w:rsidP="00B97F33">
      <w:pPr>
        <w:tabs>
          <w:tab w:val="left" w:pos="1134"/>
        </w:tabs>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17. Tiekėjas gali pateikti tik vieną pasiūlymą.</w:t>
      </w:r>
    </w:p>
    <w:p w14:paraId="2D1CD682" w14:textId="77777777" w:rsidR="0006409A" w:rsidRPr="0033772F" w:rsidRDefault="0006409A" w:rsidP="00B97F33">
      <w:pPr>
        <w:tabs>
          <w:tab w:val="left" w:pos="1134"/>
        </w:tabs>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 xml:space="preserve">18. </w:t>
      </w:r>
      <w:r w:rsidRPr="0033772F">
        <w:rPr>
          <w:rFonts w:ascii="Times New Roman" w:eastAsia="Calibri" w:hAnsi="Times New Roman"/>
          <w:spacing w:val="-4"/>
          <w:sz w:val="24"/>
          <w:szCs w:val="24"/>
          <w:lang w:val="lt-LT" w:eastAsia="en-US"/>
        </w:rPr>
        <w:t xml:space="preserve">Pasiūlymas turi būti pateikiamas </w:t>
      </w:r>
      <w:r w:rsidRPr="0033772F">
        <w:rPr>
          <w:rFonts w:ascii="Times New Roman" w:eastAsia="Calibri" w:hAnsi="Times New Roman"/>
          <w:spacing w:val="-4"/>
          <w:sz w:val="24"/>
          <w:szCs w:val="24"/>
          <w:u w:val="single"/>
          <w:lang w:val="lt-LT" w:eastAsia="en-US"/>
        </w:rPr>
        <w:t>pasirašytas tiekėjo arba jo įgalioto asmens</w:t>
      </w:r>
      <w:r w:rsidRPr="0033772F">
        <w:rPr>
          <w:rFonts w:ascii="Times New Roman" w:eastAsia="Calibri" w:hAnsi="Times New Roman"/>
          <w:spacing w:val="-4"/>
          <w:sz w:val="24"/>
          <w:szCs w:val="24"/>
          <w:lang w:val="lt-LT" w:eastAsia="en-US"/>
        </w:rPr>
        <w:t xml:space="preserve">. </w:t>
      </w:r>
    </w:p>
    <w:p w14:paraId="465E0B93" w14:textId="74CE764D" w:rsidR="0006409A" w:rsidRPr="0033772F" w:rsidRDefault="0006409A" w:rsidP="00B97F33">
      <w:pPr>
        <w:tabs>
          <w:tab w:val="left" w:pos="1134"/>
        </w:tabs>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 xml:space="preserve">19. </w:t>
      </w:r>
      <w:r w:rsidRPr="0033772F">
        <w:rPr>
          <w:rFonts w:ascii="Times New Roman" w:eastAsia="Calibri" w:hAnsi="Times New Roman"/>
          <w:b/>
          <w:bCs/>
          <w:sz w:val="24"/>
          <w:szCs w:val="24"/>
          <w:u w:val="single"/>
          <w:lang w:val="lt-LT" w:eastAsia="en-US"/>
        </w:rPr>
        <w:t>Pasiūlymą sudaro</w:t>
      </w:r>
      <w:r w:rsidRPr="0033772F">
        <w:rPr>
          <w:rFonts w:ascii="Times New Roman" w:eastAsia="Calibri" w:hAnsi="Times New Roman"/>
          <w:bCs/>
          <w:sz w:val="24"/>
          <w:szCs w:val="24"/>
          <w:lang w:val="lt-LT" w:eastAsia="en-US"/>
        </w:rPr>
        <w:t xml:space="preserve"> tiekėjo pateiktų duomenų visuma (</w:t>
      </w:r>
      <w:r w:rsidR="006B61D6" w:rsidRPr="0033772F">
        <w:rPr>
          <w:rFonts w:ascii="Times New Roman" w:eastAsia="Calibri" w:hAnsi="Times New Roman"/>
          <w:bCs/>
          <w:sz w:val="24"/>
          <w:szCs w:val="24"/>
          <w:lang w:val="lt-LT" w:eastAsia="en-US"/>
        </w:rPr>
        <w:t>Perkančioji organizacija</w:t>
      </w:r>
      <w:r w:rsidRPr="0033772F">
        <w:rPr>
          <w:rFonts w:ascii="Times New Roman" w:eastAsia="Calibri" w:hAnsi="Times New Roman"/>
          <w:bCs/>
          <w:sz w:val="24"/>
          <w:szCs w:val="24"/>
          <w:lang w:val="lt-LT" w:eastAsia="en-US"/>
        </w:rPr>
        <w:t xml:space="preserve"> pasilieka sau teisę pareikalauti dokumentų originalų), </w:t>
      </w:r>
      <w:r w:rsidRPr="0033772F">
        <w:rPr>
          <w:rFonts w:ascii="Times New Roman" w:eastAsia="Calibri" w:hAnsi="Times New Roman"/>
          <w:b/>
          <w:bCs/>
          <w:sz w:val="24"/>
          <w:szCs w:val="24"/>
          <w:lang w:val="lt-LT" w:eastAsia="en-US"/>
        </w:rPr>
        <w:t>susidedanti iš:</w:t>
      </w:r>
    </w:p>
    <w:p w14:paraId="20EED1C8" w14:textId="092A350A" w:rsidR="0006409A" w:rsidRPr="0033772F" w:rsidRDefault="0006409A" w:rsidP="00B97F33">
      <w:pPr>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rPr>
        <w:t>19.1.</w:t>
      </w:r>
      <w:r w:rsidRPr="0033772F">
        <w:rPr>
          <w:rFonts w:ascii="Times New Roman" w:eastAsia="Calibri" w:hAnsi="Times New Roman"/>
          <w:b/>
          <w:sz w:val="24"/>
          <w:szCs w:val="24"/>
          <w:lang w:val="lt-LT"/>
        </w:rPr>
        <w:t xml:space="preserve"> užpildyta pasiūlymo forma</w:t>
      </w:r>
      <w:r w:rsidRPr="0033772F">
        <w:rPr>
          <w:rFonts w:ascii="Times New Roman" w:eastAsia="Calibri" w:hAnsi="Times New Roman"/>
          <w:sz w:val="24"/>
          <w:szCs w:val="24"/>
          <w:lang w:val="lt-LT"/>
        </w:rPr>
        <w:t xml:space="preserve">, parengta pagal </w:t>
      </w:r>
      <w:r w:rsidRPr="0033772F">
        <w:rPr>
          <w:rFonts w:ascii="Times New Roman" w:eastAsia="Calibri" w:hAnsi="Times New Roman"/>
          <w:sz w:val="24"/>
          <w:szCs w:val="24"/>
          <w:lang w:val="lt-LT" w:eastAsia="en-US"/>
        </w:rPr>
        <w:t xml:space="preserve">Pirkimo </w:t>
      </w:r>
      <w:r w:rsidR="004F684A" w:rsidRPr="0033772F">
        <w:rPr>
          <w:rFonts w:ascii="Times New Roman" w:eastAsia="Calibri" w:hAnsi="Times New Roman"/>
          <w:sz w:val="24"/>
          <w:szCs w:val="24"/>
          <w:lang w:val="lt-LT" w:eastAsia="en-US"/>
        </w:rPr>
        <w:t>sąlygų</w:t>
      </w:r>
      <w:r w:rsidR="00626533" w:rsidRPr="0033772F">
        <w:rPr>
          <w:rFonts w:ascii="Times New Roman" w:eastAsia="Calibri" w:hAnsi="Times New Roman"/>
          <w:sz w:val="24"/>
          <w:szCs w:val="24"/>
          <w:lang w:val="lt-LT" w:eastAsia="en-US"/>
        </w:rPr>
        <w:t xml:space="preserve"> </w:t>
      </w:r>
      <w:r w:rsidRPr="0033772F">
        <w:rPr>
          <w:rFonts w:ascii="Times New Roman" w:eastAsia="Calibri" w:hAnsi="Times New Roman"/>
          <w:sz w:val="24"/>
          <w:szCs w:val="24"/>
          <w:lang w:val="lt-LT" w:eastAsia="en-US"/>
        </w:rPr>
        <w:t>1 priede pateiktą formą;</w:t>
      </w:r>
    </w:p>
    <w:p w14:paraId="04F2B529" w14:textId="77777777" w:rsidR="0006409A" w:rsidRPr="0033772F" w:rsidRDefault="0006409A" w:rsidP="00B97F33">
      <w:pPr>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19.2. jei bendrą pasiūlymą pateikia tiekėjų grupė –</w:t>
      </w:r>
      <w:r w:rsidRPr="0033772F">
        <w:rPr>
          <w:rFonts w:ascii="Times New Roman" w:eastAsia="Calibri" w:hAnsi="Times New Roman"/>
          <w:b/>
          <w:sz w:val="24"/>
          <w:szCs w:val="24"/>
          <w:lang w:val="lt-LT" w:eastAsia="en-US"/>
        </w:rPr>
        <w:t xml:space="preserve"> jungtinės veiklos sutartis</w:t>
      </w:r>
      <w:r w:rsidRPr="0033772F">
        <w:rPr>
          <w:rFonts w:ascii="Times New Roman" w:eastAsia="Calibri" w:hAnsi="Times New Roman"/>
          <w:sz w:val="24"/>
          <w:szCs w:val="24"/>
          <w:lang w:val="lt-LT" w:eastAsia="en-US"/>
        </w:rPr>
        <w:t xml:space="preserve"> (pateikiama tinkamai patvirtinta dokumento kopija);</w:t>
      </w:r>
    </w:p>
    <w:p w14:paraId="6E1C8EA7" w14:textId="29CD4C6E" w:rsidR="00001851" w:rsidRPr="0033772F" w:rsidRDefault="0006409A" w:rsidP="009A132A">
      <w:pPr>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19.3.</w:t>
      </w:r>
      <w:r w:rsidRPr="0033772F">
        <w:rPr>
          <w:rFonts w:ascii="Times New Roman" w:eastAsia="Calibri" w:hAnsi="Times New Roman"/>
          <w:b/>
          <w:sz w:val="24"/>
          <w:szCs w:val="24"/>
          <w:lang w:val="lt-LT" w:eastAsia="en-US"/>
        </w:rPr>
        <w:t xml:space="preserve"> tiekėjo įgaliojimas</w:t>
      </w:r>
      <w:r w:rsidRPr="0033772F">
        <w:rPr>
          <w:rFonts w:ascii="Times New Roman" w:eastAsia="Calibri" w:hAnsi="Times New Roman"/>
          <w:sz w:val="24"/>
          <w:szCs w:val="24"/>
          <w:lang w:val="lt-LT" w:eastAsia="en-US"/>
        </w:rPr>
        <w:t>, išduotas pasiūlymą pasirašiusiam asmeniui (asmenims), jei pasiūlymą pasirašo ne įmonės vadovas, įrodantis to asmens teisę pasirašyti pasiūlymą (pateikiamas originalas arba tinkamai patvirtinta dokumento kopija);</w:t>
      </w:r>
      <w:r w:rsidR="00001851" w:rsidRPr="0033772F">
        <w:rPr>
          <w:rFonts w:ascii="Times New Roman" w:eastAsia="Calibri" w:hAnsi="Times New Roman"/>
          <w:sz w:val="24"/>
          <w:szCs w:val="24"/>
          <w:lang w:val="lt-LT" w:eastAsia="en-US"/>
        </w:rPr>
        <w:t xml:space="preserve"> </w:t>
      </w:r>
    </w:p>
    <w:p w14:paraId="43F9D0C2" w14:textId="70DD7851" w:rsidR="00020F1B" w:rsidRPr="0033772F" w:rsidRDefault="00020F1B" w:rsidP="009A132A">
      <w:pPr>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 xml:space="preserve">19.4. </w:t>
      </w:r>
      <w:r w:rsidRPr="0033772F">
        <w:rPr>
          <w:rFonts w:ascii="Times New Roman" w:eastAsia="Calibri" w:hAnsi="Times New Roman"/>
          <w:b/>
          <w:bCs/>
          <w:sz w:val="24"/>
          <w:szCs w:val="24"/>
          <w:lang w:val="lt-LT" w:eastAsia="en-US"/>
        </w:rPr>
        <w:t>Pirkimo sąlygų 25.1 – 25.</w:t>
      </w:r>
      <w:r w:rsidR="00603BD0" w:rsidRPr="0033772F">
        <w:rPr>
          <w:rFonts w:ascii="Times New Roman" w:eastAsia="Calibri" w:hAnsi="Times New Roman"/>
          <w:b/>
          <w:bCs/>
          <w:sz w:val="24"/>
          <w:szCs w:val="24"/>
          <w:lang w:val="lt-LT" w:eastAsia="en-US"/>
        </w:rPr>
        <w:t>1</w:t>
      </w:r>
      <w:r w:rsidR="00EC73E5" w:rsidRPr="0033772F">
        <w:rPr>
          <w:rFonts w:ascii="Times New Roman" w:eastAsia="Calibri" w:hAnsi="Times New Roman"/>
          <w:b/>
          <w:bCs/>
          <w:sz w:val="24"/>
          <w:szCs w:val="24"/>
          <w:lang w:val="lt-LT" w:eastAsia="en-US"/>
        </w:rPr>
        <w:t>1</w:t>
      </w:r>
      <w:r w:rsidRPr="0033772F">
        <w:rPr>
          <w:rFonts w:ascii="Times New Roman" w:eastAsia="Calibri" w:hAnsi="Times New Roman"/>
          <w:b/>
          <w:bCs/>
          <w:sz w:val="24"/>
          <w:szCs w:val="24"/>
          <w:lang w:val="lt-LT" w:eastAsia="en-US"/>
        </w:rPr>
        <w:t xml:space="preserve"> papunkčiuose nurodyti dokumentai</w:t>
      </w:r>
      <w:r w:rsidRPr="0033772F">
        <w:rPr>
          <w:rFonts w:ascii="Times New Roman" w:eastAsia="Calibri" w:hAnsi="Times New Roman"/>
          <w:sz w:val="24"/>
          <w:szCs w:val="24"/>
          <w:lang w:val="lt-LT" w:eastAsia="en-US"/>
        </w:rPr>
        <w:t>;</w:t>
      </w:r>
    </w:p>
    <w:p w14:paraId="158B4B97" w14:textId="77777777" w:rsidR="009A132A" w:rsidRPr="0033772F" w:rsidRDefault="009279EE" w:rsidP="009A132A">
      <w:pPr>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 xml:space="preserve">19.5. </w:t>
      </w:r>
      <w:r w:rsidRPr="0033772F">
        <w:rPr>
          <w:rFonts w:ascii="Times New Roman" w:eastAsia="Calibri" w:hAnsi="Times New Roman"/>
          <w:b/>
          <w:bCs/>
          <w:sz w:val="24"/>
          <w:szCs w:val="24"/>
          <w:lang w:val="lt-LT" w:eastAsia="en-US"/>
        </w:rPr>
        <w:t>Tiekėjo deklaracija</w:t>
      </w:r>
      <w:r w:rsidRPr="0033772F">
        <w:rPr>
          <w:rFonts w:ascii="Times New Roman" w:eastAsia="Calibri" w:hAnsi="Times New Roman"/>
          <w:sz w:val="24"/>
          <w:szCs w:val="24"/>
          <w:lang w:val="lt-LT" w:eastAsia="en-US"/>
        </w:rPr>
        <w:t xml:space="preserve"> (Pirkimo sąlygų 2 priedas);</w:t>
      </w:r>
    </w:p>
    <w:p w14:paraId="6B40B441" w14:textId="713C8C75" w:rsidR="009A132A" w:rsidRPr="0033772F" w:rsidRDefault="009A132A" w:rsidP="009A132A">
      <w:pPr>
        <w:pStyle w:val="Default"/>
        <w:ind w:firstLine="709"/>
        <w:rPr>
          <w:color w:val="auto"/>
        </w:rPr>
      </w:pPr>
      <w:r w:rsidRPr="0033772F">
        <w:rPr>
          <w:color w:val="auto"/>
        </w:rPr>
        <w:t xml:space="preserve">19.6. </w:t>
      </w:r>
      <w:r w:rsidRPr="0033772F">
        <w:rPr>
          <w:b/>
          <w:bCs/>
          <w:color w:val="auto"/>
        </w:rPr>
        <w:t xml:space="preserve">Duomenys apie tiekėjo (subtiekėjo, </w:t>
      </w:r>
      <w:r w:rsidRPr="0033772F">
        <w:rPr>
          <w:b/>
          <w:bCs/>
          <w:color w:val="auto"/>
          <w:lang w:eastAsia="en-US"/>
        </w:rPr>
        <w:t>subteikėjo, subrangovo</w:t>
      </w:r>
      <w:r w:rsidRPr="0033772F">
        <w:rPr>
          <w:b/>
          <w:bCs/>
          <w:color w:val="auto"/>
        </w:rPr>
        <w:t>) patikimumą</w:t>
      </w:r>
      <w:r w:rsidRPr="0033772F">
        <w:rPr>
          <w:color w:val="auto"/>
        </w:rPr>
        <w:t xml:space="preserve"> </w:t>
      </w:r>
      <w:r w:rsidRPr="0033772F">
        <w:rPr>
          <w:rFonts w:eastAsia="Calibri"/>
          <w:lang w:eastAsia="en-US"/>
        </w:rPr>
        <w:t>(Pirkimo sąlygų 3 priedas);</w:t>
      </w:r>
    </w:p>
    <w:p w14:paraId="63E957AA" w14:textId="096732C5" w:rsidR="009A132A" w:rsidRPr="0033772F" w:rsidRDefault="009A132A" w:rsidP="009A132A">
      <w:pPr>
        <w:ind w:firstLine="709"/>
        <w:jc w:val="both"/>
        <w:rPr>
          <w:rFonts w:ascii="Times New Roman" w:eastAsia="Calibri" w:hAnsi="Times New Roman"/>
          <w:sz w:val="24"/>
          <w:szCs w:val="24"/>
          <w:lang w:val="lt-LT"/>
        </w:rPr>
      </w:pPr>
      <w:r w:rsidRPr="0033772F">
        <w:rPr>
          <w:rFonts w:ascii="Times New Roman" w:eastAsia="Calibri" w:hAnsi="Times New Roman"/>
          <w:sz w:val="24"/>
          <w:szCs w:val="24"/>
          <w:lang w:val="lt-LT"/>
        </w:rPr>
        <w:t xml:space="preserve">19.7. </w:t>
      </w:r>
      <w:r w:rsidRPr="0033772F">
        <w:rPr>
          <w:rFonts w:ascii="Times New Roman" w:eastAsia="Calibri" w:hAnsi="Times New Roman"/>
          <w:b/>
          <w:bCs/>
          <w:sz w:val="24"/>
          <w:szCs w:val="24"/>
          <w:lang w:val="lt-LT"/>
        </w:rPr>
        <w:t>Nacionalinio saugumo reikalavimų atitikties deklaracija</w:t>
      </w:r>
      <w:r w:rsidRPr="0033772F">
        <w:rPr>
          <w:rFonts w:ascii="Times New Roman" w:eastAsia="Calibri" w:hAnsi="Times New Roman"/>
          <w:sz w:val="24"/>
          <w:szCs w:val="24"/>
          <w:lang w:val="lt-LT"/>
        </w:rPr>
        <w:t xml:space="preserve"> </w:t>
      </w:r>
      <w:r w:rsidRPr="0033772F">
        <w:rPr>
          <w:rFonts w:ascii="Times New Roman" w:eastAsia="Calibri" w:hAnsi="Times New Roman"/>
          <w:sz w:val="24"/>
          <w:szCs w:val="24"/>
          <w:lang w:val="lt-LT" w:eastAsia="en-US"/>
        </w:rPr>
        <w:t>(Pirkimo sąlygų 6 priedas);</w:t>
      </w:r>
    </w:p>
    <w:p w14:paraId="1E710D3C" w14:textId="1C755E0F" w:rsidR="009279EE" w:rsidRPr="0033772F" w:rsidRDefault="009A132A" w:rsidP="009A132A">
      <w:pPr>
        <w:pStyle w:val="Sraopastraipa"/>
        <w:ind w:left="0" w:firstLine="709"/>
        <w:jc w:val="both"/>
        <w:rPr>
          <w:rFonts w:ascii="Times New Roman" w:eastAsia="Calibri" w:hAnsi="Times New Roman" w:cs="Times New Roman"/>
          <w:sz w:val="24"/>
          <w:szCs w:val="24"/>
          <w:lang w:val="lt-LT" w:eastAsia="en-US"/>
        </w:rPr>
      </w:pPr>
      <w:r w:rsidRPr="0033772F">
        <w:rPr>
          <w:rFonts w:ascii="Times New Roman" w:eastAsia="Calibri" w:hAnsi="Times New Roman" w:cs="Times New Roman"/>
          <w:sz w:val="24"/>
          <w:szCs w:val="24"/>
          <w:lang w:val="lt-LT" w:eastAsia="en-US"/>
        </w:rPr>
        <w:t xml:space="preserve">19.8. </w:t>
      </w:r>
      <w:r w:rsidRPr="0033772F">
        <w:rPr>
          <w:rFonts w:ascii="Times New Roman" w:eastAsia="Calibri" w:hAnsi="Times New Roman" w:cs="Times New Roman"/>
          <w:b/>
          <w:bCs/>
          <w:sz w:val="24"/>
          <w:szCs w:val="24"/>
          <w:lang w:val="lt-LT" w:eastAsia="en-US"/>
        </w:rPr>
        <w:t>Deklaracija dėl tiekėjo atsakingų asmenų</w:t>
      </w:r>
      <w:r w:rsidRPr="0033772F">
        <w:rPr>
          <w:rFonts w:ascii="Times New Roman" w:eastAsia="Calibri" w:hAnsi="Times New Roman" w:cs="Times New Roman"/>
          <w:sz w:val="24"/>
          <w:szCs w:val="24"/>
          <w:lang w:val="lt-LT" w:eastAsia="en-US"/>
        </w:rPr>
        <w:t xml:space="preserve"> (Pirkimo sąlygų 7 priedas);</w:t>
      </w:r>
    </w:p>
    <w:p w14:paraId="589995AD" w14:textId="526E311A" w:rsidR="0006409A" w:rsidRPr="0033772F" w:rsidRDefault="00001851" w:rsidP="009A132A">
      <w:pPr>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19.</w:t>
      </w:r>
      <w:r w:rsidR="009A132A" w:rsidRPr="0033772F">
        <w:rPr>
          <w:rFonts w:ascii="Times New Roman" w:eastAsia="Calibri" w:hAnsi="Times New Roman"/>
          <w:sz w:val="24"/>
          <w:szCs w:val="24"/>
          <w:lang w:val="lt-LT" w:eastAsia="en-US"/>
        </w:rPr>
        <w:t>9</w:t>
      </w:r>
      <w:r w:rsidRPr="0033772F">
        <w:rPr>
          <w:rFonts w:ascii="Times New Roman" w:eastAsia="Calibri" w:hAnsi="Times New Roman"/>
          <w:sz w:val="24"/>
          <w:szCs w:val="24"/>
          <w:lang w:val="lt-LT" w:eastAsia="en-US"/>
        </w:rPr>
        <w:t>.</w:t>
      </w:r>
      <w:r w:rsidR="00626533" w:rsidRPr="0033772F">
        <w:rPr>
          <w:rFonts w:ascii="Times New Roman" w:eastAsia="Calibri" w:hAnsi="Times New Roman"/>
          <w:sz w:val="24"/>
          <w:szCs w:val="24"/>
          <w:lang w:val="lt-LT" w:eastAsia="en-US"/>
        </w:rPr>
        <w:t xml:space="preserve"> </w:t>
      </w:r>
      <w:r w:rsidR="007B04F1" w:rsidRPr="0033772F">
        <w:rPr>
          <w:rFonts w:ascii="Times New Roman" w:hAnsi="Times New Roman"/>
          <w:sz w:val="24"/>
          <w:szCs w:val="24"/>
          <w:lang w:val="lt-LT"/>
        </w:rPr>
        <w:t xml:space="preserve">Tiekėjai pasiūlyme turi nurodyti, kokia pasiūlyme pateikta informacija yra </w:t>
      </w:r>
      <w:r w:rsidR="007B04F1" w:rsidRPr="0033772F">
        <w:rPr>
          <w:rFonts w:ascii="Times New Roman" w:hAnsi="Times New Roman"/>
          <w:b/>
          <w:bCs/>
          <w:sz w:val="24"/>
          <w:szCs w:val="24"/>
          <w:lang w:val="lt-LT"/>
        </w:rPr>
        <w:t>konfidenciali</w:t>
      </w:r>
      <w:r w:rsidR="007B04F1" w:rsidRPr="0033772F">
        <w:rPr>
          <w:rFonts w:ascii="Times New Roman" w:hAnsi="Times New Roman"/>
          <w:sz w:val="24"/>
          <w:szCs w:val="24"/>
          <w:lang w:val="lt-LT"/>
        </w:rPr>
        <w:t>. Tokią informaciją sudaro, visų pirma, komercinė (gamybinė) paslaptis ir konfidencialieji pasiūlymų aspektai. Informacija, kurią viešai skelbti įpareigoja Lietuvos Respublikos įstatymai, taip pat bendra pasiūlymo kaina arba atskiros atitinkamos prekių rūšies kainos</w:t>
      </w:r>
      <w:r w:rsidR="003101FC">
        <w:rPr>
          <w:rFonts w:ascii="Times New Roman" w:hAnsi="Times New Roman"/>
          <w:sz w:val="24"/>
          <w:szCs w:val="24"/>
          <w:lang w:val="lt-LT"/>
        </w:rPr>
        <w:t xml:space="preserve"> </w:t>
      </w:r>
      <w:r w:rsidR="007B04F1" w:rsidRPr="0033772F">
        <w:rPr>
          <w:rFonts w:ascii="Times New Roman" w:hAnsi="Times New Roman"/>
          <w:sz w:val="24"/>
          <w:szCs w:val="24"/>
          <w:lang w:val="lt-LT"/>
        </w:rPr>
        <w:t>/</w:t>
      </w:r>
      <w:r w:rsidR="003101FC">
        <w:rPr>
          <w:rFonts w:ascii="Times New Roman" w:hAnsi="Times New Roman"/>
          <w:sz w:val="24"/>
          <w:szCs w:val="24"/>
          <w:lang w:val="lt-LT"/>
        </w:rPr>
        <w:t xml:space="preserve"> </w:t>
      </w:r>
      <w:r w:rsidR="007B04F1" w:rsidRPr="0033772F">
        <w:rPr>
          <w:rFonts w:ascii="Times New Roman" w:hAnsi="Times New Roman"/>
          <w:sz w:val="24"/>
          <w:szCs w:val="24"/>
          <w:lang w:val="lt-LT"/>
        </w:rPr>
        <w:t xml:space="preserve">įkainiai, viešai prieinami tiekėjo rekvizitai ar kita jo viešinama informacija, negali būti tiekėjo nurodoma kaip konfidenciali. Tiekėjai turi būti atidūs rengdami savo pasiūlymus ir nurodydami konfidencialią informaciją turėtų vadovautis Lietuvos Aukščiausiojo Teismo 2018 m. sausio 4 d. nutartimi civilinėje byloje Nr. e3K-3-16-378/2018 bei VPT išaiškinimu, kuris paskelbtas VPT internetinėje svetainėje, adresu: </w:t>
      </w:r>
      <w:hyperlink r:id="rId12" w:history="1">
        <w:r w:rsidR="006B61D6" w:rsidRPr="0033772F">
          <w:rPr>
            <w:rStyle w:val="Hipersaitas"/>
            <w:rFonts w:ascii="Times New Roman" w:hAnsi="Times New Roman"/>
            <w:sz w:val="24"/>
            <w:szCs w:val="24"/>
            <w:lang w:val="lt-LT"/>
          </w:rPr>
          <w:t>http://vpt.lrv.lt/lt/naujienos/konfidencialumas-viesuosiuose-pirkimuose</w:t>
        </w:r>
      </w:hyperlink>
      <w:r w:rsidR="007B04F1" w:rsidRPr="0033772F">
        <w:rPr>
          <w:rFonts w:ascii="Times New Roman" w:hAnsi="Times New Roman"/>
          <w:sz w:val="24"/>
          <w:szCs w:val="24"/>
          <w:lang w:val="lt-LT"/>
        </w:rPr>
        <w:t>.</w:t>
      </w:r>
      <w:r w:rsidR="006B61D6" w:rsidRPr="0033772F">
        <w:rPr>
          <w:rFonts w:ascii="Times New Roman" w:hAnsi="Times New Roman"/>
          <w:sz w:val="24"/>
          <w:szCs w:val="24"/>
          <w:lang w:val="lt-LT"/>
        </w:rPr>
        <w:t xml:space="preserve"> </w:t>
      </w:r>
      <w:r w:rsidR="007B04F1" w:rsidRPr="0033772F">
        <w:rPr>
          <w:rFonts w:ascii="Times New Roman" w:hAnsi="Times New Roman"/>
          <w:sz w:val="24"/>
          <w:szCs w:val="24"/>
          <w:lang w:val="lt-LT"/>
        </w:rPr>
        <w:t>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70FF52D" w14:textId="6F4251F0" w:rsidR="0006409A" w:rsidRPr="0033772F" w:rsidRDefault="0006409A" w:rsidP="00B97F33">
      <w:pPr>
        <w:ind w:firstLine="709"/>
        <w:jc w:val="both"/>
        <w:rPr>
          <w:rFonts w:ascii="Times New Roman" w:eastAsia="Calibri" w:hAnsi="Times New Roman"/>
          <w:sz w:val="24"/>
          <w:szCs w:val="24"/>
          <w:lang w:val="lt-LT" w:eastAsia="en-US"/>
        </w:rPr>
      </w:pPr>
      <w:r w:rsidRPr="0033772F">
        <w:rPr>
          <w:rFonts w:ascii="Times New Roman" w:eastAsia="Calibri" w:hAnsi="Times New Roman"/>
          <w:iCs/>
          <w:sz w:val="24"/>
          <w:szCs w:val="24"/>
          <w:lang w:val="lt-LT" w:eastAsia="en-US"/>
        </w:rPr>
        <w:t>19.</w:t>
      </w:r>
      <w:r w:rsidR="009A132A" w:rsidRPr="0033772F">
        <w:rPr>
          <w:rFonts w:ascii="Times New Roman" w:eastAsia="Calibri" w:hAnsi="Times New Roman"/>
          <w:iCs/>
          <w:sz w:val="24"/>
          <w:szCs w:val="24"/>
          <w:lang w:val="lt-LT" w:eastAsia="en-US"/>
        </w:rPr>
        <w:t>10</w:t>
      </w:r>
      <w:r w:rsidRPr="0033772F">
        <w:rPr>
          <w:rFonts w:ascii="Times New Roman" w:eastAsia="Calibri" w:hAnsi="Times New Roman"/>
          <w:iCs/>
          <w:sz w:val="24"/>
          <w:szCs w:val="24"/>
          <w:lang w:val="lt-LT" w:eastAsia="en-US"/>
        </w:rPr>
        <w:t xml:space="preserve">. </w:t>
      </w:r>
      <w:r w:rsidRPr="0033772F">
        <w:rPr>
          <w:rFonts w:ascii="Times New Roman" w:eastAsia="Calibri" w:hAnsi="Times New Roman"/>
          <w:b/>
          <w:iCs/>
          <w:sz w:val="24"/>
          <w:szCs w:val="24"/>
          <w:lang w:val="lt-LT" w:eastAsia="en-US"/>
        </w:rPr>
        <w:t xml:space="preserve">kita Pirkimo </w:t>
      </w:r>
      <w:r w:rsidR="00A97A8A" w:rsidRPr="0033772F">
        <w:rPr>
          <w:rFonts w:ascii="Times New Roman" w:eastAsia="Calibri" w:hAnsi="Times New Roman"/>
          <w:b/>
          <w:iCs/>
          <w:sz w:val="24"/>
          <w:szCs w:val="24"/>
          <w:lang w:val="lt-LT" w:eastAsia="en-US"/>
        </w:rPr>
        <w:t>sąlygose</w:t>
      </w:r>
      <w:r w:rsidR="00D26105" w:rsidRPr="0033772F">
        <w:rPr>
          <w:rFonts w:ascii="Times New Roman" w:eastAsia="Calibri" w:hAnsi="Times New Roman"/>
          <w:b/>
          <w:iCs/>
          <w:sz w:val="24"/>
          <w:szCs w:val="24"/>
          <w:lang w:val="lt-LT" w:eastAsia="en-US"/>
        </w:rPr>
        <w:t xml:space="preserve"> </w:t>
      </w:r>
      <w:r w:rsidRPr="0033772F">
        <w:rPr>
          <w:rFonts w:ascii="Times New Roman" w:eastAsia="Calibri" w:hAnsi="Times New Roman"/>
          <w:b/>
          <w:iCs/>
          <w:sz w:val="24"/>
          <w:szCs w:val="24"/>
          <w:lang w:val="lt-LT" w:eastAsia="en-US"/>
        </w:rPr>
        <w:t>prašoma informacija</w:t>
      </w:r>
      <w:r w:rsidRPr="0033772F">
        <w:rPr>
          <w:rFonts w:ascii="Times New Roman" w:eastAsia="Calibri" w:hAnsi="Times New Roman"/>
          <w:iCs/>
          <w:sz w:val="24"/>
          <w:szCs w:val="24"/>
          <w:lang w:val="lt-LT" w:eastAsia="en-US"/>
        </w:rPr>
        <w:t>.</w:t>
      </w:r>
    </w:p>
    <w:p w14:paraId="5A3D8554" w14:textId="77777777" w:rsidR="0006409A" w:rsidRPr="0033772F" w:rsidRDefault="0006409A" w:rsidP="00B97F33">
      <w:pPr>
        <w:tabs>
          <w:tab w:val="left" w:pos="1134"/>
        </w:tabs>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20. Tiekėjams nėra leidžiama pateikti alternatyvių pasiūlymų. Tiekėjui pateikus alternatyvų pasiūlymą, jo pasiūlymas ir alternatyvus pasiūlymas (alternatyvūs pasiūlymai) bus atmesti.</w:t>
      </w:r>
    </w:p>
    <w:p w14:paraId="0530DA62" w14:textId="73AB09D6" w:rsidR="0006409A" w:rsidRPr="0033772F" w:rsidRDefault="0006409A" w:rsidP="00B97F33">
      <w:pPr>
        <w:tabs>
          <w:tab w:val="left" w:pos="1134"/>
        </w:tabs>
        <w:ind w:firstLine="709"/>
        <w:jc w:val="both"/>
        <w:rPr>
          <w:rFonts w:ascii="Times New Roman" w:eastAsia="Calibri" w:hAnsi="Times New Roman"/>
          <w:b/>
          <w:i/>
          <w:iCs/>
          <w:sz w:val="24"/>
          <w:szCs w:val="24"/>
          <w:u w:val="single"/>
          <w:lang w:val="lt-LT" w:eastAsia="en-US"/>
        </w:rPr>
      </w:pPr>
      <w:r w:rsidRPr="0033772F">
        <w:rPr>
          <w:rFonts w:ascii="Times New Roman" w:eastAsia="Calibri" w:hAnsi="Times New Roman"/>
          <w:sz w:val="24"/>
          <w:szCs w:val="24"/>
          <w:lang w:val="lt-LT" w:eastAsia="en-US"/>
        </w:rPr>
        <w:lastRenderedPageBreak/>
        <w:t xml:space="preserve">21. </w:t>
      </w:r>
      <w:r w:rsidRPr="0033772F">
        <w:rPr>
          <w:rFonts w:ascii="Times New Roman" w:eastAsia="Calibri" w:hAnsi="Times New Roman"/>
          <w:iCs/>
          <w:sz w:val="24"/>
          <w:szCs w:val="24"/>
          <w:lang w:val="lt-LT" w:eastAsia="en-US"/>
        </w:rPr>
        <w:t xml:space="preserve">Pasiūlyme nurodoma paslaugų kaina pateikiama eurais. </w:t>
      </w:r>
      <w:r w:rsidRPr="0033772F">
        <w:rPr>
          <w:rFonts w:ascii="Times New Roman" w:eastAsia="Calibri" w:hAnsi="Times New Roman"/>
          <w:sz w:val="24"/>
          <w:szCs w:val="24"/>
          <w:lang w:val="lt-LT" w:eastAsia="en-US"/>
        </w:rPr>
        <w:t>Į siūlomų paslaugų kainą turi būti įskaičiuoti visi mokesčiai (tarp jų ir pridėtinės vertės mokestis) ir visos išlaidos, susijusios su pirkimo sutarties vykdymu</w:t>
      </w:r>
      <w:r w:rsidR="004F684A" w:rsidRPr="0033772F">
        <w:rPr>
          <w:rFonts w:ascii="Times New Roman" w:eastAsia="Calibri" w:hAnsi="Times New Roman"/>
          <w:sz w:val="24"/>
          <w:szCs w:val="24"/>
          <w:lang w:val="lt-LT" w:eastAsia="en-US"/>
        </w:rPr>
        <w:t>.</w:t>
      </w:r>
      <w:r w:rsidRPr="0033772F">
        <w:rPr>
          <w:rFonts w:ascii="Times New Roman" w:eastAsia="Calibri" w:hAnsi="Times New Roman"/>
          <w:sz w:val="24"/>
          <w:szCs w:val="24"/>
          <w:lang w:val="lt-LT" w:eastAsia="en-US"/>
        </w:rPr>
        <w:t xml:space="preserve"> </w:t>
      </w:r>
    </w:p>
    <w:p w14:paraId="3E36A689" w14:textId="47EFE2E1" w:rsidR="0006409A" w:rsidRPr="0033772F" w:rsidRDefault="0006409A" w:rsidP="00B97F33">
      <w:pPr>
        <w:tabs>
          <w:tab w:val="left" w:pos="1134"/>
        </w:tabs>
        <w:ind w:firstLine="709"/>
        <w:jc w:val="both"/>
        <w:rPr>
          <w:rFonts w:ascii="Times New Roman" w:eastAsia="Calibri" w:hAnsi="Times New Roman"/>
          <w:sz w:val="24"/>
          <w:szCs w:val="24"/>
          <w:lang w:val="lt-LT" w:eastAsia="en-US"/>
        </w:rPr>
      </w:pPr>
      <w:r w:rsidRPr="0033772F">
        <w:rPr>
          <w:rFonts w:ascii="Times New Roman" w:eastAsia="Calibri" w:hAnsi="Times New Roman"/>
          <w:sz w:val="24"/>
          <w:szCs w:val="24"/>
          <w:lang w:val="lt-LT" w:eastAsia="en-US"/>
        </w:rPr>
        <w:t xml:space="preserve">22. Pasiūlymas turi galioti ne trumpiau nei </w:t>
      </w:r>
      <w:r w:rsidR="004F684A" w:rsidRPr="0033772F">
        <w:rPr>
          <w:rFonts w:ascii="Times New Roman" w:eastAsia="Calibri" w:hAnsi="Times New Roman"/>
          <w:sz w:val="24"/>
          <w:szCs w:val="24"/>
          <w:lang w:val="lt-LT" w:eastAsia="en-US"/>
        </w:rPr>
        <w:t>9</w:t>
      </w:r>
      <w:r w:rsidRPr="0033772F">
        <w:rPr>
          <w:rFonts w:ascii="Times New Roman" w:eastAsia="Calibri" w:hAnsi="Times New Roman"/>
          <w:sz w:val="24"/>
          <w:szCs w:val="24"/>
          <w:lang w:val="lt-LT" w:eastAsia="en-US"/>
        </w:rPr>
        <w:t>0 dienų nuo pasiūlymų pateikimo termino pabaigos.</w:t>
      </w:r>
      <w:r w:rsidRPr="0033772F">
        <w:rPr>
          <w:rFonts w:ascii="Times New Roman" w:eastAsia="Calibri" w:hAnsi="Times New Roman"/>
          <w:iCs/>
          <w:sz w:val="24"/>
          <w:szCs w:val="24"/>
          <w:lang w:val="lt-LT" w:eastAsia="en-US"/>
        </w:rPr>
        <w:t xml:space="preserve"> </w:t>
      </w:r>
      <w:r w:rsidRPr="0033772F">
        <w:rPr>
          <w:rFonts w:ascii="Times New Roman" w:eastAsia="Calibri" w:hAnsi="Times New Roman"/>
          <w:sz w:val="24"/>
          <w:szCs w:val="24"/>
          <w:lang w:val="lt-LT" w:eastAsia="en-US"/>
        </w:rPr>
        <w:t xml:space="preserve">Jeigu pasiūlyme nenurodytas jo galiojimo terminas, laikoma, kad pasiūlymas galioja tiek, kiek nustatyta Pirkimo sąlygose. </w:t>
      </w:r>
      <w:r w:rsidRPr="0033772F">
        <w:rPr>
          <w:rFonts w:ascii="Times New Roman" w:eastAsia="Calibri" w:hAnsi="Times New Roman"/>
          <w:iCs/>
          <w:sz w:val="24"/>
          <w:szCs w:val="24"/>
          <w:lang w:val="lt-LT" w:eastAsia="en-US"/>
        </w:rPr>
        <w:t xml:space="preserve">Kol nesibaigė pasiūlymų galiojimo laikas, </w:t>
      </w:r>
      <w:r w:rsidR="006B61D6" w:rsidRPr="0033772F">
        <w:rPr>
          <w:rFonts w:ascii="Times New Roman" w:eastAsia="Calibri" w:hAnsi="Times New Roman"/>
          <w:iCs/>
          <w:sz w:val="24"/>
          <w:szCs w:val="24"/>
          <w:lang w:val="lt-LT" w:eastAsia="en-US"/>
        </w:rPr>
        <w:t>Perkančioji organizacija</w:t>
      </w:r>
      <w:r w:rsidRPr="0033772F">
        <w:rPr>
          <w:rFonts w:ascii="Times New Roman" w:eastAsia="Calibri" w:hAnsi="Times New Roman"/>
          <w:iCs/>
          <w:sz w:val="24"/>
          <w:szCs w:val="24"/>
          <w:lang w:val="lt-LT" w:eastAsia="en-US"/>
        </w:rPr>
        <w:t xml:space="preserve"> turi teisę prašyti CVP IS priemonėmis, kad tiekėjai pratęstų jų galiojimą iki konkrečiai nurodyto laiko. Tiekėjas CVP IS priemonėmis tokį prašymą gali atmesti.</w:t>
      </w:r>
    </w:p>
    <w:p w14:paraId="519FB3CE" w14:textId="0ED385B1" w:rsidR="0006409A" w:rsidRPr="0033772F" w:rsidRDefault="0006409A" w:rsidP="00B97F33">
      <w:pPr>
        <w:tabs>
          <w:tab w:val="left" w:pos="1134"/>
        </w:tabs>
        <w:ind w:firstLine="709"/>
        <w:jc w:val="both"/>
        <w:rPr>
          <w:rFonts w:ascii="Times New Roman" w:eastAsia="Calibri" w:hAnsi="Times New Roman"/>
          <w:iCs/>
          <w:sz w:val="24"/>
          <w:szCs w:val="24"/>
          <w:lang w:val="lt-LT" w:eastAsia="en-US"/>
        </w:rPr>
      </w:pPr>
      <w:r w:rsidRPr="0033772F">
        <w:rPr>
          <w:rFonts w:ascii="Times New Roman" w:eastAsia="Calibri" w:hAnsi="Times New Roman"/>
          <w:iCs/>
          <w:sz w:val="24"/>
          <w:szCs w:val="24"/>
          <w:lang w:val="lt-LT" w:eastAsia="en-US"/>
        </w:rPr>
        <w:t xml:space="preserve">23. </w:t>
      </w:r>
      <w:r w:rsidR="006B61D6" w:rsidRPr="0033772F">
        <w:rPr>
          <w:rFonts w:ascii="Times New Roman" w:eastAsia="Calibri" w:hAnsi="Times New Roman"/>
          <w:iCs/>
          <w:sz w:val="24"/>
          <w:szCs w:val="24"/>
          <w:lang w:val="lt-LT" w:eastAsia="en-US"/>
        </w:rPr>
        <w:t>Perkančioji organizacija</w:t>
      </w:r>
      <w:r w:rsidRPr="0033772F">
        <w:rPr>
          <w:rFonts w:ascii="Times New Roman" w:eastAsia="Calibri" w:hAnsi="Times New Roman"/>
          <w:iCs/>
          <w:sz w:val="24"/>
          <w:szCs w:val="24"/>
          <w:lang w:val="lt-LT" w:eastAsia="en-US"/>
        </w:rPr>
        <w:t xml:space="preserve"> turi teisę pratęsti pasiūlymo pateikimo terminą. Apie naują pasiūlymų pateikimo terminą </w:t>
      </w:r>
      <w:r w:rsidR="006B61D6" w:rsidRPr="0033772F">
        <w:rPr>
          <w:rFonts w:ascii="Times New Roman" w:eastAsia="Calibri" w:hAnsi="Times New Roman"/>
          <w:iCs/>
          <w:sz w:val="24"/>
          <w:szCs w:val="24"/>
          <w:lang w:val="lt-LT" w:eastAsia="en-US"/>
        </w:rPr>
        <w:t>Perkančioji organizacija</w:t>
      </w:r>
      <w:r w:rsidRPr="0033772F">
        <w:rPr>
          <w:rFonts w:ascii="Times New Roman" w:eastAsia="Calibri" w:hAnsi="Times New Roman"/>
          <w:iCs/>
          <w:sz w:val="24"/>
          <w:szCs w:val="24"/>
          <w:lang w:val="lt-LT" w:eastAsia="en-US"/>
        </w:rPr>
        <w:t xml:space="preserve"> paskelbia CVP IS.</w:t>
      </w:r>
    </w:p>
    <w:p w14:paraId="76C1BE19" w14:textId="002705A9" w:rsidR="0006409A" w:rsidRPr="0033772F" w:rsidRDefault="0006409A" w:rsidP="00B97F33">
      <w:pPr>
        <w:tabs>
          <w:tab w:val="left" w:pos="1134"/>
        </w:tabs>
        <w:ind w:firstLine="709"/>
        <w:jc w:val="both"/>
        <w:rPr>
          <w:rFonts w:ascii="Times New Roman" w:eastAsia="Calibri" w:hAnsi="Times New Roman"/>
          <w:iCs/>
          <w:sz w:val="24"/>
          <w:szCs w:val="24"/>
          <w:lang w:val="lt-LT" w:eastAsia="en-US"/>
        </w:rPr>
      </w:pPr>
      <w:r w:rsidRPr="0033772F">
        <w:rPr>
          <w:rFonts w:ascii="Times New Roman" w:eastAsia="Calibri" w:hAnsi="Times New Roman"/>
          <w:iCs/>
          <w:sz w:val="24"/>
          <w:szCs w:val="24"/>
          <w:lang w:val="lt-LT" w:eastAsia="en-US"/>
        </w:rPr>
        <w:t xml:space="preserve">24. Tiekėjas iki galutinio pasiūlymų pateikimo termino turi teisę pakeisti arba atšaukti savo pasiūlymą CVP IS priemonėmis. Toks pakeitimas arba pranešimas, kad pasiūlymas atšaukiamas, pripažįstamas galiojančiu, jeigu </w:t>
      </w:r>
      <w:r w:rsidR="006B61D6" w:rsidRPr="0033772F">
        <w:rPr>
          <w:rFonts w:ascii="Times New Roman" w:eastAsia="Calibri" w:hAnsi="Times New Roman"/>
          <w:iCs/>
          <w:sz w:val="24"/>
          <w:szCs w:val="24"/>
          <w:lang w:val="lt-LT" w:eastAsia="en-US"/>
        </w:rPr>
        <w:t>Perkančioji organizacija</w:t>
      </w:r>
      <w:r w:rsidRPr="0033772F">
        <w:rPr>
          <w:rFonts w:ascii="Times New Roman" w:eastAsia="Calibri" w:hAnsi="Times New Roman"/>
          <w:iCs/>
          <w:sz w:val="24"/>
          <w:szCs w:val="24"/>
          <w:lang w:val="lt-LT" w:eastAsia="en-US"/>
        </w:rPr>
        <w:t xml:space="preserve"> jį gauna pateiktą CVP IS priemonėmis iki pasiūlymų pateikimo termino pabaigos.</w:t>
      </w:r>
    </w:p>
    <w:p w14:paraId="01A6C43D" w14:textId="77777777" w:rsidR="004E28EB" w:rsidRPr="0033772F" w:rsidRDefault="004E28EB" w:rsidP="00B97F33">
      <w:pPr>
        <w:jc w:val="both"/>
        <w:rPr>
          <w:rFonts w:ascii="Times New Roman" w:hAnsi="Times New Roman"/>
          <w:sz w:val="24"/>
          <w:szCs w:val="24"/>
          <w:lang w:val="lt-LT"/>
        </w:rPr>
      </w:pPr>
    </w:p>
    <w:p w14:paraId="75C31513" w14:textId="77777777" w:rsidR="004E28EB" w:rsidRPr="0033772F" w:rsidRDefault="004E28EB" w:rsidP="00B97F33">
      <w:pPr>
        <w:jc w:val="center"/>
        <w:rPr>
          <w:rFonts w:ascii="Times New Roman" w:hAnsi="Times New Roman"/>
          <w:b/>
          <w:sz w:val="24"/>
          <w:szCs w:val="24"/>
          <w:lang w:val="lt-LT"/>
        </w:rPr>
      </w:pPr>
      <w:r w:rsidRPr="0033772F">
        <w:rPr>
          <w:rFonts w:ascii="Times New Roman" w:hAnsi="Times New Roman"/>
          <w:b/>
          <w:sz w:val="24"/>
          <w:szCs w:val="24"/>
          <w:lang w:val="lt-LT"/>
        </w:rPr>
        <w:t>IV. TIEKĖJŲ KVALIFIKACIJA</w:t>
      </w:r>
    </w:p>
    <w:p w14:paraId="06609700" w14:textId="7D480D11" w:rsidR="00CB7FC5" w:rsidRPr="0033772F" w:rsidRDefault="0006409A" w:rsidP="00D968FF">
      <w:pPr>
        <w:pStyle w:val="BodyA"/>
        <w:tabs>
          <w:tab w:val="left" w:pos="207"/>
        </w:tabs>
        <w:spacing w:line="240" w:lineRule="auto"/>
        <w:ind w:firstLine="709"/>
        <w:jc w:val="both"/>
        <w:rPr>
          <w:rFonts w:ascii="Times New Roman" w:eastAsia="Times New Roman" w:hAnsi="Times New Roman" w:cs="Times New Roman"/>
          <w:sz w:val="24"/>
          <w:szCs w:val="24"/>
          <w:lang w:val="lt-LT"/>
        </w:rPr>
      </w:pPr>
      <w:r w:rsidRPr="0033772F">
        <w:rPr>
          <w:rFonts w:ascii="Times New Roman" w:hAnsi="Times New Roman" w:cs="Times New Roman"/>
          <w:sz w:val="24"/>
          <w:szCs w:val="24"/>
          <w:lang w:val="lt-LT"/>
        </w:rPr>
        <w:t>25</w:t>
      </w:r>
      <w:r w:rsidR="004E28EB" w:rsidRPr="0033772F">
        <w:rPr>
          <w:rFonts w:ascii="Times New Roman" w:hAnsi="Times New Roman" w:cs="Times New Roman"/>
          <w:sz w:val="24"/>
          <w:szCs w:val="24"/>
          <w:lang w:val="lt-LT"/>
        </w:rPr>
        <w:t xml:space="preserve">. </w:t>
      </w:r>
      <w:r w:rsidR="001C280B" w:rsidRPr="0033772F">
        <w:rPr>
          <w:rFonts w:ascii="Times New Roman" w:hAnsi="Times New Roman" w:cs="Times New Roman"/>
          <w:sz w:val="24"/>
          <w:szCs w:val="24"/>
          <w:lang w:val="lt-LT"/>
        </w:rPr>
        <w:t>Tiekėjai</w:t>
      </w:r>
      <w:r w:rsidR="001C280B" w:rsidRPr="0033772F">
        <w:rPr>
          <w:rFonts w:ascii="Times New Roman" w:hAnsi="Times New Roman" w:cs="Times New Roman"/>
          <w:noProof/>
          <w:sz w:val="24"/>
          <w:szCs w:val="24"/>
          <w:lang w:val="lt-LT"/>
        </w:rPr>
        <w:t>, dalyvaujantys pirkime</w:t>
      </w:r>
      <w:r w:rsidR="00B97F33" w:rsidRPr="0033772F">
        <w:rPr>
          <w:rFonts w:ascii="Times New Roman" w:hAnsi="Times New Roman" w:cs="Times New Roman"/>
          <w:noProof/>
          <w:sz w:val="24"/>
          <w:szCs w:val="24"/>
          <w:lang w:val="lt-LT"/>
        </w:rPr>
        <w:t>,</w:t>
      </w:r>
      <w:r w:rsidR="001C280B" w:rsidRPr="0033772F">
        <w:rPr>
          <w:rFonts w:ascii="Times New Roman" w:hAnsi="Times New Roman" w:cs="Times New Roman"/>
          <w:noProof/>
          <w:sz w:val="24"/>
          <w:szCs w:val="24"/>
          <w:lang w:val="lt-LT"/>
        </w:rPr>
        <w:t xml:space="preserve"> turi įrodyti, kad yra kompetentingi, patikimi ir pajėgūs įvykdyti </w:t>
      </w:r>
      <w:r w:rsidR="00D968FF" w:rsidRPr="0033772F">
        <w:rPr>
          <w:rFonts w:ascii="Times New Roman" w:hAnsi="Times New Roman" w:cs="Times New Roman"/>
          <w:noProof/>
          <w:sz w:val="24"/>
          <w:szCs w:val="24"/>
          <w:lang w:val="lt-LT"/>
        </w:rPr>
        <w:t>P</w:t>
      </w:r>
      <w:r w:rsidR="001C280B" w:rsidRPr="0033772F">
        <w:rPr>
          <w:rFonts w:ascii="Times New Roman" w:hAnsi="Times New Roman" w:cs="Times New Roman"/>
          <w:noProof/>
          <w:sz w:val="24"/>
          <w:szCs w:val="24"/>
          <w:lang w:val="lt-LT"/>
        </w:rPr>
        <w:t xml:space="preserve">irkimo sąlygas (t. y. turi įrodyti, kad nėra sąlygų, kuriomis draudžiamas ir ribojamas tiekėjų dalyvavimas pirkime, nurodytų </w:t>
      </w:r>
      <w:r w:rsidR="005A5FCE" w:rsidRPr="0033772F">
        <w:rPr>
          <w:rFonts w:ascii="Times New Roman" w:hAnsi="Times New Roman" w:cs="Times New Roman"/>
          <w:noProof/>
          <w:sz w:val="24"/>
          <w:szCs w:val="24"/>
          <w:lang w:val="lt-LT"/>
        </w:rPr>
        <w:t xml:space="preserve">VPGSĮ </w:t>
      </w:r>
      <w:r w:rsidR="001C280B" w:rsidRPr="0033772F">
        <w:rPr>
          <w:rFonts w:ascii="Times New Roman" w:hAnsi="Times New Roman" w:cs="Times New Roman"/>
          <w:noProof/>
          <w:sz w:val="24"/>
          <w:szCs w:val="24"/>
          <w:lang w:val="lt-LT"/>
        </w:rPr>
        <w:t xml:space="preserve">34 straipsnio 1 dalyje) bei turi atitikti </w:t>
      </w:r>
      <w:r w:rsidR="00B97F33" w:rsidRPr="0033772F">
        <w:rPr>
          <w:rFonts w:ascii="Times New Roman" w:hAnsi="Times New Roman" w:cs="Times New Roman"/>
          <w:noProof/>
          <w:sz w:val="24"/>
          <w:szCs w:val="24"/>
          <w:lang w:val="lt-LT"/>
        </w:rPr>
        <w:t>P</w:t>
      </w:r>
      <w:r w:rsidR="001C280B" w:rsidRPr="0033772F">
        <w:rPr>
          <w:rFonts w:ascii="Times New Roman" w:hAnsi="Times New Roman" w:cs="Times New Roman"/>
          <w:noProof/>
          <w:sz w:val="24"/>
          <w:szCs w:val="24"/>
          <w:lang w:val="lt-LT"/>
        </w:rPr>
        <w:t>irkimo sąlygose nurodytus kvalifikacijos reikalavimus</w:t>
      </w:r>
      <w:r w:rsidR="00CB7FC5" w:rsidRPr="0033772F">
        <w:rPr>
          <w:rFonts w:ascii="Times New Roman" w:hAnsi="Times New Roman" w:cs="Times New Roman"/>
          <w:noProof/>
          <w:sz w:val="24"/>
          <w:szCs w:val="24"/>
          <w:lang w:val="lt-LT"/>
        </w:rPr>
        <w:t xml:space="preserve">. </w:t>
      </w:r>
      <w:r w:rsidR="00CB7FC5" w:rsidRPr="0033772F">
        <w:rPr>
          <w:rFonts w:ascii="Times New Roman" w:eastAsia="Times New Roman" w:hAnsi="Times New Roman" w:cs="Times New Roman"/>
          <w:sz w:val="24"/>
          <w:szCs w:val="24"/>
          <w:lang w:val="lt-LT"/>
        </w:rPr>
        <w:t>Sąlygos, kuriomis draudžiamas ir ribojamas tiekėjų dalyvavimas pirkime:</w:t>
      </w:r>
    </w:p>
    <w:p w14:paraId="580C6D97" w14:textId="428D99A4" w:rsidR="004E28EB" w:rsidRPr="0033772F" w:rsidRDefault="004E28EB" w:rsidP="00B97F33">
      <w:pPr>
        <w:ind w:firstLine="720"/>
        <w:jc w:val="both"/>
        <w:rPr>
          <w:rFonts w:ascii="Times New Roman" w:hAnsi="Times New Roman"/>
          <w:noProof/>
          <w:sz w:val="24"/>
          <w:szCs w:val="24"/>
          <w:lang w:val="lt-LT"/>
        </w:rPr>
      </w:pPr>
    </w:p>
    <w:p w14:paraId="0716E34C" w14:textId="1C5DE9D4" w:rsidR="005A5FCE" w:rsidRPr="0033772F" w:rsidRDefault="005A5FCE" w:rsidP="00B97F33">
      <w:pPr>
        <w:ind w:firstLine="720"/>
        <w:jc w:val="right"/>
        <w:rPr>
          <w:rFonts w:ascii="Times New Roman" w:hAnsi="Times New Roman"/>
          <w:b/>
          <w:bCs/>
          <w:sz w:val="24"/>
          <w:szCs w:val="24"/>
          <w:lang w:val="lt-LT"/>
        </w:rPr>
      </w:pPr>
      <w:r w:rsidRPr="0033772F">
        <w:rPr>
          <w:rFonts w:ascii="Times New Roman" w:hAnsi="Times New Roman"/>
          <w:b/>
          <w:bCs/>
          <w:noProof/>
          <w:sz w:val="24"/>
          <w:szCs w:val="24"/>
          <w:lang w:val="lt-LT"/>
        </w:rPr>
        <w:t xml:space="preserve">1 lentelė. </w:t>
      </w:r>
      <w:r w:rsidRPr="0033772F">
        <w:rPr>
          <w:rFonts w:ascii="Times New Roman" w:hAnsi="Times New Roman"/>
          <w:b/>
          <w:bCs/>
          <w:sz w:val="24"/>
          <w:szCs w:val="24"/>
          <w:lang w:val="lt-LT"/>
        </w:rPr>
        <w:t>Kvalifikacinių reikalavimų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619"/>
        <w:gridCol w:w="4069"/>
      </w:tblGrid>
      <w:tr w:rsidR="00192655" w:rsidRPr="0033772F" w14:paraId="09809C59" w14:textId="77777777" w:rsidTr="00BF5473">
        <w:tc>
          <w:tcPr>
            <w:tcW w:w="940" w:type="dxa"/>
            <w:shd w:val="clear" w:color="auto" w:fill="auto"/>
          </w:tcPr>
          <w:p w14:paraId="6FD5309D" w14:textId="77777777" w:rsidR="00192655" w:rsidRPr="0033772F" w:rsidRDefault="00192655" w:rsidP="00B97F33">
            <w:pPr>
              <w:jc w:val="center"/>
              <w:rPr>
                <w:rFonts w:ascii="Times New Roman" w:hAnsi="Times New Roman"/>
                <w:b/>
                <w:sz w:val="24"/>
                <w:szCs w:val="24"/>
                <w:lang w:val="lt-LT"/>
              </w:rPr>
            </w:pPr>
            <w:r w:rsidRPr="0033772F">
              <w:rPr>
                <w:rFonts w:ascii="Times New Roman" w:hAnsi="Times New Roman"/>
                <w:b/>
                <w:sz w:val="24"/>
                <w:szCs w:val="24"/>
                <w:lang w:val="lt-LT"/>
              </w:rPr>
              <w:t>Eil. Nr.</w:t>
            </w:r>
          </w:p>
        </w:tc>
        <w:tc>
          <w:tcPr>
            <w:tcW w:w="4619" w:type="dxa"/>
            <w:shd w:val="clear" w:color="auto" w:fill="auto"/>
          </w:tcPr>
          <w:p w14:paraId="60B6F36A" w14:textId="77777777" w:rsidR="00192655" w:rsidRPr="0033772F" w:rsidRDefault="00192655" w:rsidP="00B97F33">
            <w:pPr>
              <w:jc w:val="center"/>
              <w:rPr>
                <w:rFonts w:ascii="Times New Roman" w:hAnsi="Times New Roman"/>
                <w:b/>
                <w:sz w:val="24"/>
                <w:szCs w:val="24"/>
                <w:lang w:val="lt-LT"/>
              </w:rPr>
            </w:pPr>
            <w:r w:rsidRPr="0033772F">
              <w:rPr>
                <w:rFonts w:ascii="Times New Roman" w:hAnsi="Times New Roman"/>
                <w:b/>
                <w:sz w:val="24"/>
                <w:szCs w:val="24"/>
                <w:lang w:val="lt-LT"/>
              </w:rPr>
              <w:t>Kvalifikacijos reikalavimai</w:t>
            </w:r>
          </w:p>
        </w:tc>
        <w:tc>
          <w:tcPr>
            <w:tcW w:w="4069" w:type="dxa"/>
            <w:shd w:val="clear" w:color="auto" w:fill="auto"/>
          </w:tcPr>
          <w:p w14:paraId="65A5176D" w14:textId="77777777" w:rsidR="00192655" w:rsidRPr="0033772F" w:rsidRDefault="00192655" w:rsidP="00B97F33">
            <w:pPr>
              <w:jc w:val="center"/>
              <w:rPr>
                <w:rFonts w:ascii="Times New Roman" w:hAnsi="Times New Roman"/>
                <w:b/>
                <w:sz w:val="24"/>
                <w:szCs w:val="24"/>
                <w:lang w:val="lt-LT"/>
              </w:rPr>
            </w:pPr>
            <w:r w:rsidRPr="0033772F">
              <w:rPr>
                <w:rFonts w:ascii="Times New Roman" w:hAnsi="Times New Roman"/>
                <w:b/>
                <w:sz w:val="24"/>
                <w:szCs w:val="24"/>
                <w:lang w:val="lt-LT"/>
              </w:rPr>
              <w:t>Kvalifikacijos reikalavimus įrodantys dokumentai</w:t>
            </w:r>
          </w:p>
        </w:tc>
      </w:tr>
      <w:tr w:rsidR="00867DE9" w:rsidRPr="00127003" w14:paraId="68CEBA1D" w14:textId="77777777" w:rsidTr="00E9079F">
        <w:tc>
          <w:tcPr>
            <w:tcW w:w="940" w:type="dxa"/>
            <w:shd w:val="clear" w:color="auto" w:fill="auto"/>
          </w:tcPr>
          <w:p w14:paraId="5DCB852B" w14:textId="4B6D4B73" w:rsidR="00867DE9" w:rsidRPr="0033772F" w:rsidRDefault="00867DE9" w:rsidP="00867DE9">
            <w:pPr>
              <w:jc w:val="center"/>
              <w:rPr>
                <w:rFonts w:ascii="Times New Roman" w:hAnsi="Times New Roman"/>
                <w:b/>
                <w:sz w:val="24"/>
                <w:szCs w:val="24"/>
                <w:lang w:val="lt-LT"/>
              </w:rPr>
            </w:pPr>
            <w:r w:rsidRPr="0033772F">
              <w:rPr>
                <w:rFonts w:ascii="Times New Roman" w:hAnsi="Times New Roman"/>
                <w:b/>
                <w:sz w:val="24"/>
                <w:szCs w:val="24"/>
                <w:lang w:val="lt-LT"/>
              </w:rPr>
              <w:t>25.1.</w:t>
            </w:r>
          </w:p>
        </w:tc>
        <w:tc>
          <w:tcPr>
            <w:tcW w:w="4619" w:type="dxa"/>
          </w:tcPr>
          <w:p w14:paraId="1C3DA182" w14:textId="77777777" w:rsidR="00867DE9" w:rsidRPr="0033772F" w:rsidRDefault="00867DE9" w:rsidP="00D968FF">
            <w:pPr>
              <w:jc w:val="both"/>
              <w:rPr>
                <w:rFonts w:ascii="Times New Roman" w:hAnsi="Times New Roman"/>
                <w:sz w:val="24"/>
                <w:szCs w:val="24"/>
                <w:lang w:val="lt-LT"/>
              </w:rPr>
            </w:pPr>
            <w:bookmarkStart w:id="11" w:name="part_62955eb5544048feb8ac4bf8df675d3e"/>
            <w:bookmarkEnd w:id="11"/>
            <w:r w:rsidRPr="0033772F">
              <w:rPr>
                <w:rFonts w:ascii="Times New Roman" w:hAnsi="Times New Roman"/>
                <w:sz w:val="24"/>
                <w:szCs w:val="24"/>
                <w:lang w:val="lt-LT"/>
              </w:rPr>
              <w:t xml:space="preserve">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ir dėl tiekėjo (juridinio asmens), per pastaruosius 5 metus yra įsiteisėjęs apkaltinamasis teismo nuosprendis ir šis asmuo turi neišnykusį ar nepanaikintą teistumą už: </w:t>
            </w:r>
          </w:p>
          <w:p w14:paraId="0369B11A"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a) dalyvavimą nusikalstamame susivienijime, jo organizavimą ar vadovavimą jam; </w:t>
            </w:r>
          </w:p>
          <w:p w14:paraId="08BBE0C1"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b) teroristinį ar su teroristine veikla susijusį nusikaltimą, valstybės paslapties atskleidimą ar praradimą; </w:t>
            </w:r>
          </w:p>
          <w:p w14:paraId="2AAA0955"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c) kyšininkavimą, prekybą poveikiu, papirkimą; </w:t>
            </w:r>
          </w:p>
          <w:p w14:paraId="5834C4B7"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w:t>
            </w:r>
            <w:r w:rsidRPr="0033772F">
              <w:rPr>
                <w:rFonts w:ascii="Times New Roman" w:hAnsi="Times New Roman"/>
                <w:sz w:val="24"/>
                <w:szCs w:val="24"/>
                <w:lang w:val="lt-LT"/>
              </w:rPr>
              <w:lastRenderedPageBreak/>
              <w:t xml:space="preserve">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14:paraId="7B6B7B37"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e) nusikalstamu būdu gauto turto legalizavimą; </w:t>
            </w:r>
          </w:p>
          <w:p w14:paraId="63C0BA34" w14:textId="6562EBE8"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f) kitose valstybėse padarytą nusikaltimą, apibrėžtą kitų valstybių baudžiamuosiuose įstatymuose, įgyvendinančiuose Direktyvos 2009/81/EB 39 straipsnio 1 dalyje išvardytus Europos Sąjungos teisės aktus.</w:t>
            </w:r>
          </w:p>
        </w:tc>
        <w:tc>
          <w:tcPr>
            <w:tcW w:w="4069" w:type="dxa"/>
          </w:tcPr>
          <w:p w14:paraId="20049AAF" w14:textId="6A0088AE"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lastRenderedPageBreak/>
              <w:t xml:space="preserve">Išrašas iš teismo sprendimo arba Informatikos ir ryšių departamento prie Vidaus reikalų ministerijos pažyma (pagal </w:t>
            </w:r>
            <w:r w:rsidR="00A65E2B" w:rsidRPr="0033772F">
              <w:rPr>
                <w:rFonts w:ascii="Times New Roman" w:hAnsi="Times New Roman"/>
                <w:sz w:val="24"/>
                <w:szCs w:val="24"/>
                <w:lang w:val="lt-LT"/>
              </w:rPr>
              <w:t>VPGSĮ</w:t>
            </w:r>
            <w:r w:rsidRPr="0033772F">
              <w:rPr>
                <w:rFonts w:ascii="Times New Roman" w:hAnsi="Times New Roman"/>
                <w:sz w:val="24"/>
                <w:szCs w:val="24"/>
                <w:lang w:val="lt-LT"/>
              </w:rPr>
              <w:t xml:space="preserve"> 34 straipsnio 1 dalies 1 ir 2 punktą) arba atitinkamos užsienio šalies institucijos dokumentas</w:t>
            </w:r>
            <w:r w:rsidR="00B0717C" w:rsidRPr="0033772F">
              <w:rPr>
                <w:rFonts w:ascii="Times New Roman" w:hAnsi="Times New Roman"/>
                <w:sz w:val="24"/>
                <w:szCs w:val="24"/>
                <w:lang w:val="lt-LT"/>
              </w:rPr>
              <w:t xml:space="preserve"> ir </w:t>
            </w:r>
            <w:r w:rsidR="00B0717C" w:rsidRPr="0033772F">
              <w:rPr>
                <w:rFonts w:ascii="Times New Roman" w:eastAsia="Calibri" w:hAnsi="Times New Roman"/>
                <w:sz w:val="24"/>
                <w:szCs w:val="24"/>
                <w:lang w:val="lt-LT"/>
              </w:rPr>
              <w:t>Deklaracija dėl tiekėjo atsakingų asmenų (Pirkimo sąlygų 7 priedas).</w:t>
            </w:r>
          </w:p>
          <w:p w14:paraId="6BAEF860"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i/>
                <w:iCs/>
                <w:sz w:val="24"/>
                <w:szCs w:val="24"/>
                <w:lang w:val="lt-LT"/>
              </w:rPr>
              <w:t xml:space="preserve">Dėl dokumentų, kuriuos turi pateikti užsienio šalių tiekėjai, informaciją perkančioji organizacija pasitikrina „e-Certis“, adresu </w:t>
            </w:r>
            <w:hyperlink r:id="rId13" w:history="1">
              <w:r w:rsidRPr="0033772F">
                <w:rPr>
                  <w:rStyle w:val="Hipersaitas"/>
                  <w:rFonts w:ascii="Times New Roman" w:hAnsi="Times New Roman"/>
                  <w:i/>
                  <w:iCs/>
                  <w:sz w:val="24"/>
                  <w:szCs w:val="24"/>
                  <w:lang w:val="lt-LT"/>
                </w:rPr>
                <w:t>https://ec.europa.eu/tools/ecertis/</w:t>
              </w:r>
            </w:hyperlink>
            <w:r w:rsidRPr="0033772F">
              <w:rPr>
                <w:rFonts w:ascii="Times New Roman" w:hAnsi="Times New Roman"/>
                <w:i/>
                <w:iCs/>
                <w:sz w:val="24"/>
                <w:szCs w:val="24"/>
                <w:lang w:val="lt-LT"/>
              </w:rPr>
              <w:t>.</w:t>
            </w:r>
          </w:p>
          <w:p w14:paraId="327B5BAF" w14:textId="77777777" w:rsidR="00867DE9" w:rsidRPr="0033772F" w:rsidRDefault="00867DE9" w:rsidP="00D968FF">
            <w:pPr>
              <w:jc w:val="both"/>
              <w:rPr>
                <w:rFonts w:ascii="Times New Roman" w:hAnsi="Times New Roman"/>
                <w:sz w:val="24"/>
                <w:szCs w:val="24"/>
                <w:lang w:val="lt-LT"/>
              </w:rPr>
            </w:pPr>
          </w:p>
          <w:p w14:paraId="73B45932" w14:textId="41791620"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 xml:space="preserve">Pateikiamas dokumentas turi būti išduotas ne anksčiau kaip </w:t>
            </w:r>
            <w:r w:rsidRPr="0033772F">
              <w:rPr>
                <w:rFonts w:ascii="Times New Roman" w:hAnsi="Times New Roman"/>
                <w:b/>
                <w:sz w:val="24"/>
                <w:szCs w:val="24"/>
                <w:lang w:val="lt-LT"/>
              </w:rPr>
              <w:t>120 dienų</w:t>
            </w:r>
            <w:r w:rsidRPr="0033772F">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tc>
      </w:tr>
      <w:tr w:rsidR="00867DE9" w:rsidRPr="0033772F" w14:paraId="02C3D91A" w14:textId="77777777" w:rsidTr="00E9079F">
        <w:tc>
          <w:tcPr>
            <w:tcW w:w="940" w:type="dxa"/>
            <w:shd w:val="clear" w:color="auto" w:fill="auto"/>
          </w:tcPr>
          <w:p w14:paraId="3C03AB0E" w14:textId="1837A5C9" w:rsidR="00867DE9" w:rsidRPr="0033772F" w:rsidRDefault="00867DE9" w:rsidP="00867DE9">
            <w:pPr>
              <w:jc w:val="center"/>
              <w:rPr>
                <w:rFonts w:ascii="Times New Roman" w:hAnsi="Times New Roman"/>
                <w:b/>
                <w:sz w:val="24"/>
                <w:szCs w:val="24"/>
                <w:lang w:val="lt-LT"/>
              </w:rPr>
            </w:pPr>
            <w:r w:rsidRPr="0033772F">
              <w:rPr>
                <w:rFonts w:ascii="Times New Roman" w:hAnsi="Times New Roman"/>
                <w:b/>
                <w:sz w:val="24"/>
                <w:szCs w:val="24"/>
                <w:lang w:val="lt-LT"/>
              </w:rPr>
              <w:t>25.2.</w:t>
            </w:r>
          </w:p>
        </w:tc>
        <w:tc>
          <w:tcPr>
            <w:tcW w:w="4619" w:type="dxa"/>
          </w:tcPr>
          <w:p w14:paraId="73C5FD51" w14:textId="1F011819"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Tiekėjas yra neatlikęs jam paskirtos baudžiamojo poveikio priemonės – uždraudimo juridiniam asmeniui dalyvauti viešuosiuose pirkimuose.</w:t>
            </w:r>
          </w:p>
        </w:tc>
        <w:tc>
          <w:tcPr>
            <w:tcW w:w="4069" w:type="dxa"/>
          </w:tcPr>
          <w:p w14:paraId="0D940656" w14:textId="7E13CA3E"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Tiekėjo deklaracija (</w:t>
            </w:r>
            <w:r w:rsidR="00D968FF" w:rsidRPr="0033772F">
              <w:rPr>
                <w:rFonts w:ascii="Times New Roman" w:hAnsi="Times New Roman"/>
                <w:sz w:val="24"/>
                <w:szCs w:val="24"/>
                <w:lang w:val="lt-LT"/>
              </w:rPr>
              <w:t>2</w:t>
            </w:r>
            <w:r w:rsidRPr="0033772F">
              <w:rPr>
                <w:rFonts w:ascii="Times New Roman" w:hAnsi="Times New Roman"/>
                <w:sz w:val="24"/>
                <w:szCs w:val="24"/>
                <w:lang w:val="lt-LT"/>
              </w:rPr>
              <w:t xml:space="preserve"> priedas).</w:t>
            </w:r>
          </w:p>
        </w:tc>
      </w:tr>
      <w:tr w:rsidR="00867DE9" w:rsidRPr="0033772F" w14:paraId="15BEC244" w14:textId="77777777" w:rsidTr="00E9079F">
        <w:tc>
          <w:tcPr>
            <w:tcW w:w="940" w:type="dxa"/>
            <w:shd w:val="clear" w:color="auto" w:fill="auto"/>
          </w:tcPr>
          <w:p w14:paraId="2A847902" w14:textId="21C945A1" w:rsidR="00867DE9" w:rsidRPr="0033772F" w:rsidRDefault="00867DE9" w:rsidP="00867DE9">
            <w:pPr>
              <w:jc w:val="center"/>
              <w:rPr>
                <w:rFonts w:ascii="Times New Roman" w:hAnsi="Times New Roman"/>
                <w:b/>
                <w:sz w:val="24"/>
                <w:szCs w:val="24"/>
                <w:lang w:val="lt-LT"/>
              </w:rPr>
            </w:pPr>
            <w:r w:rsidRPr="0033772F">
              <w:rPr>
                <w:rFonts w:ascii="Times New Roman" w:hAnsi="Times New Roman"/>
                <w:b/>
                <w:sz w:val="24"/>
                <w:szCs w:val="24"/>
                <w:lang w:val="lt-LT"/>
              </w:rPr>
              <w:t>25.3.</w:t>
            </w:r>
          </w:p>
        </w:tc>
        <w:tc>
          <w:tcPr>
            <w:tcW w:w="4619" w:type="dxa"/>
          </w:tcPr>
          <w:p w14:paraId="08063161"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Tiekėjas yra padaręs rimtą profesinį pažeidimą, dėl kurio perkančioji organizacija abejoja tiekėjo sąžiningumu ir gali tai įrodyti bet kokiomis tinkamomis priemonėmis, kai jis: </w:t>
            </w:r>
          </w:p>
          <w:p w14:paraId="70A115DA"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a) yra padaręs finansinės atskaitomybės ir audito teisės aktų pažeidimą ir nuo jo padarymo dienos praėjo mažiau kaip vieni metai; </w:t>
            </w:r>
          </w:p>
          <w:p w14:paraId="6ED02E33"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b) neatitinka minimalių patikimo mokesčių mokėtojo kriterijų, nustatytų Lietuvos Respublikos mokesčių administravimo įstatymo 40</w:t>
            </w:r>
            <w:r w:rsidRPr="0033772F">
              <w:rPr>
                <w:rFonts w:ascii="Times New Roman" w:hAnsi="Times New Roman"/>
                <w:sz w:val="24"/>
                <w:szCs w:val="24"/>
                <w:vertAlign w:val="superscript"/>
                <w:lang w:val="lt-LT"/>
              </w:rPr>
              <w:t>1</w:t>
            </w:r>
            <w:r w:rsidRPr="0033772F">
              <w:rPr>
                <w:rFonts w:ascii="Times New Roman" w:hAnsi="Times New Roman"/>
                <w:sz w:val="24"/>
                <w:szCs w:val="24"/>
                <w:lang w:val="lt-LT"/>
              </w:rPr>
              <w:t xml:space="preserve"> straipsnio 1 dalyje. Taikant šį tiekėjo pašalinimo iš pirkimo procedūros pagrindą, vadovaujamasi Mokesčių administravimo įstatymo 40</w:t>
            </w:r>
            <w:r w:rsidRPr="0033772F">
              <w:rPr>
                <w:rFonts w:ascii="Times New Roman" w:hAnsi="Times New Roman"/>
                <w:sz w:val="24"/>
                <w:szCs w:val="24"/>
                <w:vertAlign w:val="superscript"/>
                <w:lang w:val="lt-LT"/>
              </w:rPr>
              <w:t>1</w:t>
            </w:r>
            <w:r w:rsidRPr="0033772F">
              <w:rPr>
                <w:rFonts w:ascii="Times New Roman" w:hAnsi="Times New Roman"/>
                <w:sz w:val="24"/>
                <w:szCs w:val="24"/>
                <w:lang w:val="lt-LT"/>
              </w:rPr>
              <w:t xml:space="preserve"> straipsnio 1 dalyje nustatytais terminais, juos skaičiuojant nuo Mokesčių administravimo įstatymo 40</w:t>
            </w:r>
            <w:r w:rsidRPr="0033772F">
              <w:rPr>
                <w:rFonts w:ascii="Times New Roman" w:hAnsi="Times New Roman"/>
                <w:sz w:val="24"/>
                <w:szCs w:val="24"/>
                <w:vertAlign w:val="superscript"/>
                <w:lang w:val="lt-LT"/>
              </w:rPr>
              <w:t>1</w:t>
            </w:r>
            <w:r w:rsidRPr="0033772F">
              <w:rPr>
                <w:rFonts w:ascii="Times New Roman" w:hAnsi="Times New Roman"/>
                <w:sz w:val="24"/>
                <w:szCs w:val="24"/>
                <w:lang w:val="lt-LT"/>
              </w:rPr>
              <w:t xml:space="preserve"> straipsnio 1 dalyje nurodytų pažeidimų padarymo dienos, tačiau visais atvejais šie terminai negali būti ilgesni negu 3 metai; </w:t>
            </w:r>
          </w:p>
          <w:p w14:paraId="43894AD8"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37230CCE" w14:textId="0509251A"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 xml:space="preserve">d) tiekėjas yra neįvykdęs pirkimo sutarties, sudarytos vadovaujantis Viešųjų pirkimų, atliekamų gynybos ir saugumo srityje, </w:t>
            </w:r>
            <w:r w:rsidRPr="0033772F">
              <w:rPr>
                <w:rFonts w:ascii="Times New Roman" w:hAnsi="Times New Roman"/>
                <w:sz w:val="24"/>
                <w:szCs w:val="24"/>
                <w:lang w:val="lt-LT"/>
              </w:rPr>
              <w:lastRenderedPageBreak/>
              <w:t>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069" w:type="dxa"/>
          </w:tcPr>
          <w:p w14:paraId="56AF14D3" w14:textId="12AC78F1"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lastRenderedPageBreak/>
              <w:t>Tiekėjo deklaracija (</w:t>
            </w:r>
            <w:r w:rsidR="00D968FF" w:rsidRPr="0033772F">
              <w:rPr>
                <w:rFonts w:ascii="Times New Roman" w:hAnsi="Times New Roman"/>
                <w:sz w:val="24"/>
                <w:szCs w:val="24"/>
                <w:lang w:val="lt-LT"/>
              </w:rPr>
              <w:t>2</w:t>
            </w:r>
            <w:r w:rsidRPr="0033772F">
              <w:rPr>
                <w:rFonts w:ascii="Times New Roman" w:hAnsi="Times New Roman"/>
                <w:sz w:val="24"/>
                <w:szCs w:val="24"/>
                <w:lang w:val="lt-LT"/>
              </w:rPr>
              <w:t xml:space="preserve"> priedas).</w:t>
            </w:r>
          </w:p>
        </w:tc>
      </w:tr>
      <w:tr w:rsidR="00867DE9" w:rsidRPr="0033772F" w14:paraId="6A93E355" w14:textId="77777777" w:rsidTr="00E9079F">
        <w:tc>
          <w:tcPr>
            <w:tcW w:w="940" w:type="dxa"/>
            <w:shd w:val="clear" w:color="auto" w:fill="auto"/>
          </w:tcPr>
          <w:p w14:paraId="71226D08" w14:textId="16DFF058" w:rsidR="00867DE9" w:rsidRPr="0033772F" w:rsidRDefault="00867DE9" w:rsidP="00867DE9">
            <w:pPr>
              <w:jc w:val="center"/>
              <w:rPr>
                <w:rFonts w:ascii="Times New Roman" w:hAnsi="Times New Roman"/>
                <w:b/>
                <w:sz w:val="24"/>
                <w:szCs w:val="24"/>
                <w:lang w:val="lt-LT"/>
              </w:rPr>
            </w:pPr>
            <w:r w:rsidRPr="0033772F">
              <w:rPr>
                <w:rFonts w:ascii="Times New Roman" w:hAnsi="Times New Roman"/>
                <w:b/>
                <w:sz w:val="24"/>
                <w:szCs w:val="24"/>
                <w:lang w:val="lt-LT"/>
              </w:rPr>
              <w:t>25.4.</w:t>
            </w:r>
          </w:p>
        </w:tc>
        <w:tc>
          <w:tcPr>
            <w:tcW w:w="4619" w:type="dxa"/>
          </w:tcPr>
          <w:p w14:paraId="50BDCA3C" w14:textId="4AE107BF"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susitarimo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 </w:t>
            </w:r>
          </w:p>
        </w:tc>
        <w:tc>
          <w:tcPr>
            <w:tcW w:w="4069" w:type="dxa"/>
          </w:tcPr>
          <w:p w14:paraId="78E8566A" w14:textId="59926BC9"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1. Jeigu tiekėjas yra </w:t>
            </w:r>
            <w:r w:rsidRPr="0033772F">
              <w:rPr>
                <w:rFonts w:ascii="Times New Roman" w:hAnsi="Times New Roman"/>
                <w:sz w:val="24"/>
                <w:szCs w:val="24"/>
                <w:u w:val="single"/>
                <w:lang w:val="lt-LT"/>
              </w:rPr>
              <w:t>fizinis asmuo</w:t>
            </w:r>
            <w:r w:rsidRPr="0033772F">
              <w:rPr>
                <w:rFonts w:ascii="Times New Roman" w:hAnsi="Times New Roman"/>
                <w:sz w:val="24"/>
                <w:szCs w:val="24"/>
                <w:lang w:val="lt-LT"/>
              </w:rPr>
              <w:t xml:space="preserve">, registruotas Lietuvos Respublikoje, pateikiama: </w:t>
            </w:r>
          </w:p>
          <w:p w14:paraId="044814BA"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Išrašas iš teismo sprendimo arba valstybės įmonės Registrų centro Lietuvos Respublikos Vyriausybės nustatyta tvarka išduota pažyma, patvirtinanti jungtinius kompetentingų institucijų tvarkomus duomenis arba valstybės įmonės Registrų centro išrašas.</w:t>
            </w:r>
          </w:p>
          <w:p w14:paraId="5C4FCC8E"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Kitos valstybės tiekėjas, kuris yra fizinis arba juridinis asmuo, pateikia šalies, kurioje jis yra registruotas, atitinkamos užsienio šalies institucijos išduotą dokumentą, patvirtinantį, kad tiekėjas nėra nemokus, jam nėra iškelta restruktūrizavimo ar bankroto byla, nėra </w:t>
            </w:r>
            <w:r w:rsidRPr="0033772F">
              <w:rPr>
                <w:rFonts w:ascii="Times New Roman" w:hAnsi="Times New Roman"/>
                <w:sz w:val="24"/>
                <w:szCs w:val="24"/>
                <w:lang w:val="lt-LT"/>
              </w:rPr>
              <w:lastRenderedPageBreak/>
              <w:t>inicijuotos ar pradėtos likvidavimo procedūros, kai jo turtą valdo teismas ar nemokumo administratorius.</w:t>
            </w:r>
          </w:p>
          <w:p w14:paraId="7C674B22"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i/>
                <w:iCs/>
                <w:sz w:val="24"/>
                <w:szCs w:val="24"/>
                <w:lang w:val="lt-LT"/>
              </w:rPr>
              <w:t xml:space="preserve">Dėl dokumentų, kuriuos turi pateikti užsienio šalių tiekėjai, informaciją perkančioji organizacija pasitikrina „e-Certis“, adresu </w:t>
            </w:r>
            <w:hyperlink r:id="rId14" w:history="1">
              <w:r w:rsidRPr="0033772F">
                <w:rPr>
                  <w:rStyle w:val="Hipersaitas"/>
                  <w:rFonts w:ascii="Times New Roman" w:hAnsi="Times New Roman"/>
                  <w:i/>
                  <w:iCs/>
                  <w:sz w:val="24"/>
                  <w:szCs w:val="24"/>
                  <w:lang w:val="lt-LT"/>
                </w:rPr>
                <w:t>https://ec.europa.eu/tools/ecertis/</w:t>
              </w:r>
            </w:hyperlink>
            <w:r w:rsidRPr="0033772F">
              <w:rPr>
                <w:rFonts w:ascii="Times New Roman" w:hAnsi="Times New Roman"/>
                <w:i/>
                <w:iCs/>
                <w:sz w:val="24"/>
                <w:szCs w:val="24"/>
                <w:lang w:val="lt-LT"/>
              </w:rPr>
              <w:t>.</w:t>
            </w:r>
          </w:p>
          <w:p w14:paraId="21BA589B"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Pateikiamas dokumentas turi būti išduotas ne anksčiau kaip </w:t>
            </w:r>
            <w:r w:rsidRPr="0033772F">
              <w:rPr>
                <w:rFonts w:ascii="Times New Roman" w:hAnsi="Times New Roman"/>
                <w:b/>
                <w:sz w:val="24"/>
                <w:szCs w:val="24"/>
                <w:lang w:val="lt-LT"/>
              </w:rPr>
              <w:t>120 dienų</w:t>
            </w:r>
            <w:r w:rsidRPr="0033772F">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p w14:paraId="04E5F287"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Jeigu tiekėjas yra juridinis asmuo, registruotas Lietuvos Respublikoje, iš jo </w:t>
            </w:r>
            <w:r w:rsidRPr="0033772F">
              <w:rPr>
                <w:rFonts w:ascii="Times New Roman" w:hAnsi="Times New Roman"/>
                <w:sz w:val="24"/>
                <w:szCs w:val="24"/>
                <w:u w:val="single"/>
                <w:lang w:val="lt-LT"/>
              </w:rPr>
              <w:t>nereikalaujama</w:t>
            </w:r>
            <w:r w:rsidRPr="0033772F">
              <w:rPr>
                <w:rFonts w:ascii="Times New Roman" w:hAnsi="Times New Roman"/>
                <w:sz w:val="24"/>
                <w:szCs w:val="24"/>
                <w:lang w:val="lt-LT"/>
              </w:rPr>
              <w:t xml:space="preserve"> pateikti jokių dokumentų, pagrindžiančių, kad tiekėjas nėra nemokus, jam nėra iškelta restruktūrizavimo ar bankroto byla, nėra inicijuotos ar pradėtos likvidavimo procedūros, kai jo turtą valdo teismas ar nemokumo administratorius. Perkančioji organizacija tikrina paskutinės paraiškų priėmimo termino dienos, nurodytos skelbime apie pirkimą, duomenis.</w:t>
            </w:r>
          </w:p>
          <w:p w14:paraId="1C04433B" w14:textId="41871B11"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2 Tiekėjo deklaracija (</w:t>
            </w:r>
            <w:r w:rsidR="00D968FF" w:rsidRPr="0033772F">
              <w:rPr>
                <w:rFonts w:ascii="Times New Roman" w:hAnsi="Times New Roman"/>
                <w:sz w:val="24"/>
                <w:szCs w:val="24"/>
                <w:lang w:val="lt-LT"/>
              </w:rPr>
              <w:t>2</w:t>
            </w:r>
            <w:r w:rsidRPr="0033772F">
              <w:rPr>
                <w:rFonts w:ascii="Times New Roman" w:hAnsi="Times New Roman"/>
                <w:sz w:val="24"/>
                <w:szCs w:val="24"/>
                <w:lang w:val="lt-LT"/>
              </w:rPr>
              <w:t xml:space="preserve"> priedas).</w:t>
            </w:r>
          </w:p>
        </w:tc>
      </w:tr>
      <w:tr w:rsidR="00867DE9" w:rsidRPr="00127003" w14:paraId="6E2FEA32" w14:textId="77777777" w:rsidTr="00E9079F">
        <w:tc>
          <w:tcPr>
            <w:tcW w:w="940" w:type="dxa"/>
            <w:shd w:val="clear" w:color="auto" w:fill="auto"/>
          </w:tcPr>
          <w:p w14:paraId="4D12D0BF" w14:textId="37672AE4" w:rsidR="00867DE9" w:rsidRPr="0033772F" w:rsidRDefault="00867DE9" w:rsidP="00867DE9">
            <w:pPr>
              <w:jc w:val="center"/>
              <w:rPr>
                <w:rFonts w:ascii="Times New Roman" w:hAnsi="Times New Roman"/>
                <w:b/>
                <w:sz w:val="24"/>
                <w:szCs w:val="24"/>
                <w:lang w:val="lt-LT"/>
              </w:rPr>
            </w:pPr>
            <w:r w:rsidRPr="0033772F">
              <w:rPr>
                <w:rFonts w:ascii="Times New Roman" w:hAnsi="Times New Roman"/>
                <w:b/>
                <w:sz w:val="24"/>
                <w:szCs w:val="24"/>
                <w:lang w:val="lt-LT"/>
              </w:rPr>
              <w:lastRenderedPageBreak/>
              <w:t>25.5.</w:t>
            </w:r>
          </w:p>
        </w:tc>
        <w:tc>
          <w:tcPr>
            <w:tcW w:w="4619" w:type="dxa"/>
          </w:tcPr>
          <w:p w14:paraId="65DF0E2B" w14:textId="35F31828"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Dėl tiekėjo, kuris yra fizinis asmuo, per pastaruosius 5 metus yra įsiteisėjęs apkaltinamasis teismo nuosprendis ir šis asmuo turi neišnykusį ar nepanaikintą teistumą arba dėl tiekėjo, kuris yra juridinis asmuo,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1 ir 2 punkte išvardytas veikas.</w:t>
            </w:r>
          </w:p>
        </w:tc>
        <w:tc>
          <w:tcPr>
            <w:tcW w:w="4069" w:type="dxa"/>
          </w:tcPr>
          <w:p w14:paraId="01B4AE1B" w14:textId="3C31665D"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Išrašas iš teismo sprendimo arba Informatikos ir ryšių departamento prie Vidaus reikalų ministerijos pažyma (pagal </w:t>
            </w:r>
            <w:r w:rsidR="00A65E2B" w:rsidRPr="0033772F">
              <w:rPr>
                <w:rFonts w:ascii="Times New Roman" w:hAnsi="Times New Roman"/>
                <w:sz w:val="24"/>
                <w:szCs w:val="24"/>
                <w:lang w:val="lt-LT"/>
              </w:rPr>
              <w:t>VPGSĮ</w:t>
            </w:r>
            <w:r w:rsidRPr="0033772F">
              <w:rPr>
                <w:rFonts w:ascii="Times New Roman" w:hAnsi="Times New Roman"/>
                <w:sz w:val="24"/>
                <w:szCs w:val="24"/>
                <w:lang w:val="lt-LT"/>
              </w:rPr>
              <w:t xml:space="preserve"> 34 straipsnio 2 dalies 2 arba 3 punktą) arba atitinkamos užsienio šalies institucijos išduotas dokumentas.</w:t>
            </w:r>
          </w:p>
          <w:p w14:paraId="0B880300"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i/>
                <w:iCs/>
                <w:sz w:val="24"/>
                <w:szCs w:val="24"/>
                <w:lang w:val="lt-LT"/>
              </w:rPr>
              <w:t xml:space="preserve">Dėl dokumentų, kuriuos turi pateikti užsienio šalių tiekėjai, informaciją perkančioji organizacija pasitikrina „e-Certis“, adresu </w:t>
            </w:r>
            <w:hyperlink r:id="rId15" w:history="1">
              <w:r w:rsidRPr="0033772F">
                <w:rPr>
                  <w:rStyle w:val="Hipersaitas"/>
                  <w:rFonts w:ascii="Times New Roman" w:hAnsi="Times New Roman"/>
                  <w:i/>
                  <w:iCs/>
                  <w:sz w:val="24"/>
                  <w:szCs w:val="24"/>
                  <w:lang w:val="lt-LT"/>
                </w:rPr>
                <w:t>https://ec.europa.eu/tools/ecertis/</w:t>
              </w:r>
            </w:hyperlink>
            <w:r w:rsidRPr="0033772F">
              <w:rPr>
                <w:rFonts w:ascii="Times New Roman" w:hAnsi="Times New Roman"/>
                <w:i/>
                <w:iCs/>
                <w:sz w:val="24"/>
                <w:szCs w:val="24"/>
                <w:lang w:val="lt-LT"/>
              </w:rPr>
              <w:t>.</w:t>
            </w:r>
          </w:p>
          <w:p w14:paraId="7BE7CB86" w14:textId="77777777" w:rsidR="00867DE9" w:rsidRPr="0033772F" w:rsidRDefault="00867DE9" w:rsidP="00D968FF">
            <w:pPr>
              <w:jc w:val="both"/>
              <w:rPr>
                <w:rFonts w:ascii="Times New Roman" w:hAnsi="Times New Roman"/>
                <w:sz w:val="24"/>
                <w:szCs w:val="24"/>
                <w:lang w:val="lt-LT"/>
              </w:rPr>
            </w:pPr>
          </w:p>
          <w:p w14:paraId="392F7F35" w14:textId="0677D12E"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 xml:space="preserve">Pateikiamas dokumentas turi būti išduotas ne anksčiau kaip </w:t>
            </w:r>
            <w:r w:rsidRPr="0033772F">
              <w:rPr>
                <w:rFonts w:ascii="Times New Roman" w:hAnsi="Times New Roman"/>
                <w:b/>
                <w:sz w:val="24"/>
                <w:szCs w:val="24"/>
                <w:lang w:val="lt-LT"/>
              </w:rPr>
              <w:t>120 dienų</w:t>
            </w:r>
            <w:r w:rsidRPr="0033772F">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tc>
      </w:tr>
      <w:tr w:rsidR="00867DE9" w:rsidRPr="00127003" w14:paraId="4BBFD099" w14:textId="77777777" w:rsidTr="00E9079F">
        <w:tc>
          <w:tcPr>
            <w:tcW w:w="940" w:type="dxa"/>
            <w:shd w:val="clear" w:color="auto" w:fill="auto"/>
          </w:tcPr>
          <w:p w14:paraId="0D0BFE32" w14:textId="23DD46BC" w:rsidR="00867DE9" w:rsidRPr="0033772F" w:rsidRDefault="00867DE9" w:rsidP="00867DE9">
            <w:pPr>
              <w:jc w:val="center"/>
              <w:rPr>
                <w:rFonts w:ascii="Times New Roman" w:hAnsi="Times New Roman"/>
                <w:b/>
                <w:sz w:val="24"/>
                <w:szCs w:val="24"/>
                <w:lang w:val="lt-LT"/>
              </w:rPr>
            </w:pPr>
            <w:r w:rsidRPr="0033772F">
              <w:rPr>
                <w:rFonts w:ascii="Times New Roman" w:hAnsi="Times New Roman"/>
                <w:b/>
                <w:sz w:val="24"/>
                <w:szCs w:val="24"/>
                <w:lang w:val="lt-LT"/>
              </w:rPr>
              <w:t>25.6.</w:t>
            </w:r>
          </w:p>
        </w:tc>
        <w:tc>
          <w:tcPr>
            <w:tcW w:w="4619" w:type="dxa"/>
          </w:tcPr>
          <w:p w14:paraId="20238401" w14:textId="49F29457"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 xml:space="preserve">Tiekėjas nėra įvykdęs įsipareigojimų, susijusių su socialinio draudimo įmokų mokėjimu pagal valstybės, kurioje jis </w:t>
            </w:r>
            <w:r w:rsidRPr="0033772F">
              <w:rPr>
                <w:rFonts w:ascii="Times New Roman" w:hAnsi="Times New Roman"/>
                <w:sz w:val="24"/>
                <w:szCs w:val="24"/>
                <w:lang w:val="lt-LT"/>
              </w:rPr>
              <w:lastRenderedPageBreak/>
              <w:t>registruotas, ar valstybės, kurioje yra perkančioji organizacija, reikalavimus.</w:t>
            </w:r>
          </w:p>
        </w:tc>
        <w:tc>
          <w:tcPr>
            <w:tcW w:w="4069" w:type="dxa"/>
          </w:tcPr>
          <w:p w14:paraId="3DA07F7E" w14:textId="67EAD7B9"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lastRenderedPageBreak/>
              <w:t xml:space="preserve">Jeigu tiekėjas yra </w:t>
            </w:r>
            <w:r w:rsidRPr="0033772F">
              <w:rPr>
                <w:rFonts w:ascii="Times New Roman" w:hAnsi="Times New Roman"/>
                <w:sz w:val="24"/>
                <w:szCs w:val="24"/>
                <w:u w:val="single"/>
                <w:lang w:val="lt-LT"/>
              </w:rPr>
              <w:t>fizinis asmuo</w:t>
            </w:r>
            <w:r w:rsidRPr="0033772F">
              <w:rPr>
                <w:rFonts w:ascii="Times New Roman" w:hAnsi="Times New Roman"/>
                <w:sz w:val="24"/>
                <w:szCs w:val="24"/>
                <w:lang w:val="lt-LT"/>
              </w:rPr>
              <w:t>, registruotas Lietuvos Respublikoje pateikiama:</w:t>
            </w:r>
          </w:p>
          <w:p w14:paraId="5147DDF0"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lastRenderedPageBreak/>
              <w:t>Valstybinio socialinio draudimo įstaigos išduota pažyma arba valstybės įmonės Registrų centro Lietuvos Respublikos Vyriausybės nustatyta tvarka išduota pažyma, patvirtinanti jungtinius kompetentingų institucijų tvarkomus duomenis.</w:t>
            </w:r>
          </w:p>
          <w:p w14:paraId="4D1A1FDF"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Kitos valstybės tiekėjas, kuris yra fizinis arba juridinis asmuo, pateikia šalies, kurioje jis yra registruotas, kompetentingos valstybės institucijos išduotą pažymą.</w:t>
            </w:r>
          </w:p>
          <w:p w14:paraId="7E458620"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i/>
                <w:iCs/>
                <w:sz w:val="24"/>
                <w:szCs w:val="24"/>
                <w:lang w:val="lt-LT"/>
              </w:rPr>
              <w:t xml:space="preserve">Dėl dokumentų, kuriuos turi pateikti užsienio šalių tiekėjai, informaciją perkančioji organizacija pasitikrina „e-Certis“, adresu </w:t>
            </w:r>
            <w:hyperlink r:id="rId16" w:history="1">
              <w:r w:rsidRPr="0033772F">
                <w:rPr>
                  <w:rStyle w:val="Hipersaitas"/>
                  <w:rFonts w:ascii="Times New Roman" w:hAnsi="Times New Roman"/>
                  <w:i/>
                  <w:iCs/>
                  <w:sz w:val="24"/>
                  <w:szCs w:val="24"/>
                  <w:lang w:val="lt-LT"/>
                </w:rPr>
                <w:t>https://ec.europa.eu/tools/ecertis/</w:t>
              </w:r>
            </w:hyperlink>
            <w:r w:rsidRPr="0033772F">
              <w:rPr>
                <w:rFonts w:ascii="Times New Roman" w:hAnsi="Times New Roman"/>
                <w:i/>
                <w:iCs/>
                <w:sz w:val="24"/>
                <w:szCs w:val="24"/>
                <w:lang w:val="lt-LT"/>
              </w:rPr>
              <w:t>.</w:t>
            </w:r>
          </w:p>
          <w:p w14:paraId="4C376AD7"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 xml:space="preserve">Pateikiamas dokumentas turi būti išduotas ne anksčiau kaip </w:t>
            </w:r>
            <w:r w:rsidRPr="0033772F">
              <w:rPr>
                <w:rFonts w:ascii="Times New Roman" w:hAnsi="Times New Roman"/>
                <w:b/>
                <w:sz w:val="24"/>
                <w:szCs w:val="24"/>
                <w:lang w:val="lt-LT"/>
              </w:rPr>
              <w:t>120 dienų</w:t>
            </w:r>
            <w:r w:rsidRPr="0033772F">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p w14:paraId="0D8BEAEA" w14:textId="050AA5A2"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 xml:space="preserve">Jeigu tiekėjas yra </w:t>
            </w:r>
            <w:r w:rsidRPr="0033772F">
              <w:rPr>
                <w:rFonts w:ascii="Times New Roman" w:hAnsi="Times New Roman"/>
                <w:sz w:val="24"/>
                <w:szCs w:val="24"/>
                <w:u w:val="single"/>
                <w:lang w:val="lt-LT"/>
              </w:rPr>
              <w:t>juridinis asmuo</w:t>
            </w:r>
            <w:r w:rsidRPr="0033772F">
              <w:rPr>
                <w:rFonts w:ascii="Times New Roman" w:hAnsi="Times New Roman"/>
                <w:sz w:val="24"/>
                <w:szCs w:val="24"/>
                <w:lang w:val="lt-LT"/>
              </w:rPr>
              <w:t xml:space="preserve">, registruotas Lietuvos Respublikoje, iš jo </w:t>
            </w:r>
            <w:r w:rsidRPr="0033772F">
              <w:rPr>
                <w:rFonts w:ascii="Times New Roman" w:hAnsi="Times New Roman"/>
                <w:sz w:val="24"/>
                <w:szCs w:val="24"/>
                <w:u w:val="single"/>
                <w:lang w:val="lt-LT"/>
              </w:rPr>
              <w:t>nereikalaujama</w:t>
            </w:r>
            <w:r w:rsidRPr="0033772F">
              <w:rPr>
                <w:rFonts w:ascii="Times New Roman" w:hAnsi="Times New Roman"/>
                <w:sz w:val="24"/>
                <w:szCs w:val="24"/>
                <w:lang w:val="lt-LT"/>
              </w:rPr>
              <w:t xml:space="preserve">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r>
      <w:tr w:rsidR="00867DE9" w:rsidRPr="00127003" w14:paraId="51DAB99E" w14:textId="77777777" w:rsidTr="00E9079F">
        <w:tc>
          <w:tcPr>
            <w:tcW w:w="940" w:type="dxa"/>
            <w:shd w:val="clear" w:color="auto" w:fill="auto"/>
          </w:tcPr>
          <w:p w14:paraId="03CA323E" w14:textId="2D88FEB0" w:rsidR="00867DE9" w:rsidRPr="0033772F" w:rsidRDefault="00867DE9" w:rsidP="00867DE9">
            <w:pPr>
              <w:jc w:val="center"/>
              <w:rPr>
                <w:rFonts w:ascii="Times New Roman" w:hAnsi="Times New Roman"/>
                <w:b/>
                <w:sz w:val="24"/>
                <w:szCs w:val="24"/>
                <w:lang w:val="lt-LT"/>
              </w:rPr>
            </w:pPr>
            <w:r w:rsidRPr="0033772F">
              <w:rPr>
                <w:rFonts w:ascii="Times New Roman" w:hAnsi="Times New Roman"/>
                <w:b/>
                <w:sz w:val="24"/>
                <w:szCs w:val="24"/>
                <w:lang w:val="lt-LT"/>
              </w:rPr>
              <w:lastRenderedPageBreak/>
              <w:t>25.7.</w:t>
            </w:r>
          </w:p>
        </w:tc>
        <w:tc>
          <w:tcPr>
            <w:tcW w:w="4619" w:type="dxa"/>
          </w:tcPr>
          <w:p w14:paraId="7EF6236D" w14:textId="7A31B753"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 xml:space="preserve">Tiekėjas nėra įvykdęs įsipareigojimų, susijusių su mokesčių mokėjimu pagal valstybės, kurioje jis registruotas, ar valstybės, kurioje yra perkančioji organizacija, reikalavimus. Tiekėjas laikomas </w:t>
            </w:r>
            <w:r w:rsidRPr="0033772F">
              <w:rPr>
                <w:rFonts w:ascii="Times New Roman" w:hAnsi="Times New Roman"/>
                <w:sz w:val="24"/>
                <w:szCs w:val="24"/>
                <w:lang w:val="lt-LT"/>
              </w:rPr>
              <w:lastRenderedPageBreak/>
              <w:t>įvykdžiusiu įsipareigojimus, susijusius su mokesčių, įskaitant socialinio draudimo įmokas, mokėjimu, jeigu jo neįvykdytų įsipareigojimų suma yra mažesnė kaip 50 eurų.</w:t>
            </w:r>
          </w:p>
        </w:tc>
        <w:tc>
          <w:tcPr>
            <w:tcW w:w="4069" w:type="dxa"/>
          </w:tcPr>
          <w:p w14:paraId="0480DE12" w14:textId="401E8C6F"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lastRenderedPageBreak/>
              <w:t xml:space="preserve">Valstybinės mokesčių inspekcijos išduota pažyma arba valstybės įmonės Registrų centro Lietuvos Respublikos Vyriausybės nustatyta tvarka išduota pažyma, patvirtinanti jungtinius </w:t>
            </w:r>
            <w:r w:rsidRPr="0033772F">
              <w:rPr>
                <w:rFonts w:ascii="Times New Roman" w:hAnsi="Times New Roman"/>
                <w:sz w:val="24"/>
                <w:szCs w:val="24"/>
                <w:lang w:val="lt-LT"/>
              </w:rPr>
              <w:lastRenderedPageBreak/>
              <w:t>kompetentingų institucijų tvarkomus duomenis arba atitinkamos užsienio šalies institucijos dokumentas.</w:t>
            </w:r>
          </w:p>
          <w:p w14:paraId="5ED3FE14"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i/>
                <w:iCs/>
                <w:sz w:val="24"/>
                <w:szCs w:val="24"/>
                <w:lang w:val="lt-LT"/>
              </w:rPr>
              <w:t xml:space="preserve">Dėl dokumentų, kuriuos turi pateikti užsienio šalių tiekėjai, informaciją perkančioji organizacija pasitikrina „e-Certis“, adresu </w:t>
            </w:r>
            <w:hyperlink r:id="rId17" w:history="1">
              <w:r w:rsidRPr="0033772F">
                <w:rPr>
                  <w:rStyle w:val="Hipersaitas"/>
                  <w:rFonts w:ascii="Times New Roman" w:hAnsi="Times New Roman"/>
                  <w:i/>
                  <w:iCs/>
                  <w:sz w:val="24"/>
                  <w:szCs w:val="24"/>
                  <w:lang w:val="lt-LT"/>
                </w:rPr>
                <w:t>https://ec.europa.eu/tools/ecertis/</w:t>
              </w:r>
            </w:hyperlink>
            <w:r w:rsidRPr="0033772F">
              <w:rPr>
                <w:rFonts w:ascii="Times New Roman" w:hAnsi="Times New Roman"/>
                <w:i/>
                <w:iCs/>
                <w:sz w:val="24"/>
                <w:szCs w:val="24"/>
                <w:lang w:val="lt-LT"/>
              </w:rPr>
              <w:t>.</w:t>
            </w:r>
          </w:p>
          <w:p w14:paraId="05C71F2F" w14:textId="77777777" w:rsidR="00867DE9" w:rsidRPr="0033772F" w:rsidRDefault="00867DE9" w:rsidP="00D968FF">
            <w:pPr>
              <w:jc w:val="both"/>
              <w:rPr>
                <w:rFonts w:ascii="Times New Roman" w:hAnsi="Times New Roman"/>
                <w:sz w:val="24"/>
                <w:szCs w:val="24"/>
                <w:lang w:val="lt-LT"/>
              </w:rPr>
            </w:pPr>
          </w:p>
          <w:p w14:paraId="43BA0190" w14:textId="4304005A"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 xml:space="preserve">Pateikiamas dokumentas turi būti išduotas ne anksčiau kaip </w:t>
            </w:r>
            <w:r w:rsidRPr="0033772F">
              <w:rPr>
                <w:rFonts w:ascii="Times New Roman" w:hAnsi="Times New Roman"/>
                <w:b/>
                <w:sz w:val="24"/>
                <w:szCs w:val="24"/>
                <w:lang w:val="lt-LT"/>
              </w:rPr>
              <w:t>120 dienų</w:t>
            </w:r>
            <w:r w:rsidRPr="0033772F">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tc>
      </w:tr>
      <w:tr w:rsidR="00867DE9" w:rsidRPr="0033772F" w14:paraId="196C0514" w14:textId="77777777" w:rsidTr="00E9079F">
        <w:tc>
          <w:tcPr>
            <w:tcW w:w="940" w:type="dxa"/>
            <w:shd w:val="clear" w:color="auto" w:fill="auto"/>
          </w:tcPr>
          <w:p w14:paraId="54BE286C" w14:textId="0675476E" w:rsidR="00867DE9" w:rsidRPr="0033772F" w:rsidRDefault="00867DE9" w:rsidP="00867DE9">
            <w:pPr>
              <w:jc w:val="center"/>
              <w:rPr>
                <w:rFonts w:ascii="Times New Roman" w:hAnsi="Times New Roman"/>
                <w:b/>
                <w:sz w:val="24"/>
                <w:szCs w:val="24"/>
                <w:lang w:val="lt-LT"/>
              </w:rPr>
            </w:pPr>
            <w:r w:rsidRPr="0033772F">
              <w:rPr>
                <w:rFonts w:ascii="Times New Roman" w:hAnsi="Times New Roman"/>
                <w:b/>
                <w:sz w:val="24"/>
                <w:szCs w:val="24"/>
                <w:lang w:val="lt-LT"/>
              </w:rPr>
              <w:lastRenderedPageBreak/>
              <w:t>25.8.</w:t>
            </w:r>
          </w:p>
        </w:tc>
        <w:tc>
          <w:tcPr>
            <w:tcW w:w="4619" w:type="dxa"/>
          </w:tcPr>
          <w:p w14:paraId="6052F6AB" w14:textId="77777777" w:rsidR="00867DE9" w:rsidRPr="0033772F" w:rsidRDefault="00867DE9" w:rsidP="00D968FF">
            <w:pPr>
              <w:jc w:val="both"/>
              <w:rPr>
                <w:rFonts w:ascii="Times New Roman" w:hAnsi="Times New Roman"/>
                <w:sz w:val="24"/>
                <w:szCs w:val="24"/>
                <w:lang w:val="lt-LT"/>
              </w:rPr>
            </w:pPr>
            <w:r w:rsidRPr="0033772F">
              <w:rPr>
                <w:rFonts w:ascii="Times New Roman" w:hAnsi="Times New Roman"/>
                <w:sz w:val="24"/>
                <w:szCs w:val="24"/>
                <w:lang w:val="lt-LT"/>
              </w:rPr>
              <w:t>Tiekėjas pirkimo procedūrų metu nuslėpė informaciją ar pateikė melagingą informaciją apie atitiktį pirkimo sąlygose nustatytiems kvalifikacijos reikalavimams, apie kurią perkančioji organizacija gali įrodyti bet kokiomis teisėtomis priemonėmis.</w:t>
            </w:r>
          </w:p>
          <w:p w14:paraId="1E21986B" w14:textId="31BC546C" w:rsidR="00867DE9" w:rsidRPr="0033772F" w:rsidRDefault="00867DE9" w:rsidP="00D968FF">
            <w:pPr>
              <w:jc w:val="both"/>
              <w:rPr>
                <w:rFonts w:ascii="Times New Roman" w:hAnsi="Times New Roman"/>
                <w:bCs/>
                <w:sz w:val="24"/>
                <w:szCs w:val="24"/>
                <w:lang w:val="lt-LT"/>
              </w:rPr>
            </w:pPr>
            <w:r w:rsidRPr="0033772F">
              <w:rPr>
                <w:rFonts w:ascii="Times New Roman" w:hAnsi="Times New Roman"/>
                <w:sz w:val="24"/>
                <w:szCs w:val="24"/>
                <w:lang w:val="lt-LT"/>
              </w:rPr>
              <w:t xml:space="preserve">Šiuo pagrindu tiekėjas taip pat šalinamas iš pirkimo procedūros, kai ankstesnių procedūrų, atliktų </w:t>
            </w:r>
            <w:r w:rsidR="00A65E2B" w:rsidRPr="0033772F">
              <w:rPr>
                <w:rFonts w:ascii="Times New Roman" w:hAnsi="Times New Roman"/>
                <w:sz w:val="24"/>
                <w:szCs w:val="24"/>
                <w:lang w:val="lt-LT"/>
              </w:rPr>
              <w:t>VPGSĮ</w:t>
            </w:r>
            <w:r w:rsidRPr="0033772F">
              <w:rPr>
                <w:rFonts w:ascii="Times New Roman" w:hAnsi="Times New Roman"/>
                <w:sz w:val="24"/>
                <w:szCs w:val="24"/>
                <w:lang w:val="lt-LT"/>
              </w:rPr>
              <w:t>,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4069" w:type="dxa"/>
          </w:tcPr>
          <w:p w14:paraId="09E10AE7" w14:textId="11145D63" w:rsidR="00867DE9" w:rsidRPr="0033772F" w:rsidRDefault="00867DE9" w:rsidP="00D968FF">
            <w:pPr>
              <w:jc w:val="both"/>
              <w:rPr>
                <w:rFonts w:ascii="Times New Roman" w:hAnsi="Times New Roman"/>
                <w:bCs/>
                <w:sz w:val="24"/>
                <w:szCs w:val="24"/>
                <w:highlight w:val="yellow"/>
                <w:lang w:val="lt-LT"/>
              </w:rPr>
            </w:pPr>
            <w:r w:rsidRPr="0033772F">
              <w:rPr>
                <w:rFonts w:ascii="Times New Roman" w:hAnsi="Times New Roman"/>
                <w:sz w:val="24"/>
                <w:szCs w:val="24"/>
                <w:lang w:val="lt-LT"/>
              </w:rPr>
              <w:t>Tiekėjo deklaracija (</w:t>
            </w:r>
            <w:r w:rsidR="00D968FF" w:rsidRPr="0033772F">
              <w:rPr>
                <w:rFonts w:ascii="Times New Roman" w:hAnsi="Times New Roman"/>
                <w:sz w:val="24"/>
                <w:szCs w:val="24"/>
                <w:lang w:val="lt-LT"/>
              </w:rPr>
              <w:t>2</w:t>
            </w:r>
            <w:r w:rsidRPr="0033772F">
              <w:rPr>
                <w:rFonts w:ascii="Times New Roman" w:hAnsi="Times New Roman"/>
                <w:sz w:val="24"/>
                <w:szCs w:val="24"/>
                <w:lang w:val="lt-LT"/>
              </w:rPr>
              <w:t xml:space="preserve"> priedas).</w:t>
            </w:r>
          </w:p>
        </w:tc>
      </w:tr>
      <w:tr w:rsidR="00867DE9" w:rsidRPr="00127003" w14:paraId="45558F9F" w14:textId="77777777" w:rsidTr="00AD489D">
        <w:trPr>
          <w:cantSplit/>
        </w:trPr>
        <w:tc>
          <w:tcPr>
            <w:tcW w:w="940" w:type="dxa"/>
            <w:shd w:val="clear" w:color="auto" w:fill="auto"/>
          </w:tcPr>
          <w:p w14:paraId="4FDC61EE" w14:textId="6B849D19" w:rsidR="00867DE9" w:rsidRPr="0033772F" w:rsidRDefault="00867DE9" w:rsidP="00867DE9">
            <w:pPr>
              <w:jc w:val="center"/>
              <w:rPr>
                <w:rFonts w:ascii="Times New Roman" w:hAnsi="Times New Roman"/>
                <w:b/>
                <w:bCs/>
                <w:sz w:val="24"/>
                <w:szCs w:val="24"/>
                <w:lang w:val="lt-LT"/>
              </w:rPr>
            </w:pPr>
            <w:r w:rsidRPr="0033772F">
              <w:rPr>
                <w:rFonts w:ascii="Times New Roman" w:hAnsi="Times New Roman"/>
                <w:b/>
                <w:bCs/>
                <w:sz w:val="24"/>
                <w:szCs w:val="24"/>
                <w:lang w:val="lt-LT"/>
              </w:rPr>
              <w:t>25.9.</w:t>
            </w:r>
          </w:p>
        </w:tc>
        <w:tc>
          <w:tcPr>
            <w:tcW w:w="8688" w:type="dxa"/>
            <w:gridSpan w:val="2"/>
            <w:shd w:val="clear" w:color="auto" w:fill="auto"/>
          </w:tcPr>
          <w:p w14:paraId="39C9752D" w14:textId="77777777" w:rsidR="00867DE9" w:rsidRPr="0033772F" w:rsidRDefault="00867DE9" w:rsidP="00867DE9">
            <w:pPr>
              <w:jc w:val="both"/>
              <w:rPr>
                <w:rFonts w:ascii="Times New Roman" w:hAnsi="Times New Roman"/>
                <w:b/>
                <w:bCs/>
                <w:sz w:val="24"/>
                <w:szCs w:val="24"/>
                <w:lang w:val="lt-LT"/>
              </w:rPr>
            </w:pPr>
            <w:r w:rsidRPr="0033772F">
              <w:rPr>
                <w:rFonts w:ascii="Times New Roman" w:hAnsi="Times New Roman"/>
                <w:b/>
                <w:bCs/>
                <w:sz w:val="24"/>
                <w:szCs w:val="24"/>
                <w:lang w:val="lt-LT"/>
              </w:rPr>
              <w:t xml:space="preserve">Tiekėjas turi atitikti šiuos, su tiekėjo patikimumu susijusius, reikalavimus: </w:t>
            </w:r>
          </w:p>
          <w:p w14:paraId="7ABD2586" w14:textId="65BA5E88" w:rsidR="00867DE9" w:rsidRPr="0033772F" w:rsidRDefault="00867DE9" w:rsidP="00867DE9">
            <w:pPr>
              <w:jc w:val="both"/>
              <w:rPr>
                <w:rFonts w:ascii="Times New Roman" w:hAnsi="Times New Roman"/>
                <w:sz w:val="24"/>
                <w:szCs w:val="24"/>
                <w:lang w:val="lt-LT"/>
              </w:rPr>
            </w:pPr>
            <w:r w:rsidRPr="0033772F">
              <w:rPr>
                <w:rFonts w:ascii="Times New Roman" w:hAnsi="Times New Roman"/>
                <w:sz w:val="24"/>
                <w:szCs w:val="24"/>
                <w:lang w:val="lt-LT"/>
              </w:rPr>
              <w:t xml:space="preserve"> </w:t>
            </w:r>
          </w:p>
        </w:tc>
      </w:tr>
      <w:tr w:rsidR="00867DE9" w:rsidRPr="00127003" w14:paraId="5D4E924D" w14:textId="77777777" w:rsidTr="00BF5473">
        <w:tc>
          <w:tcPr>
            <w:tcW w:w="940" w:type="dxa"/>
            <w:shd w:val="clear" w:color="auto" w:fill="auto"/>
          </w:tcPr>
          <w:p w14:paraId="7E73B008" w14:textId="5E9B97CA" w:rsidR="00867DE9" w:rsidRPr="0033772F" w:rsidDel="00E04682" w:rsidRDefault="00867DE9" w:rsidP="00867DE9">
            <w:pPr>
              <w:jc w:val="center"/>
              <w:rPr>
                <w:rFonts w:ascii="Times New Roman" w:hAnsi="Times New Roman"/>
                <w:b/>
                <w:bCs/>
                <w:sz w:val="24"/>
                <w:szCs w:val="24"/>
                <w:lang w:val="lt-LT"/>
              </w:rPr>
            </w:pPr>
            <w:r w:rsidRPr="0033772F">
              <w:rPr>
                <w:rFonts w:ascii="Times New Roman" w:hAnsi="Times New Roman"/>
                <w:b/>
                <w:bCs/>
                <w:sz w:val="24"/>
                <w:szCs w:val="24"/>
                <w:lang w:val="lt-LT"/>
              </w:rPr>
              <w:t>25.9.1.</w:t>
            </w:r>
          </w:p>
        </w:tc>
        <w:tc>
          <w:tcPr>
            <w:tcW w:w="4619" w:type="dxa"/>
            <w:shd w:val="clear" w:color="auto" w:fill="auto"/>
          </w:tcPr>
          <w:p w14:paraId="20615FBB" w14:textId="77777777" w:rsidR="00867DE9" w:rsidRPr="0033772F" w:rsidRDefault="00867DE9" w:rsidP="00867DE9">
            <w:pPr>
              <w:jc w:val="both"/>
              <w:rPr>
                <w:rFonts w:ascii="Times New Roman" w:hAnsi="Times New Roman"/>
                <w:sz w:val="24"/>
                <w:szCs w:val="24"/>
                <w:lang w:val="lt-LT"/>
              </w:rPr>
            </w:pPr>
            <w:r w:rsidRPr="0033772F">
              <w:rPr>
                <w:rFonts w:ascii="Times New Roman" w:hAnsi="Times New Roman"/>
                <w:sz w:val="24"/>
                <w:szCs w:val="24"/>
                <w:lang w:val="lt-LT"/>
              </w:rPr>
              <w:t xml:space="preserve">Nėra įrodymų, kad tiekėjas, jo subrangovas, ūkio subjektas, kurio pajėgumais remiamasi, gamintojas ar juos kontroliuojantis asmuo (įskaitant jų teikiamų  paslaugų, tiekiamų prekių, įrangos ypatybes) nėra patikimas ir kelia pavojų nacionaliniam ar kitos valstybės narės saugumui: </w:t>
            </w:r>
          </w:p>
          <w:p w14:paraId="0DBE8D45" w14:textId="4948533F" w:rsidR="00867DE9" w:rsidRPr="0033772F" w:rsidRDefault="00867DE9" w:rsidP="00867DE9">
            <w:pPr>
              <w:jc w:val="both"/>
              <w:rPr>
                <w:rFonts w:ascii="Times New Roman" w:hAnsi="Times New Roman"/>
                <w:sz w:val="24"/>
                <w:szCs w:val="24"/>
                <w:lang w:val="lt-LT"/>
              </w:rPr>
            </w:pPr>
          </w:p>
        </w:tc>
        <w:tc>
          <w:tcPr>
            <w:tcW w:w="4069" w:type="dxa"/>
            <w:shd w:val="clear" w:color="auto" w:fill="auto"/>
          </w:tcPr>
          <w:p w14:paraId="51F0AED5" w14:textId="77777777" w:rsidR="00867DE9" w:rsidRPr="0033772F" w:rsidRDefault="00867DE9" w:rsidP="00867DE9">
            <w:pPr>
              <w:jc w:val="both"/>
              <w:rPr>
                <w:rFonts w:ascii="Times New Roman" w:hAnsi="Times New Roman"/>
                <w:sz w:val="24"/>
                <w:szCs w:val="24"/>
                <w:lang w:val="lt-LT"/>
              </w:rPr>
            </w:pPr>
            <w:r w:rsidRPr="0033772F">
              <w:rPr>
                <w:rFonts w:ascii="Times New Roman" w:hAnsi="Times New Roman"/>
                <w:sz w:val="24"/>
                <w:szCs w:val="24"/>
                <w:lang w:val="lt-LT"/>
              </w:rPr>
              <w:t xml:space="preserve">Valstybės saugumo departamento išduotas įmonės/tiekėjo patikimumo pažymėjimas ar įslaptintos informacijos, žymimos slaptumo žyma „Riboto naudojimo“ arba fiziniam asmeniui, savarankiškai užsiimančiam ūkine veikla išduotas leidimas dirbti ar susipažinti su įslaptinta informacija, </w:t>
            </w:r>
            <w:r w:rsidRPr="0033772F">
              <w:rPr>
                <w:rFonts w:ascii="Times New Roman" w:hAnsi="Times New Roman"/>
                <w:sz w:val="24"/>
                <w:szCs w:val="24"/>
                <w:lang w:val="lt-LT"/>
              </w:rPr>
              <w:lastRenderedPageBreak/>
              <w:t xml:space="preserve">žymima slaptumo žyma „Riboto naudojimo“. </w:t>
            </w:r>
            <w:r w:rsidRPr="0033772F">
              <w:rPr>
                <w:rStyle w:val="Puslapioinaosnuoroda"/>
                <w:rFonts w:ascii="Times New Roman" w:hAnsi="Times New Roman"/>
                <w:sz w:val="24"/>
                <w:szCs w:val="24"/>
                <w:lang w:val="lt-LT"/>
              </w:rPr>
              <w:footnoteReference w:id="1"/>
            </w:r>
          </w:p>
          <w:p w14:paraId="0805B071" w14:textId="00EB6618" w:rsidR="00867DE9" w:rsidRPr="0033772F" w:rsidRDefault="00D968FF" w:rsidP="00867DE9">
            <w:pPr>
              <w:jc w:val="both"/>
              <w:rPr>
                <w:rFonts w:ascii="Times New Roman" w:hAnsi="Times New Roman"/>
                <w:sz w:val="24"/>
                <w:szCs w:val="24"/>
                <w:lang w:val="lt-LT"/>
              </w:rPr>
            </w:pPr>
            <w:r w:rsidRPr="0033772F">
              <w:rPr>
                <w:rFonts w:ascii="Times New Roman" w:eastAsiaTheme="minorHAnsi" w:hAnsi="Times New Roman"/>
                <w:b/>
                <w:sz w:val="24"/>
                <w:szCs w:val="24"/>
                <w:u w:val="single"/>
                <w:lang w:val="lt-LT"/>
              </w:rPr>
              <w:t>CVP IS priemonėmis pateikiamos skaitmeninės dokumentų kopijos</w:t>
            </w:r>
          </w:p>
        </w:tc>
      </w:tr>
      <w:tr w:rsidR="00867DE9" w:rsidRPr="00127003" w14:paraId="491A1E98" w14:textId="77777777" w:rsidTr="003E60AE">
        <w:trPr>
          <w:trHeight w:val="698"/>
        </w:trPr>
        <w:tc>
          <w:tcPr>
            <w:tcW w:w="940" w:type="dxa"/>
            <w:shd w:val="clear" w:color="auto" w:fill="auto"/>
          </w:tcPr>
          <w:p w14:paraId="2A4F771B" w14:textId="2FE44F8B" w:rsidR="00867DE9" w:rsidRPr="0033772F" w:rsidRDefault="00867DE9" w:rsidP="00867DE9">
            <w:pPr>
              <w:jc w:val="center"/>
              <w:rPr>
                <w:rFonts w:ascii="Times New Roman" w:hAnsi="Times New Roman"/>
                <w:b/>
                <w:bCs/>
                <w:sz w:val="24"/>
                <w:szCs w:val="24"/>
                <w:lang w:val="lt-LT"/>
              </w:rPr>
            </w:pPr>
            <w:r w:rsidRPr="0033772F">
              <w:rPr>
                <w:rFonts w:ascii="Times New Roman" w:hAnsi="Times New Roman"/>
                <w:b/>
                <w:bCs/>
                <w:sz w:val="24"/>
                <w:szCs w:val="24"/>
                <w:lang w:val="lt-LT"/>
              </w:rPr>
              <w:lastRenderedPageBreak/>
              <w:t>25.9.2.</w:t>
            </w:r>
          </w:p>
        </w:tc>
        <w:tc>
          <w:tcPr>
            <w:tcW w:w="4619" w:type="dxa"/>
            <w:shd w:val="clear" w:color="auto" w:fill="auto"/>
          </w:tcPr>
          <w:p w14:paraId="28D1A586" w14:textId="61865538" w:rsidR="00867DE9" w:rsidRPr="0033772F" w:rsidRDefault="00867DE9" w:rsidP="00867DE9">
            <w:pPr>
              <w:jc w:val="both"/>
              <w:rPr>
                <w:rFonts w:ascii="Times New Roman" w:hAnsi="Times New Roman"/>
                <w:sz w:val="24"/>
                <w:szCs w:val="24"/>
                <w:lang w:val="lt-LT"/>
              </w:rPr>
            </w:pPr>
            <w:r w:rsidRPr="0033772F">
              <w:rPr>
                <w:rFonts w:ascii="Times New Roman" w:hAnsi="Times New Roman"/>
                <w:sz w:val="24"/>
                <w:szCs w:val="24"/>
                <w:lang w:val="lt-LT"/>
              </w:rPr>
              <w:t>Tiekėjo darbuotojams yra išduoti leidimai</w:t>
            </w:r>
            <w:r w:rsidRPr="0033772F">
              <w:rPr>
                <w:rFonts w:ascii="Times New Roman" w:hAnsi="Times New Roman"/>
                <w:iCs/>
                <w:color w:val="000000"/>
                <w:sz w:val="24"/>
                <w:szCs w:val="24"/>
                <w:lang w:val="lt-LT"/>
              </w:rPr>
              <w:t xml:space="preserve"> dirbti ar susipažinti su įslaptinta informacija žymima ne žemesne slaptumo žyma kaip </w:t>
            </w:r>
            <w:r w:rsidRPr="0033772F">
              <w:rPr>
                <w:rFonts w:ascii="Times New Roman" w:hAnsi="Times New Roman"/>
                <w:sz w:val="24"/>
                <w:szCs w:val="24"/>
                <w:lang w:val="lt-LT"/>
              </w:rPr>
              <w:t>„Riboto naudojimo“.</w:t>
            </w:r>
          </w:p>
          <w:p w14:paraId="1A8F9FA2" w14:textId="0DC7CC91" w:rsidR="00867DE9" w:rsidRPr="0033772F" w:rsidRDefault="00867DE9" w:rsidP="00867DE9">
            <w:pPr>
              <w:jc w:val="both"/>
              <w:rPr>
                <w:rFonts w:ascii="Times New Roman" w:hAnsi="Times New Roman"/>
                <w:sz w:val="24"/>
                <w:szCs w:val="24"/>
                <w:lang w:val="lt-LT"/>
              </w:rPr>
            </w:pPr>
            <w:r w:rsidRPr="0033772F">
              <w:rPr>
                <w:rFonts w:ascii="Times New Roman" w:hAnsi="Times New Roman"/>
                <w:sz w:val="24"/>
                <w:szCs w:val="24"/>
                <w:lang w:val="lt-LT"/>
              </w:rPr>
              <w:t xml:space="preserve"> </w:t>
            </w:r>
          </w:p>
        </w:tc>
        <w:tc>
          <w:tcPr>
            <w:tcW w:w="4069" w:type="dxa"/>
            <w:shd w:val="clear" w:color="auto" w:fill="auto"/>
          </w:tcPr>
          <w:p w14:paraId="44FF83B5" w14:textId="0FFF6187" w:rsidR="00867DE9" w:rsidRPr="0033772F" w:rsidRDefault="00867DE9" w:rsidP="00867DE9">
            <w:pPr>
              <w:jc w:val="both"/>
              <w:rPr>
                <w:rFonts w:ascii="Times New Roman" w:hAnsi="Times New Roman"/>
                <w:sz w:val="24"/>
                <w:szCs w:val="24"/>
                <w:lang w:val="lt-LT"/>
              </w:rPr>
            </w:pPr>
            <w:r w:rsidRPr="0033772F">
              <w:rPr>
                <w:rFonts w:ascii="Times New Roman" w:hAnsi="Times New Roman"/>
                <w:sz w:val="24"/>
                <w:szCs w:val="24"/>
                <w:lang w:val="lt-LT"/>
              </w:rPr>
              <w:t xml:space="preserve">Valstybės saugumo departamento išduotas dokumentas suteikiantis teisę dirbti ar susipažinti su įslaptinta informacija, žymima slaptumo žyma „Riboto naudojimo“ tiekėjo darbuotojams, kurie vykdys pirkimo sutartį </w:t>
            </w:r>
            <w:r w:rsidRPr="0033772F">
              <w:rPr>
                <w:rFonts w:ascii="Times New Roman" w:hAnsi="Times New Roman"/>
                <w:b/>
                <w:sz w:val="24"/>
                <w:szCs w:val="24"/>
                <w:lang w:val="lt-LT"/>
              </w:rPr>
              <w:t>(</w:t>
            </w:r>
            <w:r w:rsidRPr="0033772F">
              <w:rPr>
                <w:rFonts w:ascii="Times New Roman" w:hAnsi="Times New Roman"/>
                <w:b/>
                <w:sz w:val="24"/>
                <w:szCs w:val="24"/>
                <w:u w:val="single"/>
                <w:lang w:val="lt-LT"/>
              </w:rPr>
              <w:t>pateikiamas darbuotojų, vykdysiančių sutartį sąrašas</w:t>
            </w:r>
            <w:r w:rsidR="00D968FF" w:rsidRPr="0033772F">
              <w:rPr>
                <w:rFonts w:ascii="Times New Roman" w:hAnsi="Times New Roman"/>
                <w:b/>
                <w:sz w:val="24"/>
                <w:szCs w:val="24"/>
                <w:u w:val="single"/>
                <w:lang w:val="lt-LT"/>
              </w:rPr>
              <w:t xml:space="preserve"> (Pirkimo sąlygų 3 priedas)</w:t>
            </w:r>
            <w:r w:rsidRPr="0033772F">
              <w:rPr>
                <w:rFonts w:ascii="Times New Roman" w:hAnsi="Times New Roman"/>
                <w:b/>
                <w:sz w:val="24"/>
                <w:szCs w:val="24"/>
                <w:u w:val="single"/>
                <w:lang w:val="lt-LT"/>
              </w:rPr>
              <w:t>. Sąraše turi būti nurodyti tiekėjo darbuotojai, betarpiškai vykdysiantys programinės įrangos sistemos  aptarnavimo, palaikymo ir techninės priežiūros darbus bei teiksiantys papildomas informacinės sietemos vystymo paslaugas tiesiogiai prisijungdami prie veikiančios programinės įrangos, kurioje bus STT duomenys. Šie darbuotojai turi turėti leidimą dirbti arba susipažinti su įslaptinta informacija, žymima slaptumo žyma „Riboto naudojimo“.</w:t>
            </w:r>
            <w:r w:rsidRPr="0033772F">
              <w:rPr>
                <w:rFonts w:ascii="Times New Roman" w:hAnsi="Times New Roman"/>
                <w:bCs/>
                <w:sz w:val="24"/>
                <w:szCs w:val="24"/>
                <w:lang w:val="lt-LT"/>
              </w:rPr>
              <w:t xml:space="preserve"> Programinė įranga bus diegiama STT ĮIRIS RN.</w:t>
            </w:r>
            <w:r w:rsidRPr="0033772F">
              <w:rPr>
                <w:rStyle w:val="Puslapioinaosnuoroda"/>
                <w:rFonts w:ascii="Times New Roman" w:hAnsi="Times New Roman"/>
                <w:sz w:val="24"/>
                <w:szCs w:val="24"/>
                <w:lang w:val="lt-LT"/>
              </w:rPr>
              <w:footnoteReference w:id="2"/>
            </w:r>
          </w:p>
          <w:p w14:paraId="158276F4" w14:textId="79C1212D" w:rsidR="00867DE9" w:rsidRPr="0033772F" w:rsidRDefault="00D968FF" w:rsidP="00867DE9">
            <w:pPr>
              <w:ind w:firstLine="34"/>
              <w:jc w:val="both"/>
              <w:rPr>
                <w:rFonts w:ascii="Times New Roman" w:hAnsi="Times New Roman"/>
                <w:sz w:val="24"/>
                <w:szCs w:val="24"/>
                <w:lang w:val="lt-LT"/>
              </w:rPr>
            </w:pPr>
            <w:r w:rsidRPr="0033772F">
              <w:rPr>
                <w:rFonts w:ascii="Times New Roman" w:eastAsiaTheme="minorHAnsi" w:hAnsi="Times New Roman"/>
                <w:b/>
                <w:sz w:val="24"/>
                <w:szCs w:val="24"/>
                <w:u w:val="single"/>
                <w:lang w:val="lt-LT"/>
              </w:rPr>
              <w:t>CVP IS priemonėmis pateikiamos skaitmeninės dokumentų kopijos</w:t>
            </w:r>
          </w:p>
        </w:tc>
      </w:tr>
      <w:tr w:rsidR="00867DE9" w:rsidRPr="00127003" w14:paraId="3F394A2D" w14:textId="77777777" w:rsidTr="00BF5473">
        <w:tc>
          <w:tcPr>
            <w:tcW w:w="940" w:type="dxa"/>
            <w:shd w:val="clear" w:color="auto" w:fill="auto"/>
          </w:tcPr>
          <w:p w14:paraId="0A1490A7" w14:textId="0F7CD4E4" w:rsidR="00867DE9" w:rsidRPr="0033772F" w:rsidRDefault="00867DE9" w:rsidP="00867DE9">
            <w:pPr>
              <w:jc w:val="center"/>
              <w:rPr>
                <w:rFonts w:ascii="Times New Roman" w:hAnsi="Times New Roman"/>
                <w:b/>
                <w:bCs/>
                <w:sz w:val="24"/>
                <w:szCs w:val="24"/>
                <w:lang w:val="lt-LT"/>
              </w:rPr>
            </w:pPr>
            <w:r w:rsidRPr="0033772F">
              <w:rPr>
                <w:rFonts w:ascii="Times New Roman" w:hAnsi="Times New Roman"/>
                <w:b/>
                <w:bCs/>
                <w:sz w:val="24"/>
                <w:szCs w:val="24"/>
                <w:lang w:val="lt-LT"/>
              </w:rPr>
              <w:t>25.9.3.</w:t>
            </w:r>
          </w:p>
        </w:tc>
        <w:tc>
          <w:tcPr>
            <w:tcW w:w="4619" w:type="dxa"/>
            <w:shd w:val="clear" w:color="auto" w:fill="auto"/>
          </w:tcPr>
          <w:p w14:paraId="1A0E9CA9" w14:textId="6290C4E5" w:rsidR="00867DE9" w:rsidRPr="0033772F" w:rsidRDefault="00867DE9" w:rsidP="00867DE9">
            <w:pPr>
              <w:jc w:val="both"/>
              <w:rPr>
                <w:rFonts w:ascii="Times New Roman" w:hAnsi="Times New Roman"/>
                <w:sz w:val="24"/>
                <w:szCs w:val="24"/>
                <w:lang w:val="lt-LT"/>
              </w:rPr>
            </w:pPr>
            <w:r w:rsidRPr="0033772F">
              <w:rPr>
                <w:rFonts w:ascii="Times New Roman" w:hAnsi="Times New Roman"/>
                <w:sz w:val="24"/>
                <w:szCs w:val="24"/>
                <w:lang w:val="lt-LT"/>
              </w:rPr>
              <w:t>Tiekėjas turi turėti leidimą automatizuotai apdoroti įslaptintą informaciją, žymimą slaptumo žyma „Riboto naudojimo“.</w:t>
            </w:r>
          </w:p>
        </w:tc>
        <w:tc>
          <w:tcPr>
            <w:tcW w:w="4069" w:type="dxa"/>
            <w:shd w:val="clear" w:color="auto" w:fill="auto"/>
          </w:tcPr>
          <w:p w14:paraId="66DE7C8D" w14:textId="77777777" w:rsidR="00867DE9" w:rsidRPr="0033772F" w:rsidRDefault="00867DE9" w:rsidP="00867DE9">
            <w:pPr>
              <w:jc w:val="both"/>
              <w:rPr>
                <w:rFonts w:ascii="Times New Roman" w:hAnsi="Times New Roman"/>
                <w:sz w:val="24"/>
                <w:szCs w:val="24"/>
                <w:lang w:val="lt-LT"/>
              </w:rPr>
            </w:pPr>
            <w:r w:rsidRPr="0033772F">
              <w:rPr>
                <w:rFonts w:ascii="Times New Roman" w:hAnsi="Times New Roman"/>
                <w:sz w:val="24"/>
                <w:szCs w:val="24"/>
                <w:lang w:val="lt-LT"/>
              </w:rPr>
              <w:t>Valstybės saugumo departamento išduotas leidimas automatizuotai apdoroti įslaptintą informaciją, žymimą slaptumo žyma „Riboto naudojimo“, tiekėjui priklausančia įslaptintos informacijos ryšių ir informacine sistema.</w:t>
            </w:r>
            <w:r w:rsidRPr="0033772F">
              <w:rPr>
                <w:rStyle w:val="Puslapioinaosnuoroda"/>
                <w:rFonts w:ascii="Times New Roman" w:hAnsi="Times New Roman"/>
                <w:sz w:val="24"/>
                <w:szCs w:val="24"/>
                <w:lang w:val="lt-LT"/>
              </w:rPr>
              <w:footnoteReference w:id="3"/>
            </w:r>
          </w:p>
          <w:p w14:paraId="3D9CB0D9" w14:textId="1CE6F543" w:rsidR="00867DE9" w:rsidRPr="0033772F" w:rsidRDefault="00D968FF" w:rsidP="00867DE9">
            <w:pPr>
              <w:ind w:firstLine="34"/>
              <w:jc w:val="both"/>
              <w:rPr>
                <w:rFonts w:ascii="Times New Roman" w:hAnsi="Times New Roman"/>
                <w:sz w:val="24"/>
                <w:szCs w:val="24"/>
                <w:lang w:val="lt-LT"/>
              </w:rPr>
            </w:pPr>
            <w:r w:rsidRPr="0033772F">
              <w:rPr>
                <w:rFonts w:ascii="Times New Roman" w:eastAsiaTheme="minorHAnsi" w:hAnsi="Times New Roman"/>
                <w:b/>
                <w:sz w:val="24"/>
                <w:szCs w:val="24"/>
                <w:u w:val="single"/>
                <w:lang w:val="lt-LT"/>
              </w:rPr>
              <w:t>CVP IS priemonėmis pateikiamos skaitmeninės dokumentų kopijos</w:t>
            </w:r>
          </w:p>
        </w:tc>
      </w:tr>
    </w:tbl>
    <w:p w14:paraId="41582DF5" w14:textId="57BCD2F3" w:rsidR="005A5FCE" w:rsidRPr="0033772F" w:rsidRDefault="00B074C7" w:rsidP="00B97F33">
      <w:pPr>
        <w:ind w:firstLine="720"/>
        <w:jc w:val="right"/>
        <w:rPr>
          <w:rFonts w:ascii="Times New Roman" w:hAnsi="Times New Roman"/>
          <w:b/>
          <w:sz w:val="24"/>
          <w:szCs w:val="24"/>
          <w:lang w:val="lt-LT"/>
        </w:rPr>
      </w:pPr>
      <w:r w:rsidRPr="0033772F">
        <w:rPr>
          <w:rFonts w:ascii="Times New Roman" w:hAnsi="Times New Roman"/>
          <w:sz w:val="24"/>
          <w:szCs w:val="24"/>
          <w:lang w:val="lt-LT"/>
        </w:rPr>
        <w:tab/>
      </w:r>
      <w:r w:rsidR="005A5FCE" w:rsidRPr="0033772F">
        <w:rPr>
          <w:rFonts w:ascii="Times New Roman" w:hAnsi="Times New Roman"/>
          <w:sz w:val="24"/>
          <w:szCs w:val="24"/>
          <w:lang w:val="lt-LT"/>
        </w:rPr>
        <w:t>2</w:t>
      </w:r>
      <w:r w:rsidR="005A5FCE" w:rsidRPr="0033772F">
        <w:rPr>
          <w:rFonts w:ascii="Times New Roman" w:hAnsi="Times New Roman"/>
          <w:b/>
          <w:sz w:val="24"/>
          <w:szCs w:val="24"/>
          <w:lang w:val="lt-LT"/>
        </w:rPr>
        <w:t xml:space="preserve"> lentelė. Pasiūlymo atmetimo dėl grėsmės nacionaliniam saugumui pagrindai  </w:t>
      </w:r>
    </w:p>
    <w:tbl>
      <w:tblPr>
        <w:tblW w:w="9634" w:type="dxa"/>
        <w:tblLayout w:type="fixed"/>
        <w:tblCellMar>
          <w:left w:w="10" w:type="dxa"/>
          <w:right w:w="10" w:type="dxa"/>
        </w:tblCellMar>
        <w:tblLook w:val="04A0" w:firstRow="1" w:lastRow="0" w:firstColumn="1" w:lastColumn="0" w:noHBand="0" w:noVBand="1"/>
      </w:tblPr>
      <w:tblGrid>
        <w:gridCol w:w="988"/>
        <w:gridCol w:w="3402"/>
        <w:gridCol w:w="1559"/>
        <w:gridCol w:w="3685"/>
      </w:tblGrid>
      <w:tr w:rsidR="005A5FCE" w:rsidRPr="00127003" w14:paraId="313F2F76" w14:textId="77777777" w:rsidTr="003E60A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E7D53C" w14:textId="77777777" w:rsidR="005A5FCE" w:rsidRPr="0033772F" w:rsidRDefault="005A5FCE" w:rsidP="00B97F33">
            <w:pPr>
              <w:pStyle w:val="Betarp"/>
              <w:ind w:left="32"/>
              <w:jc w:val="center"/>
              <w:rPr>
                <w:rFonts w:ascii="Times New Roman" w:hAnsi="Times New Roman"/>
                <w:b/>
                <w:bCs/>
                <w:sz w:val="24"/>
                <w:szCs w:val="24"/>
              </w:rPr>
            </w:pPr>
            <w:r w:rsidRPr="0033772F">
              <w:rPr>
                <w:rFonts w:ascii="Times New Roman" w:hAnsi="Times New Roman"/>
                <w:b/>
                <w:bCs/>
                <w:sz w:val="24"/>
                <w:szCs w:val="24"/>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EC58B4" w14:textId="77777777" w:rsidR="005A5FCE" w:rsidRPr="0033772F" w:rsidRDefault="005A5FCE" w:rsidP="00B97F33">
            <w:pPr>
              <w:pStyle w:val="Betarp"/>
              <w:jc w:val="center"/>
              <w:rPr>
                <w:rFonts w:ascii="Times New Roman" w:hAnsi="Times New Roman"/>
                <w:bCs/>
                <w:sz w:val="24"/>
                <w:szCs w:val="24"/>
              </w:rPr>
            </w:pPr>
            <w:r w:rsidRPr="0033772F">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13DF9C" w14:textId="26E957B2" w:rsidR="005A5FCE" w:rsidRPr="0033772F" w:rsidRDefault="005A5FCE" w:rsidP="00B97F33">
            <w:pPr>
              <w:pStyle w:val="Betarp"/>
              <w:jc w:val="center"/>
              <w:rPr>
                <w:rFonts w:ascii="Times New Roman" w:eastAsia="Yu Mincho" w:hAnsi="Times New Roman"/>
                <w:b/>
                <w:bCs/>
                <w:sz w:val="24"/>
                <w:szCs w:val="24"/>
              </w:rPr>
            </w:pPr>
            <w:r w:rsidRPr="0033772F">
              <w:rPr>
                <w:rFonts w:ascii="Times New Roman" w:hAnsi="Times New Roman"/>
                <w:b/>
                <w:bCs/>
                <w:sz w:val="24"/>
                <w:szCs w:val="24"/>
              </w:rPr>
              <w:t>VPGSĮ</w:t>
            </w:r>
            <w:r w:rsidRPr="0033772F">
              <w:rPr>
                <w:rFonts w:ascii="Times New Roman" w:eastAsia="Yu Mincho" w:hAnsi="Times New Roman"/>
                <w:b/>
                <w:bCs/>
                <w:sz w:val="24"/>
                <w:szCs w:val="24"/>
              </w:rPr>
              <w:t xml:space="preserve"> straipsnis, dalis,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7644EF" w14:textId="77777777" w:rsidR="005A5FCE" w:rsidRPr="0033772F" w:rsidRDefault="005A5FCE" w:rsidP="00B97F33">
            <w:pPr>
              <w:pStyle w:val="Betarp"/>
              <w:jc w:val="center"/>
              <w:rPr>
                <w:rFonts w:ascii="Times New Roman" w:hAnsi="Times New Roman"/>
                <w:bCs/>
                <w:iCs/>
                <w:sz w:val="24"/>
                <w:szCs w:val="24"/>
              </w:rPr>
            </w:pPr>
            <w:r w:rsidRPr="0033772F">
              <w:rPr>
                <w:rFonts w:ascii="Times New Roman" w:hAnsi="Times New Roman"/>
                <w:b/>
                <w:sz w:val="24"/>
                <w:szCs w:val="24"/>
              </w:rPr>
              <w:t>Pašalinimo pagrindų nebuvimą įrodantys dokumentai</w:t>
            </w:r>
          </w:p>
        </w:tc>
      </w:tr>
      <w:tr w:rsidR="00603BD0" w:rsidRPr="00127003" w14:paraId="57CBE2A1" w14:textId="77777777" w:rsidTr="003E60A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F7CCD" w14:textId="73A6066B" w:rsidR="00603BD0" w:rsidRPr="0033772F" w:rsidRDefault="00603BD0" w:rsidP="00B97F33">
            <w:pPr>
              <w:pStyle w:val="Betarp"/>
              <w:jc w:val="center"/>
              <w:rPr>
                <w:rFonts w:ascii="Times New Roman" w:hAnsi="Times New Roman"/>
                <w:b/>
                <w:bCs/>
                <w:sz w:val="24"/>
                <w:szCs w:val="24"/>
              </w:rPr>
            </w:pPr>
            <w:r w:rsidRPr="0033772F">
              <w:rPr>
                <w:rFonts w:ascii="Times New Roman" w:hAnsi="Times New Roman"/>
                <w:b/>
                <w:bCs/>
                <w:sz w:val="24"/>
                <w:szCs w:val="24"/>
              </w:rPr>
              <w:t>25.</w:t>
            </w:r>
            <w:r w:rsidR="0084751C" w:rsidRPr="0033772F">
              <w:rPr>
                <w:rFonts w:ascii="Times New Roman" w:hAnsi="Times New Roman"/>
                <w:b/>
                <w:bCs/>
                <w:sz w:val="24"/>
                <w:szCs w:val="24"/>
              </w:rPr>
              <w:t>10</w:t>
            </w:r>
            <w:r w:rsidRPr="0033772F">
              <w:rPr>
                <w:rFonts w:ascii="Times New Roman" w:hAnsi="Times New Roman"/>
                <w:b/>
                <w:bCs/>
                <w:sz w:val="24"/>
                <w:szCs w:val="24"/>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B5C4" w14:textId="2C17F88D" w:rsidR="00603BD0" w:rsidRPr="0033772F" w:rsidRDefault="00603BD0" w:rsidP="00B97F33">
            <w:pPr>
              <w:pStyle w:val="Betarp"/>
              <w:jc w:val="both"/>
              <w:rPr>
                <w:rFonts w:ascii="Times New Roman" w:hAnsi="Times New Roman"/>
                <w:b/>
                <w:sz w:val="24"/>
                <w:szCs w:val="24"/>
              </w:rPr>
            </w:pPr>
            <w:r w:rsidRPr="0033772F">
              <w:rPr>
                <w:rFonts w:ascii="Times New Roman" w:hAnsi="Times New Roman"/>
                <w:color w:val="000000"/>
                <w:sz w:val="24"/>
                <w:szCs w:val="24"/>
              </w:rPr>
              <w:t>Techninės ar programinės įrangos tiekėjas, jo subtiekėjas, ūkio subjektas, kurio pajėgumais remiamasi, ar gamintojas bei juos kontroliuojantis asmuo yra registruoti (jeigu tiekėjas, jo subtiekėjas, ūkio subjektas, kurio pajėgumais remiamasi, gamintojas ar juos kontroliuojantis asmuo yra fizinis asmuo – nuolat gyvenantis ar turintis pilietybę)</w:t>
            </w:r>
            <w:r w:rsidR="0084751C" w:rsidRPr="0033772F">
              <w:rPr>
                <w:rFonts w:ascii="Times New Roman" w:hAnsi="Times New Roman"/>
                <w:color w:val="000000"/>
                <w:sz w:val="24"/>
                <w:szCs w:val="24"/>
              </w:rPr>
              <w:t xml:space="preserve"> </w:t>
            </w:r>
            <w:r w:rsidRPr="0033772F">
              <w:rPr>
                <w:rFonts w:ascii="Times New Roman" w:hAnsi="Times New Roman"/>
                <w:color w:val="000000"/>
                <w:sz w:val="24"/>
                <w:szCs w:val="24"/>
              </w:rPr>
              <w:t>VPĮ įstatymo 92 straipsnio 14 dalyje numatytame sąraše nurodytose valstybėse ar teritorijose (</w:t>
            </w:r>
            <w:r w:rsidRPr="0033772F">
              <w:rPr>
                <w:rFonts w:ascii="Times New Roman" w:hAnsi="Times New Roman"/>
                <w:sz w:val="24"/>
                <w:szCs w:val="24"/>
                <w:lang w:eastAsia="lt-LT"/>
              </w:rPr>
              <w:t>Rusijos Federacijoje, Baltarusijos Respublikoje, Kinijos Liaudies Respublikoje, netaikoma Taivano (Penghu, Kinmeno ir Matsu) atskirajai muitų teritorijai; Rusijos Federacijos aneksuotame Kryme, Moldovos Respublikos Vyriausybės nekontroliuojama Padniestrės teritorijoje, Sakartvelo Vyriausybės nekontroliuojamos Abchazijos ir Pietų Osetijos teritorijose).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0EC42" w14:textId="4808C61E" w:rsidR="00603BD0" w:rsidRPr="0033772F" w:rsidRDefault="00603BD0" w:rsidP="00B97F33">
            <w:pPr>
              <w:pStyle w:val="Betarp"/>
              <w:jc w:val="both"/>
              <w:rPr>
                <w:rFonts w:ascii="Times New Roman" w:hAnsi="Times New Roman"/>
                <w:b/>
                <w:bCs/>
                <w:sz w:val="24"/>
                <w:szCs w:val="24"/>
              </w:rPr>
            </w:pPr>
            <w:r w:rsidRPr="0033772F">
              <w:rPr>
                <w:rFonts w:ascii="Times New Roman" w:eastAsia="Yu Mincho" w:hAnsi="Times New Roman"/>
                <w:b/>
                <w:bCs/>
                <w:sz w:val="24"/>
                <w:szCs w:val="24"/>
              </w:rPr>
              <w:t>VPGSĮ 40 straipsnio 9</w:t>
            </w:r>
            <w:r w:rsidRPr="0033772F">
              <w:rPr>
                <w:rFonts w:ascii="Times New Roman" w:eastAsia="Yu Mincho" w:hAnsi="Times New Roman"/>
                <w:b/>
                <w:bCs/>
                <w:sz w:val="24"/>
                <w:szCs w:val="24"/>
                <w:vertAlign w:val="superscript"/>
              </w:rPr>
              <w:t xml:space="preserve"> </w:t>
            </w:r>
            <w:r w:rsidRPr="0033772F">
              <w:rPr>
                <w:rFonts w:ascii="Times New Roman" w:eastAsia="Yu Mincho" w:hAnsi="Times New Roman"/>
                <w:b/>
                <w:bCs/>
                <w:sz w:val="24"/>
                <w:szCs w:val="24"/>
              </w:rPr>
              <w:t>dalies 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EE31B" w14:textId="55E73041" w:rsidR="0084751C" w:rsidRPr="0033772F" w:rsidRDefault="0084751C" w:rsidP="0084751C">
            <w:pPr>
              <w:widowControl w:val="0"/>
              <w:tabs>
                <w:tab w:val="right" w:leader="underscore" w:pos="9071"/>
              </w:tabs>
              <w:suppressAutoHyphens/>
              <w:jc w:val="both"/>
              <w:textAlignment w:val="baseline"/>
              <w:rPr>
                <w:rFonts w:ascii="Times New Roman" w:hAnsi="Times New Roman"/>
                <w:color w:val="000000"/>
                <w:sz w:val="24"/>
                <w:szCs w:val="24"/>
                <w:lang w:val="lt-LT"/>
              </w:rPr>
            </w:pPr>
            <w:r w:rsidRPr="0033772F">
              <w:rPr>
                <w:rFonts w:ascii="Times New Roman" w:hAnsi="Times New Roman"/>
                <w:color w:val="000000"/>
                <w:sz w:val="24"/>
                <w:szCs w:val="24"/>
                <w:lang w:val="lt-LT"/>
              </w:rPr>
              <w:t>Pateikiama: Viešųjų pirkimų tarnybos nustatytos formos</w:t>
            </w:r>
            <w:r w:rsidRPr="0033772F">
              <w:rPr>
                <w:rFonts w:ascii="Times New Roman" w:eastAsia="Calibri" w:hAnsi="Times New Roman"/>
                <w:sz w:val="24"/>
                <w:szCs w:val="24"/>
                <w:lang w:val="lt-LT"/>
              </w:rPr>
              <w:t xml:space="preserve"> Nacionalinio saugumo reikalavimų atitikties deklaracija</w:t>
            </w:r>
            <w:r w:rsidR="00EC73E5" w:rsidRPr="0033772F">
              <w:rPr>
                <w:rFonts w:ascii="Times New Roman" w:eastAsia="Calibri" w:hAnsi="Times New Roman"/>
                <w:sz w:val="24"/>
                <w:szCs w:val="24"/>
                <w:lang w:val="lt-LT"/>
              </w:rPr>
              <w:t xml:space="preserve"> (Pirkimo sąlygų </w:t>
            </w:r>
            <w:r w:rsidR="00D968FF" w:rsidRPr="0033772F">
              <w:rPr>
                <w:rFonts w:ascii="Times New Roman" w:eastAsia="Calibri" w:hAnsi="Times New Roman"/>
                <w:sz w:val="24"/>
                <w:szCs w:val="24"/>
                <w:lang w:val="lt-LT"/>
              </w:rPr>
              <w:t>6</w:t>
            </w:r>
            <w:r w:rsidR="00EC73E5" w:rsidRPr="0033772F">
              <w:rPr>
                <w:rFonts w:ascii="Times New Roman" w:eastAsia="Calibri" w:hAnsi="Times New Roman"/>
                <w:sz w:val="24"/>
                <w:szCs w:val="24"/>
                <w:lang w:val="lt-LT"/>
              </w:rPr>
              <w:t xml:space="preserve"> priedas)</w:t>
            </w:r>
            <w:r w:rsidR="00B3470F" w:rsidRPr="0033772F">
              <w:rPr>
                <w:rFonts w:ascii="Times New Roman" w:eastAsia="Calibri" w:hAnsi="Times New Roman"/>
                <w:sz w:val="24"/>
                <w:szCs w:val="24"/>
                <w:lang w:val="lt-LT"/>
              </w:rPr>
              <w:t xml:space="preserve"> ir Deklaracija dėl tiekėjo atsakingų asmenų (Pirkimo sąlygų 7 priedas)</w:t>
            </w:r>
            <w:r w:rsidRPr="0033772F">
              <w:rPr>
                <w:rFonts w:ascii="Times New Roman" w:eastAsia="Calibri" w:hAnsi="Times New Roman"/>
                <w:sz w:val="24"/>
                <w:szCs w:val="24"/>
                <w:lang w:val="lt-LT"/>
              </w:rPr>
              <w:t>.</w:t>
            </w:r>
            <w:r w:rsidRPr="0033772F">
              <w:rPr>
                <w:rFonts w:ascii="Times New Roman" w:hAnsi="Times New Roman"/>
                <w:color w:val="000000"/>
                <w:sz w:val="24"/>
                <w:szCs w:val="24"/>
                <w:lang w:val="lt-LT"/>
              </w:rPr>
              <w:t xml:space="preserve"> Iš pirmą eilėje esantį pasiūlymą pateikusio tiekėjo bus reikalaujama pateikti vieną ar kelis šiuos dokumentus:</w:t>
            </w:r>
          </w:p>
          <w:p w14:paraId="430B38D5" w14:textId="77777777" w:rsidR="0084751C" w:rsidRPr="0033772F" w:rsidRDefault="0084751C" w:rsidP="0084751C">
            <w:pPr>
              <w:widowControl w:val="0"/>
              <w:tabs>
                <w:tab w:val="right" w:leader="underscore" w:pos="9071"/>
              </w:tabs>
              <w:suppressAutoHyphens/>
              <w:jc w:val="both"/>
              <w:textAlignment w:val="baseline"/>
              <w:rPr>
                <w:rFonts w:ascii="Times New Roman" w:hAnsi="Times New Roman"/>
                <w:color w:val="000000"/>
                <w:sz w:val="24"/>
                <w:szCs w:val="24"/>
                <w:lang w:val="lt-LT"/>
              </w:rPr>
            </w:pPr>
            <w:r w:rsidRPr="0033772F">
              <w:rPr>
                <w:rFonts w:ascii="Times New Roman" w:hAnsi="Times New Roman"/>
                <w:color w:val="000000"/>
                <w:sz w:val="24"/>
                <w:szCs w:val="24"/>
                <w:lang w:val="lt-LT"/>
              </w:rPr>
              <w:t xml:space="preserve"> juridinio asmens vadovo patvirtintą juridinio asmens steigimo dokumentų kopiją, </w:t>
            </w:r>
          </w:p>
          <w:p w14:paraId="20901BCC" w14:textId="77777777" w:rsidR="0084751C" w:rsidRPr="0033772F" w:rsidRDefault="0084751C" w:rsidP="0084751C">
            <w:pPr>
              <w:widowControl w:val="0"/>
              <w:tabs>
                <w:tab w:val="right" w:leader="underscore" w:pos="9071"/>
              </w:tabs>
              <w:suppressAutoHyphens/>
              <w:jc w:val="both"/>
              <w:textAlignment w:val="baseline"/>
              <w:rPr>
                <w:rFonts w:ascii="Times New Roman" w:hAnsi="Times New Roman"/>
                <w:color w:val="000000"/>
                <w:sz w:val="24"/>
                <w:szCs w:val="24"/>
                <w:lang w:val="lt-LT"/>
              </w:rPr>
            </w:pPr>
            <w:r w:rsidRPr="0033772F">
              <w:rPr>
                <w:rFonts w:ascii="Times New Roman" w:hAnsi="Times New Roman"/>
                <w:color w:val="000000"/>
                <w:sz w:val="24"/>
                <w:szCs w:val="24"/>
                <w:lang w:val="lt-LT"/>
              </w:rPr>
              <w:t>Juridinių asmenų registro išplėstinį išrašą su istorija, </w:t>
            </w:r>
          </w:p>
          <w:p w14:paraId="53872179" w14:textId="77777777" w:rsidR="0084751C" w:rsidRPr="0033772F" w:rsidRDefault="0084751C" w:rsidP="0084751C">
            <w:pPr>
              <w:widowControl w:val="0"/>
              <w:tabs>
                <w:tab w:val="right" w:leader="underscore" w:pos="9071"/>
              </w:tabs>
              <w:suppressAutoHyphens/>
              <w:jc w:val="both"/>
              <w:textAlignment w:val="baseline"/>
              <w:rPr>
                <w:rFonts w:ascii="Times New Roman" w:hAnsi="Times New Roman"/>
                <w:color w:val="000000"/>
                <w:sz w:val="24"/>
                <w:szCs w:val="24"/>
                <w:lang w:val="lt-LT"/>
              </w:rPr>
            </w:pPr>
            <w:r w:rsidRPr="0033772F">
              <w:rPr>
                <w:rFonts w:ascii="Times New Roman" w:hAnsi="Times New Roman"/>
                <w:color w:val="000000"/>
                <w:sz w:val="24"/>
                <w:szCs w:val="24"/>
                <w:lang w:val="lt-LT"/>
              </w:rPr>
              <w:t xml:space="preserve">Juridinių asmenų dalyvių informacinės sistemos išrašą, asmens tapatybę patvirtinančio dokumento (tapatybės kortelės ar paso) kopiją, </w:t>
            </w:r>
          </w:p>
          <w:p w14:paraId="021BF9ED" w14:textId="77777777" w:rsidR="0084751C" w:rsidRPr="0033772F" w:rsidRDefault="0084751C" w:rsidP="0084751C">
            <w:pPr>
              <w:widowControl w:val="0"/>
              <w:tabs>
                <w:tab w:val="right" w:leader="underscore" w:pos="9071"/>
              </w:tabs>
              <w:suppressAutoHyphens/>
              <w:jc w:val="both"/>
              <w:textAlignment w:val="baseline"/>
              <w:rPr>
                <w:rFonts w:ascii="Times New Roman" w:hAnsi="Times New Roman"/>
                <w:color w:val="000000"/>
                <w:sz w:val="24"/>
                <w:szCs w:val="24"/>
                <w:lang w:val="lt-LT"/>
              </w:rPr>
            </w:pPr>
            <w:r w:rsidRPr="0033772F">
              <w:rPr>
                <w:rFonts w:ascii="Times New Roman" w:hAnsi="Times New Roman"/>
                <w:color w:val="000000"/>
                <w:sz w:val="24"/>
                <w:szCs w:val="24"/>
                <w:lang w:val="lt-LT"/>
              </w:rPr>
              <w:t xml:space="preserve">leidimo verstis atitinkama ūkine veikla patvirtinančio dokumento (pavyzdžiui, verslo liudijimo, individualios veiklos pažymėjimo ir pan.) kopiją, </w:t>
            </w:r>
          </w:p>
          <w:p w14:paraId="064F99D8" w14:textId="77777777" w:rsidR="0084751C" w:rsidRPr="0033772F" w:rsidRDefault="0084751C" w:rsidP="0084751C">
            <w:pPr>
              <w:widowControl w:val="0"/>
              <w:tabs>
                <w:tab w:val="right" w:leader="underscore" w:pos="9071"/>
              </w:tabs>
              <w:suppressAutoHyphens/>
              <w:jc w:val="both"/>
              <w:textAlignment w:val="baseline"/>
              <w:rPr>
                <w:rFonts w:ascii="Times New Roman" w:eastAsiaTheme="minorHAnsi" w:hAnsi="Times New Roman"/>
                <w:b/>
                <w:sz w:val="24"/>
                <w:szCs w:val="24"/>
                <w:u w:val="single"/>
                <w:lang w:val="lt-LT"/>
              </w:rPr>
            </w:pPr>
            <w:r w:rsidRPr="0033772F">
              <w:rPr>
                <w:rFonts w:ascii="Times New Roman" w:hAnsi="Times New Roman"/>
                <w:color w:val="000000"/>
                <w:sz w:val="24"/>
                <w:szCs w:val="24"/>
                <w:lang w:val="lt-LT"/>
              </w:rPr>
              <w:t>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3C746177" w14:textId="36CDB569" w:rsidR="00603BD0" w:rsidRPr="0033772F" w:rsidRDefault="0084751C" w:rsidP="0084751C">
            <w:pPr>
              <w:jc w:val="both"/>
              <w:rPr>
                <w:rFonts w:ascii="Times New Roman" w:hAnsi="Times New Roman"/>
                <w:b/>
                <w:sz w:val="24"/>
                <w:szCs w:val="24"/>
                <w:lang w:val="lt-LT"/>
              </w:rPr>
            </w:pPr>
            <w:r w:rsidRPr="0033772F">
              <w:rPr>
                <w:rFonts w:ascii="Times New Roman" w:eastAsiaTheme="minorHAnsi" w:hAnsi="Times New Roman"/>
                <w:b/>
                <w:sz w:val="24"/>
                <w:szCs w:val="24"/>
                <w:u w:val="single"/>
                <w:lang w:val="lt-LT"/>
              </w:rPr>
              <w:t>CVP IS priemonėmis pateikiamos skaitmeninės dokumentų kopijos</w:t>
            </w:r>
          </w:p>
        </w:tc>
      </w:tr>
      <w:tr w:rsidR="00603BD0" w:rsidRPr="00127003" w14:paraId="28E08D3C" w14:textId="77777777" w:rsidTr="003E60A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958BA" w14:textId="1DAF262B" w:rsidR="00603BD0" w:rsidRPr="0033772F" w:rsidRDefault="00603BD0" w:rsidP="00B97F33">
            <w:pPr>
              <w:pStyle w:val="Betarp"/>
              <w:jc w:val="center"/>
              <w:rPr>
                <w:rFonts w:ascii="Times New Roman" w:hAnsi="Times New Roman"/>
                <w:b/>
                <w:bCs/>
                <w:sz w:val="24"/>
                <w:szCs w:val="24"/>
              </w:rPr>
            </w:pPr>
            <w:r w:rsidRPr="0033772F">
              <w:rPr>
                <w:rFonts w:ascii="Times New Roman" w:hAnsi="Times New Roman"/>
                <w:b/>
                <w:bCs/>
                <w:sz w:val="24"/>
                <w:szCs w:val="24"/>
              </w:rPr>
              <w:t>25.1</w:t>
            </w:r>
            <w:r w:rsidR="0084751C" w:rsidRPr="0033772F">
              <w:rPr>
                <w:rFonts w:ascii="Times New Roman" w:hAnsi="Times New Roman"/>
                <w:b/>
                <w:bCs/>
                <w:sz w:val="24"/>
                <w:szCs w:val="24"/>
              </w:rPr>
              <w:t>1</w:t>
            </w:r>
            <w:r w:rsidRPr="0033772F">
              <w:rPr>
                <w:rFonts w:ascii="Times New Roman" w:hAnsi="Times New Roman"/>
                <w:b/>
                <w:bCs/>
                <w:sz w:val="24"/>
                <w:szCs w:val="24"/>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DA0A0" w14:textId="28026D31" w:rsidR="00603BD0" w:rsidRPr="0033772F" w:rsidRDefault="00603BD0" w:rsidP="00B97F33">
            <w:pPr>
              <w:pStyle w:val="Betarp"/>
              <w:jc w:val="both"/>
              <w:rPr>
                <w:rFonts w:ascii="Times New Roman" w:hAnsi="Times New Roman"/>
                <w:color w:val="000000"/>
                <w:sz w:val="24"/>
                <w:szCs w:val="24"/>
              </w:rPr>
            </w:pPr>
            <w:r w:rsidRPr="0033772F">
              <w:rPr>
                <w:rFonts w:ascii="Times New Roman" w:hAnsi="Times New Roman"/>
                <w:color w:val="000000"/>
                <w:sz w:val="24"/>
                <w:szCs w:val="24"/>
              </w:rPr>
              <w:t xml:space="preserve">Techninės ar programinės įrangos priežiūra ar palaikymas būtų vykdomas iš </w:t>
            </w:r>
            <w:r w:rsidR="00B97F33" w:rsidRPr="0033772F">
              <w:rPr>
                <w:rFonts w:ascii="Times New Roman" w:hAnsi="Times New Roman"/>
                <w:color w:val="000000"/>
                <w:sz w:val="24"/>
                <w:szCs w:val="24"/>
              </w:rPr>
              <w:t>VPĮ</w:t>
            </w:r>
            <w:r w:rsidRPr="0033772F">
              <w:rPr>
                <w:rFonts w:ascii="Times New Roman" w:hAnsi="Times New Roman"/>
                <w:color w:val="000000"/>
                <w:sz w:val="24"/>
                <w:szCs w:val="24"/>
              </w:rPr>
              <w:t xml:space="preserve"> 92 straipsnio 14 dalyje numatytame sąraše nurodytų valstybių ar teritorijų (</w:t>
            </w:r>
            <w:r w:rsidRPr="0033772F">
              <w:rPr>
                <w:rFonts w:ascii="Times New Roman" w:hAnsi="Times New Roman"/>
                <w:sz w:val="24"/>
                <w:szCs w:val="24"/>
                <w:lang w:eastAsia="lt-LT"/>
              </w:rPr>
              <w:t xml:space="preserve">Rusijos Federacijoje, Baltarusijos Respublikoje, </w:t>
            </w:r>
            <w:r w:rsidRPr="0033772F">
              <w:rPr>
                <w:rFonts w:ascii="Times New Roman" w:hAnsi="Times New Roman"/>
                <w:sz w:val="24"/>
                <w:szCs w:val="24"/>
                <w:lang w:eastAsia="lt-LT"/>
              </w:rPr>
              <w:lastRenderedPageBreak/>
              <w:t>Kinijos Liaudies Respublikoje, netaikoma Taivano (Penghu, Kinmeno ir Matsu) atskirajai muitų teritorijai; Rusijos Federacijos aneksuotame Kryme, Moldovos Respublikos Vyriausybės nekontroliuojama Padniestrės teritorijoje, Sakartvelo Vyriausybės nekontroliuojamos Abchazijos ir Pietų Osetijos teritorijose)</w:t>
            </w:r>
            <w:r w:rsidRPr="0033772F">
              <w:rPr>
                <w:rFonts w:ascii="Times New Roman" w:hAnsi="Times New Roman"/>
                <w:color w:val="000000"/>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F7C9" w14:textId="53C90303" w:rsidR="00603BD0" w:rsidRPr="0033772F" w:rsidRDefault="00603BD0" w:rsidP="00B97F33">
            <w:pPr>
              <w:pStyle w:val="Betarp"/>
              <w:jc w:val="both"/>
              <w:rPr>
                <w:rFonts w:ascii="Times New Roman" w:eastAsia="Yu Mincho" w:hAnsi="Times New Roman"/>
                <w:b/>
                <w:bCs/>
                <w:sz w:val="24"/>
                <w:szCs w:val="24"/>
              </w:rPr>
            </w:pPr>
            <w:r w:rsidRPr="0033772F">
              <w:rPr>
                <w:rFonts w:ascii="Times New Roman" w:eastAsia="Yu Mincho" w:hAnsi="Times New Roman"/>
                <w:b/>
                <w:bCs/>
                <w:sz w:val="24"/>
                <w:szCs w:val="24"/>
              </w:rPr>
              <w:lastRenderedPageBreak/>
              <w:t>VPGSĮ 40 straipsnio 9</w:t>
            </w:r>
            <w:r w:rsidRPr="0033772F">
              <w:rPr>
                <w:rFonts w:ascii="Times New Roman" w:eastAsia="Yu Mincho" w:hAnsi="Times New Roman"/>
                <w:b/>
                <w:bCs/>
                <w:sz w:val="24"/>
                <w:szCs w:val="24"/>
                <w:vertAlign w:val="superscript"/>
              </w:rPr>
              <w:t xml:space="preserve"> </w:t>
            </w:r>
            <w:r w:rsidRPr="0033772F">
              <w:rPr>
                <w:rFonts w:ascii="Times New Roman" w:eastAsia="Yu Mincho" w:hAnsi="Times New Roman"/>
                <w:b/>
                <w:bCs/>
                <w:sz w:val="24"/>
                <w:szCs w:val="24"/>
              </w:rPr>
              <w:t>dalies 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DEEC4" w14:textId="458B053C" w:rsidR="0084751C" w:rsidRPr="0033772F" w:rsidRDefault="0084751C" w:rsidP="0084751C">
            <w:pPr>
              <w:widowControl w:val="0"/>
              <w:tabs>
                <w:tab w:val="right" w:leader="underscore" w:pos="9071"/>
              </w:tabs>
              <w:suppressAutoHyphens/>
              <w:jc w:val="both"/>
              <w:textAlignment w:val="baseline"/>
              <w:rPr>
                <w:rFonts w:ascii="Times New Roman" w:hAnsi="Times New Roman"/>
                <w:color w:val="000000"/>
                <w:sz w:val="24"/>
                <w:szCs w:val="24"/>
                <w:lang w:val="lt-LT"/>
              </w:rPr>
            </w:pPr>
            <w:r w:rsidRPr="0033772F">
              <w:rPr>
                <w:rFonts w:ascii="Times New Roman" w:hAnsi="Times New Roman"/>
                <w:color w:val="000000"/>
                <w:sz w:val="24"/>
                <w:szCs w:val="24"/>
                <w:lang w:val="lt-LT"/>
              </w:rPr>
              <w:t>Pateikiama: Viešųjų pirkimų tarnybos nustatytos formos</w:t>
            </w:r>
            <w:r w:rsidRPr="0033772F">
              <w:rPr>
                <w:rFonts w:ascii="Times New Roman" w:eastAsia="Calibri" w:hAnsi="Times New Roman"/>
                <w:sz w:val="24"/>
                <w:szCs w:val="24"/>
                <w:lang w:val="lt-LT"/>
              </w:rPr>
              <w:t xml:space="preserve"> Nacionalinio saugumo reikalavimų atitikties deklaracija</w:t>
            </w:r>
            <w:r w:rsidR="00EC73E5" w:rsidRPr="0033772F">
              <w:rPr>
                <w:rFonts w:ascii="Times New Roman" w:eastAsia="Calibri" w:hAnsi="Times New Roman"/>
                <w:sz w:val="24"/>
                <w:szCs w:val="24"/>
                <w:lang w:val="lt-LT"/>
              </w:rPr>
              <w:t xml:space="preserve"> (Pirkimo sąlygų </w:t>
            </w:r>
            <w:r w:rsidR="00D968FF" w:rsidRPr="0033772F">
              <w:rPr>
                <w:rFonts w:ascii="Times New Roman" w:eastAsia="Calibri" w:hAnsi="Times New Roman"/>
                <w:sz w:val="24"/>
                <w:szCs w:val="24"/>
                <w:lang w:val="lt-LT"/>
              </w:rPr>
              <w:t>6</w:t>
            </w:r>
            <w:r w:rsidR="00EC73E5" w:rsidRPr="0033772F">
              <w:rPr>
                <w:rFonts w:ascii="Times New Roman" w:eastAsia="Calibri" w:hAnsi="Times New Roman"/>
                <w:sz w:val="24"/>
                <w:szCs w:val="24"/>
                <w:lang w:val="lt-LT"/>
              </w:rPr>
              <w:t xml:space="preserve"> priedas)</w:t>
            </w:r>
            <w:r w:rsidRPr="0033772F">
              <w:rPr>
                <w:rFonts w:ascii="Times New Roman" w:eastAsia="Calibri" w:hAnsi="Times New Roman"/>
                <w:sz w:val="24"/>
                <w:szCs w:val="24"/>
                <w:lang w:val="lt-LT"/>
              </w:rPr>
              <w:t>.</w:t>
            </w:r>
            <w:r w:rsidRPr="0033772F">
              <w:rPr>
                <w:rFonts w:ascii="Times New Roman" w:hAnsi="Times New Roman"/>
                <w:color w:val="000000"/>
                <w:sz w:val="24"/>
                <w:szCs w:val="24"/>
                <w:lang w:val="lt-LT"/>
              </w:rPr>
              <w:t xml:space="preserve"> Iš pirmą eilėje esantį pasiūlymą pateikusio tiekėjo bus reikalaujama pateikti vieną ar </w:t>
            </w:r>
            <w:r w:rsidRPr="0033772F">
              <w:rPr>
                <w:rFonts w:ascii="Times New Roman" w:hAnsi="Times New Roman"/>
                <w:color w:val="000000"/>
                <w:sz w:val="24"/>
                <w:szCs w:val="24"/>
                <w:lang w:val="lt-LT"/>
              </w:rPr>
              <w:lastRenderedPageBreak/>
              <w:t>kelis šiuos dokumentus:</w:t>
            </w:r>
          </w:p>
          <w:p w14:paraId="08B28A5C" w14:textId="77777777" w:rsidR="0084751C" w:rsidRPr="0033772F" w:rsidRDefault="0084751C" w:rsidP="0084751C">
            <w:pPr>
              <w:widowControl w:val="0"/>
              <w:tabs>
                <w:tab w:val="right" w:leader="underscore" w:pos="9071"/>
              </w:tabs>
              <w:suppressAutoHyphens/>
              <w:jc w:val="both"/>
              <w:textAlignment w:val="baseline"/>
              <w:rPr>
                <w:rFonts w:ascii="Times New Roman" w:hAnsi="Times New Roman"/>
                <w:color w:val="000000"/>
                <w:sz w:val="24"/>
                <w:szCs w:val="24"/>
                <w:lang w:val="lt-LT"/>
              </w:rPr>
            </w:pPr>
            <w:r w:rsidRPr="0033772F">
              <w:rPr>
                <w:rFonts w:ascii="Times New Roman" w:hAnsi="Times New Roman"/>
                <w:color w:val="000000"/>
                <w:sz w:val="24"/>
                <w:szCs w:val="24"/>
                <w:lang w:val="lt-LT"/>
              </w:rPr>
              <w:t xml:space="preserve"> juridinio asmens vadovo patvirtintą juridinio asmens steigimo dokumentų kopiją, </w:t>
            </w:r>
          </w:p>
          <w:p w14:paraId="24FA8F7E" w14:textId="77777777" w:rsidR="0084751C" w:rsidRPr="0033772F" w:rsidRDefault="0084751C" w:rsidP="0084751C">
            <w:pPr>
              <w:widowControl w:val="0"/>
              <w:tabs>
                <w:tab w:val="right" w:leader="underscore" w:pos="9071"/>
              </w:tabs>
              <w:suppressAutoHyphens/>
              <w:jc w:val="both"/>
              <w:textAlignment w:val="baseline"/>
              <w:rPr>
                <w:rFonts w:ascii="Times New Roman" w:hAnsi="Times New Roman"/>
                <w:color w:val="000000"/>
                <w:sz w:val="24"/>
                <w:szCs w:val="24"/>
                <w:lang w:val="lt-LT"/>
              </w:rPr>
            </w:pPr>
            <w:r w:rsidRPr="0033772F">
              <w:rPr>
                <w:rFonts w:ascii="Times New Roman" w:hAnsi="Times New Roman"/>
                <w:color w:val="000000"/>
                <w:sz w:val="24"/>
                <w:szCs w:val="24"/>
                <w:lang w:val="lt-LT"/>
              </w:rPr>
              <w:t>Juridinių asmenų registro išplėstinį išrašą su istorija, </w:t>
            </w:r>
          </w:p>
          <w:p w14:paraId="5CE09B10" w14:textId="77777777" w:rsidR="0084751C" w:rsidRPr="0033772F" w:rsidRDefault="0084751C" w:rsidP="0084751C">
            <w:pPr>
              <w:widowControl w:val="0"/>
              <w:tabs>
                <w:tab w:val="right" w:leader="underscore" w:pos="9071"/>
              </w:tabs>
              <w:suppressAutoHyphens/>
              <w:jc w:val="both"/>
              <w:textAlignment w:val="baseline"/>
              <w:rPr>
                <w:rFonts w:ascii="Times New Roman" w:hAnsi="Times New Roman"/>
                <w:color w:val="000000"/>
                <w:sz w:val="24"/>
                <w:szCs w:val="24"/>
                <w:lang w:val="lt-LT"/>
              </w:rPr>
            </w:pPr>
            <w:r w:rsidRPr="0033772F">
              <w:rPr>
                <w:rFonts w:ascii="Times New Roman" w:hAnsi="Times New Roman"/>
                <w:color w:val="000000"/>
                <w:sz w:val="24"/>
                <w:szCs w:val="24"/>
                <w:lang w:val="lt-LT"/>
              </w:rPr>
              <w:t xml:space="preserve">Juridinių asmenų dalyvių informacinės sistemos išrašą, asmens tapatybę patvirtinančio dokumento (tapatybės kortelės ar paso) kopiją, </w:t>
            </w:r>
          </w:p>
          <w:p w14:paraId="1B9DD71F" w14:textId="77777777" w:rsidR="0084751C" w:rsidRPr="0033772F" w:rsidRDefault="0084751C" w:rsidP="0084751C">
            <w:pPr>
              <w:widowControl w:val="0"/>
              <w:tabs>
                <w:tab w:val="right" w:leader="underscore" w:pos="9071"/>
              </w:tabs>
              <w:suppressAutoHyphens/>
              <w:jc w:val="both"/>
              <w:textAlignment w:val="baseline"/>
              <w:rPr>
                <w:rFonts w:ascii="Times New Roman" w:hAnsi="Times New Roman"/>
                <w:color w:val="000000"/>
                <w:sz w:val="24"/>
                <w:szCs w:val="24"/>
                <w:lang w:val="lt-LT"/>
              </w:rPr>
            </w:pPr>
            <w:r w:rsidRPr="0033772F">
              <w:rPr>
                <w:rFonts w:ascii="Times New Roman" w:hAnsi="Times New Roman"/>
                <w:color w:val="000000"/>
                <w:sz w:val="24"/>
                <w:szCs w:val="24"/>
                <w:lang w:val="lt-LT"/>
              </w:rPr>
              <w:t xml:space="preserve">leidimo verstis atitinkama ūkine veikla patvirtinančio dokumento (pavyzdžiui, verslo liudijimo, individualios veiklos pažymėjimo ir pan.) kopiją, </w:t>
            </w:r>
          </w:p>
          <w:p w14:paraId="55F89382" w14:textId="2FA9AEA6" w:rsidR="0084751C" w:rsidRPr="0033772F" w:rsidRDefault="0084751C" w:rsidP="0084751C">
            <w:pPr>
              <w:widowControl w:val="0"/>
              <w:tabs>
                <w:tab w:val="right" w:leader="underscore" w:pos="9071"/>
              </w:tabs>
              <w:suppressAutoHyphens/>
              <w:jc w:val="both"/>
              <w:textAlignment w:val="baseline"/>
              <w:rPr>
                <w:rFonts w:ascii="Times New Roman" w:eastAsiaTheme="minorHAnsi" w:hAnsi="Times New Roman"/>
                <w:b/>
                <w:sz w:val="24"/>
                <w:szCs w:val="24"/>
                <w:u w:val="single"/>
                <w:lang w:val="lt-LT"/>
              </w:rPr>
            </w:pPr>
            <w:r w:rsidRPr="0033772F">
              <w:rPr>
                <w:rFonts w:ascii="Times New Roman" w:hAnsi="Times New Roman"/>
                <w:color w:val="000000"/>
                <w:sz w:val="24"/>
                <w:szCs w:val="24"/>
                <w:lang w:val="lt-LT"/>
              </w:rPr>
              <w:t>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999B5CE" w14:textId="2EA6F458" w:rsidR="00603BD0" w:rsidRPr="0033772F" w:rsidRDefault="00603BD0" w:rsidP="00B97F33">
            <w:pPr>
              <w:jc w:val="both"/>
              <w:rPr>
                <w:rFonts w:ascii="Times New Roman" w:eastAsiaTheme="minorHAnsi" w:hAnsi="Times New Roman"/>
                <w:sz w:val="24"/>
                <w:szCs w:val="24"/>
                <w:lang w:val="lt-LT" w:eastAsia="en-US"/>
              </w:rPr>
            </w:pPr>
            <w:r w:rsidRPr="0033772F">
              <w:rPr>
                <w:rFonts w:ascii="Times New Roman" w:eastAsiaTheme="minorHAnsi" w:hAnsi="Times New Roman"/>
                <w:b/>
                <w:sz w:val="24"/>
                <w:szCs w:val="24"/>
                <w:u w:val="single"/>
                <w:lang w:val="lt-LT"/>
              </w:rPr>
              <w:t>CVP IS priemonėmis pateikiamos skaitmeninės dokumentų kopijos.</w:t>
            </w:r>
          </w:p>
        </w:tc>
      </w:tr>
    </w:tbl>
    <w:p w14:paraId="08C0049C" w14:textId="77777777" w:rsidR="00603BD0" w:rsidRPr="0033772F" w:rsidRDefault="00603BD0" w:rsidP="00B97F33">
      <w:pPr>
        <w:pStyle w:val="HTMLiankstoformatuotas"/>
        <w:jc w:val="right"/>
        <w:rPr>
          <w:rFonts w:ascii="Times New Roman" w:hAnsi="Times New Roman"/>
          <w:sz w:val="24"/>
          <w:szCs w:val="24"/>
          <w:lang w:val="lt-LT"/>
        </w:rPr>
      </w:pPr>
    </w:p>
    <w:p w14:paraId="7EBB7C7A" w14:textId="77777777" w:rsidR="004E28EB" w:rsidRPr="0033772F" w:rsidRDefault="0006409A"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26</w:t>
      </w:r>
      <w:r w:rsidR="004E28EB" w:rsidRPr="0033772F">
        <w:rPr>
          <w:rFonts w:ascii="Times New Roman" w:hAnsi="Times New Roman"/>
          <w:sz w:val="24"/>
          <w:szCs w:val="24"/>
          <w:lang w:val="lt-LT"/>
        </w:rPr>
        <w:t>. Jeigu tiekėjas negali pateikti nurodytų dokumentų, nes atitinkamoje šalyje tokie dokumentai neišduodami arba toje šalyje išduodami dokumentai neapima visų keliamų klausimų, pateikiama priesaikos deklaracija arba šalyse, kuriose ji netaikom</w:t>
      </w:r>
      <w:r w:rsidR="009329C5" w:rsidRPr="0033772F">
        <w:rPr>
          <w:rFonts w:ascii="Times New Roman" w:hAnsi="Times New Roman"/>
          <w:sz w:val="24"/>
          <w:szCs w:val="24"/>
          <w:lang w:val="lt-LT"/>
        </w:rPr>
        <w:t>a, oficiali tiekėjo deklaracija (</w:t>
      </w:r>
      <w:r w:rsidR="009329C5" w:rsidRPr="0033772F">
        <w:rPr>
          <w:rFonts w:ascii="Times New Roman" w:hAnsi="Times New Roman"/>
          <w:b/>
          <w:sz w:val="24"/>
          <w:szCs w:val="24"/>
          <w:u w:val="single"/>
          <w:lang w:val="lt-LT"/>
        </w:rPr>
        <w:t>Pateikiama skaitmeninė dokumento kopija).</w:t>
      </w:r>
    </w:p>
    <w:p w14:paraId="79A358CA" w14:textId="77777777" w:rsidR="004E28EB" w:rsidRPr="0033772F" w:rsidRDefault="0006409A"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27</w:t>
      </w:r>
      <w:r w:rsidR="004E28EB" w:rsidRPr="0033772F">
        <w:rPr>
          <w:rFonts w:ascii="Times New Roman" w:hAnsi="Times New Roman"/>
          <w:sz w:val="24"/>
          <w:szCs w:val="24"/>
          <w:lang w:val="lt-LT"/>
        </w:rPr>
        <w:t xml:space="preserve">. Užsienio valstybių tiekėjų jų valstybėse išduoti kvalifikacijos reikalavimus įrodantys dokumentai legalizuojami vadovaujantis Dokumentų legalizavimo ir tvirtinimo pažyma </w:t>
      </w:r>
      <w:r w:rsidR="004E28EB" w:rsidRPr="0033772F">
        <w:rPr>
          <w:rFonts w:ascii="Times New Roman" w:hAnsi="Times New Roman"/>
          <w:i/>
          <w:sz w:val="24"/>
          <w:szCs w:val="24"/>
          <w:lang w:val="lt-LT"/>
        </w:rPr>
        <w:t>(Apostille)</w:t>
      </w:r>
      <w:r w:rsidR="004E28EB" w:rsidRPr="0033772F">
        <w:rPr>
          <w:rFonts w:ascii="Times New Roman" w:hAnsi="Times New Roman"/>
          <w:sz w:val="24"/>
          <w:szCs w:val="24"/>
          <w:lang w:val="lt-LT"/>
        </w:rPr>
        <w:t xml:space="preserve"> tvarkos aprašu, patvirtintu Lietuvos Respublikos Vyriausybės </w:t>
      </w:r>
      <w:smartTag w:uri="schemas-tilde-lv/tildestengine" w:element="metric2">
        <w:smartTagPr>
          <w:attr w:name="metric_text" w:val="m"/>
          <w:attr w:name="metric_value" w:val="2006"/>
        </w:smartTagPr>
        <w:r w:rsidR="004E28EB" w:rsidRPr="0033772F">
          <w:rPr>
            <w:rFonts w:ascii="Times New Roman" w:hAnsi="Times New Roman"/>
            <w:sz w:val="24"/>
            <w:szCs w:val="24"/>
            <w:lang w:val="lt-LT"/>
          </w:rPr>
          <w:t>2006 m</w:t>
        </w:r>
      </w:smartTag>
      <w:r w:rsidR="004E28EB" w:rsidRPr="0033772F">
        <w:rPr>
          <w:rFonts w:ascii="Times New Roman" w:hAnsi="Times New Roman"/>
          <w:sz w:val="24"/>
          <w:szCs w:val="24"/>
          <w:lang w:val="lt-LT"/>
        </w:rPr>
        <w:t xml:space="preserve">. spalio 30 d. nutarimu Nr. 1079, ir </w:t>
      </w:r>
      <w:smartTag w:uri="schemas-tilde-lv/tildestengine" w:element="metric2">
        <w:smartTagPr>
          <w:attr w:name="metric_text" w:val="m"/>
          <w:attr w:name="metric_value" w:val="1961"/>
        </w:smartTagPr>
        <w:r w:rsidR="004E28EB" w:rsidRPr="0033772F">
          <w:rPr>
            <w:rFonts w:ascii="Times New Roman" w:hAnsi="Times New Roman"/>
            <w:sz w:val="24"/>
            <w:szCs w:val="24"/>
            <w:lang w:val="lt-LT"/>
          </w:rPr>
          <w:t>1961 m</w:t>
        </w:r>
      </w:smartTag>
      <w:r w:rsidR="004E28EB" w:rsidRPr="0033772F">
        <w:rPr>
          <w:rFonts w:ascii="Times New Roman" w:hAnsi="Times New Roman"/>
          <w:sz w:val="24"/>
          <w:szCs w:val="24"/>
          <w:lang w:val="lt-LT"/>
        </w:rPr>
        <w:t>. spalio 5 d. Hagos konvencija dėl užsienio valstybėse išduotų dokumentų legalizavimo panaikinimo</w:t>
      </w:r>
      <w:r w:rsidR="00FD7328" w:rsidRPr="0033772F">
        <w:rPr>
          <w:rFonts w:ascii="Times New Roman" w:hAnsi="Times New Roman"/>
          <w:sz w:val="24"/>
          <w:szCs w:val="24"/>
          <w:lang w:val="lt-LT"/>
        </w:rPr>
        <w:t>,</w:t>
      </w:r>
      <w:r w:rsidR="004E28EB" w:rsidRPr="0033772F">
        <w:rPr>
          <w:rFonts w:ascii="Times New Roman" w:hAnsi="Times New Roman"/>
          <w:sz w:val="24"/>
          <w:szCs w:val="24"/>
          <w:lang w:val="lt-LT"/>
        </w:rPr>
        <w:t xml:space="preserve"> išskyrus atvejus, kai pagal Lietuvos Respublikos tarptautines Sutartis ar Europos Sąjungos teisės aktus dokumentas yra atleistas nuo legalizavimo ir (ar) tvirtinimo žymos (</w:t>
      </w:r>
      <w:r w:rsidR="004E28EB" w:rsidRPr="0033772F">
        <w:rPr>
          <w:rFonts w:ascii="Times New Roman" w:hAnsi="Times New Roman"/>
          <w:i/>
          <w:sz w:val="24"/>
          <w:szCs w:val="24"/>
          <w:lang w:val="lt-LT"/>
        </w:rPr>
        <w:t>Apostille</w:t>
      </w:r>
      <w:r w:rsidR="004E28EB" w:rsidRPr="0033772F">
        <w:rPr>
          <w:rFonts w:ascii="Times New Roman" w:hAnsi="Times New Roman"/>
          <w:sz w:val="24"/>
          <w:szCs w:val="24"/>
          <w:lang w:val="lt-LT"/>
        </w:rPr>
        <w:t>).</w:t>
      </w:r>
    </w:p>
    <w:p w14:paraId="6CC2A8F9" w14:textId="4C7210DC" w:rsidR="00BF5473" w:rsidRPr="0033772F" w:rsidRDefault="0006409A" w:rsidP="00B97F33">
      <w:pPr>
        <w:pBdr>
          <w:top w:val="nil"/>
          <w:left w:val="nil"/>
          <w:bottom w:val="nil"/>
          <w:right w:val="nil"/>
          <w:between w:val="nil"/>
        </w:pBdr>
        <w:tabs>
          <w:tab w:val="center" w:pos="4320"/>
          <w:tab w:val="right" w:pos="8640"/>
        </w:tabs>
        <w:ind w:firstLine="720"/>
        <w:contextualSpacing/>
        <w:jc w:val="both"/>
        <w:rPr>
          <w:rFonts w:ascii="Times New Roman" w:hAnsi="Times New Roman"/>
          <w:color w:val="000000"/>
          <w:sz w:val="24"/>
          <w:szCs w:val="24"/>
          <w:lang w:val="lt-LT"/>
        </w:rPr>
      </w:pPr>
      <w:r w:rsidRPr="0033772F">
        <w:rPr>
          <w:rFonts w:ascii="Times New Roman" w:hAnsi="Times New Roman"/>
          <w:sz w:val="24"/>
          <w:szCs w:val="24"/>
          <w:lang w:val="lt-LT" w:eastAsia="x-none"/>
        </w:rPr>
        <w:t>28</w:t>
      </w:r>
      <w:r w:rsidR="00572FD9" w:rsidRPr="0033772F">
        <w:rPr>
          <w:rFonts w:ascii="Times New Roman" w:hAnsi="Times New Roman"/>
          <w:sz w:val="24"/>
          <w:szCs w:val="24"/>
          <w:lang w:val="lt-LT" w:eastAsia="x-none"/>
        </w:rPr>
        <w:t xml:space="preserve">. </w:t>
      </w:r>
      <w:bookmarkStart w:id="12" w:name="_Hlk109394166"/>
      <w:r w:rsidR="00B97F33" w:rsidRPr="0033772F">
        <w:rPr>
          <w:rFonts w:ascii="Times New Roman" w:hAnsi="Times New Roman"/>
          <w:color w:val="000000"/>
          <w:sz w:val="24"/>
          <w:szCs w:val="24"/>
          <w:lang w:val="lt-LT"/>
        </w:rPr>
        <w:t>P</w:t>
      </w:r>
      <w:r w:rsidR="00BF5473" w:rsidRPr="0033772F">
        <w:rPr>
          <w:rFonts w:ascii="Times New Roman" w:hAnsi="Times New Roman"/>
          <w:color w:val="000000"/>
          <w:sz w:val="24"/>
          <w:szCs w:val="24"/>
          <w:lang w:val="lt-LT"/>
        </w:rPr>
        <w:t xml:space="preserve">ateikiant atitinkamų dokumentų skaitmenines kopijas yra deklaruojama, kad kopijos yra tikros. </w:t>
      </w:r>
      <w:r w:rsidR="006B61D6" w:rsidRPr="0033772F">
        <w:rPr>
          <w:rFonts w:ascii="Times New Roman" w:hAnsi="Times New Roman"/>
          <w:color w:val="000000"/>
          <w:sz w:val="24"/>
          <w:szCs w:val="24"/>
          <w:lang w:val="lt-LT"/>
        </w:rPr>
        <w:t>Perkančioji organizacija</w:t>
      </w:r>
      <w:r w:rsidR="00BF5473" w:rsidRPr="0033772F">
        <w:rPr>
          <w:rFonts w:ascii="Times New Roman" w:hAnsi="Times New Roman"/>
          <w:color w:val="000000"/>
          <w:sz w:val="24"/>
          <w:szCs w:val="24"/>
          <w:lang w:val="lt-LT"/>
        </w:rPr>
        <w:t xml:space="preserve"> pasilieka sau teisę prašyti dokumentų originalų</w:t>
      </w:r>
      <w:bookmarkEnd w:id="12"/>
      <w:r w:rsidR="00BF5473" w:rsidRPr="0033772F">
        <w:rPr>
          <w:rFonts w:ascii="Times New Roman" w:hAnsi="Times New Roman"/>
          <w:color w:val="000000"/>
          <w:sz w:val="24"/>
          <w:szCs w:val="24"/>
          <w:lang w:val="lt-LT"/>
        </w:rPr>
        <w:t>.</w:t>
      </w:r>
    </w:p>
    <w:p w14:paraId="28206BEE" w14:textId="4388500D" w:rsidR="004E28EB" w:rsidRPr="0033772F" w:rsidRDefault="00001851"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29</w:t>
      </w:r>
      <w:r w:rsidR="004E28EB" w:rsidRPr="0033772F">
        <w:rPr>
          <w:rFonts w:ascii="Times New Roman" w:hAnsi="Times New Roman"/>
          <w:sz w:val="24"/>
          <w:szCs w:val="24"/>
          <w:lang w:val="lt-LT"/>
        </w:rPr>
        <w:t xml:space="preserve">. Jei bendrą pasiūlymą teiks ūkio subjektų grupė, šių Pirkimo </w:t>
      </w:r>
      <w:r w:rsidR="00BF5473" w:rsidRPr="0033772F">
        <w:rPr>
          <w:rFonts w:ascii="Times New Roman" w:hAnsi="Times New Roman"/>
          <w:sz w:val="24"/>
          <w:szCs w:val="24"/>
          <w:lang w:val="lt-LT"/>
        </w:rPr>
        <w:t>sąlygų</w:t>
      </w:r>
      <w:r w:rsidR="004E28EB" w:rsidRPr="0033772F">
        <w:rPr>
          <w:rFonts w:ascii="Times New Roman" w:hAnsi="Times New Roman"/>
          <w:sz w:val="24"/>
          <w:szCs w:val="24"/>
          <w:lang w:val="lt-LT"/>
        </w:rPr>
        <w:t xml:space="preserve"> </w:t>
      </w:r>
      <w:r w:rsidRPr="0033772F">
        <w:rPr>
          <w:rFonts w:ascii="Times New Roman" w:hAnsi="Times New Roman"/>
          <w:sz w:val="24"/>
          <w:szCs w:val="24"/>
          <w:lang w:val="lt-LT"/>
        </w:rPr>
        <w:t>25</w:t>
      </w:r>
      <w:r w:rsidR="004E28EB" w:rsidRPr="0033772F">
        <w:rPr>
          <w:rFonts w:ascii="Times New Roman" w:hAnsi="Times New Roman"/>
          <w:sz w:val="24"/>
          <w:szCs w:val="24"/>
          <w:lang w:val="lt-LT"/>
        </w:rPr>
        <w:t xml:space="preserve">.1 – </w:t>
      </w:r>
      <w:r w:rsidRPr="0033772F">
        <w:rPr>
          <w:rFonts w:ascii="Times New Roman" w:hAnsi="Times New Roman"/>
          <w:sz w:val="24"/>
          <w:szCs w:val="24"/>
          <w:lang w:val="lt-LT"/>
        </w:rPr>
        <w:t>25</w:t>
      </w:r>
      <w:r w:rsidR="004E28EB" w:rsidRPr="0033772F">
        <w:rPr>
          <w:rFonts w:ascii="Times New Roman" w:hAnsi="Times New Roman"/>
          <w:sz w:val="24"/>
          <w:szCs w:val="24"/>
          <w:lang w:val="lt-LT"/>
        </w:rPr>
        <w:t>.</w:t>
      </w:r>
      <w:r w:rsidR="00603BD0" w:rsidRPr="0033772F">
        <w:rPr>
          <w:rFonts w:ascii="Times New Roman" w:hAnsi="Times New Roman"/>
          <w:sz w:val="24"/>
          <w:szCs w:val="24"/>
          <w:lang w:val="lt-LT"/>
        </w:rPr>
        <w:t>1</w:t>
      </w:r>
      <w:r w:rsidR="0084751C" w:rsidRPr="0033772F">
        <w:rPr>
          <w:rFonts w:ascii="Times New Roman" w:hAnsi="Times New Roman"/>
          <w:sz w:val="24"/>
          <w:szCs w:val="24"/>
          <w:lang w:val="lt-LT"/>
        </w:rPr>
        <w:t>1</w:t>
      </w:r>
      <w:r w:rsidRPr="0033772F">
        <w:rPr>
          <w:rFonts w:ascii="Times New Roman" w:hAnsi="Times New Roman"/>
          <w:sz w:val="24"/>
          <w:szCs w:val="24"/>
          <w:lang w:val="lt-LT"/>
        </w:rPr>
        <w:t xml:space="preserve"> </w:t>
      </w:r>
      <w:r w:rsidR="00AB19D7" w:rsidRPr="0033772F">
        <w:rPr>
          <w:rFonts w:ascii="Times New Roman" w:hAnsi="Times New Roman"/>
          <w:sz w:val="24"/>
          <w:szCs w:val="24"/>
          <w:lang w:val="lt-LT"/>
        </w:rPr>
        <w:t xml:space="preserve">papunkčiuose </w:t>
      </w:r>
      <w:r w:rsidR="004E28EB" w:rsidRPr="0033772F">
        <w:rPr>
          <w:rFonts w:ascii="Times New Roman" w:hAnsi="Times New Roman"/>
          <w:sz w:val="24"/>
          <w:szCs w:val="24"/>
          <w:lang w:val="lt-LT"/>
        </w:rPr>
        <w:t>nustatytus minimalius kvalifikacinius reikalavimus turi atitikti ir pateikti nurodytus dokumentus kiekvienas ūkio subjektų grupės narys atskirai.</w:t>
      </w:r>
    </w:p>
    <w:p w14:paraId="7ED94DA4" w14:textId="6B85600A" w:rsidR="004E28EB" w:rsidRPr="0033772F" w:rsidRDefault="00001851"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30</w:t>
      </w:r>
      <w:r w:rsidR="004E28EB" w:rsidRPr="0033772F">
        <w:rPr>
          <w:rFonts w:ascii="Times New Roman" w:hAnsi="Times New Roman"/>
          <w:sz w:val="24"/>
          <w:szCs w:val="24"/>
          <w:lang w:val="lt-LT"/>
        </w:rPr>
        <w:t xml:space="preserve">. </w:t>
      </w:r>
      <w:r w:rsidR="006B61D6"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xml:space="preserve"> nereikalauja, kad ūkio subjektų grupės pateiktą pasiūlymą pripažinusi laimėjusiu ir perkančiajai organizacijai pasiūlius sudaryti pirkimo sutartį, ši ūkio subjektų grupė įgytų tam tikrą teisinę formą.</w:t>
      </w:r>
    </w:p>
    <w:p w14:paraId="71849804" w14:textId="7AEFB156" w:rsidR="004E28EB" w:rsidRPr="0033772F" w:rsidRDefault="00001851"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lastRenderedPageBreak/>
        <w:t>31</w:t>
      </w:r>
      <w:r w:rsidR="004E28EB" w:rsidRPr="0033772F">
        <w:rPr>
          <w:rFonts w:ascii="Times New Roman" w:hAnsi="Times New Roman"/>
          <w:sz w:val="24"/>
          <w:szCs w:val="24"/>
          <w:lang w:val="lt-LT"/>
        </w:rPr>
        <w:t>. Jei tiekėjas Pirkimo sutarties vykdymui ketina pasitelkti subt</w:t>
      </w:r>
      <w:r w:rsidR="000D6A9A" w:rsidRPr="0033772F">
        <w:rPr>
          <w:rFonts w:ascii="Times New Roman" w:hAnsi="Times New Roman"/>
          <w:sz w:val="24"/>
          <w:szCs w:val="24"/>
          <w:lang w:val="lt-LT"/>
        </w:rPr>
        <w:t>ie</w:t>
      </w:r>
      <w:r w:rsidR="004E28EB" w:rsidRPr="0033772F">
        <w:rPr>
          <w:rFonts w:ascii="Times New Roman" w:hAnsi="Times New Roman"/>
          <w:sz w:val="24"/>
          <w:szCs w:val="24"/>
          <w:lang w:val="lt-LT"/>
        </w:rPr>
        <w:t>kėjus, pa</w:t>
      </w:r>
      <w:r w:rsidR="00BF5473" w:rsidRPr="0033772F">
        <w:rPr>
          <w:rFonts w:ascii="Times New Roman" w:hAnsi="Times New Roman"/>
          <w:sz w:val="24"/>
          <w:szCs w:val="24"/>
          <w:lang w:val="lt-LT"/>
        </w:rPr>
        <w:t>siūlyme</w:t>
      </w:r>
      <w:r w:rsidR="004E28EB" w:rsidRPr="0033772F">
        <w:rPr>
          <w:rFonts w:ascii="Times New Roman" w:hAnsi="Times New Roman"/>
          <w:sz w:val="24"/>
          <w:szCs w:val="24"/>
          <w:lang w:val="lt-LT"/>
        </w:rPr>
        <w:t xml:space="preserve"> turi būti nurodyta, kuriai Pirkimo sutarties daliai jis ketina pasitelkti subt</w:t>
      </w:r>
      <w:r w:rsidR="000D6A9A" w:rsidRPr="0033772F">
        <w:rPr>
          <w:rFonts w:ascii="Times New Roman" w:hAnsi="Times New Roman"/>
          <w:sz w:val="24"/>
          <w:szCs w:val="24"/>
          <w:lang w:val="lt-LT"/>
        </w:rPr>
        <w:t>ie</w:t>
      </w:r>
      <w:r w:rsidR="004E28EB" w:rsidRPr="0033772F">
        <w:rPr>
          <w:rFonts w:ascii="Times New Roman" w:hAnsi="Times New Roman"/>
          <w:sz w:val="24"/>
          <w:szCs w:val="24"/>
          <w:lang w:val="lt-LT"/>
        </w:rPr>
        <w:t>kėjus ir kokius subt</w:t>
      </w:r>
      <w:r w:rsidR="000D6A9A" w:rsidRPr="0033772F">
        <w:rPr>
          <w:rFonts w:ascii="Times New Roman" w:hAnsi="Times New Roman"/>
          <w:sz w:val="24"/>
          <w:szCs w:val="24"/>
          <w:lang w:val="lt-LT"/>
        </w:rPr>
        <w:t>ie</w:t>
      </w:r>
      <w:r w:rsidR="004E28EB" w:rsidRPr="0033772F">
        <w:rPr>
          <w:rFonts w:ascii="Times New Roman" w:hAnsi="Times New Roman"/>
          <w:sz w:val="24"/>
          <w:szCs w:val="24"/>
          <w:lang w:val="lt-LT"/>
        </w:rPr>
        <w:t>kėjus jis pasirinko. Subt</w:t>
      </w:r>
      <w:r w:rsidR="000D6A9A" w:rsidRPr="0033772F">
        <w:rPr>
          <w:rFonts w:ascii="Times New Roman" w:hAnsi="Times New Roman"/>
          <w:sz w:val="24"/>
          <w:szCs w:val="24"/>
          <w:lang w:val="lt-LT"/>
        </w:rPr>
        <w:t>ie</w:t>
      </w:r>
      <w:r w:rsidR="004E28EB" w:rsidRPr="0033772F">
        <w:rPr>
          <w:rFonts w:ascii="Times New Roman" w:hAnsi="Times New Roman"/>
          <w:sz w:val="24"/>
          <w:szCs w:val="24"/>
          <w:lang w:val="lt-LT"/>
        </w:rPr>
        <w:t xml:space="preserve">kėjai privalo atitikti šių Pirkimo </w:t>
      </w:r>
      <w:r w:rsidR="00BF5473" w:rsidRPr="0033772F">
        <w:rPr>
          <w:rFonts w:ascii="Times New Roman" w:hAnsi="Times New Roman"/>
          <w:sz w:val="24"/>
          <w:szCs w:val="24"/>
          <w:lang w:val="lt-LT"/>
        </w:rPr>
        <w:t>sąlygų</w:t>
      </w:r>
      <w:r w:rsidR="004E28EB" w:rsidRPr="0033772F">
        <w:rPr>
          <w:rFonts w:ascii="Times New Roman" w:hAnsi="Times New Roman"/>
          <w:sz w:val="24"/>
          <w:szCs w:val="24"/>
          <w:lang w:val="lt-LT"/>
        </w:rPr>
        <w:t xml:space="preserve"> </w:t>
      </w:r>
      <w:r w:rsidR="00AB19D7" w:rsidRPr="0033772F">
        <w:rPr>
          <w:rFonts w:ascii="Times New Roman" w:hAnsi="Times New Roman"/>
          <w:sz w:val="24"/>
          <w:szCs w:val="24"/>
          <w:lang w:val="lt-LT"/>
        </w:rPr>
        <w:t>25</w:t>
      </w:r>
      <w:r w:rsidR="004E28EB" w:rsidRPr="0033772F">
        <w:rPr>
          <w:rFonts w:ascii="Times New Roman" w:hAnsi="Times New Roman"/>
          <w:sz w:val="24"/>
          <w:szCs w:val="24"/>
          <w:lang w:val="lt-LT"/>
        </w:rPr>
        <w:t xml:space="preserve">.1 – </w:t>
      </w:r>
      <w:r w:rsidR="00AB19D7" w:rsidRPr="0033772F">
        <w:rPr>
          <w:rFonts w:ascii="Times New Roman" w:hAnsi="Times New Roman"/>
          <w:sz w:val="24"/>
          <w:szCs w:val="24"/>
          <w:lang w:val="lt-LT"/>
        </w:rPr>
        <w:t>25</w:t>
      </w:r>
      <w:r w:rsidR="004E28EB" w:rsidRPr="0033772F">
        <w:rPr>
          <w:rFonts w:ascii="Times New Roman" w:hAnsi="Times New Roman"/>
          <w:sz w:val="24"/>
          <w:szCs w:val="24"/>
          <w:lang w:val="lt-LT"/>
        </w:rPr>
        <w:t>.</w:t>
      </w:r>
      <w:r w:rsidR="00603BD0" w:rsidRPr="0033772F">
        <w:rPr>
          <w:rFonts w:ascii="Times New Roman" w:hAnsi="Times New Roman"/>
          <w:sz w:val="24"/>
          <w:szCs w:val="24"/>
          <w:lang w:val="lt-LT"/>
        </w:rPr>
        <w:t>1</w:t>
      </w:r>
      <w:r w:rsidR="0084751C" w:rsidRPr="0033772F">
        <w:rPr>
          <w:rFonts w:ascii="Times New Roman" w:hAnsi="Times New Roman"/>
          <w:sz w:val="24"/>
          <w:szCs w:val="24"/>
          <w:lang w:val="lt-LT"/>
        </w:rPr>
        <w:t>1</w:t>
      </w:r>
      <w:r w:rsidR="004E28EB" w:rsidRPr="0033772F">
        <w:rPr>
          <w:rFonts w:ascii="Times New Roman" w:hAnsi="Times New Roman"/>
          <w:sz w:val="24"/>
          <w:szCs w:val="24"/>
          <w:lang w:val="lt-LT"/>
        </w:rPr>
        <w:t xml:space="preserve"> p</w:t>
      </w:r>
      <w:r w:rsidR="00BF5473" w:rsidRPr="0033772F">
        <w:rPr>
          <w:rFonts w:ascii="Times New Roman" w:hAnsi="Times New Roman"/>
          <w:sz w:val="24"/>
          <w:szCs w:val="24"/>
          <w:lang w:val="lt-LT"/>
        </w:rPr>
        <w:t xml:space="preserve">apunkčiuose </w:t>
      </w:r>
      <w:r w:rsidR="004E28EB" w:rsidRPr="0033772F">
        <w:rPr>
          <w:rFonts w:ascii="Times New Roman" w:hAnsi="Times New Roman"/>
          <w:sz w:val="24"/>
          <w:szCs w:val="24"/>
          <w:lang w:val="lt-LT"/>
        </w:rPr>
        <w:t>nustatytus minimalius kvalifikacinius reikalavimus, kurių atitikimą patvirtinančius dokumentus subt</w:t>
      </w:r>
      <w:r w:rsidR="000737E8" w:rsidRPr="0033772F">
        <w:rPr>
          <w:rFonts w:ascii="Times New Roman" w:hAnsi="Times New Roman"/>
          <w:sz w:val="24"/>
          <w:szCs w:val="24"/>
          <w:lang w:val="lt-LT"/>
        </w:rPr>
        <w:t>i</w:t>
      </w:r>
      <w:r w:rsidR="000D6A9A" w:rsidRPr="0033772F">
        <w:rPr>
          <w:rFonts w:ascii="Times New Roman" w:hAnsi="Times New Roman"/>
          <w:sz w:val="24"/>
          <w:szCs w:val="24"/>
          <w:lang w:val="lt-LT"/>
        </w:rPr>
        <w:t>e</w:t>
      </w:r>
      <w:r w:rsidR="004E28EB" w:rsidRPr="0033772F">
        <w:rPr>
          <w:rFonts w:ascii="Times New Roman" w:hAnsi="Times New Roman"/>
          <w:sz w:val="24"/>
          <w:szCs w:val="24"/>
          <w:lang w:val="lt-LT"/>
        </w:rPr>
        <w:t>kėjai privalo pateikti kartu su tiekėju.</w:t>
      </w:r>
    </w:p>
    <w:p w14:paraId="06C8D302" w14:textId="005695C8" w:rsidR="004E28EB" w:rsidRPr="0033772F" w:rsidRDefault="00001851" w:rsidP="00B97F33">
      <w:pPr>
        <w:ind w:firstLine="709"/>
        <w:jc w:val="both"/>
        <w:rPr>
          <w:rFonts w:ascii="Times New Roman" w:hAnsi="Times New Roman"/>
          <w:sz w:val="24"/>
          <w:szCs w:val="24"/>
          <w:lang w:val="lt-LT"/>
        </w:rPr>
      </w:pPr>
      <w:r w:rsidRPr="0033772F">
        <w:rPr>
          <w:rFonts w:ascii="Times New Roman" w:hAnsi="Times New Roman"/>
          <w:sz w:val="24"/>
          <w:szCs w:val="24"/>
          <w:lang w:val="lt-LT"/>
        </w:rPr>
        <w:t>32</w:t>
      </w:r>
      <w:r w:rsidR="004E28EB" w:rsidRPr="0033772F">
        <w:rPr>
          <w:rFonts w:ascii="Times New Roman" w:hAnsi="Times New Roman"/>
          <w:sz w:val="24"/>
          <w:szCs w:val="24"/>
          <w:lang w:val="lt-LT"/>
        </w:rPr>
        <w:t xml:space="preserve">. </w:t>
      </w:r>
      <w:r w:rsidR="005E0390" w:rsidRPr="0033772F">
        <w:rPr>
          <w:rFonts w:ascii="Times New Roman" w:hAnsi="Times New Roman"/>
          <w:sz w:val="24"/>
          <w:szCs w:val="24"/>
          <w:lang w:val="lt-LT"/>
        </w:rPr>
        <w:t xml:space="preserve">Teikdamas dokumentus, </w:t>
      </w:r>
      <w:r w:rsidR="001F5264">
        <w:rPr>
          <w:rFonts w:ascii="Times New Roman" w:hAnsi="Times New Roman"/>
          <w:sz w:val="24"/>
          <w:szCs w:val="24"/>
          <w:lang w:val="lt-LT"/>
        </w:rPr>
        <w:t>į</w:t>
      </w:r>
      <w:r w:rsidR="005E0390" w:rsidRPr="0033772F">
        <w:rPr>
          <w:rFonts w:ascii="Times New Roman" w:hAnsi="Times New Roman"/>
          <w:sz w:val="24"/>
          <w:szCs w:val="24"/>
          <w:lang w:val="lt-LT"/>
        </w:rPr>
        <w:t xml:space="preserve">rodančius </w:t>
      </w:r>
      <w:r w:rsidR="00B97F33" w:rsidRPr="0033772F">
        <w:rPr>
          <w:rFonts w:ascii="Times New Roman" w:hAnsi="Times New Roman"/>
          <w:sz w:val="24"/>
          <w:szCs w:val="24"/>
          <w:lang w:val="lt-LT"/>
        </w:rPr>
        <w:t>tiekėjo</w:t>
      </w:r>
      <w:r w:rsidR="005E0390" w:rsidRPr="0033772F">
        <w:rPr>
          <w:rFonts w:ascii="Times New Roman" w:hAnsi="Times New Roman"/>
          <w:sz w:val="24"/>
          <w:szCs w:val="24"/>
          <w:lang w:val="lt-LT"/>
        </w:rPr>
        <w:t xml:space="preserve"> atitiktį nustatytiems minimaliems kvalifikacijos reikalavimams, tiekėjas sutinka su Pirkimo </w:t>
      </w:r>
      <w:r w:rsidR="00B97F33" w:rsidRPr="0033772F">
        <w:rPr>
          <w:rFonts w:ascii="Times New Roman" w:hAnsi="Times New Roman"/>
          <w:sz w:val="24"/>
          <w:szCs w:val="24"/>
          <w:lang w:val="lt-LT"/>
        </w:rPr>
        <w:t>sąlygose</w:t>
      </w:r>
      <w:r w:rsidR="005E0390" w:rsidRPr="0033772F">
        <w:rPr>
          <w:rFonts w:ascii="Times New Roman" w:hAnsi="Times New Roman"/>
          <w:sz w:val="24"/>
          <w:szCs w:val="24"/>
          <w:lang w:val="lt-LT"/>
        </w:rPr>
        <w:t xml:space="preserve"> nurodytomis pirkimo sąlygomis ir patvirtina, kad nėra pateikęs melagingos informacijos apie jo atitiktį nustatytiems kvalifikacijos reikalavimams. Jeigu </w:t>
      </w:r>
      <w:r w:rsidR="006B61D6" w:rsidRPr="0033772F">
        <w:rPr>
          <w:rFonts w:ascii="Times New Roman" w:hAnsi="Times New Roman"/>
          <w:sz w:val="24"/>
          <w:szCs w:val="24"/>
          <w:lang w:val="lt-LT"/>
        </w:rPr>
        <w:t>Perkančioji organizacija</w:t>
      </w:r>
      <w:r w:rsidR="005E0390" w:rsidRPr="0033772F">
        <w:rPr>
          <w:rFonts w:ascii="Times New Roman" w:hAnsi="Times New Roman"/>
          <w:sz w:val="24"/>
          <w:szCs w:val="24"/>
          <w:lang w:val="lt-LT"/>
        </w:rPr>
        <w:t xml:space="preserve"> nustatytų, jog kandidato pateikti duomenys yra neteisingi arba yra suklastoti, pateiktas pasiūlymas nebus nagrinėjamas ir jis bus atmestas. Perkančioji organizacija gali kreiptis į teismą ir išieškoti iš kandidato padarytus nuostolius.</w:t>
      </w:r>
    </w:p>
    <w:p w14:paraId="6153A973" w14:textId="77777777" w:rsidR="004E28EB" w:rsidRPr="0033772F" w:rsidRDefault="004E28EB" w:rsidP="00B97F33">
      <w:pPr>
        <w:ind w:firstLine="720"/>
        <w:jc w:val="both"/>
        <w:rPr>
          <w:rFonts w:ascii="Times New Roman" w:hAnsi="Times New Roman"/>
          <w:sz w:val="24"/>
          <w:szCs w:val="24"/>
          <w:lang w:val="lt-LT"/>
        </w:rPr>
      </w:pPr>
    </w:p>
    <w:p w14:paraId="3300A16C" w14:textId="77EC5909" w:rsidR="004E28EB" w:rsidRPr="0033772F" w:rsidRDefault="004E28EB" w:rsidP="00B97F33">
      <w:pPr>
        <w:jc w:val="center"/>
        <w:rPr>
          <w:rFonts w:ascii="Times New Roman" w:hAnsi="Times New Roman"/>
          <w:b/>
          <w:sz w:val="24"/>
          <w:szCs w:val="24"/>
          <w:lang w:val="lt-LT"/>
        </w:rPr>
      </w:pPr>
      <w:bookmarkStart w:id="13" w:name="_Hlk46993714"/>
      <w:r w:rsidRPr="0033772F">
        <w:rPr>
          <w:rFonts w:ascii="Times New Roman" w:hAnsi="Times New Roman"/>
          <w:b/>
          <w:sz w:val="24"/>
          <w:szCs w:val="24"/>
          <w:lang w:val="lt-LT"/>
        </w:rPr>
        <w:t xml:space="preserve">V. PIRKIMO </w:t>
      </w:r>
      <w:r w:rsidR="0034084E" w:rsidRPr="0033772F">
        <w:rPr>
          <w:rFonts w:ascii="Times New Roman" w:hAnsi="Times New Roman"/>
          <w:b/>
          <w:sz w:val="24"/>
          <w:szCs w:val="24"/>
          <w:lang w:val="lt-LT"/>
        </w:rPr>
        <w:t xml:space="preserve">SĄLYGŲ </w:t>
      </w:r>
      <w:r w:rsidRPr="0033772F">
        <w:rPr>
          <w:rFonts w:ascii="Times New Roman" w:hAnsi="Times New Roman"/>
          <w:b/>
          <w:sz w:val="24"/>
          <w:szCs w:val="24"/>
          <w:lang w:val="lt-LT"/>
        </w:rPr>
        <w:t>PAAIŠKINIMAS IR PATIKSLINIMAS</w:t>
      </w:r>
    </w:p>
    <w:bookmarkEnd w:id="13"/>
    <w:p w14:paraId="3A3D85B3" w14:textId="4108812F" w:rsidR="004E28EB" w:rsidRPr="0033772F" w:rsidRDefault="00001851" w:rsidP="00B97F33">
      <w:pPr>
        <w:ind w:firstLine="709"/>
        <w:jc w:val="both"/>
        <w:rPr>
          <w:rFonts w:ascii="Times New Roman" w:hAnsi="Times New Roman"/>
          <w:sz w:val="24"/>
          <w:szCs w:val="24"/>
          <w:lang w:val="lt-LT"/>
        </w:rPr>
      </w:pPr>
      <w:r w:rsidRPr="0033772F">
        <w:rPr>
          <w:rFonts w:ascii="Times New Roman" w:hAnsi="Times New Roman"/>
          <w:sz w:val="24"/>
          <w:szCs w:val="24"/>
          <w:lang w:val="lt-LT"/>
        </w:rPr>
        <w:t>33</w:t>
      </w:r>
      <w:r w:rsidR="004E28EB" w:rsidRPr="0033772F">
        <w:rPr>
          <w:rFonts w:ascii="Times New Roman" w:hAnsi="Times New Roman"/>
          <w:sz w:val="24"/>
          <w:szCs w:val="24"/>
          <w:lang w:val="lt-LT"/>
        </w:rPr>
        <w:t>.</w:t>
      </w:r>
      <w:r w:rsidRPr="0033772F">
        <w:rPr>
          <w:rFonts w:ascii="Times New Roman" w:hAnsi="Times New Roman"/>
          <w:sz w:val="24"/>
          <w:szCs w:val="24"/>
          <w:lang w:val="lt-LT"/>
        </w:rPr>
        <w:t xml:space="preserve"> </w:t>
      </w:r>
      <w:r w:rsidR="009A79BA" w:rsidRPr="0033772F">
        <w:rPr>
          <w:rFonts w:ascii="Times New Roman" w:hAnsi="Times New Roman"/>
          <w:sz w:val="24"/>
          <w:szCs w:val="24"/>
          <w:lang w:val="lt-LT"/>
        </w:rPr>
        <w:t xml:space="preserve">Tiekėjai turėtų būti aktyvūs ir pateikti klausimus ar paprašyti paaiškinti pirkimo dokumentus iš karto juos išanalizavę, atsižvelgdami į tai, kad, pasibaigus pasiūlymų pateikimo terminui, pasiūlymo turinio ar pirkimo objekto keisti nebus galima. </w:t>
      </w:r>
      <w:r w:rsidRPr="0033772F">
        <w:rPr>
          <w:rFonts w:ascii="Times New Roman" w:hAnsi="Times New Roman"/>
          <w:sz w:val="24"/>
          <w:szCs w:val="24"/>
          <w:lang w:val="lt-LT"/>
        </w:rPr>
        <w:t xml:space="preserve">Pirkimo </w:t>
      </w:r>
      <w:r w:rsidR="00BF5473" w:rsidRPr="0033772F">
        <w:rPr>
          <w:rFonts w:ascii="Times New Roman" w:hAnsi="Times New Roman"/>
          <w:sz w:val="24"/>
          <w:szCs w:val="24"/>
          <w:lang w:val="lt-LT"/>
        </w:rPr>
        <w:t>sąlygos</w:t>
      </w:r>
      <w:r w:rsidRPr="0033772F">
        <w:rPr>
          <w:rFonts w:ascii="Times New Roman" w:hAnsi="Times New Roman"/>
          <w:sz w:val="24"/>
          <w:szCs w:val="24"/>
          <w:lang w:val="lt-LT"/>
        </w:rPr>
        <w:t xml:space="preserve"> gali būti paaiškinam</w:t>
      </w:r>
      <w:r w:rsidR="00BF5473" w:rsidRPr="0033772F">
        <w:rPr>
          <w:rFonts w:ascii="Times New Roman" w:hAnsi="Times New Roman"/>
          <w:sz w:val="24"/>
          <w:szCs w:val="24"/>
          <w:lang w:val="lt-LT"/>
        </w:rPr>
        <w:t>os</w:t>
      </w:r>
      <w:r w:rsidRPr="0033772F">
        <w:rPr>
          <w:rFonts w:ascii="Times New Roman" w:hAnsi="Times New Roman"/>
          <w:sz w:val="24"/>
          <w:szCs w:val="24"/>
          <w:lang w:val="lt-LT"/>
        </w:rPr>
        <w:t>, patikslinam</w:t>
      </w:r>
      <w:r w:rsidR="00BF5473" w:rsidRPr="0033772F">
        <w:rPr>
          <w:rFonts w:ascii="Times New Roman" w:hAnsi="Times New Roman"/>
          <w:sz w:val="24"/>
          <w:szCs w:val="24"/>
          <w:lang w:val="lt-LT"/>
        </w:rPr>
        <w:t>os</w:t>
      </w:r>
      <w:r w:rsidRPr="0033772F">
        <w:rPr>
          <w:rFonts w:ascii="Times New Roman" w:hAnsi="Times New Roman"/>
          <w:sz w:val="24"/>
          <w:szCs w:val="24"/>
          <w:lang w:val="lt-LT"/>
        </w:rPr>
        <w:t xml:space="preserve"> tiekėj</w:t>
      </w:r>
      <w:r w:rsidR="00BF5473" w:rsidRPr="0033772F">
        <w:rPr>
          <w:rFonts w:ascii="Times New Roman" w:hAnsi="Times New Roman"/>
          <w:sz w:val="24"/>
          <w:szCs w:val="24"/>
          <w:lang w:val="lt-LT"/>
        </w:rPr>
        <w:t>ų</w:t>
      </w:r>
      <w:r w:rsidRPr="0033772F">
        <w:rPr>
          <w:rFonts w:ascii="Times New Roman" w:hAnsi="Times New Roman"/>
          <w:sz w:val="24"/>
          <w:szCs w:val="24"/>
          <w:lang w:val="lt-LT"/>
        </w:rPr>
        <w:t xml:space="preserve"> iniciatyva, jiems CVP IS priemonėmis kreipiantis į </w:t>
      </w:r>
      <w:r w:rsidR="00650B6F" w:rsidRPr="0033772F">
        <w:rPr>
          <w:rFonts w:ascii="Times New Roman" w:hAnsi="Times New Roman"/>
          <w:sz w:val="24"/>
          <w:szCs w:val="24"/>
          <w:lang w:val="lt-LT"/>
        </w:rPr>
        <w:t>Perkančiąją organizaciją</w:t>
      </w:r>
      <w:r w:rsidRPr="0033772F">
        <w:rPr>
          <w:rFonts w:ascii="Times New Roman" w:hAnsi="Times New Roman"/>
          <w:sz w:val="24"/>
          <w:szCs w:val="24"/>
          <w:lang w:val="lt-LT"/>
        </w:rPr>
        <w:t xml:space="preserve">. Prašymai paaiškinti Pirkimo </w:t>
      </w:r>
      <w:r w:rsidR="00BF5473" w:rsidRPr="0033772F">
        <w:rPr>
          <w:rFonts w:ascii="Times New Roman" w:hAnsi="Times New Roman"/>
          <w:sz w:val="24"/>
          <w:szCs w:val="24"/>
          <w:lang w:val="lt-LT"/>
        </w:rPr>
        <w:t>sąlygas</w:t>
      </w:r>
      <w:r w:rsidRPr="0033772F">
        <w:rPr>
          <w:rFonts w:ascii="Times New Roman" w:hAnsi="Times New Roman"/>
          <w:sz w:val="24"/>
          <w:szCs w:val="24"/>
          <w:lang w:val="lt-LT"/>
        </w:rPr>
        <w:t xml:space="preserve"> gali būti pateikiami </w:t>
      </w:r>
      <w:r w:rsidR="00650B6F" w:rsidRPr="0033772F">
        <w:rPr>
          <w:rFonts w:ascii="Times New Roman" w:hAnsi="Times New Roman"/>
          <w:sz w:val="24"/>
          <w:szCs w:val="24"/>
          <w:lang w:val="lt-LT"/>
        </w:rPr>
        <w:t>Perkančiajai organizacijai</w:t>
      </w:r>
      <w:r w:rsidRPr="0033772F">
        <w:rPr>
          <w:rFonts w:ascii="Times New Roman" w:hAnsi="Times New Roman"/>
          <w:sz w:val="24"/>
          <w:szCs w:val="24"/>
          <w:lang w:val="lt-LT"/>
        </w:rPr>
        <w:t xml:space="preserve"> ne vėliau kaip likus </w:t>
      </w:r>
      <w:r w:rsidR="00D570D6" w:rsidRPr="0033772F">
        <w:rPr>
          <w:rFonts w:ascii="Times New Roman" w:hAnsi="Times New Roman"/>
          <w:sz w:val="24"/>
          <w:szCs w:val="24"/>
          <w:lang w:val="lt-LT"/>
        </w:rPr>
        <w:t>4</w:t>
      </w:r>
      <w:r w:rsidRPr="0033772F">
        <w:rPr>
          <w:rFonts w:ascii="Times New Roman" w:hAnsi="Times New Roman"/>
          <w:sz w:val="24"/>
          <w:szCs w:val="24"/>
          <w:lang w:val="lt-LT"/>
        </w:rPr>
        <w:t xml:space="preserve"> darbo dienoms iki pasiūlymų p</w:t>
      </w:r>
      <w:r w:rsidR="00B97F33" w:rsidRPr="0033772F">
        <w:rPr>
          <w:rFonts w:ascii="Times New Roman" w:hAnsi="Times New Roman"/>
          <w:sz w:val="24"/>
          <w:szCs w:val="24"/>
          <w:lang w:val="lt-LT"/>
        </w:rPr>
        <w:t>ateikimo</w:t>
      </w:r>
      <w:r w:rsidRPr="0033772F">
        <w:rPr>
          <w:rFonts w:ascii="Times New Roman" w:hAnsi="Times New Roman"/>
          <w:sz w:val="24"/>
          <w:szCs w:val="24"/>
          <w:lang w:val="lt-LT"/>
        </w:rPr>
        <w:t xml:space="preserve"> termino pabaigos.</w:t>
      </w:r>
      <w:r w:rsidR="004E28EB" w:rsidRPr="0033772F">
        <w:rPr>
          <w:rFonts w:ascii="Times New Roman" w:hAnsi="Times New Roman"/>
          <w:sz w:val="24"/>
          <w:szCs w:val="24"/>
          <w:lang w:val="lt-LT"/>
        </w:rPr>
        <w:t xml:space="preserve"> </w:t>
      </w:r>
      <w:r w:rsidR="00650B6F" w:rsidRPr="0033772F">
        <w:rPr>
          <w:rFonts w:ascii="Times New Roman" w:hAnsi="Times New Roman"/>
          <w:sz w:val="24"/>
          <w:szCs w:val="24"/>
          <w:lang w:val="lt-LT"/>
        </w:rPr>
        <w:t>Perkančioji organizacija į laiku gautus tiekėjų paklausimus atsako ne vėliau kaip likus 3 darbo dienoms iki</w:t>
      </w:r>
      <w:r w:rsidR="009A79BA" w:rsidRPr="0033772F">
        <w:rPr>
          <w:rFonts w:ascii="Times New Roman" w:hAnsi="Times New Roman"/>
          <w:sz w:val="24"/>
          <w:szCs w:val="24"/>
          <w:lang w:val="lt-LT"/>
        </w:rPr>
        <w:t xml:space="preserve"> </w:t>
      </w:r>
      <w:r w:rsidR="00650B6F" w:rsidRPr="0033772F">
        <w:rPr>
          <w:rFonts w:ascii="Times New Roman" w:hAnsi="Times New Roman"/>
          <w:sz w:val="24"/>
          <w:szCs w:val="24"/>
          <w:lang w:val="lt-LT"/>
        </w:rPr>
        <w:t>pasiūlymų priėmimo termino pabaigos.</w:t>
      </w:r>
    </w:p>
    <w:p w14:paraId="653EF938" w14:textId="3B5AD06E" w:rsidR="004E28EB" w:rsidRPr="0033772F" w:rsidRDefault="00001851" w:rsidP="00B97F33">
      <w:pPr>
        <w:ind w:firstLine="709"/>
        <w:jc w:val="both"/>
        <w:rPr>
          <w:rFonts w:ascii="Times New Roman" w:hAnsi="Times New Roman"/>
          <w:sz w:val="24"/>
          <w:szCs w:val="24"/>
          <w:lang w:val="lt-LT"/>
        </w:rPr>
      </w:pPr>
      <w:r w:rsidRPr="0033772F">
        <w:rPr>
          <w:rFonts w:ascii="Times New Roman" w:hAnsi="Times New Roman"/>
          <w:sz w:val="24"/>
          <w:szCs w:val="24"/>
          <w:lang w:val="lt-LT"/>
        </w:rPr>
        <w:t>34</w:t>
      </w:r>
      <w:r w:rsidR="004E28EB" w:rsidRPr="0033772F">
        <w:rPr>
          <w:rFonts w:ascii="Times New Roman" w:hAnsi="Times New Roman"/>
          <w:sz w:val="24"/>
          <w:szCs w:val="24"/>
          <w:lang w:val="lt-LT"/>
        </w:rPr>
        <w:t xml:space="preserve">. Nesibaigus pasiūlymų pateikimo terminui, </w:t>
      </w:r>
      <w:r w:rsidR="00650B6F"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xml:space="preserve"> turi teisę savo iniciatyva paaiškinti, patikslinti Pirkimo </w:t>
      </w:r>
      <w:r w:rsidR="00BF5473" w:rsidRPr="0033772F">
        <w:rPr>
          <w:rFonts w:ascii="Times New Roman" w:hAnsi="Times New Roman"/>
          <w:sz w:val="24"/>
          <w:szCs w:val="24"/>
          <w:lang w:val="lt-LT"/>
        </w:rPr>
        <w:t>sąlygas</w:t>
      </w:r>
      <w:r w:rsidR="004E28EB" w:rsidRPr="0033772F">
        <w:rPr>
          <w:rFonts w:ascii="Times New Roman" w:hAnsi="Times New Roman"/>
          <w:sz w:val="24"/>
          <w:szCs w:val="24"/>
          <w:lang w:val="lt-LT"/>
        </w:rPr>
        <w:t>.</w:t>
      </w:r>
    </w:p>
    <w:p w14:paraId="3BEBC757" w14:textId="322D15F5" w:rsidR="005C59A1" w:rsidRPr="0033772F" w:rsidRDefault="005144EE" w:rsidP="00B97F33">
      <w:pPr>
        <w:ind w:firstLine="709"/>
        <w:jc w:val="both"/>
        <w:rPr>
          <w:rFonts w:ascii="Times New Roman" w:hAnsi="Times New Roman"/>
          <w:sz w:val="24"/>
          <w:szCs w:val="24"/>
          <w:lang w:val="lt-LT"/>
        </w:rPr>
      </w:pPr>
      <w:r w:rsidRPr="0033772F">
        <w:rPr>
          <w:rFonts w:ascii="Times New Roman" w:hAnsi="Times New Roman"/>
          <w:sz w:val="24"/>
          <w:szCs w:val="24"/>
          <w:lang w:val="lt-LT"/>
        </w:rPr>
        <w:t>35</w:t>
      </w:r>
      <w:r w:rsidR="005C59A1" w:rsidRPr="0033772F">
        <w:rPr>
          <w:rFonts w:ascii="Times New Roman" w:hAnsi="Times New Roman"/>
          <w:sz w:val="24"/>
          <w:szCs w:val="24"/>
          <w:lang w:val="lt-LT"/>
        </w:rPr>
        <w:t xml:space="preserve">. </w:t>
      </w:r>
      <w:r w:rsidR="00650B6F" w:rsidRPr="0033772F">
        <w:rPr>
          <w:rFonts w:ascii="Times New Roman" w:hAnsi="Times New Roman"/>
          <w:sz w:val="24"/>
          <w:szCs w:val="24"/>
          <w:lang w:val="lt-LT"/>
        </w:rPr>
        <w:t>Perkančiosios organizacijos</w:t>
      </w:r>
      <w:r w:rsidR="005C59A1" w:rsidRPr="0033772F">
        <w:rPr>
          <w:rFonts w:ascii="Times New Roman" w:hAnsi="Times New Roman"/>
          <w:sz w:val="24"/>
          <w:szCs w:val="24"/>
          <w:lang w:val="lt-LT"/>
        </w:rPr>
        <w:t xml:space="preserve"> paaiškinimai ir patikslinimai, kuriuose yra įslaptintos informacijos, pateikiami </w:t>
      </w:r>
      <w:r w:rsidR="003E5811" w:rsidRPr="0033772F">
        <w:rPr>
          <w:rFonts w:ascii="Times New Roman" w:hAnsi="Times New Roman"/>
          <w:sz w:val="24"/>
          <w:szCs w:val="24"/>
          <w:lang w:val="lt-LT"/>
        </w:rPr>
        <w:t xml:space="preserve">raštu, </w:t>
      </w:r>
      <w:r w:rsidR="005C59A1" w:rsidRPr="0033772F">
        <w:rPr>
          <w:rFonts w:ascii="Times New Roman" w:hAnsi="Times New Roman"/>
          <w:sz w:val="24"/>
          <w:szCs w:val="24"/>
          <w:lang w:val="lt-LT"/>
        </w:rPr>
        <w:t xml:space="preserve">laikantis Lietuvos Respublikos valstybės ir tarnybos paslapčių įstatymo 24 straipsnio nuostatų ir kitų teisės aktų, reglamentuojančių įslaptintos informacijos apsaugą, ne vėliau kaip likus </w:t>
      </w:r>
      <w:r w:rsidR="00D15BD6" w:rsidRPr="0033772F">
        <w:rPr>
          <w:rFonts w:ascii="Times New Roman" w:hAnsi="Times New Roman"/>
          <w:sz w:val="24"/>
          <w:szCs w:val="24"/>
          <w:lang w:val="lt-LT"/>
        </w:rPr>
        <w:t>3</w:t>
      </w:r>
      <w:r w:rsidR="005C59A1" w:rsidRPr="0033772F">
        <w:rPr>
          <w:rFonts w:ascii="Times New Roman" w:hAnsi="Times New Roman"/>
          <w:sz w:val="24"/>
          <w:szCs w:val="24"/>
          <w:lang w:val="lt-LT"/>
        </w:rPr>
        <w:t xml:space="preserve"> darbo dienoms iki pasiūlymų pateikimo termino pabaigos, jeigu prašymas buvo gautas laiku.</w:t>
      </w:r>
    </w:p>
    <w:p w14:paraId="603C345D" w14:textId="4A5CB0B3" w:rsidR="004E28EB" w:rsidRPr="0033772F" w:rsidRDefault="005144EE" w:rsidP="009A79BA">
      <w:pPr>
        <w:ind w:firstLine="709"/>
        <w:jc w:val="both"/>
        <w:rPr>
          <w:rFonts w:ascii="Times New Roman" w:hAnsi="Times New Roman"/>
          <w:sz w:val="24"/>
          <w:szCs w:val="24"/>
          <w:lang w:val="lt-LT"/>
        </w:rPr>
      </w:pPr>
      <w:r w:rsidRPr="0033772F">
        <w:rPr>
          <w:rFonts w:ascii="Times New Roman" w:hAnsi="Times New Roman"/>
          <w:sz w:val="24"/>
          <w:szCs w:val="24"/>
          <w:lang w:val="lt-LT"/>
        </w:rPr>
        <w:t>36</w:t>
      </w:r>
      <w:r w:rsidR="004E28EB" w:rsidRPr="0033772F">
        <w:rPr>
          <w:rFonts w:ascii="Times New Roman" w:hAnsi="Times New Roman"/>
          <w:sz w:val="24"/>
          <w:szCs w:val="24"/>
          <w:lang w:val="lt-LT"/>
        </w:rPr>
        <w:t xml:space="preserve">. Atsakydama į tiekėjo raštu pateiktą prašymą paaiškinti Pirkimo </w:t>
      </w:r>
      <w:r w:rsidR="00BF5473" w:rsidRPr="0033772F">
        <w:rPr>
          <w:rFonts w:ascii="Times New Roman" w:hAnsi="Times New Roman"/>
          <w:sz w:val="24"/>
          <w:szCs w:val="24"/>
          <w:lang w:val="lt-LT"/>
        </w:rPr>
        <w:t>sąlygas</w:t>
      </w:r>
      <w:r w:rsidR="004E28EB" w:rsidRPr="0033772F">
        <w:rPr>
          <w:rFonts w:ascii="Times New Roman" w:hAnsi="Times New Roman"/>
          <w:sz w:val="24"/>
          <w:szCs w:val="24"/>
          <w:lang w:val="lt-LT"/>
        </w:rPr>
        <w:t xml:space="preserve">, jeigu jis buvo pateiktas nepasibaigus Pirkimo </w:t>
      </w:r>
      <w:r w:rsidR="00BF5473" w:rsidRPr="0033772F">
        <w:rPr>
          <w:rFonts w:ascii="Times New Roman" w:hAnsi="Times New Roman"/>
          <w:sz w:val="24"/>
          <w:szCs w:val="24"/>
          <w:lang w:val="lt-LT"/>
        </w:rPr>
        <w:t>sąlygų</w:t>
      </w:r>
      <w:r w:rsidR="004E28EB" w:rsidRPr="0033772F">
        <w:rPr>
          <w:rFonts w:ascii="Times New Roman" w:hAnsi="Times New Roman"/>
          <w:sz w:val="24"/>
          <w:szCs w:val="24"/>
          <w:lang w:val="lt-LT"/>
        </w:rPr>
        <w:t xml:space="preserve"> </w:t>
      </w:r>
      <w:r w:rsidRPr="0033772F">
        <w:rPr>
          <w:rFonts w:ascii="Times New Roman" w:hAnsi="Times New Roman"/>
          <w:sz w:val="24"/>
          <w:szCs w:val="24"/>
          <w:lang w:val="lt-LT"/>
        </w:rPr>
        <w:t>33</w:t>
      </w:r>
      <w:r w:rsidR="009E038E" w:rsidRPr="0033772F">
        <w:rPr>
          <w:rFonts w:ascii="Times New Roman" w:hAnsi="Times New Roman"/>
          <w:sz w:val="24"/>
          <w:szCs w:val="24"/>
          <w:lang w:val="lt-LT"/>
        </w:rPr>
        <w:t xml:space="preserve"> </w:t>
      </w:r>
      <w:r w:rsidR="004E28EB" w:rsidRPr="0033772F">
        <w:rPr>
          <w:rFonts w:ascii="Times New Roman" w:hAnsi="Times New Roman"/>
          <w:sz w:val="24"/>
          <w:szCs w:val="24"/>
          <w:lang w:val="lt-LT"/>
        </w:rPr>
        <w:t xml:space="preserve">punkte nurodytam terminui, arba aiškindama, tikslindama Pirkimo </w:t>
      </w:r>
      <w:r w:rsidR="00BF5473" w:rsidRPr="0033772F">
        <w:rPr>
          <w:rFonts w:ascii="Times New Roman" w:hAnsi="Times New Roman"/>
          <w:sz w:val="24"/>
          <w:szCs w:val="24"/>
          <w:lang w:val="lt-LT"/>
        </w:rPr>
        <w:t>sąlygas</w:t>
      </w:r>
      <w:r w:rsidR="004E28EB" w:rsidRPr="0033772F">
        <w:rPr>
          <w:rFonts w:ascii="Times New Roman" w:hAnsi="Times New Roman"/>
          <w:sz w:val="24"/>
          <w:szCs w:val="24"/>
          <w:lang w:val="lt-LT"/>
        </w:rPr>
        <w:t xml:space="preserve"> savo iniciatyva, </w:t>
      </w:r>
      <w:r w:rsidR="00650B6F"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xml:space="preserve"> turi paaiškinimus, patikslinimus </w:t>
      </w:r>
      <w:r w:rsidR="00004674" w:rsidRPr="0033772F">
        <w:rPr>
          <w:rFonts w:ascii="Times New Roman" w:hAnsi="Times New Roman"/>
          <w:sz w:val="24"/>
          <w:szCs w:val="24"/>
          <w:lang w:val="lt-LT"/>
        </w:rPr>
        <w:t>CVP IS</w:t>
      </w:r>
      <w:r w:rsidR="00B10100" w:rsidRPr="0033772F">
        <w:rPr>
          <w:rFonts w:ascii="Times New Roman" w:hAnsi="Times New Roman"/>
          <w:sz w:val="24"/>
          <w:szCs w:val="24"/>
          <w:lang w:val="lt-LT"/>
        </w:rPr>
        <w:t xml:space="preserve"> priemonėmis</w:t>
      </w:r>
      <w:r w:rsidR="00004674" w:rsidRPr="0033772F">
        <w:rPr>
          <w:rFonts w:ascii="Times New Roman" w:hAnsi="Times New Roman"/>
          <w:sz w:val="24"/>
          <w:szCs w:val="24"/>
          <w:lang w:val="lt-LT"/>
        </w:rPr>
        <w:t xml:space="preserve"> išsiųsti </w:t>
      </w:r>
      <w:r w:rsidR="004E28EB" w:rsidRPr="0033772F">
        <w:rPr>
          <w:rFonts w:ascii="Times New Roman" w:hAnsi="Times New Roman"/>
          <w:sz w:val="24"/>
          <w:szCs w:val="24"/>
          <w:lang w:val="lt-LT"/>
        </w:rPr>
        <w:t xml:space="preserve">visiems tiekėjams, kurie </w:t>
      </w:r>
      <w:r w:rsidR="00004674" w:rsidRPr="0033772F">
        <w:rPr>
          <w:rFonts w:ascii="Times New Roman" w:hAnsi="Times New Roman"/>
          <w:sz w:val="24"/>
          <w:szCs w:val="24"/>
          <w:lang w:val="lt-LT"/>
        </w:rPr>
        <w:t xml:space="preserve">prisijungė prie pirkimo, </w:t>
      </w:r>
      <w:r w:rsidR="004E28EB" w:rsidRPr="0033772F">
        <w:rPr>
          <w:rFonts w:ascii="Times New Roman" w:hAnsi="Times New Roman"/>
          <w:sz w:val="24"/>
          <w:szCs w:val="24"/>
          <w:lang w:val="lt-LT"/>
        </w:rPr>
        <w:t xml:space="preserve">ne vėliau kaip likus </w:t>
      </w:r>
      <w:r w:rsidR="009E038E" w:rsidRPr="0033772F">
        <w:rPr>
          <w:rFonts w:ascii="Times New Roman" w:hAnsi="Times New Roman"/>
          <w:sz w:val="24"/>
          <w:szCs w:val="24"/>
          <w:lang w:val="lt-LT"/>
        </w:rPr>
        <w:t>1</w:t>
      </w:r>
      <w:r w:rsidRPr="0033772F">
        <w:rPr>
          <w:rFonts w:ascii="Times New Roman" w:hAnsi="Times New Roman"/>
          <w:sz w:val="24"/>
          <w:szCs w:val="24"/>
          <w:lang w:val="lt-LT"/>
        </w:rPr>
        <w:t xml:space="preserve"> </w:t>
      </w:r>
      <w:r w:rsidR="004E28EB" w:rsidRPr="0033772F">
        <w:rPr>
          <w:rFonts w:ascii="Times New Roman" w:hAnsi="Times New Roman"/>
          <w:sz w:val="24"/>
          <w:szCs w:val="24"/>
          <w:lang w:val="lt-LT"/>
        </w:rPr>
        <w:t>darbo dien</w:t>
      </w:r>
      <w:r w:rsidR="009E038E" w:rsidRPr="0033772F">
        <w:rPr>
          <w:rFonts w:ascii="Times New Roman" w:hAnsi="Times New Roman"/>
          <w:sz w:val="24"/>
          <w:szCs w:val="24"/>
          <w:lang w:val="lt-LT"/>
        </w:rPr>
        <w:t>ai</w:t>
      </w:r>
      <w:r w:rsidR="004E28EB" w:rsidRPr="0033772F">
        <w:rPr>
          <w:rFonts w:ascii="Times New Roman" w:hAnsi="Times New Roman"/>
          <w:sz w:val="24"/>
          <w:szCs w:val="24"/>
          <w:lang w:val="lt-LT"/>
        </w:rPr>
        <w:t xml:space="preserve"> iki pasiūlym</w:t>
      </w:r>
      <w:r w:rsidR="00793138" w:rsidRPr="0033772F">
        <w:rPr>
          <w:rFonts w:ascii="Times New Roman" w:hAnsi="Times New Roman"/>
          <w:sz w:val="24"/>
          <w:szCs w:val="24"/>
          <w:lang w:val="lt-LT"/>
        </w:rPr>
        <w:t>ų</w:t>
      </w:r>
      <w:r w:rsidR="004E28EB" w:rsidRPr="0033772F">
        <w:rPr>
          <w:rFonts w:ascii="Times New Roman" w:hAnsi="Times New Roman"/>
          <w:sz w:val="24"/>
          <w:szCs w:val="24"/>
          <w:lang w:val="lt-LT"/>
        </w:rPr>
        <w:t xml:space="preserve"> </w:t>
      </w:r>
      <w:r w:rsidR="002378B1" w:rsidRPr="0033772F">
        <w:rPr>
          <w:rFonts w:ascii="Times New Roman" w:hAnsi="Times New Roman"/>
          <w:sz w:val="24"/>
          <w:szCs w:val="24"/>
          <w:lang w:val="lt-LT"/>
        </w:rPr>
        <w:t xml:space="preserve">priėmimo </w:t>
      </w:r>
      <w:r w:rsidR="004E28EB" w:rsidRPr="0033772F">
        <w:rPr>
          <w:rFonts w:ascii="Times New Roman" w:hAnsi="Times New Roman"/>
          <w:sz w:val="24"/>
          <w:szCs w:val="24"/>
          <w:lang w:val="lt-LT"/>
        </w:rPr>
        <w:t xml:space="preserve">termino pabaigos. </w:t>
      </w:r>
      <w:r w:rsidR="00650B6F"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xml:space="preserve">, atsakydama tiekėjui, kartu </w:t>
      </w:r>
      <w:r w:rsidR="00793138" w:rsidRPr="0033772F">
        <w:rPr>
          <w:rFonts w:ascii="Times New Roman" w:hAnsi="Times New Roman"/>
          <w:sz w:val="24"/>
          <w:szCs w:val="24"/>
          <w:lang w:val="lt-LT"/>
        </w:rPr>
        <w:t xml:space="preserve">pateikia </w:t>
      </w:r>
      <w:r w:rsidR="004E28EB" w:rsidRPr="0033772F">
        <w:rPr>
          <w:rFonts w:ascii="Times New Roman" w:hAnsi="Times New Roman"/>
          <w:sz w:val="24"/>
          <w:szCs w:val="24"/>
          <w:lang w:val="lt-LT"/>
        </w:rPr>
        <w:t xml:space="preserve">paaiškinimus ir visiems tiekėjams, kurie </w:t>
      </w:r>
      <w:r w:rsidR="00004674" w:rsidRPr="0033772F">
        <w:rPr>
          <w:rFonts w:ascii="Times New Roman" w:hAnsi="Times New Roman"/>
          <w:sz w:val="24"/>
          <w:szCs w:val="24"/>
          <w:lang w:val="lt-LT"/>
        </w:rPr>
        <w:t xml:space="preserve">prisijungė prie pirkimo, </w:t>
      </w:r>
      <w:r w:rsidR="004E28EB" w:rsidRPr="0033772F">
        <w:rPr>
          <w:rFonts w:ascii="Times New Roman" w:hAnsi="Times New Roman"/>
          <w:sz w:val="24"/>
          <w:szCs w:val="24"/>
          <w:lang w:val="lt-LT"/>
        </w:rPr>
        <w:t xml:space="preserve">bet nenurodo, kuris tiekėjas pateikė prašymą paaiškinti Pirkimo </w:t>
      </w:r>
      <w:r w:rsidR="00BF5473" w:rsidRPr="0033772F">
        <w:rPr>
          <w:rFonts w:ascii="Times New Roman" w:hAnsi="Times New Roman"/>
          <w:sz w:val="24"/>
          <w:szCs w:val="24"/>
          <w:lang w:val="lt-LT"/>
        </w:rPr>
        <w:t>sąlygas</w:t>
      </w:r>
      <w:r w:rsidR="004E28EB" w:rsidRPr="0033772F">
        <w:rPr>
          <w:rFonts w:ascii="Times New Roman" w:hAnsi="Times New Roman"/>
          <w:sz w:val="24"/>
          <w:szCs w:val="24"/>
          <w:lang w:val="lt-LT"/>
        </w:rPr>
        <w:t xml:space="preserve">. </w:t>
      </w:r>
      <w:r w:rsidR="00650B6F"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xml:space="preserve"> tiek aiškindama, tikslindama Pirkimo </w:t>
      </w:r>
      <w:r w:rsidR="00BF5473" w:rsidRPr="0033772F">
        <w:rPr>
          <w:rFonts w:ascii="Times New Roman" w:hAnsi="Times New Roman"/>
          <w:sz w:val="24"/>
          <w:szCs w:val="24"/>
          <w:lang w:val="lt-LT"/>
        </w:rPr>
        <w:t>sąlygas</w:t>
      </w:r>
      <w:r w:rsidR="004E28EB" w:rsidRPr="0033772F">
        <w:rPr>
          <w:rFonts w:ascii="Times New Roman" w:hAnsi="Times New Roman"/>
          <w:sz w:val="24"/>
          <w:szCs w:val="24"/>
          <w:lang w:val="lt-LT"/>
        </w:rPr>
        <w:t xml:space="preserve"> savo iniciatyva, tiek tiekėjų </w:t>
      </w:r>
      <w:r w:rsidR="000D6BE1" w:rsidRPr="0033772F">
        <w:rPr>
          <w:rFonts w:ascii="Times New Roman" w:hAnsi="Times New Roman"/>
          <w:sz w:val="24"/>
          <w:szCs w:val="24"/>
          <w:lang w:val="lt-LT"/>
        </w:rPr>
        <w:t xml:space="preserve">prašymu </w:t>
      </w:r>
      <w:r w:rsidR="004E28EB" w:rsidRPr="0033772F">
        <w:rPr>
          <w:rFonts w:ascii="Times New Roman" w:hAnsi="Times New Roman"/>
          <w:sz w:val="24"/>
          <w:szCs w:val="24"/>
          <w:lang w:val="lt-LT"/>
        </w:rPr>
        <w:t xml:space="preserve">visus paaiškinimus ir patikslinimus, </w:t>
      </w:r>
      <w:r w:rsidR="00D21EFE" w:rsidRPr="0033772F">
        <w:rPr>
          <w:rFonts w:ascii="Times New Roman" w:hAnsi="Times New Roman"/>
          <w:sz w:val="24"/>
          <w:szCs w:val="24"/>
          <w:lang w:val="lt-LT"/>
        </w:rPr>
        <w:t xml:space="preserve">tiekėjams, dalyvaujantiems </w:t>
      </w:r>
      <w:r w:rsidR="00BF5473" w:rsidRPr="0033772F">
        <w:rPr>
          <w:rFonts w:ascii="Times New Roman" w:hAnsi="Times New Roman"/>
          <w:sz w:val="24"/>
          <w:szCs w:val="24"/>
          <w:lang w:val="lt-LT"/>
        </w:rPr>
        <w:t>jautrių paslaugų</w:t>
      </w:r>
      <w:r w:rsidR="00F037EA" w:rsidRPr="0033772F">
        <w:rPr>
          <w:rFonts w:ascii="Times New Roman" w:hAnsi="Times New Roman"/>
          <w:sz w:val="24"/>
          <w:szCs w:val="24"/>
          <w:lang w:val="lt-LT"/>
        </w:rPr>
        <w:t xml:space="preserve"> </w:t>
      </w:r>
      <w:r w:rsidR="00D21EFE" w:rsidRPr="0033772F">
        <w:rPr>
          <w:rFonts w:ascii="Times New Roman" w:hAnsi="Times New Roman"/>
          <w:sz w:val="24"/>
          <w:szCs w:val="24"/>
          <w:lang w:val="lt-LT"/>
        </w:rPr>
        <w:t xml:space="preserve">pirkime, </w:t>
      </w:r>
      <w:r w:rsidR="00B10100" w:rsidRPr="0033772F">
        <w:rPr>
          <w:rFonts w:ascii="Times New Roman" w:hAnsi="Times New Roman"/>
          <w:sz w:val="24"/>
          <w:szCs w:val="24"/>
          <w:lang w:val="lt-LT"/>
        </w:rPr>
        <w:t>pateikia</w:t>
      </w:r>
      <w:r w:rsidR="00004674" w:rsidRPr="0033772F">
        <w:rPr>
          <w:rFonts w:ascii="Times New Roman" w:hAnsi="Times New Roman"/>
          <w:sz w:val="24"/>
          <w:szCs w:val="24"/>
          <w:lang w:val="lt-LT"/>
        </w:rPr>
        <w:t xml:space="preserve"> CVP IS</w:t>
      </w:r>
      <w:r w:rsidR="00B10100" w:rsidRPr="0033772F">
        <w:rPr>
          <w:rFonts w:ascii="Times New Roman" w:hAnsi="Times New Roman"/>
          <w:sz w:val="24"/>
          <w:szCs w:val="24"/>
          <w:lang w:val="lt-LT"/>
        </w:rPr>
        <w:t xml:space="preserve"> priemonėmis</w:t>
      </w:r>
      <w:r w:rsidR="00D21EFE" w:rsidRPr="0033772F">
        <w:rPr>
          <w:rFonts w:ascii="Times New Roman" w:hAnsi="Times New Roman"/>
          <w:sz w:val="24"/>
          <w:szCs w:val="24"/>
          <w:lang w:val="lt-LT"/>
        </w:rPr>
        <w:t xml:space="preserve">. </w:t>
      </w:r>
      <w:r w:rsidR="00650B6F"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xml:space="preserve">, paaiškindama ar patikslindama Pirkimo </w:t>
      </w:r>
      <w:r w:rsidR="00BF5473" w:rsidRPr="0033772F">
        <w:rPr>
          <w:rFonts w:ascii="Times New Roman" w:hAnsi="Times New Roman"/>
          <w:sz w:val="24"/>
          <w:szCs w:val="24"/>
          <w:lang w:val="lt-LT"/>
        </w:rPr>
        <w:t>sąlygas</w:t>
      </w:r>
      <w:r w:rsidR="004E28EB" w:rsidRPr="0033772F">
        <w:rPr>
          <w:rFonts w:ascii="Times New Roman" w:hAnsi="Times New Roman"/>
          <w:sz w:val="24"/>
          <w:szCs w:val="24"/>
          <w:lang w:val="lt-LT"/>
        </w:rPr>
        <w:t>, privalo užtikrinti tiekėjų anonimiškumą, t. y. privalo užtikrinti, kad tiekėjas nesužinotų kitų tiekėjų, dalyvaujančių pirkimo procedūrose, pavadinimų ir kitų rekvizitų.</w:t>
      </w:r>
    </w:p>
    <w:p w14:paraId="7B51B3C7" w14:textId="7743DBFE" w:rsidR="009A79BA" w:rsidRPr="0033772F" w:rsidRDefault="009A79BA" w:rsidP="009A79BA">
      <w:pPr>
        <w:ind w:firstLine="709"/>
        <w:jc w:val="both"/>
        <w:rPr>
          <w:rFonts w:ascii="Times New Roman" w:hAnsi="Times New Roman"/>
          <w:sz w:val="24"/>
          <w:szCs w:val="24"/>
          <w:lang w:val="lt-LT"/>
        </w:rPr>
      </w:pPr>
      <w:r w:rsidRPr="0033772F">
        <w:rPr>
          <w:rFonts w:ascii="Times New Roman" w:hAnsi="Times New Roman"/>
          <w:sz w:val="24"/>
          <w:szCs w:val="24"/>
          <w:lang w:val="lt-LT"/>
        </w:rPr>
        <w:t>37. Tuo atveju, kai tikslinama paskelbta informacija, Perkančioji organizacija atitinkamai patikslina skelbimą apie pirkimą ir prireikus pratęsia pasiūlymų priėmimo terminą protingumo kriterijų atitinkančiam terminui, per kurį tiekėjai, rengdami pasiūlymus, galėtų atsižvelgti į patikslinimus. Apie pasiūlymų priėmimo termino pratęsimą pranešama patikslinant skelbimą apie pirkimą. Pranešimai apie pasiūlymų priėmimo termino nukėlimą taip pat paskelbiami CVP IS ir išsiunčiami tiekėjams, kurie dalyvauja pirkime.</w:t>
      </w:r>
    </w:p>
    <w:p w14:paraId="00B1BA11" w14:textId="22083877" w:rsidR="00227954" w:rsidRPr="0033772F" w:rsidRDefault="005144EE" w:rsidP="00B97F33">
      <w:pPr>
        <w:ind w:firstLine="709"/>
        <w:jc w:val="both"/>
        <w:rPr>
          <w:rFonts w:ascii="Times New Roman" w:hAnsi="Times New Roman"/>
          <w:sz w:val="24"/>
          <w:szCs w:val="24"/>
          <w:lang w:val="lt-LT"/>
        </w:rPr>
      </w:pPr>
      <w:r w:rsidRPr="0033772F">
        <w:rPr>
          <w:rFonts w:ascii="Times New Roman" w:hAnsi="Times New Roman"/>
          <w:sz w:val="24"/>
          <w:szCs w:val="24"/>
          <w:lang w:val="lt-LT"/>
        </w:rPr>
        <w:t>38</w:t>
      </w:r>
      <w:r w:rsidR="004E28EB" w:rsidRPr="0033772F">
        <w:rPr>
          <w:rFonts w:ascii="Times New Roman" w:hAnsi="Times New Roman"/>
          <w:sz w:val="24"/>
          <w:szCs w:val="24"/>
          <w:lang w:val="lt-LT"/>
        </w:rPr>
        <w:t xml:space="preserve">. </w:t>
      </w:r>
      <w:r w:rsidR="006B61D6"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xml:space="preserve"> nerengs susitikimų su tiekėjais dėl Pirkimo </w:t>
      </w:r>
      <w:r w:rsidR="00BF5473" w:rsidRPr="0033772F">
        <w:rPr>
          <w:rFonts w:ascii="Times New Roman" w:hAnsi="Times New Roman"/>
          <w:sz w:val="24"/>
          <w:szCs w:val="24"/>
          <w:lang w:val="lt-LT"/>
        </w:rPr>
        <w:t>sąlygų</w:t>
      </w:r>
      <w:r w:rsidR="004E28EB" w:rsidRPr="0033772F">
        <w:rPr>
          <w:rFonts w:ascii="Times New Roman" w:hAnsi="Times New Roman"/>
          <w:sz w:val="24"/>
          <w:szCs w:val="24"/>
          <w:lang w:val="lt-LT"/>
        </w:rPr>
        <w:t xml:space="preserve"> paaiškinimų.</w:t>
      </w:r>
    </w:p>
    <w:p w14:paraId="3D3BCF54" w14:textId="77777777" w:rsidR="00CA1F83" w:rsidRPr="0033772F" w:rsidRDefault="00CA1F83" w:rsidP="00B97F33">
      <w:pPr>
        <w:jc w:val="both"/>
        <w:rPr>
          <w:rFonts w:ascii="Times New Roman" w:hAnsi="Times New Roman"/>
          <w:sz w:val="24"/>
          <w:szCs w:val="24"/>
          <w:lang w:val="lt-LT"/>
        </w:rPr>
      </w:pPr>
    </w:p>
    <w:p w14:paraId="3A8DA95A" w14:textId="77777777" w:rsidR="004E28EB" w:rsidRPr="0033772F" w:rsidRDefault="005144EE" w:rsidP="00B97F33">
      <w:pPr>
        <w:jc w:val="center"/>
        <w:rPr>
          <w:rFonts w:ascii="Times New Roman" w:hAnsi="Times New Roman"/>
          <w:b/>
          <w:sz w:val="24"/>
          <w:szCs w:val="24"/>
          <w:lang w:val="lt-LT"/>
        </w:rPr>
      </w:pPr>
      <w:r w:rsidRPr="0033772F">
        <w:rPr>
          <w:rFonts w:ascii="Times New Roman" w:hAnsi="Times New Roman"/>
          <w:b/>
          <w:sz w:val="24"/>
          <w:szCs w:val="24"/>
          <w:lang w:val="lt-LT"/>
        </w:rPr>
        <w:t>VI</w:t>
      </w:r>
      <w:r w:rsidR="004E28EB" w:rsidRPr="0033772F">
        <w:rPr>
          <w:rFonts w:ascii="Times New Roman" w:hAnsi="Times New Roman"/>
          <w:b/>
          <w:sz w:val="24"/>
          <w:szCs w:val="24"/>
          <w:lang w:val="lt-LT"/>
        </w:rPr>
        <w:t>. VOKŲ SU PASIŪLYMAIS ATPLĖŠIMO PROCEDŪROS</w:t>
      </w:r>
    </w:p>
    <w:p w14:paraId="67A6ACD9" w14:textId="2350100F" w:rsidR="007C5556" w:rsidRPr="0033772F" w:rsidRDefault="005144EE" w:rsidP="00B97F33">
      <w:pPr>
        <w:ind w:firstLine="709"/>
        <w:jc w:val="both"/>
        <w:rPr>
          <w:rFonts w:ascii="Times New Roman" w:hAnsi="Times New Roman"/>
          <w:b/>
          <w:iCs/>
          <w:sz w:val="24"/>
          <w:szCs w:val="24"/>
          <w:lang w:val="lt-LT"/>
        </w:rPr>
      </w:pPr>
      <w:r w:rsidRPr="0033772F">
        <w:rPr>
          <w:rFonts w:ascii="Times New Roman" w:hAnsi="Times New Roman"/>
          <w:iCs/>
          <w:sz w:val="24"/>
          <w:szCs w:val="24"/>
          <w:lang w:val="lt-LT"/>
        </w:rPr>
        <w:t>39</w:t>
      </w:r>
      <w:r w:rsidR="007C5556" w:rsidRPr="0033772F">
        <w:rPr>
          <w:rFonts w:ascii="Times New Roman" w:hAnsi="Times New Roman"/>
          <w:iCs/>
          <w:sz w:val="24"/>
          <w:szCs w:val="24"/>
          <w:lang w:val="lt-LT"/>
        </w:rPr>
        <w:t>. S</w:t>
      </w:r>
      <w:r w:rsidR="0031350D" w:rsidRPr="0033772F">
        <w:rPr>
          <w:rFonts w:ascii="Times New Roman" w:hAnsi="Times New Roman"/>
          <w:iCs/>
          <w:sz w:val="24"/>
          <w:szCs w:val="24"/>
          <w:lang w:val="lt-LT"/>
        </w:rPr>
        <w:t>u CVP IS priemonėmis pateiktais</w:t>
      </w:r>
      <w:r w:rsidR="007C5556" w:rsidRPr="0033772F">
        <w:rPr>
          <w:rFonts w:ascii="Times New Roman" w:hAnsi="Times New Roman"/>
          <w:iCs/>
          <w:sz w:val="24"/>
          <w:szCs w:val="24"/>
          <w:lang w:val="lt-LT"/>
        </w:rPr>
        <w:t xml:space="preserve"> tiekėjų pa</w:t>
      </w:r>
      <w:r w:rsidR="0031350D" w:rsidRPr="0033772F">
        <w:rPr>
          <w:rFonts w:ascii="Times New Roman" w:hAnsi="Times New Roman"/>
          <w:iCs/>
          <w:sz w:val="24"/>
          <w:szCs w:val="24"/>
          <w:lang w:val="lt-LT"/>
        </w:rPr>
        <w:t>siūlymais</w:t>
      </w:r>
      <w:r w:rsidR="007C5556" w:rsidRPr="0033772F">
        <w:rPr>
          <w:rFonts w:ascii="Times New Roman" w:hAnsi="Times New Roman"/>
          <w:iCs/>
          <w:sz w:val="24"/>
          <w:szCs w:val="24"/>
          <w:lang w:val="lt-LT"/>
        </w:rPr>
        <w:t xml:space="preserve"> susipažinimas (toliau vadinamas Elektroninių vokų atplėšimo procedūra) vyks elektroniniu būdu adresu: Lietuvos Respublikos specialiųjų tyrimų tarnyba, </w:t>
      </w:r>
      <w:r w:rsidR="0031350D" w:rsidRPr="0033772F">
        <w:rPr>
          <w:rFonts w:ascii="Times New Roman" w:hAnsi="Times New Roman"/>
          <w:iCs/>
          <w:sz w:val="24"/>
          <w:szCs w:val="24"/>
          <w:lang w:val="lt-LT"/>
        </w:rPr>
        <w:t>A. Jakšto</w:t>
      </w:r>
      <w:r w:rsidR="007C5556" w:rsidRPr="0033772F">
        <w:rPr>
          <w:rFonts w:ascii="Times New Roman" w:hAnsi="Times New Roman"/>
          <w:iCs/>
          <w:sz w:val="24"/>
          <w:szCs w:val="24"/>
          <w:lang w:val="lt-LT"/>
        </w:rPr>
        <w:t xml:space="preserve"> g. </w:t>
      </w:r>
      <w:r w:rsidR="0031350D" w:rsidRPr="0033772F">
        <w:rPr>
          <w:rFonts w:ascii="Times New Roman" w:hAnsi="Times New Roman"/>
          <w:iCs/>
          <w:sz w:val="24"/>
          <w:szCs w:val="24"/>
          <w:lang w:val="lt-LT"/>
        </w:rPr>
        <w:t xml:space="preserve">6, 01105 Vilnius. </w:t>
      </w:r>
    </w:p>
    <w:p w14:paraId="0041E1CB" w14:textId="77777777" w:rsidR="007C5556" w:rsidRPr="0033772F" w:rsidRDefault="005144EE" w:rsidP="00B97F33">
      <w:pPr>
        <w:ind w:firstLine="709"/>
        <w:jc w:val="both"/>
        <w:rPr>
          <w:rFonts w:ascii="Times New Roman" w:hAnsi="Times New Roman"/>
          <w:iCs/>
          <w:sz w:val="24"/>
          <w:szCs w:val="24"/>
          <w:lang w:val="lt-LT"/>
        </w:rPr>
      </w:pPr>
      <w:r w:rsidRPr="0033772F">
        <w:rPr>
          <w:rFonts w:ascii="Times New Roman" w:hAnsi="Times New Roman"/>
          <w:sz w:val="24"/>
          <w:szCs w:val="24"/>
          <w:lang w:val="lt-LT"/>
        </w:rPr>
        <w:lastRenderedPageBreak/>
        <w:t xml:space="preserve">40. Pirkimų komisijos posėdyje, kuriame susipažįstama su pateiktais pasiūlymais, pasiūlymus pateikę tiekėjai arba jų atstovai nedalyvauja. Nustatytu laiku turi būti atplėšiami visi vokai su pasiūlymais, gauti nepasibaigus jų pateikimo terminui. </w:t>
      </w:r>
    </w:p>
    <w:p w14:paraId="7A7FDDDE" w14:textId="77777777" w:rsidR="00EF5EBD" w:rsidRPr="0033772F" w:rsidRDefault="00EF5EBD" w:rsidP="00B97F33">
      <w:pPr>
        <w:jc w:val="center"/>
        <w:rPr>
          <w:rFonts w:ascii="Times New Roman" w:hAnsi="Times New Roman"/>
          <w:b/>
          <w:sz w:val="24"/>
          <w:szCs w:val="24"/>
          <w:lang w:val="lt-LT"/>
        </w:rPr>
      </w:pPr>
    </w:p>
    <w:p w14:paraId="166F858A" w14:textId="77777777" w:rsidR="004E28EB" w:rsidRPr="0033772F" w:rsidRDefault="005144EE" w:rsidP="00B97F33">
      <w:pPr>
        <w:jc w:val="center"/>
        <w:rPr>
          <w:rFonts w:ascii="Times New Roman" w:hAnsi="Times New Roman"/>
          <w:b/>
          <w:sz w:val="24"/>
          <w:szCs w:val="24"/>
          <w:lang w:val="lt-LT"/>
        </w:rPr>
      </w:pPr>
      <w:r w:rsidRPr="0033772F">
        <w:rPr>
          <w:rFonts w:ascii="Times New Roman" w:hAnsi="Times New Roman"/>
          <w:b/>
          <w:sz w:val="24"/>
          <w:szCs w:val="24"/>
          <w:lang w:val="lt-LT"/>
        </w:rPr>
        <w:t>VII</w:t>
      </w:r>
      <w:r w:rsidR="004E28EB" w:rsidRPr="0033772F">
        <w:rPr>
          <w:rFonts w:ascii="Times New Roman" w:hAnsi="Times New Roman"/>
          <w:b/>
          <w:sz w:val="24"/>
          <w:szCs w:val="24"/>
          <w:lang w:val="lt-LT"/>
        </w:rPr>
        <w:t xml:space="preserve">. PASIŪLYMŲ NAGRINĖJIMAS IR PASIŪLYMŲ ATMETIMO PRIEŽASTYS </w:t>
      </w:r>
    </w:p>
    <w:p w14:paraId="4F62B29C" w14:textId="5934EED5" w:rsidR="004E28EB" w:rsidRPr="0033772F" w:rsidRDefault="005144EE" w:rsidP="00B97F33">
      <w:pPr>
        <w:ind w:firstLine="709"/>
        <w:jc w:val="both"/>
        <w:rPr>
          <w:rFonts w:ascii="Times New Roman" w:hAnsi="Times New Roman"/>
          <w:sz w:val="24"/>
          <w:szCs w:val="24"/>
          <w:lang w:val="lt-LT"/>
        </w:rPr>
      </w:pPr>
      <w:r w:rsidRPr="0033772F">
        <w:rPr>
          <w:rFonts w:ascii="Times New Roman" w:hAnsi="Times New Roman"/>
          <w:sz w:val="24"/>
          <w:szCs w:val="24"/>
          <w:lang w:val="lt-LT"/>
        </w:rPr>
        <w:t>41</w:t>
      </w:r>
      <w:r w:rsidR="004E28EB" w:rsidRPr="0033772F">
        <w:rPr>
          <w:rFonts w:ascii="Times New Roman" w:hAnsi="Times New Roman"/>
          <w:sz w:val="24"/>
          <w:szCs w:val="24"/>
          <w:lang w:val="lt-LT"/>
        </w:rPr>
        <w:t xml:space="preserve">. </w:t>
      </w:r>
      <w:r w:rsidR="00D42EA1" w:rsidRPr="0033772F">
        <w:rPr>
          <w:rFonts w:ascii="Times New Roman" w:hAnsi="Times New Roman"/>
          <w:sz w:val="24"/>
          <w:szCs w:val="24"/>
          <w:lang w:val="lt-LT"/>
        </w:rPr>
        <w:t>Jeigu tiekėjas pateikė netikslius, neišsamius ar klaidingus dokumentus ar duomenis apie atitiktį Pirkimo sąlygų reikalavimams arba jų nepateikė, Perkančioji organizacija gali, nepažeisdama lygiateisiškumo ir skaidrumo principų, prašyti tiekėjo patikslinti, papildyti arba paaiškinti minėtus dokumentus per jos nustatytą protingą terminą. Pasiūlymai patikslinami, papildomi arba paaiškinami vadovaujantis Viešųjų pirkimų tarnybos nustatytomis taisyklėmis.</w:t>
      </w:r>
    </w:p>
    <w:p w14:paraId="186ADC59" w14:textId="54F2FC8C" w:rsidR="004E28EB" w:rsidRPr="0033772F" w:rsidRDefault="005144EE"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42</w:t>
      </w:r>
      <w:r w:rsidR="004E28EB" w:rsidRPr="0033772F">
        <w:rPr>
          <w:rFonts w:ascii="Times New Roman" w:hAnsi="Times New Roman"/>
          <w:sz w:val="24"/>
          <w:szCs w:val="24"/>
          <w:lang w:val="lt-LT"/>
        </w:rPr>
        <w:t xml:space="preserve">. Jeigu pateiktame pasiūlyme </w:t>
      </w:r>
      <w:r w:rsidR="006B61D6"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xml:space="preserve">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693F55B" w14:textId="4B4B512C" w:rsidR="007B653C" w:rsidRPr="0033772F" w:rsidRDefault="005144EE"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43</w:t>
      </w:r>
      <w:r w:rsidR="004E28EB" w:rsidRPr="0033772F">
        <w:rPr>
          <w:rFonts w:ascii="Times New Roman" w:hAnsi="Times New Roman"/>
          <w:sz w:val="24"/>
          <w:szCs w:val="24"/>
          <w:lang w:val="lt-LT"/>
        </w:rPr>
        <w:t xml:space="preserve">. </w:t>
      </w:r>
      <w:r w:rsidR="00F0777F" w:rsidRPr="0033772F">
        <w:rPr>
          <w:rFonts w:ascii="Times New Roman" w:hAnsi="Times New Roman"/>
          <w:sz w:val="24"/>
          <w:szCs w:val="24"/>
          <w:lang w:val="lt-LT"/>
        </w:rPr>
        <w:t xml:space="preserve">Jeigu pateiktame pasiūlyme nurodyta prekių, paslaugų ar darbų kaina </w:t>
      </w:r>
      <w:r w:rsidR="00D42EA1" w:rsidRPr="0033772F">
        <w:rPr>
          <w:rFonts w:ascii="Times New Roman" w:hAnsi="Times New Roman"/>
          <w:sz w:val="24"/>
          <w:szCs w:val="24"/>
          <w:lang w:val="lt-LT"/>
        </w:rPr>
        <w:t>P</w:t>
      </w:r>
      <w:r w:rsidR="00F0777F" w:rsidRPr="0033772F">
        <w:rPr>
          <w:rFonts w:ascii="Times New Roman" w:hAnsi="Times New Roman"/>
          <w:sz w:val="24"/>
          <w:szCs w:val="24"/>
          <w:lang w:val="lt-LT"/>
        </w:rPr>
        <w:t xml:space="preserve">erkančiajai organizacijai atrodo neįprastai maža, </w:t>
      </w:r>
      <w:r w:rsidR="006B61D6" w:rsidRPr="0033772F">
        <w:rPr>
          <w:rFonts w:ascii="Times New Roman" w:hAnsi="Times New Roman"/>
          <w:sz w:val="24"/>
          <w:szCs w:val="24"/>
          <w:lang w:val="lt-LT"/>
        </w:rPr>
        <w:t>Perkančioji organizacija</w:t>
      </w:r>
      <w:r w:rsidR="00F0777F" w:rsidRPr="0033772F">
        <w:rPr>
          <w:rFonts w:ascii="Times New Roman" w:hAnsi="Times New Roman"/>
          <w:sz w:val="24"/>
          <w:szCs w:val="24"/>
          <w:lang w:val="lt-LT"/>
        </w:rPr>
        <w:t xml:space="preserve"> turi teisę pareikalauti, kad dalyvis pagrįstų neįprastai mažą kainą</w:t>
      </w:r>
      <w:r w:rsidR="004E28EB" w:rsidRPr="0033772F">
        <w:rPr>
          <w:rFonts w:ascii="Times New Roman" w:hAnsi="Times New Roman"/>
          <w:sz w:val="24"/>
          <w:szCs w:val="24"/>
          <w:lang w:val="lt-LT"/>
        </w:rPr>
        <w:t xml:space="preserve">. </w:t>
      </w:r>
    </w:p>
    <w:p w14:paraId="053898A7" w14:textId="7E11C9A9" w:rsidR="004E28EB" w:rsidRPr="0033772F" w:rsidRDefault="005144EE"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44</w:t>
      </w:r>
      <w:r w:rsidR="004E28EB" w:rsidRPr="0033772F">
        <w:rPr>
          <w:rFonts w:ascii="Times New Roman" w:hAnsi="Times New Roman"/>
          <w:sz w:val="24"/>
          <w:szCs w:val="24"/>
          <w:lang w:val="lt-LT"/>
        </w:rPr>
        <w:t xml:space="preserve">. Pasiūlymo turinio paaiškinimai, pasiūlyme nurodytų aritmetinių klaidų pataisymai, neįprastai mažos kainos pagrindimo dokumentai pateikiami </w:t>
      </w:r>
      <w:r w:rsidR="006B61D6" w:rsidRPr="0033772F">
        <w:rPr>
          <w:rFonts w:ascii="Times New Roman" w:hAnsi="Times New Roman"/>
          <w:sz w:val="24"/>
          <w:szCs w:val="24"/>
          <w:lang w:val="lt-LT"/>
        </w:rPr>
        <w:t>Perkančiajai organizacijai</w:t>
      </w:r>
      <w:r w:rsidR="004E28EB" w:rsidRPr="0033772F">
        <w:rPr>
          <w:rFonts w:ascii="Times New Roman" w:hAnsi="Times New Roman"/>
          <w:sz w:val="24"/>
          <w:szCs w:val="24"/>
          <w:lang w:val="lt-LT"/>
        </w:rPr>
        <w:t xml:space="preserve"> </w:t>
      </w:r>
      <w:r w:rsidR="00AB19D7" w:rsidRPr="0033772F">
        <w:rPr>
          <w:rFonts w:ascii="Times New Roman" w:hAnsi="Times New Roman"/>
          <w:sz w:val="24"/>
          <w:szCs w:val="24"/>
          <w:lang w:val="lt-LT"/>
        </w:rPr>
        <w:t>CVP IS priemonėmis</w:t>
      </w:r>
      <w:r w:rsidR="007B653C" w:rsidRPr="0033772F">
        <w:rPr>
          <w:rFonts w:ascii="Times New Roman" w:hAnsi="Times New Roman"/>
          <w:sz w:val="24"/>
          <w:szCs w:val="24"/>
          <w:lang w:val="lt-LT"/>
        </w:rPr>
        <w:t>.</w:t>
      </w:r>
      <w:r w:rsidR="004E28EB" w:rsidRPr="0033772F">
        <w:rPr>
          <w:rFonts w:ascii="Times New Roman" w:hAnsi="Times New Roman"/>
          <w:sz w:val="24"/>
          <w:szCs w:val="24"/>
          <w:lang w:val="lt-LT"/>
        </w:rPr>
        <w:t xml:space="preserve"> </w:t>
      </w:r>
    </w:p>
    <w:p w14:paraId="6744E40E" w14:textId="733C1E3F" w:rsidR="004E28EB" w:rsidRPr="0033772F" w:rsidRDefault="005144EE"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45</w:t>
      </w:r>
      <w:r w:rsidR="004E28EB" w:rsidRPr="0033772F">
        <w:rPr>
          <w:rFonts w:ascii="Times New Roman" w:hAnsi="Times New Roman"/>
          <w:sz w:val="24"/>
          <w:szCs w:val="24"/>
          <w:lang w:val="lt-LT"/>
        </w:rPr>
        <w:t xml:space="preserve">. </w:t>
      </w:r>
      <w:r w:rsidR="006B61D6"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xml:space="preserve"> atmeta pasiūlymą, jeigu:</w:t>
      </w:r>
    </w:p>
    <w:p w14:paraId="58EDDF6D" w14:textId="3482ACDB" w:rsidR="004E28EB" w:rsidRPr="0033772F" w:rsidRDefault="005144EE"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45</w:t>
      </w:r>
      <w:r w:rsidR="004E28EB" w:rsidRPr="0033772F">
        <w:rPr>
          <w:rFonts w:ascii="Times New Roman" w:hAnsi="Times New Roman"/>
          <w:sz w:val="24"/>
          <w:szCs w:val="24"/>
          <w:lang w:val="lt-LT"/>
        </w:rPr>
        <w:t xml:space="preserve">.1. pasiūlymas neatitiko Pirkimo </w:t>
      </w:r>
      <w:r w:rsidR="00BF5473" w:rsidRPr="0033772F">
        <w:rPr>
          <w:rFonts w:ascii="Times New Roman" w:hAnsi="Times New Roman"/>
          <w:sz w:val="24"/>
          <w:szCs w:val="24"/>
          <w:lang w:val="lt-LT"/>
        </w:rPr>
        <w:t>sąlygose</w:t>
      </w:r>
      <w:r w:rsidR="00C65844" w:rsidRPr="0033772F">
        <w:rPr>
          <w:rFonts w:ascii="Times New Roman" w:hAnsi="Times New Roman"/>
          <w:sz w:val="24"/>
          <w:szCs w:val="24"/>
          <w:lang w:val="lt-LT"/>
        </w:rPr>
        <w:t>, įskaitant 25.1-25.1</w:t>
      </w:r>
      <w:r w:rsidR="002C3927" w:rsidRPr="0033772F">
        <w:rPr>
          <w:rFonts w:ascii="Times New Roman" w:hAnsi="Times New Roman"/>
          <w:sz w:val="24"/>
          <w:szCs w:val="24"/>
          <w:lang w:val="lt-LT"/>
        </w:rPr>
        <w:t>1</w:t>
      </w:r>
      <w:r w:rsidR="00C65844" w:rsidRPr="0033772F">
        <w:rPr>
          <w:rFonts w:ascii="Times New Roman" w:hAnsi="Times New Roman"/>
          <w:sz w:val="24"/>
          <w:szCs w:val="24"/>
          <w:lang w:val="lt-LT"/>
        </w:rPr>
        <w:t xml:space="preserve"> p</w:t>
      </w:r>
      <w:r w:rsidR="002C3927" w:rsidRPr="0033772F">
        <w:rPr>
          <w:rFonts w:ascii="Times New Roman" w:hAnsi="Times New Roman"/>
          <w:sz w:val="24"/>
          <w:szCs w:val="24"/>
          <w:lang w:val="lt-LT"/>
        </w:rPr>
        <w:t>apunkčiuose</w:t>
      </w:r>
      <w:r w:rsidR="00C65844" w:rsidRPr="0033772F">
        <w:rPr>
          <w:rFonts w:ascii="Times New Roman" w:hAnsi="Times New Roman"/>
          <w:sz w:val="24"/>
          <w:szCs w:val="24"/>
          <w:lang w:val="lt-LT"/>
        </w:rPr>
        <w:t xml:space="preserve">, </w:t>
      </w:r>
      <w:r w:rsidR="004E28EB" w:rsidRPr="0033772F">
        <w:rPr>
          <w:rFonts w:ascii="Times New Roman" w:hAnsi="Times New Roman"/>
          <w:sz w:val="24"/>
          <w:szCs w:val="24"/>
          <w:lang w:val="lt-LT"/>
        </w:rPr>
        <w:t>nustatytų reikalavimų</w:t>
      </w:r>
      <w:r w:rsidR="00D42EA1" w:rsidRPr="0033772F">
        <w:rPr>
          <w:rFonts w:ascii="Times New Roman" w:hAnsi="Times New Roman"/>
          <w:color w:val="000000"/>
          <w:sz w:val="24"/>
          <w:szCs w:val="24"/>
          <w:lang w:val="lt-LT"/>
        </w:rPr>
        <w:t xml:space="preserve"> </w:t>
      </w:r>
      <w:r w:rsidR="00D42EA1" w:rsidRPr="0033772F">
        <w:rPr>
          <w:rFonts w:ascii="Times New Roman" w:hAnsi="Times New Roman"/>
          <w:sz w:val="24"/>
          <w:szCs w:val="24"/>
          <w:lang w:val="lt-LT"/>
        </w:rPr>
        <w:t>arba Perkančiosios organizacijos prašymu nepatikslino pateiktų netikslių ar neišsamių duomenų apie savo kvalifikaciją</w:t>
      </w:r>
      <w:r w:rsidR="004E28EB" w:rsidRPr="0033772F">
        <w:rPr>
          <w:rFonts w:ascii="Times New Roman" w:hAnsi="Times New Roman"/>
          <w:sz w:val="24"/>
          <w:szCs w:val="24"/>
          <w:lang w:val="lt-LT"/>
        </w:rPr>
        <w:t>;</w:t>
      </w:r>
    </w:p>
    <w:p w14:paraId="4731E22E" w14:textId="57025C65" w:rsidR="00D42EA1" w:rsidRPr="0033772F" w:rsidRDefault="00D42EA1"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45.2. pasiūlymas neatitinka pirkimo dokumentuose nustatytų reikalavimų</w:t>
      </w:r>
      <w:r w:rsidR="001F5264">
        <w:rPr>
          <w:rFonts w:ascii="Times New Roman" w:hAnsi="Times New Roman"/>
          <w:sz w:val="24"/>
          <w:szCs w:val="24"/>
          <w:lang w:val="lt-LT"/>
        </w:rPr>
        <w:t>;</w:t>
      </w:r>
    </w:p>
    <w:p w14:paraId="38A1397B" w14:textId="7DB1D675" w:rsidR="004E28EB" w:rsidRPr="0033772F" w:rsidRDefault="005144EE"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45</w:t>
      </w:r>
      <w:r w:rsidR="004E28EB" w:rsidRPr="0033772F">
        <w:rPr>
          <w:rFonts w:ascii="Times New Roman" w:hAnsi="Times New Roman"/>
          <w:sz w:val="24"/>
          <w:szCs w:val="24"/>
          <w:lang w:val="lt-LT"/>
        </w:rPr>
        <w:t>.</w:t>
      </w:r>
      <w:r w:rsidR="00D42EA1" w:rsidRPr="0033772F">
        <w:rPr>
          <w:rFonts w:ascii="Times New Roman" w:hAnsi="Times New Roman"/>
          <w:sz w:val="24"/>
          <w:szCs w:val="24"/>
          <w:lang w:val="lt-LT"/>
        </w:rPr>
        <w:t>3</w:t>
      </w:r>
      <w:r w:rsidR="004E28EB" w:rsidRPr="0033772F">
        <w:rPr>
          <w:rFonts w:ascii="Times New Roman" w:hAnsi="Times New Roman"/>
          <w:sz w:val="24"/>
          <w:szCs w:val="24"/>
          <w:lang w:val="lt-LT"/>
        </w:rPr>
        <w:t xml:space="preserve">. tiekėjas per </w:t>
      </w:r>
      <w:r w:rsidR="006B61D6" w:rsidRPr="0033772F">
        <w:rPr>
          <w:rFonts w:ascii="Times New Roman" w:hAnsi="Times New Roman"/>
          <w:sz w:val="24"/>
          <w:szCs w:val="24"/>
          <w:lang w:val="lt-LT"/>
        </w:rPr>
        <w:t>Perkančiosios organizacijos</w:t>
      </w:r>
      <w:r w:rsidR="004E28EB" w:rsidRPr="0033772F">
        <w:rPr>
          <w:rFonts w:ascii="Times New Roman" w:hAnsi="Times New Roman"/>
          <w:sz w:val="24"/>
          <w:szCs w:val="24"/>
          <w:lang w:val="lt-LT"/>
        </w:rPr>
        <w:t xml:space="preserve"> nurodytą terminą neištaisė aritmetinių klaidų ir (ar) nepaaiškino pasiūlymo;</w:t>
      </w:r>
    </w:p>
    <w:p w14:paraId="1C26F835" w14:textId="6A0C1652" w:rsidR="004E28EB" w:rsidRPr="0033772F" w:rsidRDefault="005144EE"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45</w:t>
      </w:r>
      <w:r w:rsidR="004E28EB" w:rsidRPr="0033772F">
        <w:rPr>
          <w:rFonts w:ascii="Times New Roman" w:hAnsi="Times New Roman"/>
          <w:sz w:val="24"/>
          <w:szCs w:val="24"/>
          <w:lang w:val="lt-LT"/>
        </w:rPr>
        <w:t>.</w:t>
      </w:r>
      <w:r w:rsidR="00D42EA1" w:rsidRPr="0033772F">
        <w:rPr>
          <w:rFonts w:ascii="Times New Roman" w:hAnsi="Times New Roman"/>
          <w:sz w:val="24"/>
          <w:szCs w:val="24"/>
          <w:lang w:val="lt-LT"/>
        </w:rPr>
        <w:t>4</w:t>
      </w:r>
      <w:r w:rsidR="004E28EB" w:rsidRPr="0033772F">
        <w:rPr>
          <w:rFonts w:ascii="Times New Roman" w:hAnsi="Times New Roman"/>
          <w:sz w:val="24"/>
          <w:szCs w:val="24"/>
          <w:lang w:val="lt-LT"/>
        </w:rPr>
        <w:t xml:space="preserve">. </w:t>
      </w:r>
      <w:r w:rsidR="00D42EA1" w:rsidRPr="0033772F">
        <w:rPr>
          <w:rFonts w:ascii="Times New Roman" w:hAnsi="Times New Roman"/>
          <w:sz w:val="24"/>
          <w:szCs w:val="24"/>
          <w:lang w:val="lt-LT"/>
        </w:rPr>
        <w:t>pasiūlyme, kuris pasiūlymų eilėje yra pirmas, nurodyta kaina yra per didelė ir Perkančiajai organizacijai nepriimtina. Jeigu ekonomiškai naudingiausiame pasiūlyme nurodyta kaina yra per didelė ir nepriimtina ir Perkančioji organizacija pirkimo dokumentuose nėra nurodžiusi pirkimui skirtų lėšų sumos, kiti pasiūlymų eilėje esantys pasiūlymai negali būti nustatyti laimėjusiais. Laikoma, kad pasiūlyta kaina yra per didelė, jeigu ji viršija Perkančiosios organizacijos pirkimui skirtas lėšas, nustatytas ir užfiksuotas Perkančiosios organizacijos rengiamuose dokumentuose prieš pradedant pirkimo procedūrą. Pirkimui skirtų lėšų suma, jeigu ji yra nurodyta pirkimo dokumentuose, negali būti keičiama. Pirkimui skirtų lėšų suma, nustatyta ir užfiksuota Perkančiosios organizacijos rengiamuose dokumentuose prieš pradedant pirkimo procedūras, gali būti keičiama, kai Perkančiajai organizacijai tiekėjų pasiūlytos kainos yra priimtinos ir Perkančioji organizacija gali pagrįsti kainų priimtinumą</w:t>
      </w:r>
      <w:r w:rsidR="001F5264">
        <w:rPr>
          <w:rFonts w:ascii="Times New Roman" w:hAnsi="Times New Roman"/>
          <w:sz w:val="24"/>
          <w:szCs w:val="24"/>
          <w:lang w:val="lt-LT"/>
        </w:rPr>
        <w:t>;</w:t>
      </w:r>
    </w:p>
    <w:p w14:paraId="1E0CB889" w14:textId="05AAF125" w:rsidR="004E28EB" w:rsidRPr="0033772F" w:rsidRDefault="005144EE"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45</w:t>
      </w:r>
      <w:r w:rsidR="004E28EB" w:rsidRPr="0033772F">
        <w:rPr>
          <w:rFonts w:ascii="Times New Roman" w:hAnsi="Times New Roman"/>
          <w:sz w:val="24"/>
          <w:szCs w:val="24"/>
          <w:lang w:val="lt-LT"/>
        </w:rPr>
        <w:t>.</w:t>
      </w:r>
      <w:r w:rsidR="00D42EA1" w:rsidRPr="0033772F">
        <w:rPr>
          <w:rFonts w:ascii="Times New Roman" w:hAnsi="Times New Roman"/>
          <w:sz w:val="24"/>
          <w:szCs w:val="24"/>
          <w:lang w:val="lt-LT"/>
        </w:rPr>
        <w:t>5</w:t>
      </w:r>
      <w:r w:rsidR="004E28EB" w:rsidRPr="0033772F">
        <w:rPr>
          <w:rFonts w:ascii="Times New Roman" w:hAnsi="Times New Roman"/>
          <w:sz w:val="24"/>
          <w:szCs w:val="24"/>
          <w:lang w:val="lt-LT"/>
        </w:rPr>
        <w:t>. buvo pasiūlyta neįprastai maža kaina</w:t>
      </w:r>
      <w:r w:rsidR="00686285" w:rsidRPr="0033772F">
        <w:rPr>
          <w:rFonts w:ascii="Times New Roman" w:hAnsi="Times New Roman"/>
          <w:sz w:val="24"/>
          <w:szCs w:val="24"/>
          <w:lang w:val="lt-LT"/>
        </w:rPr>
        <w:t>,</w:t>
      </w:r>
      <w:r w:rsidR="004E28EB" w:rsidRPr="0033772F">
        <w:rPr>
          <w:rFonts w:ascii="Times New Roman" w:hAnsi="Times New Roman"/>
          <w:sz w:val="24"/>
          <w:szCs w:val="24"/>
          <w:lang w:val="lt-LT"/>
        </w:rPr>
        <w:t xml:space="preserve"> ir tiekėjas Pirkimų komisijos prašymu nepateikė raštiško kainos sudėtinių dalių arba kitaip nepagrindė neįprastai mažos kainos;</w:t>
      </w:r>
    </w:p>
    <w:p w14:paraId="69102AD8" w14:textId="1C4B467E" w:rsidR="004E28EB" w:rsidRPr="0033772F" w:rsidRDefault="005144EE"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45</w:t>
      </w:r>
      <w:r w:rsidR="004E28EB" w:rsidRPr="0033772F">
        <w:rPr>
          <w:rFonts w:ascii="Times New Roman" w:hAnsi="Times New Roman"/>
          <w:sz w:val="24"/>
          <w:szCs w:val="24"/>
          <w:lang w:val="lt-LT"/>
        </w:rPr>
        <w:t>.</w:t>
      </w:r>
      <w:r w:rsidR="00D42EA1" w:rsidRPr="0033772F">
        <w:rPr>
          <w:rFonts w:ascii="Times New Roman" w:hAnsi="Times New Roman"/>
          <w:sz w:val="24"/>
          <w:szCs w:val="24"/>
          <w:lang w:val="lt-LT"/>
        </w:rPr>
        <w:t>6</w:t>
      </w:r>
      <w:r w:rsidR="004E28EB" w:rsidRPr="0033772F">
        <w:rPr>
          <w:rFonts w:ascii="Times New Roman" w:hAnsi="Times New Roman"/>
          <w:sz w:val="24"/>
          <w:szCs w:val="24"/>
          <w:lang w:val="lt-LT"/>
        </w:rPr>
        <w:t>. tiekėjas pateikė daugiau nei vieną pasiūlymą;</w:t>
      </w:r>
    </w:p>
    <w:p w14:paraId="2C48A0D3" w14:textId="6CC149CA" w:rsidR="004E28EB" w:rsidRPr="0033772F" w:rsidRDefault="005144EE"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45</w:t>
      </w:r>
      <w:r w:rsidR="004E28EB" w:rsidRPr="0033772F">
        <w:rPr>
          <w:rFonts w:ascii="Times New Roman" w:hAnsi="Times New Roman"/>
          <w:sz w:val="24"/>
          <w:szCs w:val="24"/>
          <w:lang w:val="lt-LT"/>
        </w:rPr>
        <w:t>.</w:t>
      </w:r>
      <w:r w:rsidR="001F5264">
        <w:rPr>
          <w:rFonts w:ascii="Times New Roman" w:hAnsi="Times New Roman"/>
          <w:sz w:val="24"/>
          <w:szCs w:val="24"/>
          <w:lang w:val="lt-LT"/>
        </w:rPr>
        <w:t>7</w:t>
      </w:r>
      <w:r w:rsidR="004E28EB" w:rsidRPr="0033772F">
        <w:rPr>
          <w:rFonts w:ascii="Times New Roman" w:hAnsi="Times New Roman"/>
          <w:sz w:val="24"/>
          <w:szCs w:val="24"/>
          <w:lang w:val="lt-LT"/>
        </w:rPr>
        <w:t>. tiekėjas pateikė ir alternatyvų pasiūlymą (alternatyvi</w:t>
      </w:r>
      <w:r w:rsidR="004155BF" w:rsidRPr="0033772F">
        <w:rPr>
          <w:rFonts w:ascii="Times New Roman" w:hAnsi="Times New Roman"/>
          <w:sz w:val="24"/>
          <w:szCs w:val="24"/>
          <w:lang w:val="lt-LT"/>
        </w:rPr>
        <w:t>us</w:t>
      </w:r>
      <w:r w:rsidR="004E28EB" w:rsidRPr="0033772F">
        <w:rPr>
          <w:rFonts w:ascii="Times New Roman" w:hAnsi="Times New Roman"/>
          <w:sz w:val="24"/>
          <w:szCs w:val="24"/>
          <w:lang w:val="lt-LT"/>
        </w:rPr>
        <w:t xml:space="preserve"> </w:t>
      </w:r>
      <w:r w:rsidR="004155BF" w:rsidRPr="0033772F">
        <w:rPr>
          <w:rFonts w:ascii="Times New Roman" w:hAnsi="Times New Roman"/>
          <w:sz w:val="24"/>
          <w:szCs w:val="24"/>
          <w:lang w:val="lt-LT"/>
        </w:rPr>
        <w:t>pasiūlymus</w:t>
      </w:r>
      <w:r w:rsidR="000311E7" w:rsidRPr="0033772F">
        <w:rPr>
          <w:rFonts w:ascii="Times New Roman" w:hAnsi="Times New Roman"/>
          <w:sz w:val="24"/>
          <w:szCs w:val="24"/>
          <w:lang w:val="lt-LT"/>
        </w:rPr>
        <w:t>);</w:t>
      </w:r>
    </w:p>
    <w:p w14:paraId="6B8A093D" w14:textId="4E38A9D7" w:rsidR="00FB7035" w:rsidRPr="0033772F" w:rsidRDefault="005144EE" w:rsidP="00B97F33">
      <w:pPr>
        <w:ind w:firstLine="720"/>
        <w:jc w:val="both"/>
        <w:rPr>
          <w:rFonts w:ascii="Times New Roman" w:hAnsi="Times New Roman"/>
          <w:iCs/>
          <w:sz w:val="24"/>
          <w:szCs w:val="24"/>
          <w:lang w:val="lt-LT"/>
        </w:rPr>
      </w:pPr>
      <w:r w:rsidRPr="0033772F">
        <w:rPr>
          <w:rFonts w:ascii="Times New Roman" w:hAnsi="Times New Roman"/>
          <w:sz w:val="24"/>
          <w:szCs w:val="24"/>
          <w:lang w:val="lt-LT"/>
        </w:rPr>
        <w:t>45</w:t>
      </w:r>
      <w:r w:rsidR="000311E7" w:rsidRPr="0033772F">
        <w:rPr>
          <w:rFonts w:ascii="Times New Roman" w:hAnsi="Times New Roman"/>
          <w:sz w:val="24"/>
          <w:szCs w:val="24"/>
          <w:lang w:val="lt-LT"/>
        </w:rPr>
        <w:t>.</w:t>
      </w:r>
      <w:r w:rsidR="001F5264">
        <w:rPr>
          <w:rFonts w:ascii="Times New Roman" w:hAnsi="Times New Roman"/>
          <w:sz w:val="24"/>
          <w:szCs w:val="24"/>
          <w:lang w:val="lt-LT"/>
        </w:rPr>
        <w:t>8</w:t>
      </w:r>
      <w:r w:rsidR="000311E7" w:rsidRPr="0033772F">
        <w:rPr>
          <w:rFonts w:ascii="Times New Roman" w:hAnsi="Times New Roman"/>
          <w:sz w:val="24"/>
          <w:szCs w:val="24"/>
          <w:lang w:val="lt-LT"/>
        </w:rPr>
        <w:t xml:space="preserve">. </w:t>
      </w:r>
      <w:r w:rsidR="000311E7" w:rsidRPr="0033772F">
        <w:rPr>
          <w:rFonts w:ascii="Times New Roman" w:hAnsi="Times New Roman"/>
          <w:iCs/>
          <w:sz w:val="24"/>
          <w:szCs w:val="24"/>
          <w:lang w:val="lt-LT"/>
        </w:rPr>
        <w:t>tiekėjas pasiūlymą ar jo dalį pateikė ne CVP IS priemonėmis</w:t>
      </w:r>
      <w:r w:rsidR="00FB7035" w:rsidRPr="0033772F">
        <w:rPr>
          <w:rFonts w:ascii="Times New Roman" w:hAnsi="Times New Roman"/>
          <w:iCs/>
          <w:sz w:val="24"/>
          <w:szCs w:val="24"/>
          <w:lang w:val="lt-LT"/>
        </w:rPr>
        <w:t>;</w:t>
      </w:r>
    </w:p>
    <w:p w14:paraId="794E77E5" w14:textId="6ED886D4" w:rsidR="000311E7" w:rsidRPr="0033772F" w:rsidRDefault="00FB7035" w:rsidP="00B97F33">
      <w:pPr>
        <w:ind w:firstLine="709"/>
        <w:jc w:val="both"/>
        <w:rPr>
          <w:rFonts w:ascii="Times New Roman" w:hAnsi="Times New Roman"/>
          <w:iCs/>
          <w:sz w:val="24"/>
          <w:szCs w:val="24"/>
          <w:lang w:val="lt-LT"/>
        </w:rPr>
      </w:pPr>
      <w:r w:rsidRPr="0033772F">
        <w:rPr>
          <w:rFonts w:ascii="Times New Roman" w:hAnsi="Times New Roman"/>
          <w:iCs/>
          <w:sz w:val="24"/>
          <w:szCs w:val="24"/>
          <w:lang w:val="lt-LT"/>
        </w:rPr>
        <w:t>45.</w:t>
      </w:r>
      <w:r w:rsidR="001F5264">
        <w:rPr>
          <w:rFonts w:ascii="Times New Roman" w:hAnsi="Times New Roman"/>
          <w:iCs/>
          <w:sz w:val="24"/>
          <w:szCs w:val="24"/>
          <w:lang w:val="lt-LT"/>
        </w:rPr>
        <w:t>9</w:t>
      </w:r>
      <w:r w:rsidRPr="0033772F">
        <w:rPr>
          <w:rFonts w:ascii="Times New Roman" w:hAnsi="Times New Roman"/>
          <w:iCs/>
          <w:sz w:val="24"/>
          <w:szCs w:val="24"/>
          <w:lang w:val="lt-LT"/>
        </w:rPr>
        <w:t>. jeigu tiekėjas, subtiekėjas ar ūkio subjektų grupės bent vienas narys yra registruotas ir veikia valstybėse, su kuriomis Lietuvos Respublika nėra sudariusi dvišalių sutarčių dėl abipusės informacijos apsaugos, išskyrus Valstybės ir tarnybos paslapčių įstatymo 4 straipsnyje nustatytus atvejus</w:t>
      </w:r>
      <w:r w:rsidR="00C65844" w:rsidRPr="0033772F">
        <w:rPr>
          <w:rFonts w:ascii="Times New Roman" w:hAnsi="Times New Roman"/>
          <w:iCs/>
          <w:sz w:val="24"/>
          <w:szCs w:val="24"/>
          <w:lang w:val="lt-LT"/>
        </w:rPr>
        <w:t>; taip pat tiekėjai, kurie neturi Valstybės ir tarnybos paslapčių įstatyme nustatyto tiekėjo patikimumo pažymėjimo ar įslaptintos informacijos, žymimos slaptumo žyma „Riboto naudojimo“, apsaugos reikalavimų atitiktį patvirtinančios pažymos ar leidimo dirbti ar susipažinti su įslaptinta informacija.</w:t>
      </w:r>
    </w:p>
    <w:p w14:paraId="2984381F" w14:textId="03B9582C" w:rsidR="004C2BC5" w:rsidRPr="0033772F" w:rsidRDefault="00AF047D">
      <w:pPr>
        <w:tabs>
          <w:tab w:val="left" w:pos="0"/>
          <w:tab w:val="left" w:pos="567"/>
          <w:tab w:val="left" w:pos="709"/>
        </w:tabs>
        <w:suppressAutoHyphens/>
        <w:ind w:firstLine="709"/>
        <w:jc w:val="both"/>
        <w:rPr>
          <w:rFonts w:ascii="Times New Roman" w:eastAsia="Calibri" w:hAnsi="Times New Roman"/>
          <w:sz w:val="24"/>
          <w:szCs w:val="24"/>
          <w:lang w:val="lt-LT"/>
        </w:rPr>
      </w:pPr>
      <w:r w:rsidRPr="0033772F">
        <w:rPr>
          <w:rFonts w:ascii="Times New Roman" w:hAnsi="Times New Roman"/>
          <w:iCs/>
          <w:sz w:val="24"/>
          <w:szCs w:val="24"/>
          <w:lang w:val="lt-LT"/>
        </w:rPr>
        <w:t>45.</w:t>
      </w:r>
      <w:r w:rsidR="001F5264">
        <w:rPr>
          <w:rFonts w:ascii="Times New Roman" w:hAnsi="Times New Roman"/>
          <w:iCs/>
          <w:sz w:val="24"/>
          <w:szCs w:val="24"/>
          <w:lang w:val="lt-LT"/>
        </w:rPr>
        <w:t>10</w:t>
      </w:r>
      <w:r w:rsidRPr="0033772F">
        <w:rPr>
          <w:rFonts w:ascii="Times New Roman" w:hAnsi="Times New Roman"/>
          <w:iCs/>
          <w:sz w:val="24"/>
          <w:szCs w:val="24"/>
          <w:lang w:val="lt-LT"/>
        </w:rPr>
        <w:t xml:space="preserve">. </w:t>
      </w:r>
      <w:r w:rsidR="00C65844" w:rsidRPr="0033772F">
        <w:rPr>
          <w:rFonts w:ascii="Times New Roman" w:hAnsi="Times New Roman"/>
          <w:iCs/>
          <w:sz w:val="24"/>
          <w:szCs w:val="24"/>
          <w:lang w:val="lt-LT"/>
        </w:rPr>
        <w:t xml:space="preserve">kitais </w:t>
      </w:r>
      <w:r w:rsidR="00AC1DA5" w:rsidRPr="0033772F">
        <w:rPr>
          <w:rFonts w:ascii="Times New Roman" w:hAnsi="Times New Roman"/>
          <w:iCs/>
          <w:sz w:val="24"/>
          <w:szCs w:val="24"/>
          <w:lang w:val="lt-LT"/>
        </w:rPr>
        <w:t>Pirkimo sąlygose ir VPGSĮ nustatytais atvejais</w:t>
      </w:r>
      <w:r w:rsidR="004C2BC5" w:rsidRPr="0033772F">
        <w:rPr>
          <w:rFonts w:ascii="Times New Roman" w:eastAsia="Calibri" w:hAnsi="Times New Roman"/>
          <w:sz w:val="24"/>
          <w:szCs w:val="24"/>
          <w:lang w:val="lt-LT"/>
        </w:rPr>
        <w:t>.</w:t>
      </w:r>
    </w:p>
    <w:p w14:paraId="525A83B4" w14:textId="77777777" w:rsidR="004E28EB" w:rsidRPr="0033772F" w:rsidRDefault="004E28EB" w:rsidP="00B97F33">
      <w:pPr>
        <w:jc w:val="center"/>
        <w:rPr>
          <w:rFonts w:ascii="Times New Roman" w:hAnsi="Times New Roman"/>
          <w:b/>
          <w:sz w:val="24"/>
          <w:szCs w:val="24"/>
          <w:lang w:val="lt-LT"/>
        </w:rPr>
      </w:pPr>
    </w:p>
    <w:p w14:paraId="757B5F70" w14:textId="77777777" w:rsidR="004E28EB" w:rsidRPr="0033772F" w:rsidRDefault="00C13159" w:rsidP="00B97F33">
      <w:pPr>
        <w:jc w:val="center"/>
        <w:rPr>
          <w:rFonts w:ascii="Times New Roman" w:hAnsi="Times New Roman"/>
          <w:b/>
          <w:sz w:val="24"/>
          <w:szCs w:val="24"/>
          <w:lang w:val="lt-LT"/>
        </w:rPr>
      </w:pPr>
      <w:r w:rsidRPr="0033772F">
        <w:rPr>
          <w:rFonts w:ascii="Times New Roman" w:hAnsi="Times New Roman"/>
          <w:b/>
          <w:sz w:val="24"/>
          <w:szCs w:val="24"/>
          <w:lang w:val="lt-LT"/>
        </w:rPr>
        <w:t>VIII</w:t>
      </w:r>
      <w:r w:rsidR="004E28EB" w:rsidRPr="0033772F">
        <w:rPr>
          <w:rFonts w:ascii="Times New Roman" w:hAnsi="Times New Roman"/>
          <w:b/>
          <w:sz w:val="24"/>
          <w:szCs w:val="24"/>
          <w:lang w:val="lt-LT"/>
        </w:rPr>
        <w:t>. PASIŪLYMŲ VERTINIMAS</w:t>
      </w:r>
    </w:p>
    <w:p w14:paraId="24E7EC76" w14:textId="1FE7D642" w:rsidR="009A79BA" w:rsidRPr="0033772F" w:rsidRDefault="009A79BA" w:rsidP="00B97F33">
      <w:pPr>
        <w:pStyle w:val="HTMLiankstoformatuotas"/>
        <w:ind w:firstLine="709"/>
        <w:jc w:val="both"/>
        <w:rPr>
          <w:rFonts w:ascii="Times New Roman" w:hAnsi="Times New Roman"/>
          <w:sz w:val="24"/>
          <w:szCs w:val="24"/>
          <w:lang w:val="lt-LT"/>
        </w:rPr>
      </w:pPr>
      <w:r w:rsidRPr="0033772F">
        <w:rPr>
          <w:rFonts w:ascii="Times New Roman" w:hAnsi="Times New Roman"/>
          <w:sz w:val="24"/>
          <w:szCs w:val="24"/>
          <w:lang w:val="lt-LT"/>
        </w:rPr>
        <w:t>46. Perkančioji organizacija ekonomiškai naudingiausią pasiūlymą išrenka pagal kainą.</w:t>
      </w:r>
      <w:r w:rsidRPr="0033772F">
        <w:rPr>
          <w:rFonts w:ascii="Times New Roman" w:hAnsi="Times New Roman"/>
          <w:sz w:val="24"/>
          <w:szCs w:val="24"/>
          <w:lang w:val="lt-LT"/>
        </w:rPr>
        <w:tab/>
      </w:r>
    </w:p>
    <w:p w14:paraId="19093DBB" w14:textId="2FD89140" w:rsidR="004E28EB" w:rsidRPr="0033772F" w:rsidRDefault="005144EE" w:rsidP="00B97F33">
      <w:pPr>
        <w:pStyle w:val="HTMLiankstoformatuotas"/>
        <w:ind w:firstLine="709"/>
        <w:jc w:val="both"/>
        <w:rPr>
          <w:rFonts w:ascii="Times New Roman" w:hAnsi="Times New Roman"/>
          <w:sz w:val="24"/>
          <w:szCs w:val="24"/>
          <w:lang w:val="lt-LT"/>
        </w:rPr>
      </w:pPr>
      <w:r w:rsidRPr="0033772F">
        <w:rPr>
          <w:rFonts w:ascii="Times New Roman" w:hAnsi="Times New Roman"/>
          <w:sz w:val="24"/>
          <w:szCs w:val="24"/>
          <w:lang w:val="lt-LT"/>
        </w:rPr>
        <w:t>4</w:t>
      </w:r>
      <w:r w:rsidR="009A79BA" w:rsidRPr="0033772F">
        <w:rPr>
          <w:rFonts w:ascii="Times New Roman" w:hAnsi="Times New Roman"/>
          <w:sz w:val="24"/>
          <w:szCs w:val="24"/>
          <w:lang w:val="lt-LT"/>
        </w:rPr>
        <w:t>7</w:t>
      </w:r>
      <w:r w:rsidR="004E28EB" w:rsidRPr="0033772F">
        <w:rPr>
          <w:rFonts w:ascii="Times New Roman" w:hAnsi="Times New Roman"/>
          <w:sz w:val="24"/>
          <w:szCs w:val="24"/>
          <w:lang w:val="lt-LT"/>
        </w:rPr>
        <w:t xml:space="preserve">. Pasiūlymuose nurodytos kainos bus vertinamos </w:t>
      </w:r>
      <w:r w:rsidR="00ED372F" w:rsidRPr="0033772F">
        <w:rPr>
          <w:rFonts w:ascii="Times New Roman" w:hAnsi="Times New Roman"/>
          <w:sz w:val="24"/>
          <w:szCs w:val="24"/>
          <w:lang w:val="lt-LT"/>
        </w:rPr>
        <w:t>eurais</w:t>
      </w:r>
      <w:r w:rsidR="004E28EB" w:rsidRPr="0033772F">
        <w:rPr>
          <w:rFonts w:ascii="Times New Roman" w:hAnsi="Times New Roman"/>
          <w:sz w:val="24"/>
          <w:szCs w:val="24"/>
          <w:lang w:val="lt-LT"/>
        </w:rPr>
        <w:t>.</w:t>
      </w:r>
      <w:r w:rsidR="00483378" w:rsidRPr="0033772F">
        <w:rPr>
          <w:rFonts w:ascii="Times New Roman" w:hAnsi="Times New Roman"/>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w:t>
      </w:r>
      <w:r w:rsidR="00906F38" w:rsidRPr="0033772F">
        <w:rPr>
          <w:rFonts w:ascii="Times New Roman" w:hAnsi="Times New Roman"/>
          <w:sz w:val="24"/>
          <w:szCs w:val="24"/>
          <w:lang w:val="lt-LT"/>
        </w:rPr>
        <w:t xml:space="preserve"> – </w:t>
      </w:r>
      <w:r w:rsidR="00483378" w:rsidRPr="0033772F">
        <w:rPr>
          <w:rFonts w:ascii="Times New Roman" w:hAnsi="Times New Roman"/>
          <w:sz w:val="24"/>
          <w:szCs w:val="24"/>
          <w:lang w:val="lt-LT"/>
        </w:rPr>
        <w:t>Lietuvos</w:t>
      </w:r>
      <w:r w:rsidR="00906F38" w:rsidRPr="0033772F">
        <w:rPr>
          <w:rFonts w:ascii="Times New Roman" w:hAnsi="Times New Roman"/>
          <w:sz w:val="24"/>
          <w:szCs w:val="24"/>
          <w:lang w:val="lt-LT"/>
        </w:rPr>
        <w:t xml:space="preserve"> </w:t>
      </w:r>
      <w:r w:rsidR="00483378" w:rsidRPr="0033772F">
        <w:rPr>
          <w:rFonts w:ascii="Times New Roman" w:hAnsi="Times New Roman"/>
          <w:sz w:val="24"/>
          <w:szCs w:val="24"/>
          <w:lang w:val="lt-LT"/>
        </w:rPr>
        <w:t>banko nustatomą ir skelbiamą euro ir užsienio valiutų santykį paskutinę pasiūlymų pateikimo termino dieną.</w:t>
      </w:r>
      <w:r w:rsidR="004E28EB" w:rsidRPr="0033772F">
        <w:rPr>
          <w:rFonts w:ascii="Times New Roman" w:hAnsi="Times New Roman"/>
          <w:sz w:val="24"/>
          <w:szCs w:val="24"/>
          <w:lang w:val="lt-LT"/>
        </w:rPr>
        <w:t xml:space="preserve"> </w:t>
      </w:r>
      <w:r w:rsidR="005A5FCE" w:rsidRPr="0033772F">
        <w:rPr>
          <w:rFonts w:ascii="Times New Roman" w:hAnsi="Times New Roman"/>
          <w:sz w:val="24"/>
          <w:szCs w:val="24"/>
          <w:lang w:val="lt-LT"/>
        </w:rPr>
        <w:t>Pirkimo komisijos neatmesti pasiūlymai vertinami pagal mažiausios kainos kriterijų.</w:t>
      </w:r>
    </w:p>
    <w:p w14:paraId="044E094D" w14:textId="77777777" w:rsidR="00112152" w:rsidRPr="0033772F" w:rsidRDefault="00112152" w:rsidP="00B97F33">
      <w:pPr>
        <w:jc w:val="center"/>
        <w:rPr>
          <w:rFonts w:ascii="Times New Roman" w:hAnsi="Times New Roman"/>
          <w:b/>
          <w:sz w:val="24"/>
          <w:szCs w:val="24"/>
          <w:lang w:val="lt-LT"/>
        </w:rPr>
      </w:pPr>
    </w:p>
    <w:p w14:paraId="40C77483" w14:textId="77777777" w:rsidR="004E28EB" w:rsidRPr="0033772F" w:rsidRDefault="00C13159" w:rsidP="00B97F33">
      <w:pPr>
        <w:jc w:val="center"/>
        <w:rPr>
          <w:rFonts w:ascii="Times New Roman" w:hAnsi="Times New Roman"/>
          <w:b/>
          <w:sz w:val="24"/>
          <w:szCs w:val="24"/>
          <w:lang w:val="lt-LT"/>
        </w:rPr>
      </w:pPr>
      <w:r w:rsidRPr="0033772F">
        <w:rPr>
          <w:rFonts w:ascii="Times New Roman" w:hAnsi="Times New Roman"/>
          <w:b/>
          <w:sz w:val="24"/>
          <w:szCs w:val="24"/>
          <w:lang w:val="lt-LT"/>
        </w:rPr>
        <w:t>I</w:t>
      </w:r>
      <w:r w:rsidR="004E28EB" w:rsidRPr="0033772F">
        <w:rPr>
          <w:rFonts w:ascii="Times New Roman" w:hAnsi="Times New Roman"/>
          <w:b/>
          <w:sz w:val="24"/>
          <w:szCs w:val="24"/>
          <w:lang w:val="lt-LT"/>
        </w:rPr>
        <w:t>X. SPRENDIMAS DĖL PIRKIMO SUTARTIES SUDARYMO</w:t>
      </w:r>
    </w:p>
    <w:p w14:paraId="3ECD9F81" w14:textId="5CB520AA" w:rsidR="00CD3624" w:rsidRPr="0033772F" w:rsidRDefault="005144EE"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48</w:t>
      </w:r>
      <w:r w:rsidR="004E28EB" w:rsidRPr="0033772F">
        <w:rPr>
          <w:rFonts w:ascii="Times New Roman" w:hAnsi="Times New Roman"/>
          <w:sz w:val="24"/>
          <w:szCs w:val="24"/>
          <w:lang w:val="lt-LT"/>
        </w:rPr>
        <w:t xml:space="preserve">. </w:t>
      </w:r>
      <w:r w:rsidR="009A79BA" w:rsidRPr="0033772F">
        <w:rPr>
          <w:rFonts w:ascii="Times New Roman" w:hAnsi="Times New Roman"/>
          <w:sz w:val="24"/>
          <w:szCs w:val="24"/>
          <w:lang w:val="lt-LT"/>
        </w:rPr>
        <w:t>Perkančioji organizacija, norėdama priimti sprendimą sudaryti pirkimo sutartį, pagal pirkimo dokumentuose nustatytus vertinimo kriterijus ir tvarką nedelsdama įvertina pateiktus dalyvių pasiūlymus, nustato pasiūlymų eilę (išskyrus atvejus, kai pasiūlymą pateikti kviečiamas arba pasiūlymą pateikia, arba įvertinus pasiūlymus liko tik vienas tiekėjas) ir laimėjusį pasiūlymą. Pasiūlymų eilė nustatoma kainų didėjimo tvarka. Tais atvejais, kai keli pasiūlymai pateikiami vienodomis kainomis, sudarant pasiūlymų eilę pirmesnis į šią eilę įrašomas tiekėjas, kurio pasiūlymas elektroninėmis priemonėmis pateiktas anksčiausiai</w:t>
      </w:r>
    </w:p>
    <w:p w14:paraId="716CF080" w14:textId="0DB99B7F" w:rsidR="004E28EB" w:rsidRPr="0033772F" w:rsidRDefault="005144EE"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49</w:t>
      </w:r>
      <w:r w:rsidR="004E28EB" w:rsidRPr="0033772F">
        <w:rPr>
          <w:rFonts w:ascii="Times New Roman" w:hAnsi="Times New Roman"/>
          <w:sz w:val="24"/>
          <w:szCs w:val="24"/>
          <w:lang w:val="lt-LT"/>
        </w:rPr>
        <w:t xml:space="preserve">. </w:t>
      </w:r>
      <w:r w:rsidR="006B61D6"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xml:space="preserve"> suinteresuotiems tiekėjams ne vėliau kaip per </w:t>
      </w:r>
      <w:r w:rsidR="00D42EA1" w:rsidRPr="0033772F">
        <w:rPr>
          <w:rFonts w:ascii="Times New Roman" w:hAnsi="Times New Roman"/>
          <w:sz w:val="24"/>
          <w:szCs w:val="24"/>
          <w:lang w:val="lt-LT"/>
        </w:rPr>
        <w:t>3</w:t>
      </w:r>
      <w:r w:rsidR="004E28EB" w:rsidRPr="0033772F">
        <w:rPr>
          <w:rFonts w:ascii="Times New Roman" w:hAnsi="Times New Roman"/>
          <w:sz w:val="24"/>
          <w:szCs w:val="24"/>
          <w:lang w:val="lt-LT"/>
        </w:rPr>
        <w:t xml:space="preserve"> darbo dienas raštu praneša apie priimtą sprendimą sudaryti pirkimo sutartį. Jei bus nuspręsta nesudaryti pirkimo sutarties ar pradėti pirkimą iš naujo, minėtame pranešime nurodomos tokio sprendimo priežastys.</w:t>
      </w:r>
    </w:p>
    <w:p w14:paraId="7B535A21" w14:textId="5A5662AD" w:rsidR="00E6664C" w:rsidRPr="0033772F" w:rsidRDefault="00E6664C"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 xml:space="preserve">50. </w:t>
      </w:r>
      <w:r w:rsidR="006B61D6" w:rsidRPr="0033772F">
        <w:rPr>
          <w:rFonts w:ascii="Times New Roman" w:hAnsi="Times New Roman"/>
          <w:sz w:val="24"/>
          <w:szCs w:val="24"/>
          <w:lang w:val="lt-LT"/>
        </w:rPr>
        <w:t>Perkančioji organizacija</w:t>
      </w:r>
      <w:r w:rsidRPr="0033772F">
        <w:rPr>
          <w:rFonts w:ascii="Times New Roman" w:hAnsi="Times New Roman"/>
          <w:sz w:val="24"/>
          <w:szCs w:val="24"/>
          <w:lang w:val="lt-LT"/>
        </w:rPr>
        <w:t xml:space="preserve"> suinteresuotiems tiekėjams ne vėliau kaip per </w:t>
      </w:r>
      <w:r w:rsidR="00D42EA1" w:rsidRPr="0033772F">
        <w:rPr>
          <w:rFonts w:ascii="Times New Roman" w:hAnsi="Times New Roman"/>
          <w:sz w:val="24"/>
          <w:szCs w:val="24"/>
          <w:lang w:val="lt-LT"/>
        </w:rPr>
        <w:t>3</w:t>
      </w:r>
      <w:r w:rsidRPr="0033772F">
        <w:rPr>
          <w:rFonts w:ascii="Times New Roman" w:hAnsi="Times New Roman"/>
          <w:sz w:val="24"/>
          <w:szCs w:val="24"/>
          <w:lang w:val="lt-LT"/>
        </w:rPr>
        <w:t xml:space="preserve"> darbo dienas raštu praneša apie priimtą sprendimą nustatyti laimėjusį pasiūlymą, dėl kurio bus sudaroma pirkimo sutartis</w:t>
      </w:r>
      <w:r w:rsidR="00F274EE" w:rsidRPr="0033772F">
        <w:rPr>
          <w:rFonts w:ascii="Times New Roman" w:hAnsi="Times New Roman"/>
          <w:sz w:val="24"/>
          <w:szCs w:val="24"/>
          <w:lang w:val="lt-LT"/>
        </w:rPr>
        <w:t xml:space="preserve">. </w:t>
      </w:r>
      <w:r w:rsidR="006B61D6" w:rsidRPr="0033772F">
        <w:rPr>
          <w:rFonts w:ascii="Times New Roman" w:hAnsi="Times New Roman"/>
          <w:sz w:val="24"/>
          <w:szCs w:val="24"/>
          <w:lang w:val="lt-LT"/>
        </w:rPr>
        <w:t>Perkančioji organizacija</w:t>
      </w:r>
      <w:r w:rsidRPr="0033772F">
        <w:rPr>
          <w:rFonts w:ascii="Times New Roman" w:hAnsi="Times New Roman"/>
          <w:sz w:val="24"/>
          <w:szCs w:val="24"/>
          <w:lang w:val="lt-LT"/>
        </w:rPr>
        <w:t xml:space="preserve"> taip pat nurodo priežastis, dėl kurių buvo priimtas sprendimas nesudaryti pirkimo sutarties arba pradėti pirkimą iš naujo.</w:t>
      </w:r>
    </w:p>
    <w:p w14:paraId="47B5991A" w14:textId="4FC57089" w:rsidR="004E28EB" w:rsidRPr="0033772F" w:rsidRDefault="00E6664C"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51</w:t>
      </w:r>
      <w:r w:rsidR="00706D1C" w:rsidRPr="0033772F">
        <w:rPr>
          <w:rFonts w:ascii="Times New Roman" w:hAnsi="Times New Roman"/>
          <w:sz w:val="24"/>
          <w:szCs w:val="24"/>
          <w:lang w:val="lt-LT"/>
        </w:rPr>
        <w:t>.</w:t>
      </w:r>
      <w:r w:rsidRPr="0033772F">
        <w:rPr>
          <w:rFonts w:ascii="Times New Roman" w:hAnsi="Times New Roman"/>
          <w:sz w:val="24"/>
          <w:szCs w:val="24"/>
          <w:lang w:val="lt-LT"/>
        </w:rPr>
        <w:t xml:space="preserve"> </w:t>
      </w:r>
      <w:r w:rsidR="006B61D6"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gavusi tiekėjo raštu pateiktą prašymą, turi ne vėliau kaip per 15 dienų nuo prašymo gavimo dienos nurodyti:</w:t>
      </w:r>
    </w:p>
    <w:p w14:paraId="1CBF50B1" w14:textId="77777777" w:rsidR="004E28EB" w:rsidRPr="0033772F" w:rsidRDefault="00E6664C" w:rsidP="00B97F33">
      <w:pPr>
        <w:ind w:firstLine="720"/>
        <w:jc w:val="both"/>
        <w:rPr>
          <w:rFonts w:ascii="Times New Roman" w:hAnsi="Times New Roman"/>
          <w:color w:val="000000"/>
          <w:sz w:val="24"/>
          <w:szCs w:val="24"/>
          <w:lang w:val="lt-LT"/>
        </w:rPr>
      </w:pPr>
      <w:r w:rsidRPr="0033772F">
        <w:rPr>
          <w:rFonts w:ascii="Times New Roman" w:hAnsi="Times New Roman"/>
          <w:sz w:val="24"/>
          <w:szCs w:val="24"/>
          <w:lang w:val="lt-LT"/>
        </w:rPr>
        <w:t>51</w:t>
      </w:r>
      <w:r w:rsidR="004E28EB" w:rsidRPr="0033772F">
        <w:rPr>
          <w:rFonts w:ascii="Times New Roman" w:hAnsi="Times New Roman"/>
          <w:sz w:val="24"/>
          <w:szCs w:val="24"/>
          <w:lang w:val="lt-LT"/>
        </w:rPr>
        <w:t xml:space="preserve">.1. tiekėjui, kurio pasiūlymas buvo atmestas, – pasiūlymo atmetimo priežastis, taip pat priežastis, dėl kurių priimtas sprendimas dėl nelygiavertiškumo arba sprendimas, kad </w:t>
      </w:r>
      <w:r w:rsidR="0066188E" w:rsidRPr="0033772F">
        <w:rPr>
          <w:rFonts w:ascii="Times New Roman" w:hAnsi="Times New Roman"/>
          <w:color w:val="000000"/>
          <w:sz w:val="24"/>
          <w:szCs w:val="24"/>
          <w:lang w:val="lt-LT"/>
        </w:rPr>
        <w:t>paslaugos</w:t>
      </w:r>
      <w:r w:rsidR="00F037EA" w:rsidRPr="0033772F">
        <w:rPr>
          <w:rFonts w:ascii="Times New Roman" w:hAnsi="Times New Roman"/>
          <w:sz w:val="24"/>
          <w:szCs w:val="24"/>
          <w:lang w:val="lt-LT"/>
        </w:rPr>
        <w:t xml:space="preserve"> </w:t>
      </w:r>
      <w:r w:rsidR="004E28EB" w:rsidRPr="0033772F">
        <w:rPr>
          <w:rFonts w:ascii="Times New Roman" w:hAnsi="Times New Roman"/>
          <w:color w:val="000000"/>
          <w:sz w:val="24"/>
          <w:szCs w:val="24"/>
          <w:lang w:val="lt-LT"/>
        </w:rPr>
        <w:t>neatitinka reikalavimų;</w:t>
      </w:r>
    </w:p>
    <w:p w14:paraId="72874C65" w14:textId="05198037" w:rsidR="008A1455" w:rsidRPr="0033772F" w:rsidRDefault="008A1455" w:rsidP="00B97F33">
      <w:pPr>
        <w:pStyle w:val="Sraopastraipa"/>
        <w:numPr>
          <w:ilvl w:val="1"/>
          <w:numId w:val="29"/>
        </w:numPr>
        <w:ind w:left="0" w:firstLine="709"/>
        <w:jc w:val="both"/>
        <w:rPr>
          <w:rFonts w:ascii="Times New Roman" w:hAnsi="Times New Roman" w:cs="Times New Roman"/>
          <w:sz w:val="24"/>
          <w:szCs w:val="24"/>
          <w:lang w:val="lt-LT"/>
        </w:rPr>
      </w:pPr>
      <w:r w:rsidRPr="0033772F">
        <w:rPr>
          <w:rFonts w:ascii="Times New Roman" w:hAnsi="Times New Roman" w:cs="Times New Roman"/>
          <w:sz w:val="24"/>
          <w:szCs w:val="24"/>
          <w:lang w:val="lt-LT"/>
        </w:rPr>
        <w:t xml:space="preserve">dalyviui, kurio pasiūlymas buvo atmestas, – pasiūlymo atmetimo priežastis, tarp jų ir </w:t>
      </w:r>
      <w:r w:rsidR="004C2BC5" w:rsidRPr="0033772F">
        <w:rPr>
          <w:rFonts w:ascii="Times New Roman" w:hAnsi="Times New Roman" w:cs="Times New Roman"/>
          <w:sz w:val="24"/>
          <w:szCs w:val="24"/>
          <w:lang w:val="lt-LT"/>
        </w:rPr>
        <w:t>VPGSĮ</w:t>
      </w:r>
      <w:r w:rsidRPr="0033772F">
        <w:rPr>
          <w:rFonts w:ascii="Times New Roman" w:hAnsi="Times New Roman" w:cs="Times New Roman"/>
          <w:sz w:val="24"/>
          <w:szCs w:val="24"/>
          <w:lang w:val="lt-LT"/>
        </w:rPr>
        <w:t xml:space="preserve"> 40 straipsnio 4 ir 5 dalyse nurodytas priežastis, dėl kurių priimtas sprendimas dėl nelygiavertiškumo arba sprendimas, kad darbai neatitinka rezultatų apibūdinimo ar funkcinių reikalavimų, ir priežastis, dėl kurių priimtas sprendimas dėl pasiūlymų neatitikties informacijos apsaugos ir tiekimo patikimumo reikalavimams</w:t>
      </w:r>
      <w:r w:rsidR="007B2D68" w:rsidRPr="0033772F">
        <w:rPr>
          <w:rFonts w:ascii="Times New Roman" w:hAnsi="Times New Roman" w:cs="Times New Roman"/>
          <w:sz w:val="24"/>
          <w:szCs w:val="24"/>
          <w:lang w:val="lt-LT"/>
        </w:rPr>
        <w:t>.</w:t>
      </w:r>
    </w:p>
    <w:p w14:paraId="4B8AC470" w14:textId="538C24DD" w:rsidR="004E28EB" w:rsidRPr="0033772F" w:rsidRDefault="00E6664C"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52</w:t>
      </w:r>
      <w:r w:rsidR="004E28EB" w:rsidRPr="0033772F">
        <w:rPr>
          <w:rFonts w:ascii="Times New Roman" w:hAnsi="Times New Roman"/>
          <w:sz w:val="24"/>
          <w:szCs w:val="24"/>
          <w:lang w:val="lt-LT"/>
        </w:rPr>
        <w:t xml:space="preserve">. </w:t>
      </w:r>
      <w:r w:rsidR="006B61D6"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xml:space="preserve"> Pirkimo </w:t>
      </w:r>
      <w:r w:rsidR="0034084E" w:rsidRPr="0033772F">
        <w:rPr>
          <w:rFonts w:ascii="Times New Roman" w:hAnsi="Times New Roman"/>
          <w:sz w:val="24"/>
          <w:szCs w:val="24"/>
          <w:lang w:val="lt-LT"/>
        </w:rPr>
        <w:t>sąlygų</w:t>
      </w:r>
      <w:r w:rsidR="004E28EB" w:rsidRPr="0033772F">
        <w:rPr>
          <w:rFonts w:ascii="Times New Roman" w:hAnsi="Times New Roman"/>
          <w:sz w:val="24"/>
          <w:szCs w:val="24"/>
          <w:lang w:val="lt-LT"/>
        </w:rPr>
        <w:t xml:space="preserve"> </w:t>
      </w:r>
      <w:r w:rsidRPr="0033772F">
        <w:rPr>
          <w:rFonts w:ascii="Times New Roman" w:hAnsi="Times New Roman"/>
          <w:sz w:val="24"/>
          <w:szCs w:val="24"/>
          <w:lang w:val="lt-LT"/>
        </w:rPr>
        <w:t xml:space="preserve">51 </w:t>
      </w:r>
      <w:r w:rsidR="004E28EB" w:rsidRPr="0033772F">
        <w:rPr>
          <w:rFonts w:ascii="Times New Roman" w:hAnsi="Times New Roman"/>
          <w:sz w:val="24"/>
          <w:szCs w:val="24"/>
          <w:lang w:val="lt-LT"/>
        </w:rPr>
        <w:t>punkte nurodytais atvejais negali teikti informacijos, jeigu jos atskleidimas prieštarauja teisės aktams, kenkia svarbiems interesams, valstybės gynybos ir saugumo interesams, teisėtiems tiekėjų komerciniams interesams arba trukdo užtikrinti konkurenciją, taip pat neteikiama tokia informacija, kurią tiekėjas nurodė kaip konfidencialią.</w:t>
      </w:r>
    </w:p>
    <w:p w14:paraId="259EDF5F" w14:textId="4363BDCA" w:rsidR="004E28EB" w:rsidRPr="0033772F" w:rsidRDefault="00E6664C"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53</w:t>
      </w:r>
      <w:r w:rsidR="004E28EB" w:rsidRPr="0033772F">
        <w:rPr>
          <w:rFonts w:ascii="Times New Roman" w:hAnsi="Times New Roman"/>
          <w:sz w:val="24"/>
          <w:szCs w:val="24"/>
          <w:lang w:val="lt-LT"/>
        </w:rPr>
        <w:t xml:space="preserve">. </w:t>
      </w:r>
      <w:r w:rsidR="007B2D68" w:rsidRPr="0033772F">
        <w:rPr>
          <w:rFonts w:ascii="Times New Roman" w:hAnsi="Times New Roman"/>
          <w:sz w:val="24"/>
          <w:szCs w:val="24"/>
          <w:lang w:val="lt-LT"/>
        </w:rPr>
        <w:t>P</w:t>
      </w:r>
      <w:r w:rsidR="004C2BC5" w:rsidRPr="0033772F">
        <w:rPr>
          <w:rFonts w:ascii="Times New Roman" w:hAnsi="Times New Roman"/>
          <w:color w:val="000000"/>
          <w:sz w:val="24"/>
          <w:szCs w:val="24"/>
          <w:lang w:val="lt-LT"/>
        </w:rPr>
        <w:t>irkimo sutartis turi būti sudaroma nedelsiant, bet ne anksčiau, negu pasibaigė pirkimo sutarties sudarymo atidėjimo terminas, kuris negali būti trumpesnis kaip 5 darbo dienos</w:t>
      </w:r>
      <w:r w:rsidR="007B2D68" w:rsidRPr="0033772F">
        <w:rPr>
          <w:rFonts w:ascii="Times New Roman" w:hAnsi="Times New Roman"/>
          <w:sz w:val="24"/>
          <w:szCs w:val="24"/>
          <w:lang w:val="lt-LT"/>
        </w:rPr>
        <w:t xml:space="preserve">. </w:t>
      </w:r>
      <w:r w:rsidR="004C2BC5" w:rsidRPr="0033772F">
        <w:rPr>
          <w:rFonts w:ascii="Times New Roman" w:hAnsi="Times New Roman"/>
          <w:color w:val="000000"/>
          <w:sz w:val="24"/>
          <w:szCs w:val="24"/>
          <w:lang w:val="lt-LT"/>
        </w:rPr>
        <w:t>Atidėjimo terminas gali būti netaikomas, kai</w:t>
      </w:r>
      <w:bookmarkStart w:id="14" w:name="part_ff4c651d26014d0089afbb6cd82717bc"/>
      <w:bookmarkEnd w:id="14"/>
      <w:r w:rsidR="004C2BC5" w:rsidRPr="0033772F">
        <w:rPr>
          <w:rFonts w:ascii="Times New Roman" w:hAnsi="Times New Roman"/>
          <w:color w:val="000000"/>
          <w:sz w:val="24"/>
          <w:szCs w:val="24"/>
          <w:lang w:val="lt-LT"/>
        </w:rPr>
        <w:t xml:space="preserve"> vienintelis suinteresuotas dalyvis yra tas, su kuriuo sudaroma pirkimo sutartis, ir nėra suinteresuotų kandidatų. </w:t>
      </w:r>
      <w:r w:rsidR="006B61D6" w:rsidRPr="0033772F">
        <w:rPr>
          <w:rFonts w:ascii="Times New Roman" w:hAnsi="Times New Roman"/>
          <w:sz w:val="24"/>
          <w:szCs w:val="24"/>
          <w:lang w:val="lt-LT"/>
        </w:rPr>
        <w:t>Perkančioji organizacija</w:t>
      </w:r>
      <w:r w:rsidR="004E28EB" w:rsidRPr="0033772F">
        <w:rPr>
          <w:rFonts w:ascii="Times New Roman" w:hAnsi="Times New Roman"/>
          <w:sz w:val="24"/>
          <w:szCs w:val="24"/>
          <w:lang w:val="lt-LT"/>
        </w:rPr>
        <w:t xml:space="preserve"> sudaryti pirkimo sutartį siūlo tam tiekėjui, kurio pasiūlymas yra pripažintas laimėjusiu. Tiekėjas sudaryti pirkimo sutarties kviečiamas raštu ir jam nurodomas laikas, iki kada reikia atvykti sudaryti pirkimo sutarties. Laimėjęs dalyvis privalo pasirašyti pirkimo sutartį per </w:t>
      </w:r>
      <w:r w:rsidR="00B8262D" w:rsidRPr="0033772F">
        <w:rPr>
          <w:rFonts w:ascii="Times New Roman" w:hAnsi="Times New Roman"/>
          <w:sz w:val="24"/>
          <w:szCs w:val="24"/>
          <w:lang w:val="lt-LT"/>
        </w:rPr>
        <w:t>Perkančiosios organizacijos</w:t>
      </w:r>
      <w:r w:rsidR="004E28EB" w:rsidRPr="0033772F">
        <w:rPr>
          <w:rFonts w:ascii="Times New Roman" w:hAnsi="Times New Roman"/>
          <w:sz w:val="24"/>
          <w:szCs w:val="24"/>
          <w:lang w:val="lt-LT"/>
        </w:rPr>
        <w:t xml:space="preserve"> nurodytą terminą.</w:t>
      </w:r>
    </w:p>
    <w:p w14:paraId="5AEBFB74" w14:textId="566270B3" w:rsidR="004E28EB" w:rsidRPr="0033772F" w:rsidRDefault="00E6664C"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54</w:t>
      </w:r>
      <w:r w:rsidR="004E28EB" w:rsidRPr="0033772F">
        <w:rPr>
          <w:rFonts w:ascii="Times New Roman" w:hAnsi="Times New Roman"/>
          <w:sz w:val="24"/>
          <w:szCs w:val="24"/>
          <w:lang w:val="lt-LT"/>
        </w:rPr>
        <w:t xml:space="preserve">. </w:t>
      </w:r>
      <w:r w:rsidR="008A1455" w:rsidRPr="0033772F">
        <w:rPr>
          <w:rFonts w:ascii="Times New Roman" w:hAnsi="Times New Roman"/>
          <w:sz w:val="24"/>
          <w:szCs w:val="24"/>
          <w:lang w:val="lt-LT"/>
        </w:rPr>
        <w:t xml:space="preserve">Jeigu tiekėjas, kuriam buvo pasiūlyta sudaryti pirkimo sutartį, raštu atsisako ją sudaryti arba jeigu tiekėjas iki Pirkimų komisijos nurodyto laiko neatvyksta sudaryti pirkimo sutarties ar atsisako sudaryti pirkimo sutartį </w:t>
      </w:r>
      <w:r w:rsidR="004C2BC5" w:rsidRPr="0033772F">
        <w:rPr>
          <w:rFonts w:ascii="Times New Roman" w:hAnsi="Times New Roman"/>
          <w:sz w:val="24"/>
          <w:szCs w:val="24"/>
          <w:lang w:val="lt-LT"/>
        </w:rPr>
        <w:t>VPGSĮ</w:t>
      </w:r>
      <w:r w:rsidR="008A1455" w:rsidRPr="0033772F">
        <w:rPr>
          <w:rFonts w:ascii="Times New Roman" w:hAnsi="Times New Roman"/>
          <w:sz w:val="24"/>
          <w:szCs w:val="24"/>
          <w:lang w:val="lt-LT"/>
        </w:rPr>
        <w:t xml:space="preserve"> ir Pirkimo </w:t>
      </w:r>
      <w:r w:rsidR="004C2BC5" w:rsidRPr="0033772F">
        <w:rPr>
          <w:rFonts w:ascii="Times New Roman" w:hAnsi="Times New Roman"/>
          <w:sz w:val="24"/>
          <w:szCs w:val="24"/>
          <w:lang w:val="lt-LT"/>
        </w:rPr>
        <w:t>sąlygose</w:t>
      </w:r>
      <w:r w:rsidR="008A1455" w:rsidRPr="0033772F">
        <w:rPr>
          <w:rFonts w:ascii="Times New Roman" w:hAnsi="Times New Roman"/>
          <w:sz w:val="24"/>
          <w:szCs w:val="24"/>
          <w:lang w:val="lt-LT"/>
        </w:rPr>
        <w:t xml:space="preserve"> nustatytomis sąlygomis, arba jeigu ūkio subjektų grupė neįsteigia juridinio asmens, kaip nustatyta </w:t>
      </w:r>
      <w:r w:rsidR="004C2BC5" w:rsidRPr="0033772F">
        <w:rPr>
          <w:rFonts w:ascii="Times New Roman" w:hAnsi="Times New Roman"/>
          <w:sz w:val="24"/>
          <w:szCs w:val="24"/>
          <w:lang w:val="lt-LT"/>
        </w:rPr>
        <w:t>VPGSĮ</w:t>
      </w:r>
      <w:r w:rsidR="008A1455" w:rsidRPr="0033772F">
        <w:rPr>
          <w:rFonts w:ascii="Times New Roman" w:hAnsi="Times New Roman"/>
          <w:sz w:val="24"/>
          <w:szCs w:val="24"/>
          <w:lang w:val="lt-LT"/>
        </w:rPr>
        <w:t xml:space="preserve"> 52 straipsnio 4 dalyje (jeigu to reikalaujama Pirkimo </w:t>
      </w:r>
      <w:r w:rsidR="004C2BC5" w:rsidRPr="0033772F">
        <w:rPr>
          <w:rFonts w:ascii="Times New Roman" w:hAnsi="Times New Roman"/>
          <w:sz w:val="24"/>
          <w:szCs w:val="24"/>
          <w:lang w:val="lt-LT"/>
        </w:rPr>
        <w:t>sąlygose</w:t>
      </w:r>
      <w:r w:rsidR="008A1455" w:rsidRPr="0033772F">
        <w:rPr>
          <w:rFonts w:ascii="Times New Roman" w:hAnsi="Times New Roman"/>
          <w:sz w:val="24"/>
          <w:szCs w:val="24"/>
          <w:lang w:val="lt-LT"/>
        </w:rPr>
        <w:t xml:space="preserve">), laikoma, kad jis atsisakė sudaryti pirkimo sutartį. Tuo atveju </w:t>
      </w:r>
      <w:r w:rsidR="00B8262D" w:rsidRPr="0033772F">
        <w:rPr>
          <w:rFonts w:ascii="Times New Roman" w:hAnsi="Times New Roman"/>
          <w:sz w:val="24"/>
          <w:szCs w:val="24"/>
          <w:lang w:val="lt-LT"/>
        </w:rPr>
        <w:lastRenderedPageBreak/>
        <w:t>Perkančioji organizacija</w:t>
      </w:r>
      <w:r w:rsidR="008A1455" w:rsidRPr="0033772F">
        <w:rPr>
          <w:rFonts w:ascii="Times New Roman" w:hAnsi="Times New Roman"/>
          <w:sz w:val="24"/>
          <w:szCs w:val="24"/>
          <w:lang w:val="lt-LT"/>
        </w:rPr>
        <w:t xml:space="preserve">, vadovaudamasi </w:t>
      </w:r>
      <w:r w:rsidR="004C2BC5" w:rsidRPr="0033772F">
        <w:rPr>
          <w:rFonts w:ascii="Times New Roman" w:hAnsi="Times New Roman"/>
          <w:sz w:val="24"/>
          <w:szCs w:val="24"/>
          <w:lang w:val="lt-LT"/>
        </w:rPr>
        <w:t>VPGSĮ</w:t>
      </w:r>
      <w:r w:rsidR="008A1455" w:rsidRPr="0033772F">
        <w:rPr>
          <w:rFonts w:ascii="Times New Roman" w:hAnsi="Times New Roman"/>
          <w:sz w:val="24"/>
          <w:szCs w:val="24"/>
          <w:lang w:val="lt-LT"/>
        </w:rPr>
        <w:t xml:space="preserve"> 28 straipsnio nuostatomis ir Pirkimo </w:t>
      </w:r>
      <w:r w:rsidR="004C2BC5" w:rsidRPr="0033772F">
        <w:rPr>
          <w:rFonts w:ascii="Times New Roman" w:hAnsi="Times New Roman"/>
          <w:sz w:val="24"/>
          <w:szCs w:val="24"/>
          <w:lang w:val="lt-LT"/>
        </w:rPr>
        <w:t>sąlygose</w:t>
      </w:r>
      <w:r w:rsidR="008A1455" w:rsidRPr="0033772F">
        <w:rPr>
          <w:rFonts w:ascii="Times New Roman" w:hAnsi="Times New Roman"/>
          <w:sz w:val="24"/>
          <w:szCs w:val="24"/>
          <w:lang w:val="lt-LT"/>
        </w:rPr>
        <w:t xml:space="preserve"> nustatytais kriterijais ir tvarka, siūlo sudaryti sutartį tiekėjui, kurio pasiūlymas pagal nustatytą pasiūlymų eilę yra pirmas po tiekėjo, atsisakiusio sudaryti pirkimo sutartį. </w:t>
      </w:r>
    </w:p>
    <w:p w14:paraId="2A1A76F8" w14:textId="77777777" w:rsidR="00CD3624" w:rsidRPr="0033772F" w:rsidRDefault="00E6664C" w:rsidP="00B97F33">
      <w:pPr>
        <w:ind w:firstLine="720"/>
        <w:jc w:val="both"/>
        <w:rPr>
          <w:rFonts w:ascii="Times New Roman" w:hAnsi="Times New Roman"/>
          <w:sz w:val="24"/>
          <w:szCs w:val="24"/>
          <w:lang w:val="lt-LT"/>
        </w:rPr>
      </w:pPr>
      <w:r w:rsidRPr="0033772F">
        <w:rPr>
          <w:rFonts w:ascii="Times New Roman" w:hAnsi="Times New Roman"/>
          <w:sz w:val="24"/>
          <w:szCs w:val="24"/>
          <w:lang w:val="lt-LT"/>
        </w:rPr>
        <w:t>55</w:t>
      </w:r>
      <w:r w:rsidR="00CD3624" w:rsidRPr="0033772F">
        <w:rPr>
          <w:rFonts w:ascii="Times New Roman" w:hAnsi="Times New Roman"/>
          <w:sz w:val="24"/>
          <w:szCs w:val="24"/>
          <w:lang w:val="lt-LT"/>
        </w:rPr>
        <w:t xml:space="preserve">. Nesudarius pirkimo sutarties, pirkimo sutartį įvykdžius ar ją nutraukus prieš terminą, tiekėjas privalo grąžinti visą jam perduotą įslaptintą informaciją, taip pat perduoti pirkimo sutarties vykdymo metu sukurtą įslaptintą informaciją.   </w:t>
      </w:r>
    </w:p>
    <w:p w14:paraId="5452DC2A" w14:textId="77777777" w:rsidR="004E28EB" w:rsidRPr="0033772F" w:rsidRDefault="004E28EB" w:rsidP="00B97F33">
      <w:pPr>
        <w:jc w:val="both"/>
        <w:rPr>
          <w:rFonts w:ascii="Times New Roman" w:hAnsi="Times New Roman"/>
          <w:sz w:val="24"/>
          <w:szCs w:val="24"/>
          <w:lang w:val="lt-LT"/>
        </w:rPr>
      </w:pPr>
    </w:p>
    <w:p w14:paraId="09D50975" w14:textId="77777777" w:rsidR="004E28EB" w:rsidRPr="0033772F" w:rsidRDefault="004E28EB" w:rsidP="00B97F33">
      <w:pPr>
        <w:jc w:val="center"/>
        <w:rPr>
          <w:rFonts w:ascii="Times New Roman" w:hAnsi="Times New Roman"/>
          <w:b/>
          <w:sz w:val="24"/>
          <w:szCs w:val="24"/>
          <w:lang w:val="lt-LT"/>
        </w:rPr>
      </w:pPr>
      <w:r w:rsidRPr="0033772F">
        <w:rPr>
          <w:rFonts w:ascii="Times New Roman" w:hAnsi="Times New Roman"/>
          <w:b/>
          <w:sz w:val="24"/>
          <w:szCs w:val="24"/>
          <w:lang w:val="lt-LT"/>
        </w:rPr>
        <w:t>X. PIRKIMO SUTARTIES SĄLYGOS</w:t>
      </w:r>
    </w:p>
    <w:p w14:paraId="4CD88AF2" w14:textId="302203AE" w:rsidR="00BD3A37" w:rsidRPr="0033772F" w:rsidRDefault="008A1455" w:rsidP="00B97F33">
      <w:pPr>
        <w:pStyle w:val="Sraopastraipa"/>
        <w:numPr>
          <w:ilvl w:val="0"/>
          <w:numId w:val="7"/>
        </w:numPr>
        <w:ind w:left="0" w:firstLine="720"/>
        <w:jc w:val="both"/>
        <w:rPr>
          <w:rFonts w:ascii="Times New Roman" w:hAnsi="Times New Roman" w:cs="Times New Roman"/>
          <w:sz w:val="24"/>
          <w:szCs w:val="24"/>
          <w:lang w:val="lt-LT"/>
        </w:rPr>
      </w:pPr>
      <w:r w:rsidRPr="0033772F">
        <w:rPr>
          <w:rFonts w:ascii="Times New Roman" w:eastAsia="Calibri" w:hAnsi="Times New Roman" w:cs="Times New Roman"/>
          <w:sz w:val="24"/>
          <w:szCs w:val="24"/>
          <w:lang w:val="lt-LT" w:eastAsia="en-US"/>
        </w:rPr>
        <w:t xml:space="preserve">Sudaroma pirkimo sutartis turi atitikti laimėjusio tiekėjo pasiūlymą  ir šias Pirkimo sąlygas. Pirkimo sutarties projektas pridedamas prie Pirkimo sąlygų </w:t>
      </w:r>
      <w:r w:rsidR="004C2BC5" w:rsidRPr="0033772F">
        <w:rPr>
          <w:rFonts w:ascii="Times New Roman" w:eastAsia="Calibri" w:hAnsi="Times New Roman" w:cs="Times New Roman"/>
          <w:sz w:val="24"/>
          <w:szCs w:val="24"/>
          <w:lang w:val="lt-LT" w:eastAsia="en-US"/>
        </w:rPr>
        <w:t>5</w:t>
      </w:r>
      <w:r w:rsidRPr="0033772F">
        <w:rPr>
          <w:rFonts w:ascii="Times New Roman" w:eastAsia="Calibri" w:hAnsi="Times New Roman" w:cs="Times New Roman"/>
          <w:sz w:val="24"/>
          <w:szCs w:val="24"/>
          <w:lang w:val="lt-LT" w:eastAsia="en-US"/>
        </w:rPr>
        <w:t xml:space="preserve"> priede.</w:t>
      </w:r>
    </w:p>
    <w:p w14:paraId="2A573DA8" w14:textId="77777777" w:rsidR="00265666" w:rsidRPr="0033772F" w:rsidRDefault="00265666" w:rsidP="00B97F33">
      <w:pPr>
        <w:jc w:val="center"/>
        <w:rPr>
          <w:rFonts w:ascii="Times New Roman" w:hAnsi="Times New Roman"/>
          <w:b/>
          <w:sz w:val="24"/>
          <w:szCs w:val="24"/>
          <w:lang w:val="lt-LT"/>
        </w:rPr>
      </w:pPr>
    </w:p>
    <w:p w14:paraId="6FE52467" w14:textId="77777777" w:rsidR="004E28EB" w:rsidRPr="0033772F" w:rsidRDefault="009C3A21" w:rsidP="00B97F33">
      <w:pPr>
        <w:jc w:val="center"/>
        <w:rPr>
          <w:rFonts w:ascii="Times New Roman" w:hAnsi="Times New Roman"/>
          <w:b/>
          <w:sz w:val="24"/>
          <w:szCs w:val="24"/>
          <w:lang w:val="lt-LT"/>
        </w:rPr>
      </w:pPr>
      <w:r w:rsidRPr="0033772F">
        <w:rPr>
          <w:rFonts w:ascii="Times New Roman" w:hAnsi="Times New Roman"/>
          <w:b/>
          <w:sz w:val="24"/>
          <w:szCs w:val="24"/>
          <w:lang w:val="lt-LT"/>
        </w:rPr>
        <w:t>XI</w:t>
      </w:r>
      <w:r w:rsidR="004E28EB" w:rsidRPr="0033772F">
        <w:rPr>
          <w:rFonts w:ascii="Times New Roman" w:hAnsi="Times New Roman"/>
          <w:b/>
          <w:sz w:val="24"/>
          <w:szCs w:val="24"/>
          <w:lang w:val="lt-LT"/>
        </w:rPr>
        <w:t>. GINČŲ SPRENDIMO TVARKA</w:t>
      </w:r>
    </w:p>
    <w:p w14:paraId="44B28378" w14:textId="5F9703FD" w:rsidR="004E28EB" w:rsidRPr="0033772F" w:rsidRDefault="00EF4E7A" w:rsidP="009A79BA">
      <w:pPr>
        <w:pStyle w:val="Sraopastraipa"/>
        <w:numPr>
          <w:ilvl w:val="0"/>
          <w:numId w:val="7"/>
        </w:numPr>
        <w:ind w:left="0" w:firstLine="709"/>
        <w:jc w:val="both"/>
        <w:rPr>
          <w:rFonts w:ascii="Times New Roman" w:hAnsi="Times New Roman" w:cs="Times New Roman"/>
          <w:sz w:val="24"/>
          <w:szCs w:val="24"/>
          <w:lang w:val="lt-LT"/>
        </w:rPr>
      </w:pPr>
      <w:r w:rsidRPr="0033772F">
        <w:rPr>
          <w:rFonts w:ascii="Times New Roman" w:hAnsi="Times New Roman" w:cs="Times New Roman"/>
          <w:sz w:val="24"/>
          <w:szCs w:val="24"/>
          <w:lang w:val="lt-LT"/>
        </w:rPr>
        <w:t xml:space="preserve">Kiekvienas pirkimu suinteresuotas tiekėjas, kuris mano, kad Perkančioji organizacija pažeidė ar pažeis jo teises, turi teisę </w:t>
      </w:r>
      <w:r w:rsidR="004C2BC5" w:rsidRPr="0033772F">
        <w:rPr>
          <w:rFonts w:ascii="Times New Roman" w:hAnsi="Times New Roman" w:cs="Times New Roman"/>
          <w:sz w:val="24"/>
          <w:szCs w:val="24"/>
          <w:lang w:val="lt-LT"/>
        </w:rPr>
        <w:t>VPGSĮ</w:t>
      </w:r>
      <w:r w:rsidRPr="0033772F">
        <w:rPr>
          <w:rFonts w:ascii="Times New Roman" w:hAnsi="Times New Roman" w:cs="Times New Roman"/>
          <w:sz w:val="24"/>
          <w:szCs w:val="24"/>
          <w:lang w:val="lt-LT"/>
        </w:rPr>
        <w:t xml:space="preserve"> IV skyriaus nustatyta tvarka ginti savo pažeistus teisėtus interesus. </w:t>
      </w:r>
    </w:p>
    <w:p w14:paraId="354B019A" w14:textId="251C6C94" w:rsidR="009A79BA" w:rsidRPr="0033772F" w:rsidRDefault="009A79BA" w:rsidP="009A79BA">
      <w:pPr>
        <w:pStyle w:val="Sraopastraipa"/>
        <w:numPr>
          <w:ilvl w:val="0"/>
          <w:numId w:val="7"/>
        </w:numPr>
        <w:ind w:left="0" w:firstLine="709"/>
        <w:jc w:val="both"/>
        <w:rPr>
          <w:rFonts w:ascii="Times New Roman" w:hAnsi="Times New Roman" w:cs="Times New Roman"/>
          <w:sz w:val="24"/>
          <w:szCs w:val="24"/>
          <w:lang w:val="lt-LT"/>
        </w:rPr>
      </w:pPr>
      <w:r w:rsidRPr="0033772F">
        <w:rPr>
          <w:rFonts w:ascii="Times New Roman" w:hAnsi="Times New Roman" w:cs="Times New Roman"/>
          <w:sz w:val="24"/>
          <w:szCs w:val="24"/>
          <w:lang w:val="lt-LT"/>
        </w:rPr>
        <w:t xml:space="preserve">Tiekėjas, kuris mano, kad perkančioji organizacija nesilaikė </w:t>
      </w:r>
      <w:r w:rsidR="00A65E2B" w:rsidRPr="0033772F">
        <w:rPr>
          <w:rFonts w:ascii="Times New Roman" w:hAnsi="Times New Roman" w:cs="Times New Roman"/>
          <w:sz w:val="24"/>
          <w:szCs w:val="24"/>
          <w:lang w:val="lt-LT"/>
        </w:rPr>
        <w:t>VPGSĮ</w:t>
      </w:r>
      <w:r w:rsidRPr="0033772F">
        <w:rPr>
          <w:rFonts w:ascii="Times New Roman" w:hAnsi="Times New Roman" w:cs="Times New Roman"/>
          <w:sz w:val="24"/>
          <w:szCs w:val="24"/>
          <w:lang w:val="lt-LT"/>
        </w:rPr>
        <w:t xml:space="preserve">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3BAC41D0" w14:textId="77777777" w:rsidR="009A79BA" w:rsidRPr="0033772F" w:rsidRDefault="009A79BA" w:rsidP="009A79BA">
      <w:pPr>
        <w:pStyle w:val="Sraopastraipa"/>
        <w:numPr>
          <w:ilvl w:val="0"/>
          <w:numId w:val="7"/>
        </w:numPr>
        <w:ind w:left="0" w:firstLine="709"/>
        <w:jc w:val="both"/>
        <w:rPr>
          <w:rFonts w:ascii="Times New Roman" w:hAnsi="Times New Roman" w:cs="Times New Roman"/>
          <w:sz w:val="24"/>
          <w:szCs w:val="24"/>
          <w:lang w:val="lt-LT"/>
        </w:rPr>
      </w:pPr>
      <w:r w:rsidRPr="0033772F">
        <w:rPr>
          <w:rFonts w:ascii="Times New Roman" w:hAnsi="Times New Roman" w:cs="Times New Roman"/>
          <w:sz w:val="24"/>
          <w:szCs w:val="24"/>
          <w:lang w:val="lt-LT"/>
        </w:rPr>
        <w:t xml:space="preserve"> Perkančioji organizacija nagrinėja tik tas tiekėjų pretenzijas, kurios gautos iki pirkimo sutarties sudarymo.</w:t>
      </w:r>
    </w:p>
    <w:p w14:paraId="063EF02A" w14:textId="77777777" w:rsidR="009A79BA" w:rsidRPr="0033772F" w:rsidRDefault="009A79BA" w:rsidP="009A79BA">
      <w:pPr>
        <w:pStyle w:val="Sraopastraipa"/>
        <w:numPr>
          <w:ilvl w:val="0"/>
          <w:numId w:val="7"/>
        </w:numPr>
        <w:ind w:left="0" w:firstLine="709"/>
        <w:jc w:val="both"/>
        <w:rPr>
          <w:rFonts w:ascii="Times New Roman" w:hAnsi="Times New Roman" w:cs="Times New Roman"/>
          <w:sz w:val="24"/>
          <w:szCs w:val="24"/>
          <w:lang w:val="lt-LT"/>
        </w:rPr>
      </w:pPr>
      <w:r w:rsidRPr="0033772F">
        <w:rPr>
          <w:rFonts w:ascii="Times New Roman" w:hAnsi="Times New Roman" w:cs="Times New Roman"/>
          <w:sz w:val="24"/>
          <w:szCs w:val="24"/>
          <w:lang w:val="lt-LT"/>
        </w:rPr>
        <w:t xml:space="preserve"> Perkančioji organizacija, gavusi tiekėjo pretenziją, sustabdo pirkimo procedūras, kol ši pretenzija bus išnagrinėta ir priimtas sprendimas.</w:t>
      </w:r>
    </w:p>
    <w:p w14:paraId="23F74176" w14:textId="19EFE1BA" w:rsidR="009A79BA" w:rsidRPr="0033772F" w:rsidRDefault="009A79BA" w:rsidP="009A79BA">
      <w:pPr>
        <w:pStyle w:val="Sraopastraipa"/>
        <w:numPr>
          <w:ilvl w:val="0"/>
          <w:numId w:val="7"/>
        </w:numPr>
        <w:ind w:left="0" w:firstLine="709"/>
        <w:jc w:val="both"/>
        <w:rPr>
          <w:rFonts w:ascii="Times New Roman" w:hAnsi="Times New Roman" w:cs="Times New Roman"/>
          <w:sz w:val="24"/>
          <w:szCs w:val="24"/>
          <w:lang w:val="lt-LT"/>
        </w:rPr>
      </w:pPr>
      <w:r w:rsidRPr="0033772F">
        <w:rPr>
          <w:rFonts w:ascii="Times New Roman" w:hAnsi="Times New Roman" w:cs="Times New Roman"/>
          <w:sz w:val="24"/>
          <w:szCs w:val="24"/>
          <w:lang w:val="lt-LT"/>
        </w:rPr>
        <w:t xml:space="preserve">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034153CF" w14:textId="77777777" w:rsidR="004E28EB" w:rsidRPr="0033772F" w:rsidRDefault="004E28EB" w:rsidP="00B97F33">
      <w:pPr>
        <w:jc w:val="both"/>
        <w:rPr>
          <w:rFonts w:ascii="Times New Roman" w:hAnsi="Times New Roman"/>
          <w:sz w:val="24"/>
          <w:szCs w:val="24"/>
          <w:lang w:val="lt-LT"/>
        </w:rPr>
      </w:pPr>
    </w:p>
    <w:p w14:paraId="5429ACFF" w14:textId="77777777" w:rsidR="009A79BA" w:rsidRPr="0033772F" w:rsidRDefault="009A79BA" w:rsidP="00B97F33">
      <w:pPr>
        <w:jc w:val="both"/>
        <w:rPr>
          <w:rFonts w:ascii="Times New Roman" w:hAnsi="Times New Roman"/>
          <w:sz w:val="24"/>
          <w:szCs w:val="24"/>
          <w:lang w:val="lt-LT"/>
        </w:rPr>
      </w:pPr>
    </w:p>
    <w:p w14:paraId="7C38CF30" w14:textId="77777777" w:rsidR="009C3A21" w:rsidRPr="0033772F" w:rsidRDefault="009C3A21" w:rsidP="00B97F33">
      <w:pPr>
        <w:jc w:val="both"/>
        <w:rPr>
          <w:rFonts w:ascii="Times New Roman" w:hAnsi="Times New Roman"/>
          <w:sz w:val="24"/>
          <w:szCs w:val="24"/>
          <w:lang w:val="lt-LT"/>
        </w:rPr>
      </w:pPr>
      <w:r w:rsidRPr="0033772F">
        <w:rPr>
          <w:rFonts w:ascii="Times New Roman" w:hAnsi="Times New Roman"/>
          <w:sz w:val="24"/>
          <w:szCs w:val="24"/>
          <w:lang w:val="lt-LT"/>
        </w:rPr>
        <w:t xml:space="preserve">Pirkimų, atliekamų pagal Viešųjų pirkimų </w:t>
      </w:r>
    </w:p>
    <w:p w14:paraId="2A715DFA" w14:textId="77777777" w:rsidR="009C3A21" w:rsidRPr="0033772F" w:rsidRDefault="009C3A21" w:rsidP="00B97F33">
      <w:pPr>
        <w:jc w:val="both"/>
        <w:rPr>
          <w:rFonts w:ascii="Times New Roman" w:hAnsi="Times New Roman"/>
          <w:sz w:val="24"/>
          <w:szCs w:val="24"/>
          <w:lang w:val="lt-LT"/>
        </w:rPr>
      </w:pPr>
      <w:r w:rsidRPr="0033772F">
        <w:rPr>
          <w:rFonts w:ascii="Times New Roman" w:hAnsi="Times New Roman"/>
          <w:sz w:val="24"/>
          <w:szCs w:val="24"/>
          <w:lang w:val="lt-LT"/>
        </w:rPr>
        <w:t xml:space="preserve">gynybos ir saugumo, įstatymą, </w:t>
      </w:r>
    </w:p>
    <w:p w14:paraId="122FC347" w14:textId="172FF1ED" w:rsidR="00B94D3F" w:rsidRPr="0033772F" w:rsidRDefault="00DB0354" w:rsidP="00700457">
      <w:pPr>
        <w:jc w:val="both"/>
        <w:rPr>
          <w:rFonts w:ascii="Times New Roman" w:hAnsi="Times New Roman"/>
          <w:sz w:val="24"/>
          <w:szCs w:val="24"/>
          <w:lang w:val="lt-LT"/>
        </w:rPr>
      </w:pPr>
      <w:r w:rsidRPr="0033772F">
        <w:rPr>
          <w:rFonts w:ascii="Times New Roman" w:hAnsi="Times New Roman"/>
          <w:sz w:val="24"/>
          <w:szCs w:val="24"/>
          <w:lang w:val="lt-LT"/>
        </w:rPr>
        <w:t>komisijos pirmininko pavaduotoja</w:t>
      </w:r>
      <w:r w:rsidR="009C3A21" w:rsidRPr="0033772F">
        <w:rPr>
          <w:rFonts w:ascii="Times New Roman" w:hAnsi="Times New Roman"/>
          <w:sz w:val="24"/>
          <w:szCs w:val="24"/>
          <w:lang w:val="lt-LT"/>
        </w:rPr>
        <w:tab/>
      </w:r>
      <w:r w:rsidR="009C3A21" w:rsidRPr="0033772F">
        <w:rPr>
          <w:rFonts w:ascii="Times New Roman" w:hAnsi="Times New Roman"/>
          <w:sz w:val="24"/>
          <w:szCs w:val="24"/>
          <w:lang w:val="lt-LT"/>
        </w:rPr>
        <w:tab/>
      </w:r>
      <w:r w:rsidR="009C3A21" w:rsidRPr="0033772F">
        <w:rPr>
          <w:rFonts w:ascii="Times New Roman" w:hAnsi="Times New Roman"/>
          <w:sz w:val="24"/>
          <w:szCs w:val="24"/>
          <w:lang w:val="lt-LT"/>
        </w:rPr>
        <w:tab/>
      </w:r>
      <w:r w:rsidR="009C3A21" w:rsidRPr="0033772F">
        <w:rPr>
          <w:rFonts w:ascii="Times New Roman" w:hAnsi="Times New Roman"/>
          <w:sz w:val="24"/>
          <w:szCs w:val="24"/>
          <w:lang w:val="lt-LT"/>
        </w:rPr>
        <w:tab/>
        <w:t xml:space="preserve">      </w:t>
      </w:r>
      <w:r w:rsidRPr="0033772F">
        <w:rPr>
          <w:rFonts w:ascii="Times New Roman" w:hAnsi="Times New Roman"/>
          <w:sz w:val="24"/>
          <w:szCs w:val="24"/>
          <w:lang w:val="lt-LT"/>
        </w:rPr>
        <w:t>Asta Kaupaitė</w:t>
      </w:r>
    </w:p>
    <w:sectPr w:rsidR="00B94D3F" w:rsidRPr="0033772F" w:rsidSect="009D76CE">
      <w:headerReference w:type="even" r:id="rId18"/>
      <w:headerReference w:type="default" r:id="rId19"/>
      <w:footerReference w:type="even" r:id="rId20"/>
      <w:footerReference w:type="default" r:id="rId21"/>
      <w:headerReference w:type="first" r:id="rId22"/>
      <w:footerReference w:type="first" r:id="rId2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297D7" w14:textId="77777777" w:rsidR="00E25395" w:rsidRDefault="00E25395">
      <w:r>
        <w:separator/>
      </w:r>
    </w:p>
  </w:endnote>
  <w:endnote w:type="continuationSeparator" w:id="0">
    <w:p w14:paraId="64059DAF" w14:textId="77777777" w:rsidR="00E25395" w:rsidRDefault="00E2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9191" w14:textId="77777777" w:rsidR="00CB57CE" w:rsidRDefault="00CB57CE" w:rsidP="00E23FD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95293D" w14:textId="77777777" w:rsidR="00CB57CE" w:rsidRDefault="00CB57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16CF0" w14:textId="77777777" w:rsidR="00CB57CE" w:rsidRDefault="00CB57CE" w:rsidP="00E23FDF">
    <w:pPr>
      <w:pStyle w:val="Porat"/>
      <w:framePr w:wrap="around" w:vAnchor="text" w:hAnchor="margin" w:xAlign="center" w:y="1"/>
      <w:rPr>
        <w:rStyle w:val="Puslapionumeris"/>
      </w:rPr>
    </w:pPr>
  </w:p>
  <w:p w14:paraId="267D217C" w14:textId="77777777" w:rsidR="00CB57CE" w:rsidRDefault="00CB57CE" w:rsidP="00227954">
    <w:pPr>
      <w:pStyle w:val="Porat"/>
      <w:jc w:val="center"/>
      <w:rPr>
        <w:rFonts w:ascii="Times New Roman" w:hAnsi="Times New Roman"/>
        <w:sz w:val="24"/>
        <w:szCs w:val="24"/>
        <w:lang w:val="lt-LT"/>
      </w:rPr>
    </w:pPr>
  </w:p>
  <w:p w14:paraId="297A53E9" w14:textId="77777777" w:rsidR="00CB57CE" w:rsidRDefault="00CB57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E819" w14:textId="77777777" w:rsidR="00CB57CE" w:rsidRPr="00227954" w:rsidRDefault="00CB57CE" w:rsidP="00227954">
    <w:pPr>
      <w:pStyle w:val="Porat"/>
      <w:jc w:val="center"/>
      <w:rPr>
        <w:rFonts w:ascii="Times New Roman" w:hAnsi="Times New Roman"/>
        <w:sz w:val="24"/>
        <w:szCs w:val="24"/>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11F62" w14:textId="77777777" w:rsidR="00E25395" w:rsidRDefault="00E25395">
      <w:r>
        <w:separator/>
      </w:r>
    </w:p>
  </w:footnote>
  <w:footnote w:type="continuationSeparator" w:id="0">
    <w:p w14:paraId="758C38F8" w14:textId="77777777" w:rsidR="00E25395" w:rsidRDefault="00E25395">
      <w:r>
        <w:continuationSeparator/>
      </w:r>
    </w:p>
  </w:footnote>
  <w:footnote w:id="1">
    <w:p w14:paraId="7AC5A554" w14:textId="77777777" w:rsidR="00867DE9" w:rsidRPr="00B97F33" w:rsidRDefault="00867DE9" w:rsidP="005C242C">
      <w:pPr>
        <w:pStyle w:val="Puslapioinaostekstas"/>
        <w:rPr>
          <w:rFonts w:asciiTheme="minorHAnsi" w:hAnsiTheme="minorHAnsi"/>
          <w:lang w:val="lt-LT"/>
        </w:rPr>
      </w:pPr>
      <w:r>
        <w:rPr>
          <w:rStyle w:val="Puslapioinaosnuoroda"/>
        </w:rPr>
        <w:footnoteRef/>
      </w:r>
      <w:r w:rsidRPr="00CF137D">
        <w:t xml:space="preserve"> </w:t>
      </w:r>
      <w:r w:rsidRPr="00B97F33">
        <w:rPr>
          <w:lang w:val="lt-LT"/>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footnote>
  <w:footnote w:id="2">
    <w:p w14:paraId="699B74EC" w14:textId="77777777" w:rsidR="00867DE9" w:rsidRPr="00700457" w:rsidRDefault="00867DE9" w:rsidP="00740A52">
      <w:pPr>
        <w:pStyle w:val="Puslapioinaostekstas"/>
        <w:rPr>
          <w:rFonts w:asciiTheme="minorHAnsi" w:hAnsiTheme="minorHAnsi"/>
          <w:lang w:val="lt-LT"/>
        </w:rPr>
      </w:pPr>
      <w:r w:rsidRPr="00B97F33">
        <w:rPr>
          <w:rStyle w:val="Puslapioinaosnuoroda"/>
          <w:lang w:val="lt-LT"/>
        </w:rPr>
        <w:footnoteRef/>
      </w:r>
      <w:r w:rsidRPr="00B97F33">
        <w:rPr>
          <w:lang w:val="lt-LT"/>
        </w:rPr>
        <w:t xml:space="preserve"> Žiūrėti 1 išnašą.</w:t>
      </w:r>
    </w:p>
  </w:footnote>
  <w:footnote w:id="3">
    <w:p w14:paraId="0DED0B14" w14:textId="77777777" w:rsidR="00867DE9" w:rsidRPr="00700457" w:rsidRDefault="00867DE9" w:rsidP="00740A52">
      <w:pPr>
        <w:pStyle w:val="Puslapioinaostekstas"/>
        <w:jc w:val="both"/>
        <w:rPr>
          <w:rFonts w:asciiTheme="minorHAnsi" w:hAnsiTheme="minorHAnsi"/>
          <w:lang w:val="lt-LT"/>
        </w:rPr>
      </w:pPr>
      <w:r>
        <w:rPr>
          <w:rStyle w:val="Puslapioinaosnuoroda"/>
        </w:rPr>
        <w:footnoteRef/>
      </w:r>
      <w:r w:rsidRPr="00700457">
        <w:rPr>
          <w:lang w:val="lt-LT"/>
        </w:rPr>
        <w:t xml:space="preserve"> Jeigu tiek</w:t>
      </w:r>
      <w:r w:rsidRPr="00700457">
        <w:rPr>
          <w:rFonts w:hint="eastAsia"/>
          <w:lang w:val="lt-LT"/>
        </w:rPr>
        <w:t>ė</w:t>
      </w:r>
      <w:r w:rsidRPr="00700457">
        <w:rPr>
          <w:lang w:val="lt-LT"/>
        </w:rPr>
        <w:t xml:space="preserve">jui neišduotas leidimas automatizuotai apdoroti </w:t>
      </w:r>
      <w:r w:rsidRPr="00700457">
        <w:rPr>
          <w:rFonts w:hint="eastAsia"/>
          <w:lang w:val="lt-LT"/>
        </w:rPr>
        <w:t>į</w:t>
      </w:r>
      <w:r w:rsidRPr="00700457">
        <w:rPr>
          <w:lang w:val="lt-LT"/>
        </w:rPr>
        <w:t>slaptint</w:t>
      </w:r>
      <w:r w:rsidRPr="00700457">
        <w:rPr>
          <w:rFonts w:hint="eastAsia"/>
          <w:lang w:val="lt-LT"/>
        </w:rPr>
        <w:t>ą</w:t>
      </w:r>
      <w:r w:rsidRPr="00700457">
        <w:rPr>
          <w:lang w:val="lt-LT"/>
        </w:rPr>
        <w:t xml:space="preserve"> informacij</w:t>
      </w:r>
      <w:r w:rsidRPr="00700457">
        <w:rPr>
          <w:rFonts w:hint="eastAsia"/>
          <w:lang w:val="lt-LT"/>
        </w:rPr>
        <w:t>ą</w:t>
      </w:r>
      <w:r w:rsidRPr="00700457">
        <w:rPr>
          <w:lang w:val="lt-LT"/>
        </w:rPr>
        <w:t>, žymim</w:t>
      </w:r>
      <w:r w:rsidRPr="00700457">
        <w:rPr>
          <w:rFonts w:hint="eastAsia"/>
          <w:lang w:val="lt-LT"/>
        </w:rPr>
        <w:t>ą</w:t>
      </w:r>
      <w:r w:rsidRPr="00700457">
        <w:rPr>
          <w:lang w:val="lt-LT"/>
        </w:rPr>
        <w:t xml:space="preserve"> slaptumo žyma „Riboto naudojimo“, tiek</w:t>
      </w:r>
      <w:r w:rsidRPr="00700457">
        <w:rPr>
          <w:rFonts w:hint="eastAsia"/>
          <w:lang w:val="lt-LT"/>
        </w:rPr>
        <w:t>ė</w:t>
      </w:r>
      <w:r w:rsidRPr="00700457">
        <w:rPr>
          <w:lang w:val="lt-LT"/>
        </w:rPr>
        <w:t>jui priklausan</w:t>
      </w:r>
      <w:r w:rsidRPr="00700457">
        <w:rPr>
          <w:rFonts w:hint="eastAsia"/>
          <w:lang w:val="lt-LT"/>
        </w:rPr>
        <w:t>č</w:t>
      </w:r>
      <w:r w:rsidRPr="00700457">
        <w:rPr>
          <w:lang w:val="lt-LT"/>
        </w:rPr>
        <w:t>ia informacijos ryši</w:t>
      </w:r>
      <w:r w:rsidRPr="00700457">
        <w:rPr>
          <w:rFonts w:hint="eastAsia"/>
          <w:lang w:val="lt-LT"/>
        </w:rPr>
        <w:t>ų</w:t>
      </w:r>
      <w:r w:rsidRPr="00700457">
        <w:rPr>
          <w:lang w:val="lt-LT"/>
        </w:rPr>
        <w:t xml:space="preserve"> ir informacin</w:t>
      </w:r>
      <w:r w:rsidRPr="00700457">
        <w:rPr>
          <w:rFonts w:hint="eastAsia"/>
          <w:lang w:val="lt-LT"/>
        </w:rPr>
        <w:t>ė</w:t>
      </w:r>
      <w:r w:rsidRPr="00700457">
        <w:rPr>
          <w:lang w:val="lt-LT"/>
        </w:rPr>
        <w:t xml:space="preserve"> sistema, prireikus perkan</w:t>
      </w:r>
      <w:r w:rsidRPr="00700457">
        <w:rPr>
          <w:rFonts w:hint="eastAsia"/>
          <w:lang w:val="lt-LT"/>
        </w:rPr>
        <w:t>č</w:t>
      </w:r>
      <w:r w:rsidRPr="00700457">
        <w:rPr>
          <w:lang w:val="lt-LT"/>
        </w:rPr>
        <w:t>ioji organizacija sudaro galimyb</w:t>
      </w:r>
      <w:r w:rsidRPr="00700457">
        <w:rPr>
          <w:rFonts w:hint="eastAsia"/>
          <w:lang w:val="lt-LT"/>
        </w:rPr>
        <w:t>ę</w:t>
      </w:r>
      <w:r w:rsidRPr="00700457">
        <w:rPr>
          <w:lang w:val="lt-LT"/>
        </w:rPr>
        <w:t xml:space="preserve"> </w:t>
      </w:r>
      <w:r w:rsidRPr="00700457">
        <w:rPr>
          <w:rFonts w:hint="eastAsia"/>
          <w:lang w:val="lt-LT"/>
        </w:rPr>
        <w:t>į</w:t>
      </w:r>
      <w:r w:rsidRPr="00700457">
        <w:rPr>
          <w:lang w:val="lt-LT"/>
        </w:rPr>
        <w:t>slaptint</w:t>
      </w:r>
      <w:r w:rsidRPr="00700457">
        <w:rPr>
          <w:rFonts w:hint="eastAsia"/>
          <w:lang w:val="lt-LT"/>
        </w:rPr>
        <w:t>ą</w:t>
      </w:r>
      <w:r w:rsidRPr="00700457">
        <w:rPr>
          <w:lang w:val="lt-LT"/>
        </w:rPr>
        <w:t xml:space="preserve"> sandor</w:t>
      </w:r>
      <w:r w:rsidRPr="00700457">
        <w:rPr>
          <w:rFonts w:hint="eastAsia"/>
          <w:lang w:val="lt-LT"/>
        </w:rPr>
        <w:t>į</w:t>
      </w:r>
      <w:r w:rsidRPr="00700457">
        <w:rPr>
          <w:lang w:val="lt-LT"/>
        </w:rPr>
        <w:t xml:space="preserve"> vykdyti perkan</w:t>
      </w:r>
      <w:r w:rsidRPr="00700457">
        <w:rPr>
          <w:rFonts w:hint="eastAsia"/>
          <w:lang w:val="lt-LT"/>
        </w:rPr>
        <w:t>č</w:t>
      </w:r>
      <w:r w:rsidRPr="00700457">
        <w:rPr>
          <w:lang w:val="lt-LT"/>
        </w:rPr>
        <w:t>iosios organizacijos patalpose, naudojant perkan</w:t>
      </w:r>
      <w:r w:rsidRPr="00700457">
        <w:rPr>
          <w:rFonts w:hint="eastAsia"/>
          <w:lang w:val="lt-LT"/>
        </w:rPr>
        <w:t>č</w:t>
      </w:r>
      <w:r w:rsidRPr="00700457">
        <w:rPr>
          <w:lang w:val="lt-LT"/>
        </w:rPr>
        <w:t>iajai organizacijai priklausan</w:t>
      </w:r>
      <w:r w:rsidRPr="00700457">
        <w:rPr>
          <w:rFonts w:hint="eastAsia"/>
          <w:lang w:val="lt-LT"/>
        </w:rPr>
        <w:t>č</w:t>
      </w:r>
      <w:r w:rsidRPr="00700457">
        <w:rPr>
          <w:lang w:val="lt-LT"/>
        </w:rPr>
        <w:t>i</w:t>
      </w:r>
      <w:r w:rsidRPr="00700457">
        <w:rPr>
          <w:rFonts w:hint="eastAsia"/>
          <w:lang w:val="lt-LT"/>
        </w:rPr>
        <w:t>ą</w:t>
      </w:r>
      <w:r w:rsidRPr="00700457">
        <w:rPr>
          <w:lang w:val="lt-LT"/>
        </w:rPr>
        <w:t xml:space="preserve"> </w:t>
      </w:r>
      <w:r w:rsidRPr="00700457">
        <w:rPr>
          <w:rFonts w:hint="eastAsia"/>
          <w:lang w:val="lt-LT"/>
        </w:rPr>
        <w:t>į</w:t>
      </w:r>
      <w:r w:rsidRPr="00700457">
        <w:rPr>
          <w:lang w:val="lt-LT"/>
        </w:rPr>
        <w:t>slaptintos informacijos ryši</w:t>
      </w:r>
      <w:r w:rsidRPr="00700457">
        <w:rPr>
          <w:rFonts w:hint="eastAsia"/>
          <w:lang w:val="lt-LT"/>
        </w:rPr>
        <w:t>ų</w:t>
      </w:r>
      <w:r w:rsidRPr="00700457">
        <w:rPr>
          <w:lang w:val="lt-LT"/>
        </w:rPr>
        <w:t xml:space="preserve"> ir informacin</w:t>
      </w:r>
      <w:r w:rsidRPr="00700457">
        <w:rPr>
          <w:rFonts w:hint="eastAsia"/>
          <w:lang w:val="lt-LT"/>
        </w:rPr>
        <w:t>ę</w:t>
      </w:r>
      <w:r w:rsidRPr="00700457">
        <w:rPr>
          <w:lang w:val="lt-LT"/>
        </w:rPr>
        <w:t xml:space="preserve"> sistem</w:t>
      </w:r>
      <w:r w:rsidRPr="00700457">
        <w:rPr>
          <w:rFonts w:hint="eastAsia"/>
          <w:lang w:val="lt-LT"/>
        </w:rPr>
        <w:t>ą</w:t>
      </w:r>
      <w:r w:rsidRPr="00700457">
        <w:rPr>
          <w:lang w:val="lt-LT"/>
        </w:rPr>
        <w:t xml:space="preserve"> (toliau – </w:t>
      </w:r>
      <w:r w:rsidRPr="00700457">
        <w:rPr>
          <w:rFonts w:hint="eastAsia"/>
          <w:lang w:val="lt-LT"/>
        </w:rPr>
        <w:t>Į</w:t>
      </w:r>
      <w:r w:rsidRPr="00700457">
        <w:rPr>
          <w:lang w:val="lt-LT"/>
        </w:rPr>
        <w:t>IRIS), t. y. tiek</w:t>
      </w:r>
      <w:r w:rsidRPr="00700457">
        <w:rPr>
          <w:rFonts w:hint="eastAsia"/>
          <w:lang w:val="lt-LT"/>
        </w:rPr>
        <w:t>ė</w:t>
      </w:r>
      <w:r w:rsidRPr="00700457">
        <w:rPr>
          <w:lang w:val="lt-LT"/>
        </w:rPr>
        <w:t xml:space="preserve">jas, dokumentus, kurie yra </w:t>
      </w:r>
      <w:r w:rsidRPr="00700457">
        <w:rPr>
          <w:rFonts w:hint="eastAsia"/>
          <w:lang w:val="lt-LT"/>
        </w:rPr>
        <w:t>į</w:t>
      </w:r>
      <w:r w:rsidRPr="00700457">
        <w:rPr>
          <w:lang w:val="lt-LT"/>
        </w:rPr>
        <w:t>slaptinami, rengia naudojant perkan</w:t>
      </w:r>
      <w:r w:rsidRPr="00700457">
        <w:rPr>
          <w:rFonts w:hint="eastAsia"/>
          <w:lang w:val="lt-LT"/>
        </w:rPr>
        <w:t>č</w:t>
      </w:r>
      <w:r w:rsidRPr="00700457">
        <w:rPr>
          <w:lang w:val="lt-LT"/>
        </w:rPr>
        <w:t>iajai organizacijai priklausan</w:t>
      </w:r>
      <w:r w:rsidRPr="00700457">
        <w:rPr>
          <w:rFonts w:hint="eastAsia"/>
          <w:lang w:val="lt-LT"/>
        </w:rPr>
        <w:t>č</w:t>
      </w:r>
      <w:r w:rsidRPr="00700457">
        <w:rPr>
          <w:lang w:val="lt-LT"/>
        </w:rPr>
        <w:t xml:space="preserve">ia </w:t>
      </w:r>
      <w:r w:rsidRPr="00700457">
        <w:rPr>
          <w:rFonts w:hint="eastAsia"/>
          <w:lang w:val="lt-LT"/>
        </w:rPr>
        <w:t>Į</w:t>
      </w:r>
      <w:r w:rsidRPr="00700457">
        <w:rPr>
          <w:lang w:val="lt-LT"/>
        </w:rPr>
        <w:t>IRIS.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93131" w14:textId="77777777" w:rsidR="00CB57CE" w:rsidRDefault="00CB57CE" w:rsidP="0054211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70F49A" w14:textId="77777777" w:rsidR="00CB57CE" w:rsidRDefault="00CB57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224A" w14:textId="13D72919" w:rsidR="00CB57CE" w:rsidRDefault="00CB57CE" w:rsidP="0054211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1ED6">
      <w:rPr>
        <w:rStyle w:val="Puslapionumeris"/>
        <w:noProof/>
      </w:rPr>
      <w:t>16</w:t>
    </w:r>
    <w:r>
      <w:rPr>
        <w:rStyle w:val="Puslapionumeris"/>
      </w:rPr>
      <w:fldChar w:fldCharType="end"/>
    </w:r>
  </w:p>
  <w:p w14:paraId="2C8C59A2" w14:textId="77777777" w:rsidR="00CB57CE" w:rsidRDefault="00CB57CE">
    <w:pPr>
      <w:pStyle w:val="Antrats"/>
    </w:pPr>
  </w:p>
  <w:p w14:paraId="1F577325" w14:textId="77777777" w:rsidR="00CB57CE" w:rsidRPr="00BE2133" w:rsidRDefault="00CB57CE">
    <w:pPr>
      <w:pStyle w:val="Antrat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27C17" w14:textId="6613F42C" w:rsidR="00CB57CE" w:rsidRDefault="00CB57CE" w:rsidP="00EE391F">
    <w:pPr>
      <w:pStyle w:val="Antrats"/>
      <w:jc w:val="center"/>
      <w:rPr>
        <w:lang w:val="lt-LT"/>
      </w:rPr>
    </w:pPr>
    <w:r>
      <w:rPr>
        <w:lang w:val="lt-LT"/>
      </w:rPr>
      <w:t>1-1</w:t>
    </w:r>
    <w:r w:rsidR="00A2174C">
      <w:rPr>
        <w:lang w:val="lt-LT"/>
      </w:rPr>
      <w:t>6</w:t>
    </w:r>
  </w:p>
  <w:p w14:paraId="3A8F6E26" w14:textId="77777777" w:rsidR="00CB57CE" w:rsidRPr="00A16665" w:rsidRDefault="00CB57CE" w:rsidP="00BE2133">
    <w:pPr>
      <w:pStyle w:val="Antrats"/>
      <w:jc w:val="center"/>
      <w:rPr>
        <w:rFonts w:ascii="Times New Roman" w:hAnsi="Times New Roman"/>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4187"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1BE01D8"/>
    <w:multiLevelType w:val="multilevel"/>
    <w:tmpl w:val="92CAC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6657C"/>
    <w:multiLevelType w:val="multilevel"/>
    <w:tmpl w:val="1A881FD6"/>
    <w:lvl w:ilvl="0">
      <w:start w:val="12"/>
      <w:numFmt w:val="decimal"/>
      <w:lvlText w:val="%1."/>
      <w:lvlJc w:val="left"/>
      <w:pPr>
        <w:ind w:left="444" w:hanging="444"/>
      </w:pPr>
      <w:rPr>
        <w:rFonts w:hint="default"/>
      </w:rPr>
    </w:lvl>
    <w:lvl w:ilvl="1">
      <w:start w:val="1"/>
      <w:numFmt w:val="decimal"/>
      <w:lvlText w:val="%1.%2."/>
      <w:lvlJc w:val="left"/>
      <w:pPr>
        <w:ind w:left="471" w:hanging="444"/>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3" w15:restartNumberingAfterBreak="0">
    <w:nsid w:val="0A564624"/>
    <w:multiLevelType w:val="hybridMultilevel"/>
    <w:tmpl w:val="93360938"/>
    <w:lvl w:ilvl="0" w:tplc="AC04A9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02F01BF"/>
    <w:multiLevelType w:val="hybridMultilevel"/>
    <w:tmpl w:val="81320274"/>
    <w:lvl w:ilvl="0" w:tplc="96CEE542">
      <w:start w:val="1"/>
      <w:numFmt w:val="decimal"/>
      <w:lvlText w:val="%1."/>
      <w:lvlJc w:val="left"/>
      <w:pPr>
        <w:ind w:left="4335" w:hanging="3975"/>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5D5FCA"/>
    <w:multiLevelType w:val="multilevel"/>
    <w:tmpl w:val="92CAC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2D6806"/>
    <w:multiLevelType w:val="multilevel"/>
    <w:tmpl w:val="D8721374"/>
    <w:lvl w:ilvl="0">
      <w:start w:val="1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5A26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CD317A"/>
    <w:multiLevelType w:val="hybridMultilevel"/>
    <w:tmpl w:val="B1165092"/>
    <w:lvl w:ilvl="0" w:tplc="96CEE5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E177247"/>
    <w:multiLevelType w:val="multilevel"/>
    <w:tmpl w:val="9C76F79A"/>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9477E7"/>
    <w:multiLevelType w:val="hybridMultilevel"/>
    <w:tmpl w:val="ED2EABDE"/>
    <w:lvl w:ilvl="0" w:tplc="DAAA5772">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5B468B3"/>
    <w:multiLevelType w:val="multilevel"/>
    <w:tmpl w:val="B9CE89EE"/>
    <w:lvl w:ilvl="0">
      <w:start w:val="5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E42513"/>
    <w:multiLevelType w:val="multilevel"/>
    <w:tmpl w:val="043859CC"/>
    <w:lvl w:ilvl="0">
      <w:start w:val="5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70E555B"/>
    <w:multiLevelType w:val="multilevel"/>
    <w:tmpl w:val="92CAC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2833BF"/>
    <w:multiLevelType w:val="multilevel"/>
    <w:tmpl w:val="C3681972"/>
    <w:lvl w:ilvl="0">
      <w:start w:val="5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D115B3"/>
    <w:multiLevelType w:val="hybridMultilevel"/>
    <w:tmpl w:val="A40E5808"/>
    <w:lvl w:ilvl="0" w:tplc="0427000F">
      <w:start w:val="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584F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29486E"/>
    <w:multiLevelType w:val="multilevel"/>
    <w:tmpl w:val="92CAC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7C393C"/>
    <w:multiLevelType w:val="hybridMultilevel"/>
    <w:tmpl w:val="4C68B48A"/>
    <w:lvl w:ilvl="0" w:tplc="0427000F">
      <w:start w:val="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A551E8"/>
    <w:multiLevelType w:val="hybridMultilevel"/>
    <w:tmpl w:val="23C6B35C"/>
    <w:lvl w:ilvl="0" w:tplc="0427000F">
      <w:start w:val="1"/>
      <w:numFmt w:val="decimal"/>
      <w:lvlText w:val="%1."/>
      <w:lvlJc w:val="left"/>
      <w:pPr>
        <w:ind w:left="360" w:hanging="360"/>
      </w:pPr>
      <w:rPr>
        <w:rFonts w:hint="default"/>
      </w:rPr>
    </w:lvl>
    <w:lvl w:ilvl="1" w:tplc="D780081A">
      <w:start w:val="1"/>
      <w:numFmt w:val="decimal"/>
      <w:lvlText w:val="1.%2."/>
      <w:lvlJc w:val="left"/>
      <w:pPr>
        <w:ind w:left="1080" w:hanging="360"/>
      </w:pPr>
      <w:rPr>
        <w:rFonts w:ascii="Times New Roman" w:hAnsi="Times New Roman" w:cs="Times New Roman"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CE70AFC"/>
    <w:multiLevelType w:val="multilevel"/>
    <w:tmpl w:val="293E9C08"/>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3F359E"/>
    <w:multiLevelType w:val="multilevel"/>
    <w:tmpl w:val="7CDEB970"/>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7656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1A0629"/>
    <w:multiLevelType w:val="multilevel"/>
    <w:tmpl w:val="92CAC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CF0FA6"/>
    <w:multiLevelType w:val="multilevel"/>
    <w:tmpl w:val="92CAC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5B58AC"/>
    <w:multiLevelType w:val="hybridMultilevel"/>
    <w:tmpl w:val="279C0F3A"/>
    <w:lvl w:ilvl="0" w:tplc="96CEE54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8F32AC"/>
    <w:multiLevelType w:val="multilevel"/>
    <w:tmpl w:val="92CAC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6215DE"/>
    <w:multiLevelType w:val="hybridMultilevel"/>
    <w:tmpl w:val="CA76A1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982732"/>
    <w:multiLevelType w:val="hybridMultilevel"/>
    <w:tmpl w:val="A5567F64"/>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29" w15:restartNumberingAfterBreak="0">
    <w:nsid w:val="63D3611F"/>
    <w:multiLevelType w:val="multilevel"/>
    <w:tmpl w:val="D2823E50"/>
    <w:lvl w:ilvl="0">
      <w:start w:val="1"/>
      <w:numFmt w:val="decimal"/>
      <w:lvlText w:val="%1."/>
      <w:lvlJc w:val="left"/>
      <w:pPr>
        <w:ind w:left="1740" w:hanging="1020"/>
      </w:pPr>
      <w:rPr>
        <w:rFonts w:hint="default"/>
        <w:b w:val="0"/>
      </w:rPr>
    </w:lvl>
    <w:lvl w:ilvl="1">
      <w:start w:val="1"/>
      <w:numFmt w:val="decimal"/>
      <w:isLgl/>
      <w:lvlText w:val="%1.%2."/>
      <w:lvlJc w:val="left"/>
      <w:pPr>
        <w:ind w:left="2010"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8345DD4"/>
    <w:multiLevelType w:val="multilevel"/>
    <w:tmpl w:val="92CAC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D035BF"/>
    <w:multiLevelType w:val="hybridMultilevel"/>
    <w:tmpl w:val="A5AC508E"/>
    <w:lvl w:ilvl="0" w:tplc="81B68166">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32" w15:restartNumberingAfterBreak="0">
    <w:nsid w:val="6F054FEF"/>
    <w:multiLevelType w:val="hybridMultilevel"/>
    <w:tmpl w:val="0DFAAB20"/>
    <w:lvl w:ilvl="0" w:tplc="7398E7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3" w15:restartNumberingAfterBreak="0">
    <w:nsid w:val="6FD33879"/>
    <w:multiLevelType w:val="multilevel"/>
    <w:tmpl w:val="70A25CA6"/>
    <w:lvl w:ilvl="0">
      <w:start w:val="9"/>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4"/>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9C4BF1"/>
    <w:multiLevelType w:val="hybridMultilevel"/>
    <w:tmpl w:val="8C343064"/>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35" w15:restartNumberingAfterBreak="0">
    <w:nsid w:val="72C005C0"/>
    <w:multiLevelType w:val="multilevel"/>
    <w:tmpl w:val="92CAC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0B7D7C"/>
    <w:multiLevelType w:val="hybridMultilevel"/>
    <w:tmpl w:val="42C02BBC"/>
    <w:lvl w:ilvl="0" w:tplc="CFD4A826">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92129D"/>
    <w:multiLevelType w:val="multilevel"/>
    <w:tmpl w:val="92CAC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3A43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523790"/>
    <w:multiLevelType w:val="hybridMultilevel"/>
    <w:tmpl w:val="6248E0C4"/>
    <w:lvl w:ilvl="0" w:tplc="0427000F">
      <w:start w:val="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6"/>
  </w:num>
  <w:num w:numId="2">
    <w:abstractNumId w:val="29"/>
  </w:num>
  <w:num w:numId="3">
    <w:abstractNumId w:val="6"/>
  </w:num>
  <w:num w:numId="4">
    <w:abstractNumId w:val="39"/>
  </w:num>
  <w:num w:numId="5">
    <w:abstractNumId w:val="15"/>
  </w:num>
  <w:num w:numId="6">
    <w:abstractNumId w:val="18"/>
  </w:num>
  <w:num w:numId="7">
    <w:abstractNumId w:val="14"/>
  </w:num>
  <w:num w:numId="8">
    <w:abstractNumId w:val="0"/>
  </w:num>
  <w:num w:numId="9">
    <w:abstractNumId w:val="4"/>
  </w:num>
  <w:num w:numId="10">
    <w:abstractNumId w:val="32"/>
  </w:num>
  <w:num w:numId="11">
    <w:abstractNumId w:val="31"/>
  </w:num>
  <w:num w:numId="12">
    <w:abstractNumId w:val="16"/>
  </w:num>
  <w:num w:numId="13">
    <w:abstractNumId w:val="38"/>
  </w:num>
  <w:num w:numId="14">
    <w:abstractNumId w:val="24"/>
  </w:num>
  <w:num w:numId="15">
    <w:abstractNumId w:val="37"/>
  </w:num>
  <w:num w:numId="16">
    <w:abstractNumId w:val="30"/>
  </w:num>
  <w:num w:numId="17">
    <w:abstractNumId w:val="8"/>
  </w:num>
  <w:num w:numId="18">
    <w:abstractNumId w:val="17"/>
  </w:num>
  <w:num w:numId="19">
    <w:abstractNumId w:val="35"/>
  </w:num>
  <w:num w:numId="20">
    <w:abstractNumId w:val="5"/>
  </w:num>
  <w:num w:numId="21">
    <w:abstractNumId w:val="1"/>
  </w:num>
  <w:num w:numId="22">
    <w:abstractNumId w:val="26"/>
  </w:num>
  <w:num w:numId="23">
    <w:abstractNumId w:val="13"/>
  </w:num>
  <w:num w:numId="24">
    <w:abstractNumId w:val="23"/>
  </w:num>
  <w:num w:numId="25">
    <w:abstractNumId w:val="25"/>
  </w:num>
  <w:num w:numId="26">
    <w:abstractNumId w:val="22"/>
  </w:num>
  <w:num w:numId="27">
    <w:abstractNumId w:val="7"/>
  </w:num>
  <w:num w:numId="28">
    <w:abstractNumId w:val="11"/>
  </w:num>
  <w:num w:numId="29">
    <w:abstractNumId w:val="12"/>
  </w:num>
  <w:num w:numId="30">
    <w:abstractNumId w:val="19"/>
  </w:num>
  <w:num w:numId="31">
    <w:abstractNumId w:val="3"/>
  </w:num>
  <w:num w:numId="32">
    <w:abstractNumId w:val="20"/>
  </w:num>
  <w:num w:numId="33">
    <w:abstractNumId w:val="10"/>
  </w:num>
  <w:num w:numId="34">
    <w:abstractNumId w:val="21"/>
  </w:num>
  <w:num w:numId="35">
    <w:abstractNumId w:val="33"/>
  </w:num>
  <w:num w:numId="36">
    <w:abstractNumId w:val="9"/>
  </w:num>
  <w:num w:numId="37">
    <w:abstractNumId w:val="27"/>
  </w:num>
  <w:num w:numId="38">
    <w:abstractNumId w:val="2"/>
  </w:num>
  <w:num w:numId="39">
    <w:abstractNumId w:val="2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EB"/>
    <w:rsid w:val="00001851"/>
    <w:rsid w:val="00004674"/>
    <w:rsid w:val="00006AE3"/>
    <w:rsid w:val="00007976"/>
    <w:rsid w:val="00007BE0"/>
    <w:rsid w:val="0001059E"/>
    <w:rsid w:val="00012BD7"/>
    <w:rsid w:val="0001360F"/>
    <w:rsid w:val="00014610"/>
    <w:rsid w:val="0001783E"/>
    <w:rsid w:val="00020F1B"/>
    <w:rsid w:val="000218BB"/>
    <w:rsid w:val="00021DB8"/>
    <w:rsid w:val="00022044"/>
    <w:rsid w:val="0002453E"/>
    <w:rsid w:val="00024EFF"/>
    <w:rsid w:val="000265F5"/>
    <w:rsid w:val="000311E7"/>
    <w:rsid w:val="00037706"/>
    <w:rsid w:val="000378C2"/>
    <w:rsid w:val="000412C4"/>
    <w:rsid w:val="00047798"/>
    <w:rsid w:val="00052A9A"/>
    <w:rsid w:val="00052DBC"/>
    <w:rsid w:val="00056292"/>
    <w:rsid w:val="0006130F"/>
    <w:rsid w:val="00062B0A"/>
    <w:rsid w:val="000630FB"/>
    <w:rsid w:val="0006409A"/>
    <w:rsid w:val="000737E8"/>
    <w:rsid w:val="00080E96"/>
    <w:rsid w:val="000854A1"/>
    <w:rsid w:val="000905EC"/>
    <w:rsid w:val="00090BD6"/>
    <w:rsid w:val="000933F1"/>
    <w:rsid w:val="0009411F"/>
    <w:rsid w:val="0009737D"/>
    <w:rsid w:val="0009744B"/>
    <w:rsid w:val="00097CD0"/>
    <w:rsid w:val="000A11FC"/>
    <w:rsid w:val="000A48C4"/>
    <w:rsid w:val="000B297C"/>
    <w:rsid w:val="000B49B7"/>
    <w:rsid w:val="000B7CD2"/>
    <w:rsid w:val="000C2A29"/>
    <w:rsid w:val="000C6C71"/>
    <w:rsid w:val="000D1250"/>
    <w:rsid w:val="000D5896"/>
    <w:rsid w:val="000D58D8"/>
    <w:rsid w:val="000D6A9A"/>
    <w:rsid w:val="000D6BE1"/>
    <w:rsid w:val="000E284B"/>
    <w:rsid w:val="000E340B"/>
    <w:rsid w:val="000E4886"/>
    <w:rsid w:val="000F16B7"/>
    <w:rsid w:val="00100839"/>
    <w:rsid w:val="0011081B"/>
    <w:rsid w:val="00112152"/>
    <w:rsid w:val="001131A7"/>
    <w:rsid w:val="001136C3"/>
    <w:rsid w:val="001210F3"/>
    <w:rsid w:val="0012334B"/>
    <w:rsid w:val="00127003"/>
    <w:rsid w:val="00127ABD"/>
    <w:rsid w:val="00127EF7"/>
    <w:rsid w:val="00130812"/>
    <w:rsid w:val="0013717B"/>
    <w:rsid w:val="0013743A"/>
    <w:rsid w:val="0013776B"/>
    <w:rsid w:val="001377AA"/>
    <w:rsid w:val="00137A3C"/>
    <w:rsid w:val="0014089F"/>
    <w:rsid w:val="0014152B"/>
    <w:rsid w:val="00142078"/>
    <w:rsid w:val="00145C14"/>
    <w:rsid w:val="001461CA"/>
    <w:rsid w:val="0014686D"/>
    <w:rsid w:val="001522A7"/>
    <w:rsid w:val="00156D86"/>
    <w:rsid w:val="00160038"/>
    <w:rsid w:val="00170745"/>
    <w:rsid w:val="00173085"/>
    <w:rsid w:val="00182CBA"/>
    <w:rsid w:val="0018430B"/>
    <w:rsid w:val="00185CD8"/>
    <w:rsid w:val="001925A1"/>
    <w:rsid w:val="00192655"/>
    <w:rsid w:val="00193FAB"/>
    <w:rsid w:val="001967AD"/>
    <w:rsid w:val="001A11AD"/>
    <w:rsid w:val="001A4131"/>
    <w:rsid w:val="001B1164"/>
    <w:rsid w:val="001B33D0"/>
    <w:rsid w:val="001C280B"/>
    <w:rsid w:val="001C2F6E"/>
    <w:rsid w:val="001C4079"/>
    <w:rsid w:val="001D09E4"/>
    <w:rsid w:val="001D0AFB"/>
    <w:rsid w:val="001D1698"/>
    <w:rsid w:val="001D2108"/>
    <w:rsid w:val="001D2FFA"/>
    <w:rsid w:val="001E3011"/>
    <w:rsid w:val="001E4916"/>
    <w:rsid w:val="001E5DE6"/>
    <w:rsid w:val="001E6BCA"/>
    <w:rsid w:val="001F12B9"/>
    <w:rsid w:val="001F2F18"/>
    <w:rsid w:val="001F5264"/>
    <w:rsid w:val="00205C18"/>
    <w:rsid w:val="00205F18"/>
    <w:rsid w:val="00206F4C"/>
    <w:rsid w:val="00210D4A"/>
    <w:rsid w:val="00212D13"/>
    <w:rsid w:val="00214DFE"/>
    <w:rsid w:val="00216535"/>
    <w:rsid w:val="002173AD"/>
    <w:rsid w:val="00217980"/>
    <w:rsid w:val="00217F30"/>
    <w:rsid w:val="0022226B"/>
    <w:rsid w:val="00222D60"/>
    <w:rsid w:val="0022611E"/>
    <w:rsid w:val="00227954"/>
    <w:rsid w:val="002319EB"/>
    <w:rsid w:val="002329B9"/>
    <w:rsid w:val="002378B1"/>
    <w:rsid w:val="00237E13"/>
    <w:rsid w:val="00244B9B"/>
    <w:rsid w:val="00246692"/>
    <w:rsid w:val="0025196A"/>
    <w:rsid w:val="002532A4"/>
    <w:rsid w:val="00257D32"/>
    <w:rsid w:val="00261297"/>
    <w:rsid w:val="0026196E"/>
    <w:rsid w:val="00265666"/>
    <w:rsid w:val="00277F02"/>
    <w:rsid w:val="002807E0"/>
    <w:rsid w:val="00281D80"/>
    <w:rsid w:val="00285DE1"/>
    <w:rsid w:val="0028638B"/>
    <w:rsid w:val="002878D4"/>
    <w:rsid w:val="00290321"/>
    <w:rsid w:val="002946FF"/>
    <w:rsid w:val="002A1A4C"/>
    <w:rsid w:val="002A486C"/>
    <w:rsid w:val="002A6361"/>
    <w:rsid w:val="002B0D2E"/>
    <w:rsid w:val="002B115E"/>
    <w:rsid w:val="002B34D8"/>
    <w:rsid w:val="002B61B2"/>
    <w:rsid w:val="002B76FC"/>
    <w:rsid w:val="002C3927"/>
    <w:rsid w:val="002C4657"/>
    <w:rsid w:val="002C4B5D"/>
    <w:rsid w:val="002C4C0B"/>
    <w:rsid w:val="002D04FA"/>
    <w:rsid w:val="002D233C"/>
    <w:rsid w:val="002D3563"/>
    <w:rsid w:val="002D65E9"/>
    <w:rsid w:val="002E0ADF"/>
    <w:rsid w:val="002E102C"/>
    <w:rsid w:val="002E4916"/>
    <w:rsid w:val="002E5272"/>
    <w:rsid w:val="002E64BF"/>
    <w:rsid w:val="002E7FB5"/>
    <w:rsid w:val="002F6600"/>
    <w:rsid w:val="00301D9D"/>
    <w:rsid w:val="00302FFE"/>
    <w:rsid w:val="00304026"/>
    <w:rsid w:val="00306CB3"/>
    <w:rsid w:val="003101FC"/>
    <w:rsid w:val="0031056D"/>
    <w:rsid w:val="00312278"/>
    <w:rsid w:val="0031350D"/>
    <w:rsid w:val="00322B16"/>
    <w:rsid w:val="00323C1F"/>
    <w:rsid w:val="00335357"/>
    <w:rsid w:val="0033772F"/>
    <w:rsid w:val="00337A68"/>
    <w:rsid w:val="003404E5"/>
    <w:rsid w:val="0034084E"/>
    <w:rsid w:val="003415BE"/>
    <w:rsid w:val="00341D51"/>
    <w:rsid w:val="0034368A"/>
    <w:rsid w:val="003448B8"/>
    <w:rsid w:val="003470CD"/>
    <w:rsid w:val="0036007B"/>
    <w:rsid w:val="0036205E"/>
    <w:rsid w:val="00367B35"/>
    <w:rsid w:val="00367D37"/>
    <w:rsid w:val="00370FFC"/>
    <w:rsid w:val="00372272"/>
    <w:rsid w:val="003730B4"/>
    <w:rsid w:val="003749FF"/>
    <w:rsid w:val="00375A85"/>
    <w:rsid w:val="003767BF"/>
    <w:rsid w:val="003864D3"/>
    <w:rsid w:val="00386B92"/>
    <w:rsid w:val="00387EA2"/>
    <w:rsid w:val="00391A87"/>
    <w:rsid w:val="00394358"/>
    <w:rsid w:val="003A52B8"/>
    <w:rsid w:val="003B1F31"/>
    <w:rsid w:val="003C3053"/>
    <w:rsid w:val="003C3435"/>
    <w:rsid w:val="003C3D4C"/>
    <w:rsid w:val="003C5B9E"/>
    <w:rsid w:val="003C76C4"/>
    <w:rsid w:val="003D24C3"/>
    <w:rsid w:val="003D2A73"/>
    <w:rsid w:val="003D4BCE"/>
    <w:rsid w:val="003D607B"/>
    <w:rsid w:val="003E1576"/>
    <w:rsid w:val="003E15F9"/>
    <w:rsid w:val="003E23B0"/>
    <w:rsid w:val="003E5717"/>
    <w:rsid w:val="003E5811"/>
    <w:rsid w:val="003E60AE"/>
    <w:rsid w:val="003F1612"/>
    <w:rsid w:val="003F21E7"/>
    <w:rsid w:val="00405242"/>
    <w:rsid w:val="00410EFC"/>
    <w:rsid w:val="004119AB"/>
    <w:rsid w:val="004137B9"/>
    <w:rsid w:val="004155BF"/>
    <w:rsid w:val="00417643"/>
    <w:rsid w:val="00423513"/>
    <w:rsid w:val="00427177"/>
    <w:rsid w:val="00427290"/>
    <w:rsid w:val="00434078"/>
    <w:rsid w:val="00434B1A"/>
    <w:rsid w:val="004359E9"/>
    <w:rsid w:val="004368DF"/>
    <w:rsid w:val="00437632"/>
    <w:rsid w:val="00442E18"/>
    <w:rsid w:val="00444DA9"/>
    <w:rsid w:val="004455AD"/>
    <w:rsid w:val="0044648C"/>
    <w:rsid w:val="0045034E"/>
    <w:rsid w:val="004508CE"/>
    <w:rsid w:val="0045277D"/>
    <w:rsid w:val="00456448"/>
    <w:rsid w:val="00457C5D"/>
    <w:rsid w:val="00461C99"/>
    <w:rsid w:val="00462634"/>
    <w:rsid w:val="00464189"/>
    <w:rsid w:val="004641FF"/>
    <w:rsid w:val="0047261A"/>
    <w:rsid w:val="00472FA7"/>
    <w:rsid w:val="00473A9F"/>
    <w:rsid w:val="004748C1"/>
    <w:rsid w:val="00476487"/>
    <w:rsid w:val="00483378"/>
    <w:rsid w:val="00485612"/>
    <w:rsid w:val="00486AD9"/>
    <w:rsid w:val="0048780B"/>
    <w:rsid w:val="004954D4"/>
    <w:rsid w:val="004A2A62"/>
    <w:rsid w:val="004A7CA4"/>
    <w:rsid w:val="004B5417"/>
    <w:rsid w:val="004C034E"/>
    <w:rsid w:val="004C2BC5"/>
    <w:rsid w:val="004C78C3"/>
    <w:rsid w:val="004D04B0"/>
    <w:rsid w:val="004D11E1"/>
    <w:rsid w:val="004E1797"/>
    <w:rsid w:val="004E18F3"/>
    <w:rsid w:val="004E28EB"/>
    <w:rsid w:val="004F3D8A"/>
    <w:rsid w:val="004F684A"/>
    <w:rsid w:val="005010EB"/>
    <w:rsid w:val="00505501"/>
    <w:rsid w:val="005139A5"/>
    <w:rsid w:val="005144EE"/>
    <w:rsid w:val="00520207"/>
    <w:rsid w:val="0052091F"/>
    <w:rsid w:val="005235B1"/>
    <w:rsid w:val="00524AAD"/>
    <w:rsid w:val="005268AE"/>
    <w:rsid w:val="005356D4"/>
    <w:rsid w:val="00535BC3"/>
    <w:rsid w:val="00540694"/>
    <w:rsid w:val="0054122A"/>
    <w:rsid w:val="00542113"/>
    <w:rsid w:val="0054571F"/>
    <w:rsid w:val="00550E04"/>
    <w:rsid w:val="005574E8"/>
    <w:rsid w:val="00557C95"/>
    <w:rsid w:val="00560996"/>
    <w:rsid w:val="005623AA"/>
    <w:rsid w:val="00562630"/>
    <w:rsid w:val="005645C7"/>
    <w:rsid w:val="00564A4D"/>
    <w:rsid w:val="00565CF8"/>
    <w:rsid w:val="00566003"/>
    <w:rsid w:val="0056706C"/>
    <w:rsid w:val="00570914"/>
    <w:rsid w:val="00572B42"/>
    <w:rsid w:val="00572FD9"/>
    <w:rsid w:val="00577E9C"/>
    <w:rsid w:val="00581688"/>
    <w:rsid w:val="00581C85"/>
    <w:rsid w:val="00584DC4"/>
    <w:rsid w:val="0058600E"/>
    <w:rsid w:val="00592485"/>
    <w:rsid w:val="005A2487"/>
    <w:rsid w:val="005A42D1"/>
    <w:rsid w:val="005A4A77"/>
    <w:rsid w:val="005A4E35"/>
    <w:rsid w:val="005A5FCE"/>
    <w:rsid w:val="005A631D"/>
    <w:rsid w:val="005A6F3E"/>
    <w:rsid w:val="005B0B25"/>
    <w:rsid w:val="005B4900"/>
    <w:rsid w:val="005B4A3D"/>
    <w:rsid w:val="005C13BE"/>
    <w:rsid w:val="005C418E"/>
    <w:rsid w:val="005C59A1"/>
    <w:rsid w:val="005C7CA5"/>
    <w:rsid w:val="005D043A"/>
    <w:rsid w:val="005D1078"/>
    <w:rsid w:val="005D2A87"/>
    <w:rsid w:val="005D5AB0"/>
    <w:rsid w:val="005D6D36"/>
    <w:rsid w:val="005E0390"/>
    <w:rsid w:val="005E050C"/>
    <w:rsid w:val="005E4725"/>
    <w:rsid w:val="005E5DCB"/>
    <w:rsid w:val="005E5FBB"/>
    <w:rsid w:val="005F6F73"/>
    <w:rsid w:val="00603BD0"/>
    <w:rsid w:val="0060672A"/>
    <w:rsid w:val="0060730C"/>
    <w:rsid w:val="00610F65"/>
    <w:rsid w:val="006125AD"/>
    <w:rsid w:val="00613962"/>
    <w:rsid w:val="00614731"/>
    <w:rsid w:val="006179F0"/>
    <w:rsid w:val="0062255F"/>
    <w:rsid w:val="00626533"/>
    <w:rsid w:val="00631B23"/>
    <w:rsid w:val="0063323D"/>
    <w:rsid w:val="00635DFE"/>
    <w:rsid w:val="00640955"/>
    <w:rsid w:val="00643844"/>
    <w:rsid w:val="00643ABF"/>
    <w:rsid w:val="006469D6"/>
    <w:rsid w:val="00650B6F"/>
    <w:rsid w:val="00655156"/>
    <w:rsid w:val="0066188E"/>
    <w:rsid w:val="00665138"/>
    <w:rsid w:val="0067092C"/>
    <w:rsid w:val="00672FFB"/>
    <w:rsid w:val="00684503"/>
    <w:rsid w:val="0068535B"/>
    <w:rsid w:val="00685ACF"/>
    <w:rsid w:val="00686052"/>
    <w:rsid w:val="00686285"/>
    <w:rsid w:val="006874FF"/>
    <w:rsid w:val="00692272"/>
    <w:rsid w:val="006940EC"/>
    <w:rsid w:val="006A0521"/>
    <w:rsid w:val="006A0BE4"/>
    <w:rsid w:val="006B61D6"/>
    <w:rsid w:val="006C1E4D"/>
    <w:rsid w:val="006C2D15"/>
    <w:rsid w:val="006C7701"/>
    <w:rsid w:val="006C7783"/>
    <w:rsid w:val="006D080F"/>
    <w:rsid w:val="006D0B69"/>
    <w:rsid w:val="006D2E1F"/>
    <w:rsid w:val="006D4979"/>
    <w:rsid w:val="006E1D79"/>
    <w:rsid w:val="006E22C4"/>
    <w:rsid w:val="006E28F1"/>
    <w:rsid w:val="006E6D2A"/>
    <w:rsid w:val="006E7311"/>
    <w:rsid w:val="006F2E0F"/>
    <w:rsid w:val="006F7571"/>
    <w:rsid w:val="00700457"/>
    <w:rsid w:val="00700E9E"/>
    <w:rsid w:val="007025D6"/>
    <w:rsid w:val="00702A3F"/>
    <w:rsid w:val="00706D1C"/>
    <w:rsid w:val="007074D7"/>
    <w:rsid w:val="00707A28"/>
    <w:rsid w:val="00714239"/>
    <w:rsid w:val="0072081D"/>
    <w:rsid w:val="00720B88"/>
    <w:rsid w:val="00720DA5"/>
    <w:rsid w:val="00722C2A"/>
    <w:rsid w:val="007244BC"/>
    <w:rsid w:val="0073040F"/>
    <w:rsid w:val="00732402"/>
    <w:rsid w:val="00733BDD"/>
    <w:rsid w:val="00745E65"/>
    <w:rsid w:val="007469BF"/>
    <w:rsid w:val="00747841"/>
    <w:rsid w:val="00750C0F"/>
    <w:rsid w:val="00750CA0"/>
    <w:rsid w:val="0075344F"/>
    <w:rsid w:val="00763565"/>
    <w:rsid w:val="00766262"/>
    <w:rsid w:val="00767F3D"/>
    <w:rsid w:val="0077525D"/>
    <w:rsid w:val="00775F5D"/>
    <w:rsid w:val="007819E1"/>
    <w:rsid w:val="00790760"/>
    <w:rsid w:val="00793138"/>
    <w:rsid w:val="00793FBD"/>
    <w:rsid w:val="00794700"/>
    <w:rsid w:val="00794AA4"/>
    <w:rsid w:val="007A2194"/>
    <w:rsid w:val="007B04F1"/>
    <w:rsid w:val="007B0563"/>
    <w:rsid w:val="007B0B6D"/>
    <w:rsid w:val="007B2D68"/>
    <w:rsid w:val="007B33E8"/>
    <w:rsid w:val="007B3E3E"/>
    <w:rsid w:val="007B651E"/>
    <w:rsid w:val="007B653C"/>
    <w:rsid w:val="007C2CE2"/>
    <w:rsid w:val="007C3BEA"/>
    <w:rsid w:val="007C5556"/>
    <w:rsid w:val="007D1A53"/>
    <w:rsid w:val="007D73DF"/>
    <w:rsid w:val="007E3E93"/>
    <w:rsid w:val="007F0C89"/>
    <w:rsid w:val="007F0C9A"/>
    <w:rsid w:val="007F3229"/>
    <w:rsid w:val="007F3864"/>
    <w:rsid w:val="00804081"/>
    <w:rsid w:val="00804B1B"/>
    <w:rsid w:val="00804F14"/>
    <w:rsid w:val="00806ACA"/>
    <w:rsid w:val="00811780"/>
    <w:rsid w:val="00812F89"/>
    <w:rsid w:val="00817E2E"/>
    <w:rsid w:val="00823E4D"/>
    <w:rsid w:val="00830C2C"/>
    <w:rsid w:val="00830E31"/>
    <w:rsid w:val="00831436"/>
    <w:rsid w:val="008315EE"/>
    <w:rsid w:val="00833305"/>
    <w:rsid w:val="0083460A"/>
    <w:rsid w:val="008349CA"/>
    <w:rsid w:val="00834FA7"/>
    <w:rsid w:val="00836ADD"/>
    <w:rsid w:val="00840221"/>
    <w:rsid w:val="00840A64"/>
    <w:rsid w:val="00841EEC"/>
    <w:rsid w:val="0084751C"/>
    <w:rsid w:val="00852A6A"/>
    <w:rsid w:val="0085384E"/>
    <w:rsid w:val="0086070B"/>
    <w:rsid w:val="008643A5"/>
    <w:rsid w:val="00865F04"/>
    <w:rsid w:val="00867DE9"/>
    <w:rsid w:val="00871CC2"/>
    <w:rsid w:val="008743B7"/>
    <w:rsid w:val="008747A4"/>
    <w:rsid w:val="0087571B"/>
    <w:rsid w:val="008827EA"/>
    <w:rsid w:val="008833DD"/>
    <w:rsid w:val="00884DE2"/>
    <w:rsid w:val="00886B71"/>
    <w:rsid w:val="00892765"/>
    <w:rsid w:val="00893FE6"/>
    <w:rsid w:val="008967C1"/>
    <w:rsid w:val="008A1455"/>
    <w:rsid w:val="008A1BE3"/>
    <w:rsid w:val="008A76CC"/>
    <w:rsid w:val="008B12F8"/>
    <w:rsid w:val="008B2442"/>
    <w:rsid w:val="008B3BA9"/>
    <w:rsid w:val="008B5DD6"/>
    <w:rsid w:val="008B7C0B"/>
    <w:rsid w:val="008C3FB3"/>
    <w:rsid w:val="008C5F54"/>
    <w:rsid w:val="008C7BD3"/>
    <w:rsid w:val="008D2211"/>
    <w:rsid w:val="008D4C2D"/>
    <w:rsid w:val="008D5E9E"/>
    <w:rsid w:val="008E1ED6"/>
    <w:rsid w:val="008E7AB7"/>
    <w:rsid w:val="008F10F9"/>
    <w:rsid w:val="008F22BD"/>
    <w:rsid w:val="008F3023"/>
    <w:rsid w:val="008F3C44"/>
    <w:rsid w:val="008F50C1"/>
    <w:rsid w:val="008F52FC"/>
    <w:rsid w:val="008F677C"/>
    <w:rsid w:val="008F7346"/>
    <w:rsid w:val="00903A32"/>
    <w:rsid w:val="00905645"/>
    <w:rsid w:val="00906692"/>
    <w:rsid w:val="009068ED"/>
    <w:rsid w:val="00906E16"/>
    <w:rsid w:val="00906F38"/>
    <w:rsid w:val="009102BD"/>
    <w:rsid w:val="00910C64"/>
    <w:rsid w:val="0091323D"/>
    <w:rsid w:val="009165B5"/>
    <w:rsid w:val="00921915"/>
    <w:rsid w:val="0092317B"/>
    <w:rsid w:val="009243F0"/>
    <w:rsid w:val="00925F4F"/>
    <w:rsid w:val="009279EE"/>
    <w:rsid w:val="009329C5"/>
    <w:rsid w:val="009341D5"/>
    <w:rsid w:val="00936950"/>
    <w:rsid w:val="00943DDB"/>
    <w:rsid w:val="009477B7"/>
    <w:rsid w:val="009508BF"/>
    <w:rsid w:val="00951999"/>
    <w:rsid w:val="00953C8F"/>
    <w:rsid w:val="0095587B"/>
    <w:rsid w:val="009629C0"/>
    <w:rsid w:val="00964878"/>
    <w:rsid w:val="00967598"/>
    <w:rsid w:val="0097138E"/>
    <w:rsid w:val="00975CEA"/>
    <w:rsid w:val="00976F2E"/>
    <w:rsid w:val="00981F31"/>
    <w:rsid w:val="009876BE"/>
    <w:rsid w:val="00987F35"/>
    <w:rsid w:val="00992AA3"/>
    <w:rsid w:val="009A132A"/>
    <w:rsid w:val="009A304A"/>
    <w:rsid w:val="009A44EF"/>
    <w:rsid w:val="009A622D"/>
    <w:rsid w:val="009A79BA"/>
    <w:rsid w:val="009B245F"/>
    <w:rsid w:val="009B6878"/>
    <w:rsid w:val="009B6E05"/>
    <w:rsid w:val="009C2FEB"/>
    <w:rsid w:val="009C3A21"/>
    <w:rsid w:val="009D0AD6"/>
    <w:rsid w:val="009D76CE"/>
    <w:rsid w:val="009E038E"/>
    <w:rsid w:val="009E523A"/>
    <w:rsid w:val="009E633A"/>
    <w:rsid w:val="009F6926"/>
    <w:rsid w:val="009F75CA"/>
    <w:rsid w:val="009F7894"/>
    <w:rsid w:val="00A04BCD"/>
    <w:rsid w:val="00A07EF7"/>
    <w:rsid w:val="00A14A09"/>
    <w:rsid w:val="00A16665"/>
    <w:rsid w:val="00A1701B"/>
    <w:rsid w:val="00A17593"/>
    <w:rsid w:val="00A2174C"/>
    <w:rsid w:val="00A225E6"/>
    <w:rsid w:val="00A31D30"/>
    <w:rsid w:val="00A409B2"/>
    <w:rsid w:val="00A424AC"/>
    <w:rsid w:val="00A455CE"/>
    <w:rsid w:val="00A5781C"/>
    <w:rsid w:val="00A61D59"/>
    <w:rsid w:val="00A6419D"/>
    <w:rsid w:val="00A65E2B"/>
    <w:rsid w:val="00A66702"/>
    <w:rsid w:val="00A72E5C"/>
    <w:rsid w:val="00A80B8F"/>
    <w:rsid w:val="00A823AC"/>
    <w:rsid w:val="00A84AA8"/>
    <w:rsid w:val="00A84F37"/>
    <w:rsid w:val="00A867BE"/>
    <w:rsid w:val="00A90831"/>
    <w:rsid w:val="00A9418C"/>
    <w:rsid w:val="00A952E5"/>
    <w:rsid w:val="00A956DD"/>
    <w:rsid w:val="00A97A8A"/>
    <w:rsid w:val="00AA1172"/>
    <w:rsid w:val="00AA13CC"/>
    <w:rsid w:val="00AA19DD"/>
    <w:rsid w:val="00AA5AA2"/>
    <w:rsid w:val="00AA5B44"/>
    <w:rsid w:val="00AA7C89"/>
    <w:rsid w:val="00AB19D7"/>
    <w:rsid w:val="00AB4533"/>
    <w:rsid w:val="00AB5C7E"/>
    <w:rsid w:val="00AB7450"/>
    <w:rsid w:val="00AC01EA"/>
    <w:rsid w:val="00AC1DA5"/>
    <w:rsid w:val="00AC5963"/>
    <w:rsid w:val="00AC5DD5"/>
    <w:rsid w:val="00AC7197"/>
    <w:rsid w:val="00AC7F15"/>
    <w:rsid w:val="00AD0CA0"/>
    <w:rsid w:val="00AD11D0"/>
    <w:rsid w:val="00AD1549"/>
    <w:rsid w:val="00AD1931"/>
    <w:rsid w:val="00AD5D3A"/>
    <w:rsid w:val="00AD67C4"/>
    <w:rsid w:val="00AE32F3"/>
    <w:rsid w:val="00AE3B80"/>
    <w:rsid w:val="00AE7E32"/>
    <w:rsid w:val="00AF047D"/>
    <w:rsid w:val="00AF3C28"/>
    <w:rsid w:val="00B01F6C"/>
    <w:rsid w:val="00B0717C"/>
    <w:rsid w:val="00B074C7"/>
    <w:rsid w:val="00B077B4"/>
    <w:rsid w:val="00B10100"/>
    <w:rsid w:val="00B14CAD"/>
    <w:rsid w:val="00B16440"/>
    <w:rsid w:val="00B22272"/>
    <w:rsid w:val="00B25A43"/>
    <w:rsid w:val="00B2784E"/>
    <w:rsid w:val="00B27FE5"/>
    <w:rsid w:val="00B30E9C"/>
    <w:rsid w:val="00B32632"/>
    <w:rsid w:val="00B3470F"/>
    <w:rsid w:val="00B361F8"/>
    <w:rsid w:val="00B36B92"/>
    <w:rsid w:val="00B46C9A"/>
    <w:rsid w:val="00B46CED"/>
    <w:rsid w:val="00B52755"/>
    <w:rsid w:val="00B542EA"/>
    <w:rsid w:val="00B54A12"/>
    <w:rsid w:val="00B55CBD"/>
    <w:rsid w:val="00B5741E"/>
    <w:rsid w:val="00B6578A"/>
    <w:rsid w:val="00B65B64"/>
    <w:rsid w:val="00B71E8F"/>
    <w:rsid w:val="00B73EB9"/>
    <w:rsid w:val="00B81E89"/>
    <w:rsid w:val="00B8262D"/>
    <w:rsid w:val="00B84340"/>
    <w:rsid w:val="00B84653"/>
    <w:rsid w:val="00B92940"/>
    <w:rsid w:val="00B94D3F"/>
    <w:rsid w:val="00B9588C"/>
    <w:rsid w:val="00B9696F"/>
    <w:rsid w:val="00B96B8D"/>
    <w:rsid w:val="00B97F33"/>
    <w:rsid w:val="00BA7194"/>
    <w:rsid w:val="00BB22A0"/>
    <w:rsid w:val="00BB36C6"/>
    <w:rsid w:val="00BB603D"/>
    <w:rsid w:val="00BC064E"/>
    <w:rsid w:val="00BC385E"/>
    <w:rsid w:val="00BC3E89"/>
    <w:rsid w:val="00BC7684"/>
    <w:rsid w:val="00BD2415"/>
    <w:rsid w:val="00BD3A37"/>
    <w:rsid w:val="00BE2133"/>
    <w:rsid w:val="00BE4890"/>
    <w:rsid w:val="00BF0022"/>
    <w:rsid w:val="00BF5473"/>
    <w:rsid w:val="00C00092"/>
    <w:rsid w:val="00C124AE"/>
    <w:rsid w:val="00C13159"/>
    <w:rsid w:val="00C15FE3"/>
    <w:rsid w:val="00C17355"/>
    <w:rsid w:val="00C258BA"/>
    <w:rsid w:val="00C2617B"/>
    <w:rsid w:val="00C26778"/>
    <w:rsid w:val="00C27CAB"/>
    <w:rsid w:val="00C31B0B"/>
    <w:rsid w:val="00C31B2A"/>
    <w:rsid w:val="00C35CC1"/>
    <w:rsid w:val="00C37BC7"/>
    <w:rsid w:val="00C40E4F"/>
    <w:rsid w:val="00C42149"/>
    <w:rsid w:val="00C43C6B"/>
    <w:rsid w:val="00C43E51"/>
    <w:rsid w:val="00C440CD"/>
    <w:rsid w:val="00C46925"/>
    <w:rsid w:val="00C46A62"/>
    <w:rsid w:val="00C5155D"/>
    <w:rsid w:val="00C520DF"/>
    <w:rsid w:val="00C53018"/>
    <w:rsid w:val="00C5700E"/>
    <w:rsid w:val="00C61AC2"/>
    <w:rsid w:val="00C65844"/>
    <w:rsid w:val="00C67394"/>
    <w:rsid w:val="00C67D0B"/>
    <w:rsid w:val="00C718B2"/>
    <w:rsid w:val="00C73B75"/>
    <w:rsid w:val="00C75ED5"/>
    <w:rsid w:val="00C77297"/>
    <w:rsid w:val="00C80234"/>
    <w:rsid w:val="00C82D56"/>
    <w:rsid w:val="00C847AD"/>
    <w:rsid w:val="00C93D67"/>
    <w:rsid w:val="00C946DE"/>
    <w:rsid w:val="00C95011"/>
    <w:rsid w:val="00C95CB1"/>
    <w:rsid w:val="00CA1F83"/>
    <w:rsid w:val="00CA30F0"/>
    <w:rsid w:val="00CA6381"/>
    <w:rsid w:val="00CA668B"/>
    <w:rsid w:val="00CB04C0"/>
    <w:rsid w:val="00CB2C0C"/>
    <w:rsid w:val="00CB2DF6"/>
    <w:rsid w:val="00CB30F7"/>
    <w:rsid w:val="00CB3F99"/>
    <w:rsid w:val="00CB57CE"/>
    <w:rsid w:val="00CB5CAB"/>
    <w:rsid w:val="00CB7FC5"/>
    <w:rsid w:val="00CC496E"/>
    <w:rsid w:val="00CD0F49"/>
    <w:rsid w:val="00CD3624"/>
    <w:rsid w:val="00CD4FAB"/>
    <w:rsid w:val="00CD505D"/>
    <w:rsid w:val="00CD63F0"/>
    <w:rsid w:val="00CE6D3F"/>
    <w:rsid w:val="00CF04E3"/>
    <w:rsid w:val="00CF1601"/>
    <w:rsid w:val="00D024F8"/>
    <w:rsid w:val="00D0356C"/>
    <w:rsid w:val="00D15726"/>
    <w:rsid w:val="00D15BD6"/>
    <w:rsid w:val="00D16A9D"/>
    <w:rsid w:val="00D175AB"/>
    <w:rsid w:val="00D176E1"/>
    <w:rsid w:val="00D21EFE"/>
    <w:rsid w:val="00D22845"/>
    <w:rsid w:val="00D26105"/>
    <w:rsid w:val="00D26345"/>
    <w:rsid w:val="00D26430"/>
    <w:rsid w:val="00D30380"/>
    <w:rsid w:val="00D3599B"/>
    <w:rsid w:val="00D37F0B"/>
    <w:rsid w:val="00D40284"/>
    <w:rsid w:val="00D403AB"/>
    <w:rsid w:val="00D42EA1"/>
    <w:rsid w:val="00D45F65"/>
    <w:rsid w:val="00D520B9"/>
    <w:rsid w:val="00D54CF4"/>
    <w:rsid w:val="00D56B00"/>
    <w:rsid w:val="00D570D6"/>
    <w:rsid w:val="00D575BB"/>
    <w:rsid w:val="00D62DC7"/>
    <w:rsid w:val="00D71282"/>
    <w:rsid w:val="00D74129"/>
    <w:rsid w:val="00D74167"/>
    <w:rsid w:val="00D8172C"/>
    <w:rsid w:val="00D8332C"/>
    <w:rsid w:val="00D8344D"/>
    <w:rsid w:val="00D85473"/>
    <w:rsid w:val="00D86F8B"/>
    <w:rsid w:val="00D90D0D"/>
    <w:rsid w:val="00D95F29"/>
    <w:rsid w:val="00D968FF"/>
    <w:rsid w:val="00DA2581"/>
    <w:rsid w:val="00DA659D"/>
    <w:rsid w:val="00DA6FFB"/>
    <w:rsid w:val="00DA7A97"/>
    <w:rsid w:val="00DB0354"/>
    <w:rsid w:val="00DB10AC"/>
    <w:rsid w:val="00DB1F7C"/>
    <w:rsid w:val="00DB2164"/>
    <w:rsid w:val="00DB2449"/>
    <w:rsid w:val="00DB2732"/>
    <w:rsid w:val="00DB6ACD"/>
    <w:rsid w:val="00DB6FA2"/>
    <w:rsid w:val="00DC0575"/>
    <w:rsid w:val="00DC113E"/>
    <w:rsid w:val="00DC3010"/>
    <w:rsid w:val="00DC783C"/>
    <w:rsid w:val="00DD29F6"/>
    <w:rsid w:val="00DD2FE2"/>
    <w:rsid w:val="00DD4383"/>
    <w:rsid w:val="00DE25E1"/>
    <w:rsid w:val="00DE26B0"/>
    <w:rsid w:val="00DE6DFC"/>
    <w:rsid w:val="00E03364"/>
    <w:rsid w:val="00E0344C"/>
    <w:rsid w:val="00E03D09"/>
    <w:rsid w:val="00E069FA"/>
    <w:rsid w:val="00E150FD"/>
    <w:rsid w:val="00E17B62"/>
    <w:rsid w:val="00E220B4"/>
    <w:rsid w:val="00E22C85"/>
    <w:rsid w:val="00E23FDF"/>
    <w:rsid w:val="00E25395"/>
    <w:rsid w:val="00E268AE"/>
    <w:rsid w:val="00E316EF"/>
    <w:rsid w:val="00E3284C"/>
    <w:rsid w:val="00E33F25"/>
    <w:rsid w:val="00E36586"/>
    <w:rsid w:val="00E40C07"/>
    <w:rsid w:val="00E41ECE"/>
    <w:rsid w:val="00E432EE"/>
    <w:rsid w:val="00E50165"/>
    <w:rsid w:val="00E50E32"/>
    <w:rsid w:val="00E54A71"/>
    <w:rsid w:val="00E55D95"/>
    <w:rsid w:val="00E63480"/>
    <w:rsid w:val="00E6664C"/>
    <w:rsid w:val="00E724A6"/>
    <w:rsid w:val="00E72A9F"/>
    <w:rsid w:val="00E74215"/>
    <w:rsid w:val="00E81439"/>
    <w:rsid w:val="00E8361C"/>
    <w:rsid w:val="00E83AAA"/>
    <w:rsid w:val="00E86DF9"/>
    <w:rsid w:val="00E9488A"/>
    <w:rsid w:val="00E96B9A"/>
    <w:rsid w:val="00E96FEE"/>
    <w:rsid w:val="00EA1222"/>
    <w:rsid w:val="00EA3EE9"/>
    <w:rsid w:val="00EB046A"/>
    <w:rsid w:val="00EB0CED"/>
    <w:rsid w:val="00EB6906"/>
    <w:rsid w:val="00EC0772"/>
    <w:rsid w:val="00EC5F0C"/>
    <w:rsid w:val="00EC73E5"/>
    <w:rsid w:val="00ED2938"/>
    <w:rsid w:val="00ED372F"/>
    <w:rsid w:val="00ED421D"/>
    <w:rsid w:val="00ED47D8"/>
    <w:rsid w:val="00EE00DD"/>
    <w:rsid w:val="00EE1B65"/>
    <w:rsid w:val="00EE3314"/>
    <w:rsid w:val="00EE391F"/>
    <w:rsid w:val="00EE6E9A"/>
    <w:rsid w:val="00EF4E7A"/>
    <w:rsid w:val="00EF5EBD"/>
    <w:rsid w:val="00EF699A"/>
    <w:rsid w:val="00F01A04"/>
    <w:rsid w:val="00F037EA"/>
    <w:rsid w:val="00F0452A"/>
    <w:rsid w:val="00F0777F"/>
    <w:rsid w:val="00F12B99"/>
    <w:rsid w:val="00F13637"/>
    <w:rsid w:val="00F17A67"/>
    <w:rsid w:val="00F215A4"/>
    <w:rsid w:val="00F21A3C"/>
    <w:rsid w:val="00F2332A"/>
    <w:rsid w:val="00F24CA1"/>
    <w:rsid w:val="00F25BB8"/>
    <w:rsid w:val="00F25FA5"/>
    <w:rsid w:val="00F274EE"/>
    <w:rsid w:val="00F278B6"/>
    <w:rsid w:val="00F2799B"/>
    <w:rsid w:val="00F304B2"/>
    <w:rsid w:val="00F316AB"/>
    <w:rsid w:val="00F333AC"/>
    <w:rsid w:val="00F40A78"/>
    <w:rsid w:val="00F45274"/>
    <w:rsid w:val="00F52A93"/>
    <w:rsid w:val="00F53CD2"/>
    <w:rsid w:val="00F577E3"/>
    <w:rsid w:val="00F61E15"/>
    <w:rsid w:val="00F61F67"/>
    <w:rsid w:val="00F62C53"/>
    <w:rsid w:val="00F65343"/>
    <w:rsid w:val="00F70192"/>
    <w:rsid w:val="00F708D9"/>
    <w:rsid w:val="00F70A57"/>
    <w:rsid w:val="00F72473"/>
    <w:rsid w:val="00F73266"/>
    <w:rsid w:val="00F74CB7"/>
    <w:rsid w:val="00F74F9A"/>
    <w:rsid w:val="00F76124"/>
    <w:rsid w:val="00F77204"/>
    <w:rsid w:val="00F774C1"/>
    <w:rsid w:val="00F835BB"/>
    <w:rsid w:val="00F92DFE"/>
    <w:rsid w:val="00F93042"/>
    <w:rsid w:val="00F964B7"/>
    <w:rsid w:val="00FA2655"/>
    <w:rsid w:val="00FA419D"/>
    <w:rsid w:val="00FA41FF"/>
    <w:rsid w:val="00FA63A7"/>
    <w:rsid w:val="00FA678E"/>
    <w:rsid w:val="00FA7184"/>
    <w:rsid w:val="00FB3241"/>
    <w:rsid w:val="00FB5E63"/>
    <w:rsid w:val="00FB7035"/>
    <w:rsid w:val="00FC1A55"/>
    <w:rsid w:val="00FC2684"/>
    <w:rsid w:val="00FC3745"/>
    <w:rsid w:val="00FC5EDB"/>
    <w:rsid w:val="00FC7D59"/>
    <w:rsid w:val="00FD0A63"/>
    <w:rsid w:val="00FD28DA"/>
    <w:rsid w:val="00FD7328"/>
    <w:rsid w:val="00FD7963"/>
    <w:rsid w:val="00FE4C3A"/>
    <w:rsid w:val="00FE5B5F"/>
    <w:rsid w:val="00FE61D4"/>
    <w:rsid w:val="00FF43AB"/>
    <w:rsid w:val="00FF6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0"/>
    <o:shapelayout v:ext="edit">
      <o:idmap v:ext="edit" data="2"/>
    </o:shapelayout>
  </w:shapeDefaults>
  <w:decimalSymbol w:val=","/>
  <w:listSeparator w:val=";"/>
  <w14:docId w14:val="6436BB2A"/>
  <w15:chartTrackingRefBased/>
  <w15:docId w15:val="{3D5B31B0-DFD1-44AA-AB6F-57645CC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E9C"/>
    <w:rPr>
      <w:rFonts w:ascii="TimesLT" w:hAnsi="TimesLT"/>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E28EB"/>
    <w:rPr>
      <w:color w:val="0000FF"/>
      <w:u w:val="single"/>
    </w:r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99"/>
    <w:qFormat/>
    <w:rsid w:val="004E28EB"/>
    <w:pPr>
      <w:suppressAutoHyphens/>
      <w:autoSpaceDN w:val="0"/>
      <w:ind w:left="720"/>
      <w:textAlignment w:val="baseline"/>
    </w:pPr>
    <w:rPr>
      <w:rFonts w:cs="TimesLT"/>
      <w:szCs w:val="22"/>
    </w:rPr>
  </w:style>
  <w:style w:type="paragraph" w:styleId="Debesliotekstas">
    <w:name w:val="Balloon Text"/>
    <w:basedOn w:val="prastasis"/>
    <w:semiHidden/>
    <w:rsid w:val="00304026"/>
    <w:rPr>
      <w:rFonts w:ascii="Tahoma" w:hAnsi="Tahoma" w:cs="Tahoma"/>
      <w:sz w:val="16"/>
      <w:szCs w:val="16"/>
    </w:rPr>
  </w:style>
  <w:style w:type="character" w:styleId="Komentaronuoroda">
    <w:name w:val="annotation reference"/>
    <w:semiHidden/>
    <w:rsid w:val="00335357"/>
    <w:rPr>
      <w:sz w:val="16"/>
      <w:szCs w:val="16"/>
    </w:rPr>
  </w:style>
  <w:style w:type="paragraph" w:styleId="Komentarotekstas">
    <w:name w:val="annotation text"/>
    <w:basedOn w:val="prastasis"/>
    <w:link w:val="KomentarotekstasDiagrama"/>
    <w:uiPriority w:val="99"/>
    <w:semiHidden/>
    <w:rsid w:val="00335357"/>
    <w:rPr>
      <w:sz w:val="20"/>
    </w:rPr>
  </w:style>
  <w:style w:type="paragraph" w:styleId="Komentarotema">
    <w:name w:val="annotation subject"/>
    <w:basedOn w:val="Komentarotekstas"/>
    <w:next w:val="Komentarotekstas"/>
    <w:semiHidden/>
    <w:rsid w:val="00335357"/>
    <w:rPr>
      <w:b/>
      <w:bCs/>
    </w:rPr>
  </w:style>
  <w:style w:type="paragraph" w:styleId="Porat">
    <w:name w:val="footer"/>
    <w:basedOn w:val="prastasis"/>
    <w:rsid w:val="009D76CE"/>
    <w:pPr>
      <w:tabs>
        <w:tab w:val="center" w:pos="4819"/>
        <w:tab w:val="right" w:pos="9638"/>
      </w:tabs>
    </w:pPr>
  </w:style>
  <w:style w:type="character" w:styleId="Puslapionumeris">
    <w:name w:val="page number"/>
    <w:basedOn w:val="Numatytasispastraiposriftas"/>
    <w:uiPriority w:val="99"/>
    <w:rsid w:val="009D76CE"/>
  </w:style>
  <w:style w:type="paragraph" w:styleId="Antrats">
    <w:name w:val="header"/>
    <w:aliases w:val=" Diagrama Diagrama Diagrama Diagrama Diagrama,Diagrama Diagrama Diagrama Diagrama Diagrama"/>
    <w:basedOn w:val="prastasis"/>
    <w:link w:val="AntratsDiagrama"/>
    <w:uiPriority w:val="99"/>
    <w:rsid w:val="00686285"/>
    <w:pPr>
      <w:tabs>
        <w:tab w:val="center" w:pos="4819"/>
        <w:tab w:val="right" w:pos="9638"/>
      </w:tabs>
    </w:pPr>
  </w:style>
  <w:style w:type="paragraph" w:styleId="prastasiniatinklio">
    <w:name w:val="Normal (Web)"/>
    <w:basedOn w:val="prastasis"/>
    <w:uiPriority w:val="99"/>
    <w:rsid w:val="008D4C2D"/>
    <w:pPr>
      <w:spacing w:before="100" w:beforeAutospacing="1" w:after="100" w:afterAutospacing="1"/>
    </w:pPr>
    <w:rPr>
      <w:rFonts w:ascii="Times New Roman" w:hAnsi="Times New Roman"/>
      <w:color w:val="000000"/>
      <w:sz w:val="24"/>
      <w:szCs w:val="24"/>
      <w:lang w:val="lt-LT"/>
    </w:rPr>
  </w:style>
  <w:style w:type="paragraph" w:styleId="HTMLiankstoformatuotas">
    <w:name w:val="HTML Preformatted"/>
    <w:basedOn w:val="prastasis"/>
    <w:link w:val="HTMLiankstoformatuotasDiagrama"/>
    <w:uiPriority w:val="99"/>
    <w:unhideWhenUsed/>
    <w:rsid w:val="0048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483378"/>
    <w:rPr>
      <w:rFonts w:ascii="Courier New" w:hAnsi="Courier New" w:cs="Courier New"/>
    </w:rPr>
  </w:style>
  <w:style w:type="character" w:customStyle="1" w:styleId="KomentarotekstasDiagrama">
    <w:name w:val="Komentaro tekstas Diagrama"/>
    <w:basedOn w:val="Numatytasispastraiposriftas"/>
    <w:link w:val="Komentarotekstas"/>
    <w:uiPriority w:val="99"/>
    <w:semiHidden/>
    <w:rsid w:val="00C40E4F"/>
    <w:rPr>
      <w:rFonts w:ascii="TimesLT" w:hAnsi="TimesLT"/>
      <w:lang w:val="en-US"/>
    </w:rPr>
  </w:style>
  <w:style w:type="character" w:customStyle="1" w:styleId="UnresolvedMention1">
    <w:name w:val="Unresolved Mention1"/>
    <w:basedOn w:val="Numatytasispastraiposriftas"/>
    <w:uiPriority w:val="99"/>
    <w:semiHidden/>
    <w:unhideWhenUsed/>
    <w:rsid w:val="005B4900"/>
    <w:rPr>
      <w:color w:val="605E5C"/>
      <w:shd w:val="clear" w:color="auto" w:fill="E1DFDD"/>
    </w:rPr>
  </w:style>
  <w:style w:type="paragraph" w:styleId="Puslapioinaostekstas">
    <w:name w:val="footnote text"/>
    <w:basedOn w:val="prastasis"/>
    <w:link w:val="PuslapioinaostekstasDiagrama"/>
    <w:unhideWhenUsed/>
    <w:rsid w:val="00192655"/>
    <w:rPr>
      <w:sz w:val="20"/>
    </w:rPr>
  </w:style>
  <w:style w:type="character" w:customStyle="1" w:styleId="PuslapioinaostekstasDiagrama">
    <w:name w:val="Puslapio išnašos tekstas Diagrama"/>
    <w:basedOn w:val="Numatytasispastraiposriftas"/>
    <w:link w:val="Puslapioinaostekstas"/>
    <w:rsid w:val="00192655"/>
    <w:rPr>
      <w:rFonts w:ascii="TimesLT" w:hAnsi="TimesLT"/>
      <w:lang w:val="en-US"/>
    </w:rPr>
  </w:style>
  <w:style w:type="character" w:styleId="Puslapioinaosnuoroda">
    <w:name w:val="footnote reference"/>
    <w:basedOn w:val="Numatytasispastraiposriftas"/>
    <w:unhideWhenUsed/>
    <w:rsid w:val="00192655"/>
    <w:rPr>
      <w:vertAlign w:val="superscript"/>
    </w:rPr>
  </w:style>
  <w:style w:type="character" w:customStyle="1" w:styleId="AntratsDiagrama">
    <w:name w:val="Antraštės Diagrama"/>
    <w:aliases w:val=" Diagrama Diagrama Diagrama Diagrama Diagrama Diagrama,Diagrama Diagrama Diagrama Diagrama Diagrama Diagrama"/>
    <w:link w:val="Antrats"/>
    <w:uiPriority w:val="99"/>
    <w:rsid w:val="000378C2"/>
    <w:rPr>
      <w:rFonts w:ascii="TimesLT" w:hAnsi="TimesLT"/>
      <w:sz w:val="22"/>
      <w:lang w:val="en-US"/>
    </w:rPr>
  </w:style>
  <w:style w:type="paragraph" w:customStyle="1" w:styleId="Pagrindinistekstas1">
    <w:name w:val="Pagrindinis tekstas1"/>
    <w:link w:val="BodytextChar"/>
    <w:rsid w:val="000378C2"/>
    <w:pPr>
      <w:snapToGrid w:val="0"/>
      <w:ind w:firstLine="312"/>
      <w:jc w:val="both"/>
    </w:pPr>
    <w:rPr>
      <w:rFonts w:ascii="TimesLT" w:hAnsi="TimesLT"/>
      <w:lang w:val="en-US" w:eastAsia="en-US"/>
    </w:rPr>
  </w:style>
  <w:style w:type="table" w:styleId="Lentelstinklelis">
    <w:name w:val="Table Grid"/>
    <w:basedOn w:val="prastojilentel"/>
    <w:uiPriority w:val="39"/>
    <w:rsid w:val="00037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0378C2"/>
    <w:rPr>
      <w:b/>
      <w:bCs/>
    </w:rPr>
  </w:style>
  <w:style w:type="character" w:customStyle="1" w:styleId="BodytextChar">
    <w:name w:val="Body text Char"/>
    <w:link w:val="Pagrindinistekstas1"/>
    <w:rsid w:val="000378C2"/>
    <w:rPr>
      <w:rFonts w:ascii="TimesLT" w:hAnsi="TimesLT"/>
      <w:lang w:val="en-US" w:eastAsia="en-US"/>
    </w:rPr>
  </w:style>
  <w:style w:type="character" w:customStyle="1" w:styleId="UnresolvedMention2">
    <w:name w:val="Unresolved Mention2"/>
    <w:basedOn w:val="Numatytasispastraiposriftas"/>
    <w:uiPriority w:val="99"/>
    <w:semiHidden/>
    <w:unhideWhenUsed/>
    <w:rsid w:val="00B55CBD"/>
    <w:rPr>
      <w:color w:val="605E5C"/>
      <w:shd w:val="clear" w:color="auto" w:fill="E1DFDD"/>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rsid w:val="00B55CBD"/>
    <w:rPr>
      <w:rFonts w:ascii="TimesLT" w:hAnsi="TimesLT" w:cs="TimesLT"/>
      <w:sz w:val="22"/>
      <w:szCs w:val="22"/>
      <w:lang w:val="en-US"/>
    </w:rPr>
  </w:style>
  <w:style w:type="paragraph" w:styleId="Betarp">
    <w:name w:val="No Spacing"/>
    <w:link w:val="BetarpDiagrama"/>
    <w:uiPriority w:val="1"/>
    <w:qFormat/>
    <w:rsid w:val="005A5FCE"/>
    <w:rPr>
      <w:rFonts w:ascii="Calibri" w:eastAsia="Calibri" w:hAnsi="Calibri"/>
      <w:sz w:val="22"/>
      <w:szCs w:val="22"/>
      <w:lang w:eastAsia="en-US"/>
    </w:rPr>
  </w:style>
  <w:style w:type="character" w:customStyle="1" w:styleId="BetarpDiagrama">
    <w:name w:val="Be tarpų Diagrama"/>
    <w:basedOn w:val="Numatytasispastraiposriftas"/>
    <w:link w:val="Betarp"/>
    <w:uiPriority w:val="1"/>
    <w:rsid w:val="005A5FCE"/>
    <w:rPr>
      <w:rFonts w:ascii="Calibri" w:eastAsia="Calibri" w:hAnsi="Calibri"/>
      <w:sz w:val="22"/>
      <w:szCs w:val="22"/>
      <w:lang w:eastAsia="en-US"/>
    </w:rPr>
  </w:style>
  <w:style w:type="paragraph" w:styleId="Pataisymai">
    <w:name w:val="Revision"/>
    <w:hidden/>
    <w:uiPriority w:val="99"/>
    <w:semiHidden/>
    <w:rsid w:val="00F708D9"/>
    <w:rPr>
      <w:rFonts w:ascii="TimesLT" w:hAnsi="TimesLT"/>
      <w:sz w:val="22"/>
      <w:lang w:val="en-US"/>
    </w:rPr>
  </w:style>
  <w:style w:type="character" w:customStyle="1" w:styleId="UnresolvedMention">
    <w:name w:val="Unresolved Mention"/>
    <w:basedOn w:val="Numatytasispastraiposriftas"/>
    <w:uiPriority w:val="99"/>
    <w:semiHidden/>
    <w:unhideWhenUsed/>
    <w:rsid w:val="00E432EE"/>
    <w:rPr>
      <w:color w:val="605E5C"/>
      <w:shd w:val="clear" w:color="auto" w:fill="E1DFDD"/>
    </w:rPr>
  </w:style>
  <w:style w:type="paragraph" w:customStyle="1" w:styleId="BodyA">
    <w:name w:val="Body A"/>
    <w:rsid w:val="00CB7FC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9A132A"/>
    <w:pPr>
      <w:autoSpaceDE w:val="0"/>
      <w:autoSpaceDN w:val="0"/>
      <w:adjustRightInd w:val="0"/>
    </w:pPr>
    <w:rP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3995">
      <w:bodyDiv w:val="1"/>
      <w:marLeft w:val="0"/>
      <w:marRight w:val="0"/>
      <w:marTop w:val="0"/>
      <w:marBottom w:val="0"/>
      <w:divBdr>
        <w:top w:val="none" w:sz="0" w:space="0" w:color="auto"/>
        <w:left w:val="none" w:sz="0" w:space="0" w:color="auto"/>
        <w:bottom w:val="none" w:sz="0" w:space="0" w:color="auto"/>
        <w:right w:val="none" w:sz="0" w:space="0" w:color="auto"/>
      </w:divBdr>
      <w:divsChild>
        <w:div w:id="1346976374">
          <w:marLeft w:val="0"/>
          <w:marRight w:val="0"/>
          <w:marTop w:val="0"/>
          <w:marBottom w:val="0"/>
          <w:divBdr>
            <w:top w:val="none" w:sz="0" w:space="0" w:color="auto"/>
            <w:left w:val="none" w:sz="0" w:space="0" w:color="auto"/>
            <w:bottom w:val="none" w:sz="0" w:space="0" w:color="auto"/>
            <w:right w:val="none" w:sz="0" w:space="0" w:color="auto"/>
          </w:divBdr>
          <w:divsChild>
            <w:div w:id="257561005">
              <w:marLeft w:val="0"/>
              <w:marRight w:val="0"/>
              <w:marTop w:val="0"/>
              <w:marBottom w:val="0"/>
              <w:divBdr>
                <w:top w:val="none" w:sz="0" w:space="0" w:color="auto"/>
                <w:left w:val="none" w:sz="0" w:space="0" w:color="auto"/>
                <w:bottom w:val="none" w:sz="0" w:space="0" w:color="auto"/>
                <w:right w:val="none" w:sz="0" w:space="0" w:color="auto"/>
              </w:divBdr>
            </w:div>
            <w:div w:id="912398543">
              <w:marLeft w:val="0"/>
              <w:marRight w:val="0"/>
              <w:marTop w:val="0"/>
              <w:marBottom w:val="0"/>
              <w:divBdr>
                <w:top w:val="none" w:sz="0" w:space="0" w:color="auto"/>
                <w:left w:val="none" w:sz="0" w:space="0" w:color="auto"/>
                <w:bottom w:val="none" w:sz="0" w:space="0" w:color="auto"/>
                <w:right w:val="none" w:sz="0" w:space="0" w:color="auto"/>
              </w:divBdr>
            </w:div>
            <w:div w:id="1041710436">
              <w:marLeft w:val="0"/>
              <w:marRight w:val="0"/>
              <w:marTop w:val="0"/>
              <w:marBottom w:val="0"/>
              <w:divBdr>
                <w:top w:val="none" w:sz="0" w:space="0" w:color="auto"/>
                <w:left w:val="none" w:sz="0" w:space="0" w:color="auto"/>
                <w:bottom w:val="none" w:sz="0" w:space="0" w:color="auto"/>
                <w:right w:val="none" w:sz="0" w:space="0" w:color="auto"/>
              </w:divBdr>
            </w:div>
            <w:div w:id="1218130410">
              <w:marLeft w:val="0"/>
              <w:marRight w:val="0"/>
              <w:marTop w:val="0"/>
              <w:marBottom w:val="0"/>
              <w:divBdr>
                <w:top w:val="none" w:sz="0" w:space="0" w:color="auto"/>
                <w:left w:val="none" w:sz="0" w:space="0" w:color="auto"/>
                <w:bottom w:val="none" w:sz="0" w:space="0" w:color="auto"/>
                <w:right w:val="none" w:sz="0" w:space="0" w:color="auto"/>
              </w:divBdr>
            </w:div>
            <w:div w:id="1742831553">
              <w:marLeft w:val="0"/>
              <w:marRight w:val="0"/>
              <w:marTop w:val="0"/>
              <w:marBottom w:val="0"/>
              <w:divBdr>
                <w:top w:val="none" w:sz="0" w:space="0" w:color="auto"/>
                <w:left w:val="none" w:sz="0" w:space="0" w:color="auto"/>
                <w:bottom w:val="none" w:sz="0" w:space="0" w:color="auto"/>
                <w:right w:val="none" w:sz="0" w:space="0" w:color="auto"/>
              </w:divBdr>
            </w:div>
            <w:div w:id="1075711589">
              <w:marLeft w:val="0"/>
              <w:marRight w:val="0"/>
              <w:marTop w:val="0"/>
              <w:marBottom w:val="0"/>
              <w:divBdr>
                <w:top w:val="none" w:sz="0" w:space="0" w:color="auto"/>
                <w:left w:val="none" w:sz="0" w:space="0" w:color="auto"/>
                <w:bottom w:val="none" w:sz="0" w:space="0" w:color="auto"/>
                <w:right w:val="none" w:sz="0" w:space="0" w:color="auto"/>
              </w:divBdr>
            </w:div>
          </w:divsChild>
        </w:div>
        <w:div w:id="1287199599">
          <w:marLeft w:val="0"/>
          <w:marRight w:val="0"/>
          <w:marTop w:val="0"/>
          <w:marBottom w:val="0"/>
          <w:divBdr>
            <w:top w:val="none" w:sz="0" w:space="0" w:color="auto"/>
            <w:left w:val="none" w:sz="0" w:space="0" w:color="auto"/>
            <w:bottom w:val="none" w:sz="0" w:space="0" w:color="auto"/>
            <w:right w:val="none" w:sz="0" w:space="0" w:color="auto"/>
          </w:divBdr>
        </w:div>
        <w:div w:id="1979987625">
          <w:marLeft w:val="0"/>
          <w:marRight w:val="0"/>
          <w:marTop w:val="0"/>
          <w:marBottom w:val="0"/>
          <w:divBdr>
            <w:top w:val="none" w:sz="0" w:space="0" w:color="auto"/>
            <w:left w:val="none" w:sz="0" w:space="0" w:color="auto"/>
            <w:bottom w:val="none" w:sz="0" w:space="0" w:color="auto"/>
            <w:right w:val="none" w:sz="0" w:space="0" w:color="auto"/>
          </w:divBdr>
        </w:div>
      </w:divsChild>
    </w:div>
    <w:div w:id="196285090">
      <w:bodyDiv w:val="1"/>
      <w:marLeft w:val="0"/>
      <w:marRight w:val="0"/>
      <w:marTop w:val="0"/>
      <w:marBottom w:val="0"/>
      <w:divBdr>
        <w:top w:val="none" w:sz="0" w:space="0" w:color="auto"/>
        <w:left w:val="none" w:sz="0" w:space="0" w:color="auto"/>
        <w:bottom w:val="none" w:sz="0" w:space="0" w:color="auto"/>
        <w:right w:val="none" w:sz="0" w:space="0" w:color="auto"/>
      </w:divBdr>
    </w:div>
    <w:div w:id="376397914">
      <w:bodyDiv w:val="1"/>
      <w:marLeft w:val="0"/>
      <w:marRight w:val="0"/>
      <w:marTop w:val="0"/>
      <w:marBottom w:val="0"/>
      <w:divBdr>
        <w:top w:val="none" w:sz="0" w:space="0" w:color="auto"/>
        <w:left w:val="none" w:sz="0" w:space="0" w:color="auto"/>
        <w:bottom w:val="none" w:sz="0" w:space="0" w:color="auto"/>
        <w:right w:val="none" w:sz="0" w:space="0" w:color="auto"/>
      </w:divBdr>
    </w:div>
    <w:div w:id="668094386">
      <w:bodyDiv w:val="1"/>
      <w:marLeft w:val="0"/>
      <w:marRight w:val="0"/>
      <w:marTop w:val="0"/>
      <w:marBottom w:val="0"/>
      <w:divBdr>
        <w:top w:val="none" w:sz="0" w:space="0" w:color="auto"/>
        <w:left w:val="none" w:sz="0" w:space="0" w:color="auto"/>
        <w:bottom w:val="none" w:sz="0" w:space="0" w:color="auto"/>
        <w:right w:val="none" w:sz="0" w:space="0" w:color="auto"/>
      </w:divBdr>
      <w:divsChild>
        <w:div w:id="1868565265">
          <w:marLeft w:val="0"/>
          <w:marRight w:val="0"/>
          <w:marTop w:val="0"/>
          <w:marBottom w:val="0"/>
          <w:divBdr>
            <w:top w:val="none" w:sz="0" w:space="0" w:color="auto"/>
            <w:left w:val="none" w:sz="0" w:space="0" w:color="auto"/>
            <w:bottom w:val="none" w:sz="0" w:space="0" w:color="auto"/>
            <w:right w:val="none" w:sz="0" w:space="0" w:color="auto"/>
          </w:divBdr>
        </w:div>
      </w:divsChild>
    </w:div>
    <w:div w:id="1099527535">
      <w:bodyDiv w:val="1"/>
      <w:marLeft w:val="0"/>
      <w:marRight w:val="0"/>
      <w:marTop w:val="0"/>
      <w:marBottom w:val="0"/>
      <w:divBdr>
        <w:top w:val="none" w:sz="0" w:space="0" w:color="auto"/>
        <w:left w:val="none" w:sz="0" w:space="0" w:color="auto"/>
        <w:bottom w:val="none" w:sz="0" w:space="0" w:color="auto"/>
        <w:right w:val="none" w:sz="0" w:space="0" w:color="auto"/>
      </w:divBdr>
      <w:divsChild>
        <w:div w:id="1473671705">
          <w:marLeft w:val="0"/>
          <w:marRight w:val="0"/>
          <w:marTop w:val="0"/>
          <w:marBottom w:val="0"/>
          <w:divBdr>
            <w:top w:val="none" w:sz="0" w:space="0" w:color="auto"/>
            <w:left w:val="none" w:sz="0" w:space="0" w:color="auto"/>
            <w:bottom w:val="none" w:sz="0" w:space="0" w:color="auto"/>
            <w:right w:val="none" w:sz="0" w:space="0" w:color="auto"/>
          </w:divBdr>
          <w:divsChild>
            <w:div w:id="1860924228">
              <w:marLeft w:val="0"/>
              <w:marRight w:val="0"/>
              <w:marTop w:val="0"/>
              <w:marBottom w:val="0"/>
              <w:divBdr>
                <w:top w:val="none" w:sz="0" w:space="0" w:color="auto"/>
                <w:left w:val="none" w:sz="0" w:space="0" w:color="auto"/>
                <w:bottom w:val="none" w:sz="0" w:space="0" w:color="auto"/>
                <w:right w:val="none" w:sz="0" w:space="0" w:color="auto"/>
              </w:divBdr>
            </w:div>
            <w:div w:id="546528093">
              <w:marLeft w:val="0"/>
              <w:marRight w:val="0"/>
              <w:marTop w:val="0"/>
              <w:marBottom w:val="0"/>
              <w:divBdr>
                <w:top w:val="none" w:sz="0" w:space="0" w:color="auto"/>
                <w:left w:val="none" w:sz="0" w:space="0" w:color="auto"/>
                <w:bottom w:val="none" w:sz="0" w:space="0" w:color="auto"/>
                <w:right w:val="none" w:sz="0" w:space="0" w:color="auto"/>
              </w:divBdr>
            </w:div>
            <w:div w:id="704334801">
              <w:marLeft w:val="0"/>
              <w:marRight w:val="0"/>
              <w:marTop w:val="0"/>
              <w:marBottom w:val="0"/>
              <w:divBdr>
                <w:top w:val="none" w:sz="0" w:space="0" w:color="auto"/>
                <w:left w:val="none" w:sz="0" w:space="0" w:color="auto"/>
                <w:bottom w:val="none" w:sz="0" w:space="0" w:color="auto"/>
                <w:right w:val="none" w:sz="0" w:space="0" w:color="auto"/>
              </w:divBdr>
            </w:div>
            <w:div w:id="482622328">
              <w:marLeft w:val="0"/>
              <w:marRight w:val="0"/>
              <w:marTop w:val="0"/>
              <w:marBottom w:val="0"/>
              <w:divBdr>
                <w:top w:val="none" w:sz="0" w:space="0" w:color="auto"/>
                <w:left w:val="none" w:sz="0" w:space="0" w:color="auto"/>
                <w:bottom w:val="none" w:sz="0" w:space="0" w:color="auto"/>
                <w:right w:val="none" w:sz="0" w:space="0" w:color="auto"/>
              </w:divBdr>
            </w:div>
            <w:div w:id="132791310">
              <w:marLeft w:val="0"/>
              <w:marRight w:val="0"/>
              <w:marTop w:val="0"/>
              <w:marBottom w:val="0"/>
              <w:divBdr>
                <w:top w:val="none" w:sz="0" w:space="0" w:color="auto"/>
                <w:left w:val="none" w:sz="0" w:space="0" w:color="auto"/>
                <w:bottom w:val="none" w:sz="0" w:space="0" w:color="auto"/>
                <w:right w:val="none" w:sz="0" w:space="0" w:color="auto"/>
              </w:divBdr>
            </w:div>
            <w:div w:id="1962959284">
              <w:marLeft w:val="0"/>
              <w:marRight w:val="0"/>
              <w:marTop w:val="0"/>
              <w:marBottom w:val="0"/>
              <w:divBdr>
                <w:top w:val="none" w:sz="0" w:space="0" w:color="auto"/>
                <w:left w:val="none" w:sz="0" w:space="0" w:color="auto"/>
                <w:bottom w:val="none" w:sz="0" w:space="0" w:color="auto"/>
                <w:right w:val="none" w:sz="0" w:space="0" w:color="auto"/>
              </w:divBdr>
            </w:div>
          </w:divsChild>
        </w:div>
        <w:div w:id="1629043165">
          <w:marLeft w:val="0"/>
          <w:marRight w:val="0"/>
          <w:marTop w:val="0"/>
          <w:marBottom w:val="0"/>
          <w:divBdr>
            <w:top w:val="none" w:sz="0" w:space="0" w:color="auto"/>
            <w:left w:val="none" w:sz="0" w:space="0" w:color="auto"/>
            <w:bottom w:val="none" w:sz="0" w:space="0" w:color="auto"/>
            <w:right w:val="none" w:sz="0" w:space="0" w:color="auto"/>
          </w:divBdr>
        </w:div>
        <w:div w:id="1880241564">
          <w:marLeft w:val="0"/>
          <w:marRight w:val="0"/>
          <w:marTop w:val="0"/>
          <w:marBottom w:val="0"/>
          <w:divBdr>
            <w:top w:val="none" w:sz="0" w:space="0" w:color="auto"/>
            <w:left w:val="none" w:sz="0" w:space="0" w:color="auto"/>
            <w:bottom w:val="none" w:sz="0" w:space="0" w:color="auto"/>
            <w:right w:val="none" w:sz="0" w:space="0" w:color="auto"/>
          </w:divBdr>
        </w:div>
      </w:divsChild>
    </w:div>
    <w:div w:id="1398086595">
      <w:bodyDiv w:val="1"/>
      <w:marLeft w:val="0"/>
      <w:marRight w:val="0"/>
      <w:marTop w:val="0"/>
      <w:marBottom w:val="0"/>
      <w:divBdr>
        <w:top w:val="none" w:sz="0" w:space="0" w:color="auto"/>
        <w:left w:val="none" w:sz="0" w:space="0" w:color="auto"/>
        <w:bottom w:val="none" w:sz="0" w:space="0" w:color="auto"/>
        <w:right w:val="none" w:sz="0" w:space="0" w:color="auto"/>
      </w:divBdr>
      <w:divsChild>
        <w:div w:id="1650481433">
          <w:marLeft w:val="0"/>
          <w:marRight w:val="0"/>
          <w:marTop w:val="0"/>
          <w:marBottom w:val="0"/>
          <w:divBdr>
            <w:top w:val="none" w:sz="0" w:space="0" w:color="auto"/>
            <w:left w:val="none" w:sz="0" w:space="0" w:color="auto"/>
            <w:bottom w:val="none" w:sz="0" w:space="0" w:color="auto"/>
            <w:right w:val="none" w:sz="0" w:space="0" w:color="auto"/>
          </w:divBdr>
          <w:divsChild>
            <w:div w:id="45032816">
              <w:marLeft w:val="0"/>
              <w:marRight w:val="0"/>
              <w:marTop w:val="0"/>
              <w:marBottom w:val="0"/>
              <w:divBdr>
                <w:top w:val="none" w:sz="0" w:space="0" w:color="auto"/>
                <w:left w:val="none" w:sz="0" w:space="0" w:color="auto"/>
                <w:bottom w:val="none" w:sz="0" w:space="0" w:color="auto"/>
                <w:right w:val="none" w:sz="0" w:space="0" w:color="auto"/>
              </w:divBdr>
            </w:div>
            <w:div w:id="1591113737">
              <w:marLeft w:val="0"/>
              <w:marRight w:val="0"/>
              <w:marTop w:val="0"/>
              <w:marBottom w:val="0"/>
              <w:divBdr>
                <w:top w:val="none" w:sz="0" w:space="0" w:color="auto"/>
                <w:left w:val="none" w:sz="0" w:space="0" w:color="auto"/>
                <w:bottom w:val="none" w:sz="0" w:space="0" w:color="auto"/>
                <w:right w:val="none" w:sz="0" w:space="0" w:color="auto"/>
              </w:divBdr>
            </w:div>
            <w:div w:id="257718162">
              <w:marLeft w:val="0"/>
              <w:marRight w:val="0"/>
              <w:marTop w:val="0"/>
              <w:marBottom w:val="0"/>
              <w:divBdr>
                <w:top w:val="none" w:sz="0" w:space="0" w:color="auto"/>
                <w:left w:val="none" w:sz="0" w:space="0" w:color="auto"/>
                <w:bottom w:val="none" w:sz="0" w:space="0" w:color="auto"/>
                <w:right w:val="none" w:sz="0" w:space="0" w:color="auto"/>
              </w:divBdr>
            </w:div>
            <w:div w:id="904948889">
              <w:marLeft w:val="0"/>
              <w:marRight w:val="0"/>
              <w:marTop w:val="0"/>
              <w:marBottom w:val="0"/>
              <w:divBdr>
                <w:top w:val="none" w:sz="0" w:space="0" w:color="auto"/>
                <w:left w:val="none" w:sz="0" w:space="0" w:color="auto"/>
                <w:bottom w:val="none" w:sz="0" w:space="0" w:color="auto"/>
                <w:right w:val="none" w:sz="0" w:space="0" w:color="auto"/>
              </w:divBdr>
            </w:div>
            <w:div w:id="1644460498">
              <w:marLeft w:val="0"/>
              <w:marRight w:val="0"/>
              <w:marTop w:val="0"/>
              <w:marBottom w:val="0"/>
              <w:divBdr>
                <w:top w:val="none" w:sz="0" w:space="0" w:color="auto"/>
                <w:left w:val="none" w:sz="0" w:space="0" w:color="auto"/>
                <w:bottom w:val="none" w:sz="0" w:space="0" w:color="auto"/>
                <w:right w:val="none" w:sz="0" w:space="0" w:color="auto"/>
              </w:divBdr>
            </w:div>
            <w:div w:id="366955314">
              <w:marLeft w:val="0"/>
              <w:marRight w:val="0"/>
              <w:marTop w:val="0"/>
              <w:marBottom w:val="0"/>
              <w:divBdr>
                <w:top w:val="none" w:sz="0" w:space="0" w:color="auto"/>
                <w:left w:val="none" w:sz="0" w:space="0" w:color="auto"/>
                <w:bottom w:val="none" w:sz="0" w:space="0" w:color="auto"/>
                <w:right w:val="none" w:sz="0" w:space="0" w:color="auto"/>
              </w:divBdr>
            </w:div>
          </w:divsChild>
        </w:div>
        <w:div w:id="785541824">
          <w:marLeft w:val="0"/>
          <w:marRight w:val="0"/>
          <w:marTop w:val="0"/>
          <w:marBottom w:val="0"/>
          <w:divBdr>
            <w:top w:val="none" w:sz="0" w:space="0" w:color="auto"/>
            <w:left w:val="none" w:sz="0" w:space="0" w:color="auto"/>
            <w:bottom w:val="none" w:sz="0" w:space="0" w:color="auto"/>
            <w:right w:val="none" w:sz="0" w:space="0" w:color="auto"/>
          </w:divBdr>
        </w:div>
        <w:div w:id="2020696924">
          <w:marLeft w:val="0"/>
          <w:marRight w:val="0"/>
          <w:marTop w:val="0"/>
          <w:marBottom w:val="0"/>
          <w:divBdr>
            <w:top w:val="none" w:sz="0" w:space="0" w:color="auto"/>
            <w:left w:val="none" w:sz="0" w:space="0" w:color="auto"/>
            <w:bottom w:val="none" w:sz="0" w:space="0" w:color="auto"/>
            <w:right w:val="none" w:sz="0" w:space="0" w:color="auto"/>
          </w:divBdr>
        </w:div>
      </w:divsChild>
    </w:div>
    <w:div w:id="16085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ec.europa.eu/tools/ecerti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vpt.lrv.lt/lt/naujienos/konfidencialumas-viesuosiuose-pirkimuose" TargetMode="External"/><Relationship Id="rId17" Type="http://schemas.openxmlformats.org/officeDocument/2006/relationships/hyperlink" Target="https://ec.europa.eu/tools/ecerti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footer" Target="footer3.xml"/><Relationship Id="rId10" Type="http://schemas.openxmlformats.org/officeDocument/2006/relationships/hyperlink" Target="https://viesiejipirkimai.lt/epps/home.d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sta.kaupaite@stt.lt" TargetMode="External"/><Relationship Id="rId14" Type="http://schemas.openxmlformats.org/officeDocument/2006/relationships/hyperlink" Target="https://ec.europa.eu/tools/ecertis/"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8B3AF-419F-4D8C-89A9-C5F839B9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5614</Words>
  <Characters>41869</Characters>
  <Application>Microsoft Office Word</Application>
  <DocSecurity>0</DocSecurity>
  <Lines>348</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47389</CharactersWithSpaces>
  <SharedDoc>false</SharedDoc>
  <HLinks>
    <vt:vector size="48" baseType="variant">
      <vt:variant>
        <vt:i4>18612575</vt:i4>
      </vt:variant>
      <vt:variant>
        <vt:i4>21</vt:i4>
      </vt:variant>
      <vt:variant>
        <vt:i4>0</vt:i4>
      </vt:variant>
      <vt:variant>
        <vt:i4>5</vt:i4>
      </vt:variant>
      <vt:variant>
        <vt:lpwstr>http://www.litlex.lt/scripts/sarasas2.dll?Tekstas=1&amp;Id=37065&amp;Zd=VALSTYBĖS+IR+TARNYBOS+IR+PASLAPČIŲ+IR+ĮSTATYM</vt:lpwstr>
      </vt:variant>
      <vt:variant>
        <vt:lpwstr>442z</vt:lpwstr>
      </vt:variant>
      <vt:variant>
        <vt:i4>18612572</vt:i4>
      </vt:variant>
      <vt:variant>
        <vt:i4>18</vt:i4>
      </vt:variant>
      <vt:variant>
        <vt:i4>0</vt:i4>
      </vt:variant>
      <vt:variant>
        <vt:i4>5</vt:i4>
      </vt:variant>
      <vt:variant>
        <vt:lpwstr>http://www.litlex.lt/scripts/sarasas2.dll?Tekstas=1&amp;Id=37065&amp;Zd=VALSTYBĖS+IR+TARNYBOS+IR+PASLAPČIŲ+IR+ĮSTATYM</vt:lpwstr>
      </vt:variant>
      <vt:variant>
        <vt:lpwstr>441z</vt:lpwstr>
      </vt:variant>
      <vt:variant>
        <vt:i4>18612573</vt:i4>
      </vt:variant>
      <vt:variant>
        <vt:i4>15</vt:i4>
      </vt:variant>
      <vt:variant>
        <vt:i4>0</vt:i4>
      </vt:variant>
      <vt:variant>
        <vt:i4>5</vt:i4>
      </vt:variant>
      <vt:variant>
        <vt:lpwstr>http://www.litlex.lt/scripts/sarasas2.dll?Tekstas=1&amp;Id=37065&amp;Zd=VALSTYBĖS+IR+TARNYBOS+IR+PASLAPČIŲ+IR+ĮSTATYM</vt:lpwstr>
      </vt:variant>
      <vt:variant>
        <vt:lpwstr>440z</vt:lpwstr>
      </vt:variant>
      <vt:variant>
        <vt:i4>18547028</vt:i4>
      </vt:variant>
      <vt:variant>
        <vt:i4>12</vt:i4>
      </vt:variant>
      <vt:variant>
        <vt:i4>0</vt:i4>
      </vt:variant>
      <vt:variant>
        <vt:i4>5</vt:i4>
      </vt:variant>
      <vt:variant>
        <vt:lpwstr>http://www.litlex.lt/scripts/sarasas2.dll?Tekstas=1&amp;Id=37065&amp;Zd=VALSTYBĖS+IR+TARNYBOS+IR+PASLAPČIŲ+IR+ĮSTATYM</vt:lpwstr>
      </vt:variant>
      <vt:variant>
        <vt:lpwstr>439z</vt:lpwstr>
      </vt:variant>
      <vt:variant>
        <vt:i4>2162724</vt:i4>
      </vt:variant>
      <vt:variant>
        <vt:i4>9</vt:i4>
      </vt:variant>
      <vt:variant>
        <vt:i4>0</vt:i4>
      </vt:variant>
      <vt:variant>
        <vt:i4>5</vt:i4>
      </vt:variant>
      <vt:variant>
        <vt:lpwstr>https://pirkimai.eviesiejipirkimai.lt/</vt:lpwstr>
      </vt:variant>
      <vt:variant>
        <vt:lpwstr/>
      </vt:variant>
      <vt:variant>
        <vt:i4>3080265</vt:i4>
      </vt:variant>
      <vt:variant>
        <vt:i4>6</vt:i4>
      </vt:variant>
      <vt:variant>
        <vt:i4>0</vt:i4>
      </vt:variant>
      <vt:variant>
        <vt:i4>5</vt:i4>
      </vt:variant>
      <vt:variant>
        <vt:lpwstr>mailto:asta.kaupaite@stt.lt</vt:lpwstr>
      </vt:variant>
      <vt:variant>
        <vt:lpwstr/>
      </vt:variant>
      <vt:variant>
        <vt:i4>7929882</vt:i4>
      </vt:variant>
      <vt:variant>
        <vt:i4>3</vt:i4>
      </vt:variant>
      <vt:variant>
        <vt:i4>0</vt:i4>
      </vt:variant>
      <vt:variant>
        <vt:i4>5</vt:i4>
      </vt:variant>
      <vt:variant>
        <vt:lpwstr>mailto:daiva.simkiene@stt.lt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dc:creator>
  <cp:keywords/>
  <cp:lastModifiedBy>Asta Kaupaitė</cp:lastModifiedBy>
  <cp:revision>2</cp:revision>
  <cp:lastPrinted>2016-04-01T11:49:00Z</cp:lastPrinted>
  <dcterms:created xsi:type="dcterms:W3CDTF">2025-04-18T06:19:00Z</dcterms:created>
  <dcterms:modified xsi:type="dcterms:W3CDTF">2025-04-18T06:19:00Z</dcterms:modified>
</cp:coreProperties>
</file>