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69B34" w14:textId="3083BDC7" w:rsidR="0014005A" w:rsidRPr="00B53C05" w:rsidRDefault="0014005A" w:rsidP="00B53C05">
      <w:pPr>
        <w:ind w:right="-141" w:firstLine="567"/>
        <w:jc w:val="both"/>
        <w:rPr>
          <w:b/>
          <w:bCs/>
          <w:szCs w:val="24"/>
        </w:rPr>
      </w:pPr>
      <w:bookmarkStart w:id="0" w:name="_GoBack"/>
      <w:bookmarkEnd w:id="0"/>
      <w:r w:rsidRPr="00B53C05">
        <w:rPr>
          <w:b/>
          <w:szCs w:val="24"/>
        </w:rPr>
        <w:tab/>
      </w:r>
      <w:r w:rsidRPr="00B53C05">
        <w:rPr>
          <w:b/>
          <w:szCs w:val="24"/>
        </w:rPr>
        <w:tab/>
      </w:r>
      <w:r w:rsidRPr="00B53C05">
        <w:rPr>
          <w:b/>
          <w:bCs/>
          <w:szCs w:val="24"/>
        </w:rPr>
        <w:t>PASLAUGŲ PIRKIMO-PARDAVIMO SUTARTIS</w:t>
      </w:r>
    </w:p>
    <w:p w14:paraId="03B69B35" w14:textId="77777777" w:rsidR="0014005A" w:rsidRPr="00B53C05" w:rsidRDefault="0014005A" w:rsidP="00B53C05">
      <w:pPr>
        <w:ind w:right="-141" w:firstLine="567"/>
        <w:jc w:val="center"/>
        <w:rPr>
          <w:szCs w:val="24"/>
        </w:rPr>
      </w:pPr>
    </w:p>
    <w:p w14:paraId="03B69B36" w14:textId="1A4B02C9" w:rsidR="0014005A" w:rsidRPr="00B53C05" w:rsidRDefault="0014005A" w:rsidP="00B53C05">
      <w:pPr>
        <w:ind w:right="-141" w:firstLine="567"/>
        <w:jc w:val="center"/>
        <w:rPr>
          <w:bCs/>
          <w:szCs w:val="24"/>
        </w:rPr>
      </w:pPr>
      <w:r w:rsidRPr="00B53C05">
        <w:rPr>
          <w:bCs/>
          <w:szCs w:val="24"/>
        </w:rPr>
        <w:t>202</w:t>
      </w:r>
      <w:r w:rsidR="00F77C30" w:rsidRPr="00B53C05">
        <w:rPr>
          <w:bCs/>
          <w:szCs w:val="24"/>
        </w:rPr>
        <w:t>5</w:t>
      </w:r>
      <w:r w:rsidRPr="00B53C05">
        <w:rPr>
          <w:bCs/>
          <w:szCs w:val="24"/>
        </w:rPr>
        <w:t xml:space="preserve"> m.                           d. Nr. </w:t>
      </w:r>
    </w:p>
    <w:p w14:paraId="03B69B37" w14:textId="77777777" w:rsidR="0014005A" w:rsidRPr="00B53C05" w:rsidRDefault="0014005A" w:rsidP="00B53C05">
      <w:pPr>
        <w:ind w:right="-141" w:firstLine="567"/>
        <w:jc w:val="center"/>
        <w:rPr>
          <w:bCs/>
          <w:szCs w:val="24"/>
        </w:rPr>
      </w:pPr>
      <w:r w:rsidRPr="00B53C05">
        <w:rPr>
          <w:bCs/>
          <w:szCs w:val="24"/>
        </w:rPr>
        <w:t>Vilnius</w:t>
      </w:r>
    </w:p>
    <w:p w14:paraId="03B69B38" w14:textId="77777777" w:rsidR="0014005A" w:rsidRPr="00B53C05" w:rsidRDefault="0014005A" w:rsidP="00B53C05">
      <w:pPr>
        <w:ind w:right="-141" w:firstLine="567"/>
        <w:jc w:val="center"/>
        <w:rPr>
          <w:szCs w:val="24"/>
        </w:rPr>
      </w:pPr>
    </w:p>
    <w:p w14:paraId="03B69B39" w14:textId="71D9B926" w:rsidR="0014005A" w:rsidRPr="00B53C05" w:rsidRDefault="00F77C30" w:rsidP="00B53C05">
      <w:pPr>
        <w:ind w:right="-141" w:firstLine="567"/>
        <w:jc w:val="both"/>
        <w:rPr>
          <w:szCs w:val="24"/>
        </w:rPr>
      </w:pPr>
      <w:r w:rsidRPr="00B53C05">
        <w:rPr>
          <w:szCs w:val="24"/>
        </w:rPr>
        <w:t xml:space="preserve">Lietuvos Respublikos specialiųjų tyrimų tarnyba (toliau – STT), pagal Lietuvos Respublikos įstatymus įsteigta ir veikianti įstaiga, juridinio asmens kodas 188659948, kurios registruota buveinė yra Vilniuje, A. Jakšto g. 6, </w:t>
      </w:r>
      <w:r w:rsidRPr="00B53C05">
        <w:rPr>
          <w:bCs/>
          <w:iCs/>
          <w:szCs w:val="24"/>
        </w:rPr>
        <w:t xml:space="preserve">duomenys apie įstaigą kaupiami ir saugomi Lietuvos Respublikos juridinių asmenų registre, </w:t>
      </w:r>
      <w:r w:rsidRPr="00B53C05">
        <w:rPr>
          <w:szCs w:val="24"/>
        </w:rPr>
        <w:t>atstovaujama STT direktoriaus pavaduotojo Egidijaus Radzevičiaus, veikiančio pagal STT direktoriaus 2024 m. sausio 19 d. įsakymą Nr. 2-10 „Dėl darbo tvarkos pasirašant sudaromas sutartis</w:t>
      </w:r>
      <w:r w:rsidR="0014005A" w:rsidRPr="00B53C05">
        <w:rPr>
          <w:szCs w:val="24"/>
        </w:rPr>
        <w:t xml:space="preserve"> (toliau – </w:t>
      </w:r>
      <w:r w:rsidR="0014005A" w:rsidRPr="00B53C05">
        <w:rPr>
          <w:b/>
          <w:szCs w:val="24"/>
        </w:rPr>
        <w:t>Perkančioji organizacija</w:t>
      </w:r>
      <w:r w:rsidR="0014005A" w:rsidRPr="00B53C05">
        <w:rPr>
          <w:szCs w:val="24"/>
        </w:rPr>
        <w:t xml:space="preserve">), ir </w:t>
      </w:r>
    </w:p>
    <w:p w14:paraId="03B69B3A" w14:textId="77777777" w:rsidR="0014005A" w:rsidRPr="00B53C05" w:rsidRDefault="0014005A" w:rsidP="00B53C05">
      <w:pPr>
        <w:ind w:right="-141" w:firstLine="567"/>
        <w:jc w:val="both"/>
        <w:rPr>
          <w:szCs w:val="24"/>
        </w:rPr>
      </w:pPr>
      <w:r w:rsidRPr="00B53C05">
        <w:rPr>
          <w:szCs w:val="24"/>
        </w:rPr>
        <w:t>(</w:t>
      </w:r>
      <w:r w:rsidRPr="00B53C05">
        <w:rPr>
          <w:i/>
          <w:szCs w:val="24"/>
          <w:u w:val="single"/>
        </w:rPr>
        <w:t>Tiekėjo</w:t>
      </w:r>
      <w:r w:rsidRPr="00B53C05">
        <w:rPr>
          <w:szCs w:val="24"/>
        </w:rPr>
        <w:t>), juridinio asmens / asmens (</w:t>
      </w:r>
      <w:r w:rsidRPr="00B53C05">
        <w:rPr>
          <w:i/>
          <w:szCs w:val="24"/>
        </w:rPr>
        <w:t>kas nereikalinga – išbraukti</w:t>
      </w:r>
      <w:r w:rsidRPr="00B53C05">
        <w:rPr>
          <w:szCs w:val="24"/>
        </w:rPr>
        <w:t>) kodas (</w:t>
      </w:r>
      <w:r w:rsidRPr="00B53C05">
        <w:rPr>
          <w:i/>
          <w:szCs w:val="24"/>
          <w:u w:val="single"/>
        </w:rPr>
        <w:t>nurodomas kodas</w:t>
      </w:r>
      <w:r w:rsidRPr="00B53C05">
        <w:rPr>
          <w:szCs w:val="24"/>
        </w:rPr>
        <w:t>)</w:t>
      </w:r>
      <w:r w:rsidRPr="00B53C05">
        <w:rPr>
          <w:snapToGrid w:val="0"/>
          <w:szCs w:val="24"/>
        </w:rPr>
        <w:t>, kurios registruota buveinė yra (</w:t>
      </w:r>
      <w:r w:rsidRPr="00B53C05">
        <w:rPr>
          <w:i/>
          <w:snapToGrid w:val="0"/>
          <w:szCs w:val="24"/>
          <w:u w:val="single"/>
        </w:rPr>
        <w:t>adresas</w:t>
      </w:r>
      <w:r w:rsidRPr="00B53C05">
        <w:rPr>
          <w:snapToGrid w:val="0"/>
          <w:szCs w:val="24"/>
        </w:rPr>
        <w:t xml:space="preserve">), duomenys apie įmonę kaupiami ir saugomi Lietuvos Respublikos juridinių asmenų registre, </w:t>
      </w:r>
      <w:r w:rsidRPr="00B53C05">
        <w:rPr>
          <w:szCs w:val="24"/>
        </w:rPr>
        <w:t>atstovaujama (</w:t>
      </w:r>
      <w:r w:rsidRPr="00B53C05">
        <w:rPr>
          <w:i/>
          <w:szCs w:val="24"/>
          <w:u w:val="single"/>
        </w:rPr>
        <w:t>pareigos, vardas, pavardė</w:t>
      </w:r>
      <w:r w:rsidRPr="00B53C05">
        <w:rPr>
          <w:szCs w:val="24"/>
        </w:rPr>
        <w:t>), veikiančio (-ios) pagal (</w:t>
      </w:r>
      <w:r w:rsidRPr="00B53C05">
        <w:rPr>
          <w:i/>
          <w:szCs w:val="24"/>
          <w:u w:val="single"/>
        </w:rPr>
        <w:t>dokumentas, kurio pagrindu veikia asmuo</w:t>
      </w:r>
      <w:r w:rsidRPr="00B53C05">
        <w:rPr>
          <w:szCs w:val="24"/>
        </w:rPr>
        <w:t xml:space="preserve">) (toliau – </w:t>
      </w:r>
      <w:r w:rsidRPr="00B53C05">
        <w:rPr>
          <w:b/>
          <w:szCs w:val="24"/>
        </w:rPr>
        <w:t>Paslaugų teikėjas</w:t>
      </w:r>
      <w:r w:rsidRPr="00B53C05">
        <w:rPr>
          <w:szCs w:val="24"/>
        </w:rPr>
        <w:t>),</w:t>
      </w:r>
    </w:p>
    <w:p w14:paraId="03B69B3B" w14:textId="77777777" w:rsidR="0014005A" w:rsidRPr="00B53C05" w:rsidRDefault="0014005A" w:rsidP="00B53C05">
      <w:pPr>
        <w:ind w:right="-141" w:firstLine="567"/>
        <w:jc w:val="both"/>
        <w:rPr>
          <w:szCs w:val="24"/>
        </w:rPr>
      </w:pPr>
      <w:r w:rsidRPr="00B53C05">
        <w:rPr>
          <w:szCs w:val="24"/>
        </w:rPr>
        <w:t>(</w:t>
      </w:r>
      <w:r w:rsidRPr="00B53C05">
        <w:rPr>
          <w:i/>
          <w:szCs w:val="24"/>
          <w:u w:val="single"/>
        </w:rPr>
        <w:t>jei tai ūkio subjektų grupė – atitinkamai duomenys apie kiekvieną partnerį</w:t>
      </w:r>
      <w:r w:rsidRPr="00B53C05">
        <w:rPr>
          <w:szCs w:val="24"/>
        </w:rPr>
        <w:t>)</w:t>
      </w:r>
    </w:p>
    <w:p w14:paraId="03B69B3C" w14:textId="53E556A7" w:rsidR="0014005A" w:rsidRPr="00B53C05" w:rsidRDefault="0014005A" w:rsidP="00B53C05">
      <w:pPr>
        <w:ind w:right="-141" w:firstLine="567"/>
        <w:jc w:val="both"/>
        <w:rPr>
          <w:szCs w:val="24"/>
        </w:rPr>
      </w:pPr>
      <w:r w:rsidRPr="00B53C05">
        <w:rPr>
          <w:szCs w:val="24"/>
        </w:rPr>
        <w:t xml:space="preserve">toliau kartu šioje Paslaugų pirkimo-pardavimo teikimo sutartyje vadinami Šalimis, o kiekvienas atskirai – „Šalimi“, </w:t>
      </w:r>
    </w:p>
    <w:p w14:paraId="03B69B3D" w14:textId="77777777" w:rsidR="0014005A" w:rsidRPr="00B53C05" w:rsidRDefault="0014005A" w:rsidP="00B53C05">
      <w:pPr>
        <w:ind w:right="-141" w:firstLine="567"/>
        <w:jc w:val="both"/>
        <w:rPr>
          <w:szCs w:val="24"/>
        </w:rPr>
      </w:pPr>
      <w:r w:rsidRPr="00B53C05">
        <w:rPr>
          <w:szCs w:val="24"/>
        </w:rPr>
        <w:t>vadovaudamosi Lietuvos Respublikos valstybės ir tarnybos paslapčių įstatymu, Lietuvos Respublikos civiliniu kodeksu, Lietuvos Respublikos viešųjų pirkimų, atliekamų gynybos ir saugumo srityje, įstatymu ir kitais teisės aktais,</w:t>
      </w:r>
    </w:p>
    <w:p w14:paraId="03B69B3E" w14:textId="77777777" w:rsidR="0014005A" w:rsidRPr="00B53C05" w:rsidRDefault="0014005A" w:rsidP="00B53C05">
      <w:pPr>
        <w:ind w:right="-141" w:firstLine="567"/>
        <w:jc w:val="both"/>
        <w:rPr>
          <w:szCs w:val="24"/>
        </w:rPr>
      </w:pPr>
      <w:r w:rsidRPr="00B53C05">
        <w:rPr>
          <w:szCs w:val="24"/>
        </w:rPr>
        <w:t>sudarė šią Paslaugų viešojo pirkimo-pardavimo sutartį, toliau vadinamą „Sutartimi“, ir susitarė dėl toliau išvardytų sąlygų.</w:t>
      </w:r>
    </w:p>
    <w:p w14:paraId="03B69B3F" w14:textId="77777777" w:rsidR="0014005A" w:rsidRPr="00B53C05" w:rsidRDefault="0014005A" w:rsidP="00B53C05">
      <w:pPr>
        <w:ind w:right="-141" w:firstLine="567"/>
        <w:jc w:val="both"/>
        <w:rPr>
          <w:szCs w:val="24"/>
          <w:u w:val="single"/>
        </w:rPr>
      </w:pPr>
      <w:r w:rsidRPr="00B53C05">
        <w:rPr>
          <w:szCs w:val="24"/>
        </w:rPr>
        <w:t xml:space="preserve">Sutartis sudaryta su Paslaugų teikėju, kurio pasiūlymas pripažintas laimėjusiu atlikus _________ pirkimą _________ būdu </w:t>
      </w:r>
      <w:r w:rsidRPr="00B53C05">
        <w:rPr>
          <w:szCs w:val="24"/>
          <w:u w:val="single"/>
        </w:rPr>
        <w:t>(</w:t>
      </w:r>
      <w:r w:rsidRPr="00B53C05">
        <w:rPr>
          <w:i/>
          <w:szCs w:val="24"/>
          <w:u w:val="single"/>
        </w:rPr>
        <w:t>dokumento, kurio pasiūlymas pripažintas laimėjusiu, pavadinimas, data ir registracijos numeris</w:t>
      </w:r>
      <w:r w:rsidRPr="00B53C05">
        <w:rPr>
          <w:szCs w:val="24"/>
          <w:u w:val="single"/>
        </w:rPr>
        <w:t xml:space="preserve">). </w:t>
      </w:r>
    </w:p>
    <w:p w14:paraId="03B69B40" w14:textId="77777777" w:rsidR="0014005A" w:rsidRPr="00B53C05" w:rsidRDefault="0014005A" w:rsidP="00B53C05">
      <w:pPr>
        <w:tabs>
          <w:tab w:val="left" w:pos="540"/>
        </w:tabs>
        <w:ind w:right="-141" w:firstLine="567"/>
        <w:jc w:val="both"/>
        <w:rPr>
          <w:szCs w:val="24"/>
        </w:rPr>
      </w:pPr>
      <w:r w:rsidRPr="00B53C05">
        <w:rPr>
          <w:szCs w:val="24"/>
        </w:rPr>
        <w:t>Išlaidos numatytos STT 20     metų išlaidų plano, patvirtinto STT direktoriaus 20   _ m. _________d. įsakymu Nr. ___ „_________“ (kartu su pakeitimais), išlaidų _________eilutėje.</w:t>
      </w:r>
    </w:p>
    <w:p w14:paraId="03B69B41" w14:textId="77777777" w:rsidR="0014005A" w:rsidRPr="00B53C05" w:rsidRDefault="0014005A" w:rsidP="00B53C05">
      <w:pPr>
        <w:ind w:right="-141" w:firstLine="567"/>
        <w:jc w:val="both"/>
        <w:rPr>
          <w:szCs w:val="24"/>
        </w:rPr>
      </w:pPr>
    </w:p>
    <w:p w14:paraId="03B69B42" w14:textId="77777777" w:rsidR="0014005A" w:rsidRPr="00B53C05" w:rsidRDefault="0014005A" w:rsidP="00B53C05">
      <w:pPr>
        <w:ind w:right="-141" w:firstLine="567"/>
        <w:jc w:val="center"/>
        <w:rPr>
          <w:b/>
          <w:szCs w:val="24"/>
        </w:rPr>
      </w:pPr>
      <w:r w:rsidRPr="00B53C05">
        <w:rPr>
          <w:b/>
          <w:szCs w:val="24"/>
        </w:rPr>
        <w:t>1. SUTARTIES DALYKAS</w:t>
      </w:r>
    </w:p>
    <w:p w14:paraId="03B69B43" w14:textId="77777777" w:rsidR="0014005A" w:rsidRPr="00B53C05" w:rsidRDefault="0014005A" w:rsidP="00B53C05">
      <w:pPr>
        <w:pStyle w:val="Sraopastraipa"/>
        <w:ind w:left="0" w:right="-141" w:firstLine="567"/>
        <w:jc w:val="both"/>
        <w:rPr>
          <w:b/>
          <w:szCs w:val="24"/>
        </w:rPr>
      </w:pPr>
    </w:p>
    <w:p w14:paraId="49EAE000" w14:textId="1772F60B" w:rsidR="00F77C30" w:rsidRPr="00B53C05" w:rsidRDefault="0014005A" w:rsidP="00B53C05">
      <w:pPr>
        <w:pStyle w:val="Sraopastraipa"/>
        <w:numPr>
          <w:ilvl w:val="1"/>
          <w:numId w:val="1"/>
        </w:numPr>
        <w:ind w:left="0" w:right="-141" w:firstLine="567"/>
        <w:jc w:val="both"/>
        <w:rPr>
          <w:szCs w:val="24"/>
        </w:rPr>
      </w:pPr>
      <w:r w:rsidRPr="00B53C05">
        <w:rPr>
          <w:szCs w:val="24"/>
        </w:rPr>
        <w:t>Paslaugų teikėjas įsipareigoja pagal Perkančiosios organizacijos užsakymą rūpestingai ir atidžiai suteikti</w:t>
      </w:r>
      <w:r w:rsidR="00F77C30" w:rsidRPr="00B53C05">
        <w:rPr>
          <w:szCs w:val="24"/>
        </w:rPr>
        <w:t xml:space="preserve"> Žmogiškųjų išteklių valdymo ir darbo užmokesčio apskaitos programinės įrangos licencijų, aptarnavimo, techninės priežiūros bei vystymo paslaugas </w:t>
      </w:r>
      <w:r w:rsidR="00F77C30" w:rsidRPr="00B53C05">
        <w:rPr>
          <w:bCs/>
          <w:szCs w:val="24"/>
        </w:rPr>
        <w:t>(toliau – Paslaugos):</w:t>
      </w:r>
    </w:p>
    <w:p w14:paraId="52A02E26" w14:textId="551453AC" w:rsidR="00F77C30" w:rsidRPr="00B53C05" w:rsidRDefault="00F77C30" w:rsidP="00B53C05">
      <w:pPr>
        <w:pStyle w:val="Sraopastraipa"/>
        <w:numPr>
          <w:ilvl w:val="2"/>
          <w:numId w:val="1"/>
        </w:numPr>
        <w:ind w:left="0" w:firstLine="567"/>
        <w:contextualSpacing/>
        <w:jc w:val="both"/>
        <w:rPr>
          <w:iCs/>
          <w:szCs w:val="24"/>
        </w:rPr>
      </w:pPr>
      <w:r w:rsidRPr="00B53C05">
        <w:rPr>
          <w:szCs w:val="24"/>
        </w:rPr>
        <w:t xml:space="preserve">Informacinės sistemos aptarnavimo, palaikymo ir techninės priežiūros paslaugos – 60 (šešiasdešimt) valandų, 36 (trisdešimt šešių) mėn. laikotarpiui; </w:t>
      </w:r>
    </w:p>
    <w:p w14:paraId="661752F3" w14:textId="77972886" w:rsidR="00F77C30" w:rsidRPr="00B53C05" w:rsidRDefault="00F77C30" w:rsidP="00B53C05">
      <w:pPr>
        <w:pStyle w:val="Sraopastraipa"/>
        <w:numPr>
          <w:ilvl w:val="2"/>
          <w:numId w:val="1"/>
        </w:numPr>
        <w:ind w:left="0" w:firstLine="567"/>
        <w:contextualSpacing/>
        <w:jc w:val="both"/>
        <w:rPr>
          <w:iCs/>
          <w:szCs w:val="24"/>
        </w:rPr>
      </w:pPr>
      <w:r w:rsidRPr="00B53C05">
        <w:rPr>
          <w:iCs/>
          <w:szCs w:val="24"/>
        </w:rPr>
        <w:t>Prieigos prie savitarnos (naudotojų skaičius: 350-500) – 1 (viena) licencija;</w:t>
      </w:r>
    </w:p>
    <w:p w14:paraId="27D62ABE" w14:textId="77777777" w:rsidR="00F77C30" w:rsidRPr="00B53C05" w:rsidRDefault="00F77C30" w:rsidP="00B53C05">
      <w:pPr>
        <w:pStyle w:val="Sraopastraipa"/>
        <w:numPr>
          <w:ilvl w:val="2"/>
          <w:numId w:val="1"/>
        </w:numPr>
        <w:ind w:left="0" w:firstLine="567"/>
        <w:contextualSpacing/>
        <w:jc w:val="both"/>
        <w:rPr>
          <w:iCs/>
          <w:szCs w:val="24"/>
        </w:rPr>
      </w:pPr>
      <w:r w:rsidRPr="00B53C05">
        <w:rPr>
          <w:iCs/>
          <w:szCs w:val="24"/>
        </w:rPr>
        <w:t>Darbo apmokėjimo procesų valdymas ir apskaita – 2 (du) darbuotojai (2 licencijos);</w:t>
      </w:r>
    </w:p>
    <w:p w14:paraId="5E32752B" w14:textId="5A6D9B03" w:rsidR="00F77C30" w:rsidRPr="00B53C05" w:rsidRDefault="00F77C30" w:rsidP="00B53C05">
      <w:pPr>
        <w:pStyle w:val="Sraopastraipa"/>
        <w:numPr>
          <w:ilvl w:val="2"/>
          <w:numId w:val="1"/>
        </w:numPr>
        <w:ind w:left="0" w:firstLine="567"/>
        <w:contextualSpacing/>
        <w:jc w:val="both"/>
        <w:rPr>
          <w:iCs/>
          <w:szCs w:val="24"/>
        </w:rPr>
      </w:pPr>
      <w:r w:rsidRPr="00B53C05">
        <w:rPr>
          <w:iCs/>
          <w:szCs w:val="24"/>
        </w:rPr>
        <w:t>Personalo procesų valdymas ir apskaita – 3 (trys) darbuotojai (3 licencijos);</w:t>
      </w:r>
    </w:p>
    <w:p w14:paraId="50C5CAA9" w14:textId="331B6AC6" w:rsidR="00F77C30" w:rsidRPr="00B53C05" w:rsidRDefault="00F77C30" w:rsidP="00B53C05">
      <w:pPr>
        <w:pStyle w:val="Sraopastraipa"/>
        <w:numPr>
          <w:ilvl w:val="2"/>
          <w:numId w:val="1"/>
        </w:numPr>
        <w:ind w:left="0" w:firstLine="567"/>
        <w:contextualSpacing/>
        <w:jc w:val="both"/>
        <w:rPr>
          <w:iCs/>
          <w:szCs w:val="24"/>
        </w:rPr>
      </w:pPr>
      <w:r w:rsidRPr="00B53C05">
        <w:rPr>
          <w:iCs/>
          <w:szCs w:val="24"/>
        </w:rPr>
        <w:t>Mokėjimų pavedimai į bankines sistemas (pagal SEPA standartus) – 2 (du) darbuotojai (2 licencijos);</w:t>
      </w:r>
    </w:p>
    <w:p w14:paraId="4EFC9FA4" w14:textId="6AFD6E21" w:rsidR="00F77C30" w:rsidRPr="00B53C05" w:rsidRDefault="00F77C30" w:rsidP="00B53C05">
      <w:pPr>
        <w:pStyle w:val="Sraopastraipa"/>
        <w:numPr>
          <w:ilvl w:val="2"/>
          <w:numId w:val="1"/>
        </w:numPr>
        <w:ind w:left="0" w:firstLine="567"/>
        <w:contextualSpacing/>
        <w:jc w:val="both"/>
        <w:rPr>
          <w:iCs/>
          <w:szCs w:val="24"/>
        </w:rPr>
      </w:pPr>
      <w:r w:rsidRPr="00B53C05">
        <w:rPr>
          <w:iCs/>
          <w:szCs w:val="24"/>
        </w:rPr>
        <w:t>Darbo laiko grafikai – 1 (vienas) darbuotojas (1 licencija);</w:t>
      </w:r>
    </w:p>
    <w:p w14:paraId="4C854625" w14:textId="77777777" w:rsidR="00F77C30" w:rsidRPr="00B53C05" w:rsidRDefault="00F77C30" w:rsidP="00B53C05">
      <w:pPr>
        <w:pStyle w:val="Sraopastraipa"/>
        <w:numPr>
          <w:ilvl w:val="2"/>
          <w:numId w:val="1"/>
        </w:numPr>
        <w:ind w:left="0" w:firstLine="567"/>
        <w:contextualSpacing/>
        <w:jc w:val="both"/>
        <w:rPr>
          <w:iCs/>
          <w:szCs w:val="24"/>
        </w:rPr>
      </w:pPr>
      <w:r w:rsidRPr="00B53C05">
        <w:rPr>
          <w:iCs/>
          <w:szCs w:val="24"/>
        </w:rPr>
        <w:t>Darbo laiko apskaita (tabeliai) – 7 (septyni) darbuotojai (7 licencijos);</w:t>
      </w:r>
    </w:p>
    <w:p w14:paraId="2FE0E50A" w14:textId="627E584C" w:rsidR="00F77C30" w:rsidRPr="00B53C05" w:rsidRDefault="00F77C30" w:rsidP="00B53C05">
      <w:pPr>
        <w:pStyle w:val="Sraopastraipa"/>
        <w:numPr>
          <w:ilvl w:val="2"/>
          <w:numId w:val="1"/>
        </w:numPr>
        <w:ind w:left="0" w:firstLine="567"/>
        <w:contextualSpacing/>
        <w:jc w:val="both"/>
        <w:rPr>
          <w:iCs/>
          <w:szCs w:val="24"/>
        </w:rPr>
      </w:pPr>
      <w:r w:rsidRPr="00B53C05">
        <w:rPr>
          <w:bCs/>
          <w:szCs w:val="24"/>
        </w:rPr>
        <w:t xml:space="preserve">Papildomos informacinės sistemos vystymo paslaugos </w:t>
      </w:r>
      <w:r w:rsidRPr="00B53C05">
        <w:rPr>
          <w:szCs w:val="24"/>
        </w:rPr>
        <w:t>– 530 (penki šimtai trisdešimt) valandų, 36 (trisdešimt šešių) mėn. laikotarpiui (esant Perkančiosios organizacijos poreikiui, atsiskaitymas pagal faktą).</w:t>
      </w:r>
    </w:p>
    <w:p w14:paraId="03B69B44" w14:textId="024CE0D1" w:rsidR="0014005A" w:rsidRPr="00B53C05" w:rsidRDefault="00CA01C5" w:rsidP="00B53C05">
      <w:pPr>
        <w:pStyle w:val="Sraopastraipa"/>
        <w:ind w:left="0" w:right="-141" w:firstLine="567"/>
        <w:jc w:val="both"/>
        <w:rPr>
          <w:szCs w:val="24"/>
        </w:rPr>
      </w:pPr>
      <w:r w:rsidRPr="00B53C05">
        <w:rPr>
          <w:szCs w:val="24"/>
        </w:rPr>
        <w:t>1.2.</w:t>
      </w:r>
      <w:r w:rsidR="0014005A" w:rsidRPr="00B53C05">
        <w:rPr>
          <w:szCs w:val="24"/>
        </w:rPr>
        <w:t xml:space="preserve"> Perkančioji organizaciją įsipareigoja už tinkamai suteiktas Paslaugas sumokėti Sutartyje nustatyta tvarka ir terminu.</w:t>
      </w:r>
    </w:p>
    <w:p w14:paraId="03B69B45" w14:textId="31DBFA5F" w:rsidR="0014005A" w:rsidRPr="00B53C05" w:rsidRDefault="0014005A" w:rsidP="00B53C05">
      <w:pPr>
        <w:ind w:right="-141" w:firstLine="567"/>
        <w:jc w:val="both"/>
        <w:rPr>
          <w:szCs w:val="24"/>
        </w:rPr>
      </w:pPr>
      <w:r w:rsidRPr="00B53C05">
        <w:rPr>
          <w:szCs w:val="24"/>
        </w:rPr>
        <w:t>1.</w:t>
      </w:r>
      <w:r w:rsidR="00CA01C5" w:rsidRPr="00B53C05">
        <w:rPr>
          <w:szCs w:val="24"/>
        </w:rPr>
        <w:t>3</w:t>
      </w:r>
      <w:r w:rsidRPr="00B53C05">
        <w:rPr>
          <w:szCs w:val="24"/>
        </w:rPr>
        <w:t xml:space="preserve">. Perkančioji organizacija įsipareigoja tinkamai ir laiku suteiktas Paslaugas priimti ir už jas sumokėti Paslaugų teikėjui šioje Sutartyje nurodytais įkainiais, sąlygomis ir terminais. </w:t>
      </w:r>
    </w:p>
    <w:p w14:paraId="03B69B46" w14:textId="096819EF" w:rsidR="0014005A" w:rsidRPr="00B53C05" w:rsidRDefault="0014005A" w:rsidP="00B53C05">
      <w:pPr>
        <w:ind w:right="-141" w:firstLine="567"/>
        <w:jc w:val="both"/>
        <w:rPr>
          <w:szCs w:val="24"/>
        </w:rPr>
      </w:pPr>
      <w:r w:rsidRPr="00B53C05">
        <w:rPr>
          <w:szCs w:val="24"/>
        </w:rPr>
        <w:lastRenderedPageBreak/>
        <w:t>1.</w:t>
      </w:r>
      <w:r w:rsidR="00CA01C5" w:rsidRPr="00B53C05">
        <w:rPr>
          <w:szCs w:val="24"/>
        </w:rPr>
        <w:t>4</w:t>
      </w:r>
      <w:r w:rsidRPr="00B53C05">
        <w:rPr>
          <w:szCs w:val="24"/>
        </w:rPr>
        <w:t>. Sutarties vykdymui organizuoti Perkančioji organizacija skiria atsakingus asmenis:</w:t>
      </w:r>
    </w:p>
    <w:p w14:paraId="03B69B47" w14:textId="1ACA28ED" w:rsidR="0014005A" w:rsidRPr="00B53C05" w:rsidRDefault="0014005A" w:rsidP="00B53C05">
      <w:pPr>
        <w:ind w:right="-141" w:firstLine="567"/>
        <w:jc w:val="both"/>
        <w:rPr>
          <w:szCs w:val="24"/>
        </w:rPr>
      </w:pPr>
      <w:r w:rsidRPr="00B53C05">
        <w:rPr>
          <w:szCs w:val="24"/>
        </w:rPr>
        <w:t>1.</w:t>
      </w:r>
      <w:r w:rsidR="00CA01C5" w:rsidRPr="00B53C05">
        <w:rPr>
          <w:szCs w:val="24"/>
        </w:rPr>
        <w:t>4</w:t>
      </w:r>
      <w:r w:rsidRPr="00B53C05">
        <w:rPr>
          <w:szCs w:val="24"/>
        </w:rPr>
        <w:t>.1. 1.</w:t>
      </w:r>
      <w:r w:rsidR="00CA01C5" w:rsidRPr="00B53C05">
        <w:rPr>
          <w:szCs w:val="24"/>
        </w:rPr>
        <w:t>3</w:t>
      </w:r>
      <w:r w:rsidRPr="00B53C05">
        <w:rPr>
          <w:szCs w:val="24"/>
        </w:rPr>
        <w:t xml:space="preserve"> punkte numatytam įsipareigojimui priimti Paslaugas ir Sutarties vykdymui:</w:t>
      </w:r>
    </w:p>
    <w:p w14:paraId="03B69B48" w14:textId="47CC9123" w:rsidR="0014005A" w:rsidRPr="00B53C05" w:rsidRDefault="0014005A" w:rsidP="00B53C05">
      <w:pPr>
        <w:ind w:right="-141" w:firstLine="567"/>
        <w:jc w:val="both"/>
        <w:rPr>
          <w:szCs w:val="24"/>
        </w:rPr>
      </w:pPr>
      <w:r w:rsidRPr="00B53C05">
        <w:rPr>
          <w:szCs w:val="24"/>
        </w:rPr>
        <w:t>1.</w:t>
      </w:r>
      <w:r w:rsidR="00CA01C5" w:rsidRPr="00B53C05">
        <w:rPr>
          <w:szCs w:val="24"/>
        </w:rPr>
        <w:t>4</w:t>
      </w:r>
      <w:r w:rsidRPr="00B53C05">
        <w:rPr>
          <w:szCs w:val="24"/>
        </w:rPr>
        <w:t>.1.1. ____(</w:t>
      </w:r>
      <w:r w:rsidRPr="00B53C05">
        <w:rPr>
          <w:i/>
          <w:szCs w:val="24"/>
        </w:rPr>
        <w:t>įrašyti STT darbuotojo vardą, pavardę ir kontaktinius duomenis</w:t>
      </w:r>
      <w:r w:rsidRPr="00B53C05">
        <w:rPr>
          <w:szCs w:val="24"/>
        </w:rPr>
        <w:t>)__</w:t>
      </w:r>
    </w:p>
    <w:p w14:paraId="03B69B49" w14:textId="37CCD4CA" w:rsidR="0014005A" w:rsidRPr="00B53C05" w:rsidRDefault="0014005A" w:rsidP="00B53C05">
      <w:pPr>
        <w:ind w:right="-141" w:firstLine="567"/>
        <w:jc w:val="both"/>
        <w:rPr>
          <w:szCs w:val="24"/>
        </w:rPr>
      </w:pPr>
      <w:r w:rsidRPr="00B53C05">
        <w:rPr>
          <w:szCs w:val="24"/>
        </w:rPr>
        <w:t>1.</w:t>
      </w:r>
      <w:r w:rsidR="00CA01C5" w:rsidRPr="00B53C05">
        <w:rPr>
          <w:szCs w:val="24"/>
        </w:rPr>
        <w:t>5</w:t>
      </w:r>
      <w:r w:rsidRPr="00B53C05">
        <w:rPr>
          <w:szCs w:val="24"/>
        </w:rPr>
        <w:t xml:space="preserve">. Paslaugų teikėjas įsipareigoja skirti asmenis, atsakingus už Sutarties vykdymą: </w:t>
      </w:r>
    </w:p>
    <w:p w14:paraId="03B69B4A" w14:textId="15960909" w:rsidR="0014005A" w:rsidRPr="00B53C05" w:rsidRDefault="0014005A" w:rsidP="00B53C05">
      <w:pPr>
        <w:ind w:right="-141" w:firstLine="567"/>
        <w:jc w:val="both"/>
        <w:rPr>
          <w:szCs w:val="24"/>
        </w:rPr>
      </w:pPr>
      <w:r w:rsidRPr="00B53C05">
        <w:rPr>
          <w:szCs w:val="24"/>
        </w:rPr>
        <w:t>1.</w:t>
      </w:r>
      <w:r w:rsidR="00CA01C5" w:rsidRPr="00B53C05">
        <w:rPr>
          <w:szCs w:val="24"/>
        </w:rPr>
        <w:t>5</w:t>
      </w:r>
      <w:r w:rsidRPr="00B53C05">
        <w:rPr>
          <w:szCs w:val="24"/>
        </w:rPr>
        <w:t>.1. (</w:t>
      </w:r>
      <w:r w:rsidRPr="00B53C05">
        <w:rPr>
          <w:i/>
          <w:szCs w:val="24"/>
        </w:rPr>
        <w:t>įrašyti vardą, pavardę ir kontaktinius duomenis</w:t>
      </w:r>
      <w:r w:rsidRPr="00B53C05">
        <w:rPr>
          <w:szCs w:val="24"/>
        </w:rPr>
        <w:t>).</w:t>
      </w:r>
    </w:p>
    <w:p w14:paraId="03B69B4B" w14:textId="77777777" w:rsidR="0014005A" w:rsidRPr="00B53C05" w:rsidRDefault="0014005A" w:rsidP="00B53C05">
      <w:pPr>
        <w:ind w:right="-141" w:firstLine="567"/>
        <w:jc w:val="both"/>
        <w:rPr>
          <w:szCs w:val="24"/>
        </w:rPr>
      </w:pPr>
    </w:p>
    <w:p w14:paraId="03B69B4C" w14:textId="77777777" w:rsidR="0014005A" w:rsidRPr="00B53C05" w:rsidRDefault="0014005A" w:rsidP="00B53C05">
      <w:pPr>
        <w:ind w:right="-141" w:firstLine="567"/>
        <w:jc w:val="center"/>
        <w:rPr>
          <w:b/>
          <w:szCs w:val="24"/>
        </w:rPr>
      </w:pPr>
      <w:r w:rsidRPr="00B53C05">
        <w:rPr>
          <w:b/>
          <w:szCs w:val="24"/>
        </w:rPr>
        <w:t>2. SUTARTIES GALIOJIMO IR PASLAUGŲ TEIKIMO TERMINAI</w:t>
      </w:r>
    </w:p>
    <w:p w14:paraId="03B69B4D" w14:textId="77777777" w:rsidR="0014005A" w:rsidRPr="00B53C05" w:rsidRDefault="0014005A" w:rsidP="00B53C05">
      <w:pPr>
        <w:pStyle w:val="Sraopastraipa"/>
        <w:ind w:left="0" w:right="-141" w:firstLine="567"/>
        <w:jc w:val="center"/>
        <w:rPr>
          <w:b/>
          <w:szCs w:val="24"/>
        </w:rPr>
      </w:pPr>
    </w:p>
    <w:p w14:paraId="03B69B4E" w14:textId="175F06E1" w:rsidR="0014005A" w:rsidRPr="00B53C05" w:rsidRDefault="0014005A" w:rsidP="00FF4C21">
      <w:pPr>
        <w:ind w:right="-141" w:firstLine="567"/>
        <w:jc w:val="both"/>
        <w:rPr>
          <w:szCs w:val="24"/>
        </w:rPr>
      </w:pPr>
      <w:r w:rsidRPr="00B53C05">
        <w:rPr>
          <w:szCs w:val="24"/>
        </w:rPr>
        <w:t xml:space="preserve">2.1. Ši Sutartis įsigalioja nuo jos pasirašymo dienos ir galioja iki </w:t>
      </w:r>
      <w:r w:rsidR="00AE4CEB" w:rsidRPr="00B53C05">
        <w:rPr>
          <w:szCs w:val="24"/>
          <w:u w:val="single"/>
        </w:rPr>
        <w:t>visiško prievolių įvykdymo pagal Sutartį</w:t>
      </w:r>
      <w:r w:rsidRPr="00B53C05">
        <w:rPr>
          <w:szCs w:val="24"/>
        </w:rPr>
        <w:t>. Sutartis nutraukiama įstatymuose ar šioje Sutartyje nustatytais atvejais</w:t>
      </w:r>
      <w:r w:rsidR="00AE4CEB" w:rsidRPr="00B53C05">
        <w:rPr>
          <w:szCs w:val="24"/>
        </w:rPr>
        <w:t>.</w:t>
      </w:r>
    </w:p>
    <w:p w14:paraId="59E268A4" w14:textId="113071FE" w:rsidR="00AE4CEB" w:rsidRPr="00B53C05" w:rsidRDefault="00AE4CEB" w:rsidP="00FF4C21">
      <w:pPr>
        <w:pStyle w:val="Komentarotekstas"/>
        <w:ind w:firstLine="567"/>
        <w:jc w:val="both"/>
        <w:rPr>
          <w:rFonts w:ascii="Times New Roman" w:hAnsi="Times New Roman"/>
          <w:sz w:val="24"/>
          <w:szCs w:val="24"/>
          <w:lang w:val="lt-LT"/>
        </w:rPr>
      </w:pPr>
      <w:r w:rsidRPr="00B53C05">
        <w:rPr>
          <w:rFonts w:ascii="Times New Roman" w:hAnsi="Times New Roman"/>
          <w:sz w:val="24"/>
          <w:szCs w:val="24"/>
          <w:lang w:val="lt-LT"/>
        </w:rPr>
        <w:t>2.2. Paslaugų suteikimo terminai:</w:t>
      </w:r>
    </w:p>
    <w:p w14:paraId="28AD17A6" w14:textId="4B31EC11" w:rsidR="003A3AAC" w:rsidRPr="00FF4C21" w:rsidRDefault="003A3AAC" w:rsidP="00FF4C21">
      <w:pPr>
        <w:pStyle w:val="Sraopastraipa"/>
        <w:numPr>
          <w:ilvl w:val="2"/>
          <w:numId w:val="6"/>
        </w:numPr>
        <w:tabs>
          <w:tab w:val="left" w:pos="322"/>
        </w:tabs>
        <w:suppressAutoHyphens w:val="0"/>
        <w:autoSpaceDN/>
        <w:ind w:left="0" w:firstLine="567"/>
        <w:contextualSpacing/>
        <w:jc w:val="both"/>
        <w:textAlignment w:val="auto"/>
        <w:rPr>
          <w:szCs w:val="24"/>
        </w:rPr>
      </w:pPr>
      <w:r w:rsidRPr="00FF4C21">
        <w:rPr>
          <w:szCs w:val="24"/>
        </w:rPr>
        <w:t xml:space="preserve">Informacinės sistemos aptarnavimo, palaikymo ir techninės priežiūros paslaugų trukmė – </w:t>
      </w:r>
      <w:r w:rsidR="00F2551F" w:rsidRPr="00FF4C21">
        <w:rPr>
          <w:szCs w:val="24"/>
        </w:rPr>
        <w:t>36 mėn. laikotarpiui nuo sutarties pasirašymo dienos.</w:t>
      </w:r>
    </w:p>
    <w:p w14:paraId="13710650" w14:textId="2A5AFED0" w:rsidR="003A3AAC" w:rsidRPr="00B53C05" w:rsidRDefault="003A3AAC" w:rsidP="00FF4C21">
      <w:pPr>
        <w:pStyle w:val="Komentarotekstas"/>
        <w:numPr>
          <w:ilvl w:val="2"/>
          <w:numId w:val="6"/>
        </w:numPr>
        <w:ind w:left="0" w:firstLine="567"/>
        <w:jc w:val="both"/>
        <w:rPr>
          <w:rFonts w:ascii="Times New Roman" w:hAnsi="Times New Roman"/>
          <w:sz w:val="24"/>
          <w:szCs w:val="24"/>
          <w:lang w:val="lt-LT"/>
        </w:rPr>
      </w:pPr>
      <w:r w:rsidRPr="00B53C05">
        <w:rPr>
          <w:rFonts w:ascii="Times New Roman" w:hAnsi="Times New Roman"/>
          <w:sz w:val="24"/>
          <w:szCs w:val="24"/>
          <w:lang w:val="lt-LT"/>
        </w:rPr>
        <w:t>Informacinės sistemos vystymo paslaugų trukmė – 36 (trisdešimt šeši) mėn. laikotarpiui nuo</w:t>
      </w:r>
      <w:r w:rsidR="00F2551F" w:rsidRPr="00F2551F">
        <w:rPr>
          <w:rFonts w:ascii="Times New Roman" w:hAnsi="Times New Roman"/>
          <w:sz w:val="24"/>
          <w:szCs w:val="24"/>
          <w:lang w:val="lt-LT"/>
        </w:rPr>
        <w:t xml:space="preserve"> </w:t>
      </w:r>
      <w:r w:rsidR="00F2551F" w:rsidRPr="0033772F">
        <w:rPr>
          <w:rFonts w:ascii="Times New Roman" w:hAnsi="Times New Roman"/>
          <w:sz w:val="24"/>
          <w:szCs w:val="24"/>
          <w:lang w:val="lt-LT"/>
        </w:rPr>
        <w:t>sutarties pasirašymo dienos</w:t>
      </w:r>
      <w:r w:rsidR="00F2551F">
        <w:rPr>
          <w:rFonts w:ascii="Times New Roman" w:hAnsi="Times New Roman"/>
          <w:sz w:val="24"/>
          <w:szCs w:val="24"/>
          <w:lang w:val="lt-LT"/>
        </w:rPr>
        <w:t xml:space="preserve"> arba kol bus išnaudota sutarties vertė, priklausomai, kuri aplinkybė įvyks pirmiau</w:t>
      </w:r>
      <w:r w:rsidRPr="00B53C05">
        <w:rPr>
          <w:rFonts w:ascii="Times New Roman" w:hAnsi="Times New Roman"/>
          <w:sz w:val="24"/>
          <w:szCs w:val="24"/>
          <w:lang w:val="lt-LT"/>
        </w:rPr>
        <w:t>.</w:t>
      </w:r>
    </w:p>
    <w:p w14:paraId="41F472BC" w14:textId="77777777" w:rsidR="00AE4CEB" w:rsidRPr="00B53C05" w:rsidRDefault="00AE4CEB" w:rsidP="00B53C05">
      <w:pPr>
        <w:ind w:right="-141" w:firstLine="567"/>
        <w:jc w:val="both"/>
        <w:rPr>
          <w:szCs w:val="24"/>
        </w:rPr>
      </w:pPr>
    </w:p>
    <w:p w14:paraId="5E7BE45F" w14:textId="77777777" w:rsidR="00461AF2" w:rsidRPr="00B53C05" w:rsidRDefault="00461AF2" w:rsidP="00B53C05">
      <w:pPr>
        <w:ind w:right="-709" w:firstLine="567"/>
        <w:jc w:val="center"/>
        <w:rPr>
          <w:b/>
          <w:szCs w:val="24"/>
        </w:rPr>
      </w:pPr>
    </w:p>
    <w:p w14:paraId="03B69B4F" w14:textId="187869B4" w:rsidR="0014005A" w:rsidRPr="00B53C05" w:rsidRDefault="0014005A" w:rsidP="00B53C05">
      <w:pPr>
        <w:ind w:right="-709" w:firstLine="567"/>
        <w:jc w:val="center"/>
        <w:rPr>
          <w:b/>
          <w:szCs w:val="24"/>
        </w:rPr>
      </w:pPr>
      <w:r w:rsidRPr="00B53C05">
        <w:rPr>
          <w:b/>
          <w:szCs w:val="24"/>
        </w:rPr>
        <w:t>3. SUTARTIES KAINA</w:t>
      </w:r>
    </w:p>
    <w:p w14:paraId="03B69B50" w14:textId="77777777" w:rsidR="0014005A" w:rsidRPr="00B53C05" w:rsidRDefault="0014005A" w:rsidP="00B53C05">
      <w:pPr>
        <w:ind w:right="-142" w:firstLine="567"/>
        <w:jc w:val="both"/>
        <w:rPr>
          <w:szCs w:val="24"/>
        </w:rPr>
      </w:pPr>
    </w:p>
    <w:p w14:paraId="03B69B51" w14:textId="60651F8C" w:rsidR="0014005A" w:rsidRPr="00B53C05" w:rsidRDefault="0014005A" w:rsidP="00B53C05">
      <w:pPr>
        <w:ind w:right="-142" w:firstLine="567"/>
        <w:jc w:val="both"/>
        <w:rPr>
          <w:szCs w:val="24"/>
        </w:rPr>
      </w:pPr>
      <w:r w:rsidRPr="00B53C05">
        <w:rPr>
          <w:szCs w:val="24"/>
        </w:rPr>
        <w:t>3.1. Perkančioji organizacija už tinkamai, laiku ir kokybiškai suteikta</w:t>
      </w:r>
      <w:r w:rsidR="00E33EA0" w:rsidRPr="00B53C05">
        <w:rPr>
          <w:szCs w:val="24"/>
        </w:rPr>
        <w:t xml:space="preserve">s Paslaugas sumoka ____Eur be </w:t>
      </w:r>
      <w:r w:rsidRPr="00B53C05">
        <w:rPr>
          <w:szCs w:val="24"/>
        </w:rPr>
        <w:t xml:space="preserve">PVM; _____ Eur su PVM. </w:t>
      </w:r>
      <w:r w:rsidR="00B11908" w:rsidRPr="00B53C05">
        <w:rPr>
          <w:szCs w:val="24"/>
        </w:rPr>
        <w:t xml:space="preserve">Maksimali informacinės sistemos aptarnavimo, palaikymo ir techninės priežiūros paslaugų kaina yra ____ Eur su PVM. Maksimali informacinės sistemos vystymo paslaugų kaina yra _____ Eur su PVM. </w:t>
      </w:r>
      <w:r w:rsidR="00CA01C5" w:rsidRPr="00B53C05">
        <w:rPr>
          <w:szCs w:val="24"/>
        </w:rPr>
        <w:t xml:space="preserve">Detalios prekių kainos pateiktos Sutarties 2 priede. </w:t>
      </w:r>
      <w:r w:rsidRPr="00B53C05">
        <w:rPr>
          <w:szCs w:val="24"/>
        </w:rPr>
        <w:t>Į Sutarties kainą yra įskaičiuota Paslaugų kaina, visos Paslaugų teikėjo su Paslaugų suteikimu patiriamos išlaidos ir mokesčiai. Jokios papildomos Paslaugų teikėjo išlaidos nėra apmokamos ar kompensuojamos.</w:t>
      </w:r>
    </w:p>
    <w:p w14:paraId="03B69B53" w14:textId="1C05B95E" w:rsidR="0014005A" w:rsidRPr="00B53C05" w:rsidRDefault="0014005A" w:rsidP="00B53C05">
      <w:pPr>
        <w:ind w:right="-141" w:firstLine="567"/>
        <w:jc w:val="both"/>
        <w:rPr>
          <w:szCs w:val="24"/>
        </w:rPr>
      </w:pPr>
      <w:r w:rsidRPr="00B53C05">
        <w:rPr>
          <w:szCs w:val="24"/>
        </w:rPr>
        <w:t>3.</w:t>
      </w:r>
      <w:r w:rsidR="00E33EA0" w:rsidRPr="00B53C05">
        <w:rPr>
          <w:szCs w:val="24"/>
        </w:rPr>
        <w:t>2</w:t>
      </w:r>
      <w:r w:rsidRPr="00B53C05">
        <w:rPr>
          <w:szCs w:val="24"/>
        </w:rPr>
        <w:t>. Mokėjimai atliekami eurais tokia tvarka:</w:t>
      </w:r>
    </w:p>
    <w:p w14:paraId="6B4B31DE" w14:textId="485C5AB7" w:rsidR="001474A9" w:rsidRPr="00B53C05" w:rsidRDefault="001474A9" w:rsidP="00B53C05">
      <w:pPr>
        <w:ind w:firstLine="567"/>
        <w:jc w:val="both"/>
        <w:rPr>
          <w:szCs w:val="24"/>
        </w:rPr>
      </w:pPr>
      <w:r w:rsidRPr="00B53C05">
        <w:rPr>
          <w:szCs w:val="24"/>
        </w:rPr>
        <w:t>3.2.1. Elektroninės sąskaitos faktūros (išrašytos, perduotos ir gautos tokiu elektroniniu formatu, kuris sudaro galimybę jas apdoroti automatiniu ir elektroniniu būdu), teikiamos Paslaugų teikėjo pasirinktomis priemonėmis. Europos elektroninių sąskaitų faktūrų standarto neatitinkančios elektroninės sąskaitos faktūros gali būti teikiamos tik per sąskaitų administravimo bendrąją informacinę sistemą „SABIS“.</w:t>
      </w:r>
    </w:p>
    <w:p w14:paraId="3EC4F959" w14:textId="0D6EEF65" w:rsidR="001474A9" w:rsidRPr="00B53C05" w:rsidRDefault="001474A9" w:rsidP="00B53C05">
      <w:pPr>
        <w:ind w:firstLine="567"/>
        <w:jc w:val="both"/>
        <w:rPr>
          <w:szCs w:val="24"/>
        </w:rPr>
      </w:pPr>
      <w:r w:rsidRPr="00B53C05">
        <w:rPr>
          <w:szCs w:val="24"/>
        </w:rPr>
        <w:t xml:space="preserve">3.3. Perkančioji organizacija elektronines sąskaitas faktūras priima ir apdoroja per sąskaitų administravimo bendrąją informacinę sistemą „SABIS“.  </w:t>
      </w:r>
    </w:p>
    <w:p w14:paraId="259EB429" w14:textId="23CD79ED" w:rsidR="001474A9" w:rsidRPr="00B53C05" w:rsidRDefault="001474A9" w:rsidP="00B53C05">
      <w:pPr>
        <w:pStyle w:val="Sraopastraip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B53C05">
        <w:rPr>
          <w:szCs w:val="24"/>
        </w:rPr>
        <w:t>3.4. Paslaugų gavėjas už</w:t>
      </w:r>
      <w:r w:rsidR="00656A92" w:rsidRPr="00B53C05">
        <w:rPr>
          <w:szCs w:val="24"/>
        </w:rPr>
        <w:t xml:space="preserve"> faktiškai suteiktas</w:t>
      </w:r>
      <w:r w:rsidRPr="00B53C05">
        <w:rPr>
          <w:szCs w:val="24"/>
        </w:rPr>
        <w:t xml:space="preserve"> Paslaugas atsiskaito mokėjimo pavedimu pagal pateiktą sąskaitą faktūrą. Apmokėjimo terminas – per 20 (dvidešimt) kalendorinių dienų po sąskaitos faktūros gavimo. </w:t>
      </w:r>
    </w:p>
    <w:p w14:paraId="6E6FE8DE" w14:textId="0F4E593C" w:rsidR="00656A92" w:rsidRPr="00B53C05" w:rsidRDefault="00656A92" w:rsidP="00B53C05">
      <w:pPr>
        <w:pStyle w:val="Sraopastraipa"/>
        <w:numPr>
          <w:ilvl w:val="1"/>
          <w:numId w:val="9"/>
        </w:numPr>
        <w:tabs>
          <w:tab w:val="left" w:pos="424"/>
        </w:tabs>
        <w:suppressAutoHyphens w:val="0"/>
        <w:autoSpaceDN/>
        <w:ind w:left="0" w:firstLine="567"/>
        <w:contextualSpacing/>
        <w:jc w:val="both"/>
        <w:textAlignment w:val="auto"/>
        <w:rPr>
          <w:szCs w:val="24"/>
        </w:rPr>
      </w:pPr>
      <w:r w:rsidRPr="00B53C05">
        <w:rPr>
          <w:szCs w:val="24"/>
        </w:rPr>
        <w:t xml:space="preserve"> Sutarčiai taikomas </w:t>
      </w:r>
      <w:r w:rsidRPr="00B53C05">
        <w:rPr>
          <w:b/>
          <w:szCs w:val="24"/>
        </w:rPr>
        <w:t xml:space="preserve">fiksuotos kainos ir fiksuoto įkainio </w:t>
      </w:r>
      <w:r w:rsidRPr="00B53C05">
        <w:rPr>
          <w:szCs w:val="24"/>
        </w:rPr>
        <w:t>Sutarties kainos apskaičiavimo būdas.</w:t>
      </w:r>
    </w:p>
    <w:p w14:paraId="7318A59A" w14:textId="001B1869" w:rsidR="00656A92" w:rsidRPr="00B53C05" w:rsidRDefault="00656A92" w:rsidP="00B53C05">
      <w:pPr>
        <w:pStyle w:val="Sraopastraipa"/>
        <w:numPr>
          <w:ilvl w:val="1"/>
          <w:numId w:val="9"/>
        </w:numPr>
        <w:ind w:left="0" w:right="-141" w:firstLine="567"/>
        <w:jc w:val="both"/>
        <w:rPr>
          <w:bCs/>
          <w:szCs w:val="24"/>
        </w:rPr>
      </w:pPr>
      <w:r w:rsidRPr="00B53C05">
        <w:rPr>
          <w:bCs/>
          <w:szCs w:val="24"/>
        </w:rPr>
        <w:t xml:space="preserve"> </w:t>
      </w:r>
      <w:r w:rsidR="001474A9" w:rsidRPr="00B53C05">
        <w:rPr>
          <w:bCs/>
          <w:szCs w:val="24"/>
        </w:rPr>
        <w:t>Sutarties kaina Sutarties galiojimo laikotarpiu gali būti perskaičiuojama</w:t>
      </w:r>
      <w:r w:rsidRPr="00B53C05">
        <w:rPr>
          <w:bCs/>
          <w:szCs w:val="24"/>
        </w:rPr>
        <w:t>:</w:t>
      </w:r>
      <w:r w:rsidR="001474A9" w:rsidRPr="00B53C05">
        <w:rPr>
          <w:bCs/>
          <w:szCs w:val="24"/>
        </w:rPr>
        <w:t xml:space="preserve"> </w:t>
      </w:r>
    </w:p>
    <w:p w14:paraId="205C9CCC" w14:textId="7D22FEFD" w:rsidR="001474A9" w:rsidRPr="00B53C05" w:rsidRDefault="001474A9" w:rsidP="00B53C05">
      <w:pPr>
        <w:pStyle w:val="Sraopastraipa"/>
        <w:numPr>
          <w:ilvl w:val="2"/>
          <w:numId w:val="9"/>
        </w:numPr>
        <w:ind w:left="0" w:right="-141" w:firstLine="567"/>
        <w:jc w:val="both"/>
        <w:rPr>
          <w:szCs w:val="24"/>
        </w:rPr>
      </w:pPr>
      <w:r w:rsidRPr="00B53C05">
        <w:rPr>
          <w:bCs/>
          <w:szCs w:val="24"/>
        </w:rPr>
        <w:t xml:space="preserve">pasikeitus Lietuvos Respublikos įstatymams, reglamentuojantiems PVM tarifą. </w:t>
      </w:r>
      <w:r w:rsidRPr="00B53C05">
        <w:rPr>
          <w:szCs w:val="24"/>
        </w:rPr>
        <w:t>Jei iki išrašant PVM sąskaitą faktūrą už suteiktas Paslaugas pasikeičia PVM dydis, tai kaina su PVM apskaičiuojama prie Sutarties 1 priede nurodytų Paslaugų kainų be PVM pridedant pasikeitusio dydžio PVM. Perskaičiuota kaina taikoma tik iki perskaičiavimo nesuteiktoms Paslaugoms.</w:t>
      </w:r>
    </w:p>
    <w:p w14:paraId="1463B7C3" w14:textId="09B5C752" w:rsidR="00656A92" w:rsidRPr="00B53C05" w:rsidRDefault="00656A92" w:rsidP="00B53C05">
      <w:pPr>
        <w:pStyle w:val="Sraopastraipa"/>
        <w:numPr>
          <w:ilvl w:val="2"/>
          <w:numId w:val="9"/>
        </w:numPr>
        <w:ind w:left="0" w:firstLine="567"/>
        <w:jc w:val="both"/>
        <w:rPr>
          <w:szCs w:val="24"/>
        </w:rPr>
      </w:pPr>
      <w:r w:rsidRPr="00B53C05">
        <w:rPr>
          <w:szCs w:val="24"/>
        </w:rPr>
        <w:t>Bet kuri Sutarties Šalis Sutarties galiojimo metu turi teisę inicijuoti Sutarties įkainių peržiūrą (keitimą) ne anksčiau kaip 12 (dvylikos) mėn. nuo Sutarties įsigaliojimo dienos jeigu peržiūra jau buvo atlikta – nuo Susitarimo dėl paskutinio perskaičiavimo pagal šį Sutarties punktą įsigaliojimo dienos), jeigu Vartojimo prekių ir paslaugų kainų pokytis (k), apskaičiuotas kaip nustatyta </w:t>
      </w:r>
      <w:r w:rsidR="003C249C" w:rsidRPr="00B53C05">
        <w:rPr>
          <w:szCs w:val="24"/>
        </w:rPr>
        <w:t xml:space="preserve">3.6.7 </w:t>
      </w:r>
      <w:r w:rsidRPr="00B53C05">
        <w:rPr>
          <w:szCs w:val="24"/>
        </w:rPr>
        <w:t>punkte, viršija 5 (penkis) procentus. Sutarties įkainių peržiūra atliekama ne rečiau kaip kas 12 (dvylika) mėnesių.</w:t>
      </w:r>
    </w:p>
    <w:p w14:paraId="508D6478" w14:textId="0A71FED1" w:rsidR="00656A92" w:rsidRPr="00B53C05" w:rsidRDefault="00656A92" w:rsidP="00B53C05">
      <w:pPr>
        <w:pStyle w:val="Sraopastraipa"/>
        <w:numPr>
          <w:ilvl w:val="2"/>
          <w:numId w:val="9"/>
        </w:numPr>
        <w:ind w:left="0" w:firstLine="567"/>
        <w:jc w:val="both"/>
        <w:rPr>
          <w:kern w:val="2"/>
          <w:szCs w:val="24"/>
          <w:shd w:val="clear" w:color="auto" w:fill="FFFFFF"/>
        </w:rPr>
      </w:pPr>
      <w:r w:rsidRPr="00B53C05">
        <w:rPr>
          <w:kern w:val="2"/>
          <w:szCs w:val="24"/>
        </w:rPr>
        <w:lastRenderedPageBreak/>
        <w:t xml:space="preserve"> Sutarties </w:t>
      </w:r>
      <w:r w:rsidRPr="00B53C0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B542503" w14:textId="18454137" w:rsidR="00656A92" w:rsidRPr="00B53C05" w:rsidRDefault="00656A92" w:rsidP="00B53C05">
      <w:pPr>
        <w:pStyle w:val="Sraopastraipa"/>
        <w:numPr>
          <w:ilvl w:val="2"/>
          <w:numId w:val="9"/>
        </w:numPr>
        <w:ind w:left="0" w:firstLine="567"/>
        <w:jc w:val="both"/>
        <w:rPr>
          <w:kern w:val="2"/>
          <w:szCs w:val="24"/>
          <w:shd w:val="clear" w:color="auto" w:fill="FFFFFF"/>
        </w:rPr>
      </w:pPr>
      <w:r w:rsidRPr="00B53C05">
        <w:rPr>
          <w:kern w:val="2"/>
          <w:szCs w:val="24"/>
          <w:shd w:val="clear" w:color="auto" w:fill="FFFFFF"/>
        </w:rPr>
        <w:t>Jeigu P</w:t>
      </w:r>
      <w:r w:rsidRPr="00B53C05">
        <w:rPr>
          <w:szCs w:val="24"/>
        </w:rPr>
        <w:t>aslaugų teikimas</w:t>
      </w:r>
      <w:r w:rsidRPr="00B53C05">
        <w:rPr>
          <w:kern w:val="2"/>
          <w:szCs w:val="24"/>
          <w:shd w:val="clear" w:color="auto" w:fill="FFFFFF"/>
        </w:rPr>
        <w:t xml:space="preserve"> vėluoja dėl Tiekėjo kaltės, uždelstų suteikti P</w:t>
      </w:r>
      <w:r w:rsidRPr="00B53C05">
        <w:rPr>
          <w:szCs w:val="24"/>
        </w:rPr>
        <w:t>aslaugų</w:t>
      </w:r>
      <w:r w:rsidRPr="00B53C05">
        <w:rPr>
          <w:kern w:val="2"/>
          <w:szCs w:val="24"/>
          <w:shd w:val="clear" w:color="auto" w:fill="FFFFFF"/>
        </w:rPr>
        <w:t xml:space="preserve"> įkainiai nėra perskaičiuojami dėl kainų lygio kilimo (gali būti mažinami, tačiau negali būti didinami).</w:t>
      </w:r>
    </w:p>
    <w:p w14:paraId="461CC0A0" w14:textId="05BD6629" w:rsidR="00656A92" w:rsidRPr="00B53C05" w:rsidRDefault="00656A92" w:rsidP="00B53C05">
      <w:pPr>
        <w:pStyle w:val="Sraopastraipa"/>
        <w:numPr>
          <w:ilvl w:val="2"/>
          <w:numId w:val="9"/>
        </w:numPr>
        <w:ind w:left="0" w:firstLine="567"/>
        <w:jc w:val="both"/>
        <w:rPr>
          <w:kern w:val="2"/>
          <w:szCs w:val="24"/>
          <w:shd w:val="clear" w:color="auto" w:fill="FFFFFF"/>
        </w:rPr>
      </w:pPr>
      <w:r w:rsidRPr="00B53C05">
        <w:rPr>
          <w:kern w:val="2"/>
          <w:szCs w:val="24"/>
        </w:rPr>
        <w:t xml:space="preserve"> Atlikdamos Sutarties įkainių peržiūrą </w:t>
      </w:r>
      <w:r w:rsidRPr="00B53C05">
        <w:rPr>
          <w:kern w:val="2"/>
          <w:szCs w:val="24"/>
          <w:shd w:val="clear" w:color="auto" w:fill="FFFFFF"/>
        </w:rPr>
        <w:t xml:space="preserve">Šalys vadovaujasi Valstybės duomenų agentūros viešai Oficialiosios statistikos portale paskelbtais Rodiklių duomenų bazės duomenimis. </w:t>
      </w:r>
    </w:p>
    <w:p w14:paraId="5816A07A" w14:textId="25E44D70" w:rsidR="00656A92" w:rsidRPr="00B53C05" w:rsidRDefault="00656A92" w:rsidP="00B53C05">
      <w:pPr>
        <w:pStyle w:val="Sraopastraipa"/>
        <w:numPr>
          <w:ilvl w:val="2"/>
          <w:numId w:val="9"/>
        </w:numPr>
        <w:ind w:left="0" w:firstLine="567"/>
        <w:jc w:val="both"/>
        <w:rPr>
          <w:kern w:val="2"/>
          <w:szCs w:val="24"/>
          <w:shd w:val="clear" w:color="auto" w:fill="FFFFFF"/>
        </w:rPr>
      </w:pPr>
      <w:r w:rsidRPr="00B53C05">
        <w:rPr>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71746CD" w14:textId="64CB37DA" w:rsidR="00656A92" w:rsidRPr="00B53C05" w:rsidRDefault="00656A92" w:rsidP="00B53C05">
      <w:pPr>
        <w:pStyle w:val="Sraopastraipa"/>
        <w:numPr>
          <w:ilvl w:val="2"/>
          <w:numId w:val="9"/>
        </w:numPr>
        <w:ind w:left="0" w:firstLine="567"/>
        <w:jc w:val="both"/>
        <w:rPr>
          <w:szCs w:val="24"/>
        </w:rPr>
      </w:pPr>
      <w:r w:rsidRPr="00B53C05">
        <w:rPr>
          <w:kern w:val="2"/>
          <w:szCs w:val="24"/>
          <w:shd w:val="clear" w:color="auto" w:fill="FFFFFF"/>
        </w:rPr>
        <w:t xml:space="preserve"> Nauja Sutarties įkainiai apskaičiuojami pagal žemiau pateiktą formulę</w:t>
      </w:r>
      <w:r w:rsidR="003C249C" w:rsidRPr="00B53C05">
        <w:rPr>
          <w:kern w:val="2"/>
          <w:szCs w:val="24"/>
          <w:shd w:val="clear" w:color="auto" w:fill="FFFFFF"/>
        </w:rPr>
        <w:t>:</w:t>
      </w:r>
    </w:p>
    <w:p w14:paraId="5304288C" w14:textId="77777777" w:rsidR="00656A92" w:rsidRPr="00B53C05" w:rsidRDefault="00656A92" w:rsidP="00B53C05">
      <w:pPr>
        <w:pStyle w:val="Sraopastraipa"/>
        <w:ind w:left="0" w:firstLine="567"/>
        <w:jc w:val="both"/>
        <w:rPr>
          <w:szCs w:val="24"/>
        </w:rPr>
      </w:pPr>
    </w:p>
    <w:p w14:paraId="61946949" w14:textId="57181079" w:rsidR="00656A92" w:rsidRPr="00B53C05" w:rsidRDefault="007213EA" w:rsidP="00B53C05">
      <w:pPr>
        <w:pStyle w:val="Sraopastraipa"/>
        <w:ind w:left="0" w:firstLine="567"/>
        <w:jc w:val="both"/>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56A92" w:rsidRPr="00B53C05">
        <w:rPr>
          <w:kern w:val="2"/>
          <w:szCs w:val="24"/>
        </w:rPr>
        <w:t>, kur a –</w:t>
      </w:r>
      <w:r w:rsidR="003C249C" w:rsidRPr="00B53C05">
        <w:rPr>
          <w:kern w:val="2"/>
          <w:szCs w:val="24"/>
        </w:rPr>
        <w:t xml:space="preserve"> Į</w:t>
      </w:r>
      <w:r w:rsidR="00656A92" w:rsidRPr="00B53C05">
        <w:rPr>
          <w:kern w:val="2"/>
          <w:szCs w:val="24"/>
        </w:rPr>
        <w:t>kainis (Eur be PVM) (jei peržiūra jau buvo atlikta, tai po paskutinio perskaičiavimo)</w:t>
      </w:r>
    </w:p>
    <w:p w14:paraId="1597FAFA" w14:textId="7FEC1D7F" w:rsidR="00656A92" w:rsidRPr="00B53C05" w:rsidRDefault="00656A92" w:rsidP="00B53C05">
      <w:pPr>
        <w:pStyle w:val="Sraopastraipa"/>
        <w:ind w:left="0" w:firstLine="567"/>
        <w:jc w:val="both"/>
        <w:rPr>
          <w:szCs w:val="24"/>
        </w:rPr>
      </w:pPr>
      <w:r w:rsidRPr="00B53C05">
        <w:rPr>
          <w:kern w:val="2"/>
          <w:szCs w:val="24"/>
        </w:rPr>
        <w:t>a</w:t>
      </w:r>
      <w:r w:rsidRPr="00B53C05">
        <w:rPr>
          <w:kern w:val="2"/>
          <w:szCs w:val="24"/>
          <w:vertAlign w:val="subscript"/>
        </w:rPr>
        <w:t>1</w:t>
      </w:r>
      <w:r w:rsidRPr="00B53C05">
        <w:rPr>
          <w:kern w:val="2"/>
          <w:szCs w:val="24"/>
        </w:rPr>
        <w:t xml:space="preserve"> – perskaičiuota (pakeista) įkainis (Eur be PVM)</w:t>
      </w:r>
    </w:p>
    <w:p w14:paraId="0283FA0D" w14:textId="77777777" w:rsidR="00656A92" w:rsidRPr="00B53C05" w:rsidRDefault="00656A92" w:rsidP="00B53C05">
      <w:pPr>
        <w:pStyle w:val="Sraopastraipa"/>
        <w:ind w:left="0" w:firstLine="567"/>
        <w:jc w:val="both"/>
        <w:rPr>
          <w:szCs w:val="24"/>
        </w:rPr>
      </w:pPr>
      <w:r w:rsidRPr="00B53C05">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C1C852A" w14:textId="77777777" w:rsidR="00656A92" w:rsidRPr="00B53C05" w:rsidRDefault="00656A92" w:rsidP="00B53C05">
      <w:pPr>
        <w:pStyle w:val="Sraopastraipa"/>
        <w:ind w:left="0" w:firstLine="567"/>
        <w:jc w:val="both"/>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3C05">
        <w:rPr>
          <w:kern w:val="2"/>
          <w:szCs w:val="24"/>
        </w:rPr>
        <w:t>, (proc.) kur</w:t>
      </w:r>
    </w:p>
    <w:p w14:paraId="0D2D57D5" w14:textId="0B37A092" w:rsidR="00656A92" w:rsidRPr="00B53C05" w:rsidRDefault="00656A92" w:rsidP="00B53C05">
      <w:pPr>
        <w:pStyle w:val="Sraopastraipa"/>
        <w:ind w:left="0" w:firstLine="567"/>
        <w:jc w:val="both"/>
        <w:rPr>
          <w:szCs w:val="24"/>
        </w:rPr>
      </w:pPr>
      <w:r w:rsidRPr="00B53C05">
        <w:rPr>
          <w:kern w:val="2"/>
          <w:szCs w:val="24"/>
        </w:rPr>
        <w:t>Ind</w:t>
      </w:r>
      <w:r w:rsidRPr="00B53C05">
        <w:rPr>
          <w:kern w:val="2"/>
          <w:szCs w:val="24"/>
          <w:vertAlign w:val="subscript"/>
        </w:rPr>
        <w:t>naujausias</w:t>
      </w:r>
      <w:r w:rsidRPr="00B53C05">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1F8F3A02" w14:textId="77777777" w:rsidR="00656A92" w:rsidRPr="00B53C05" w:rsidRDefault="00656A92" w:rsidP="00B53C05">
      <w:pPr>
        <w:pStyle w:val="Sraopastraipa"/>
        <w:ind w:left="0" w:firstLine="567"/>
        <w:jc w:val="both"/>
        <w:rPr>
          <w:szCs w:val="24"/>
        </w:rPr>
      </w:pPr>
      <w:r w:rsidRPr="00B53C05">
        <w:rPr>
          <w:kern w:val="2"/>
          <w:szCs w:val="24"/>
        </w:rPr>
        <w:t>Ind</w:t>
      </w:r>
      <w:r w:rsidRPr="00B53C05">
        <w:rPr>
          <w:kern w:val="2"/>
          <w:szCs w:val="24"/>
          <w:vertAlign w:val="subscript"/>
        </w:rPr>
        <w:t>pradžia</w:t>
      </w:r>
      <w:r w:rsidRPr="00B53C05">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B117F9" w14:textId="67EA5FB8" w:rsidR="00656A92" w:rsidRPr="00B53C05" w:rsidRDefault="00656A92" w:rsidP="00B53C05">
      <w:pPr>
        <w:pStyle w:val="Sraopastraipa"/>
        <w:numPr>
          <w:ilvl w:val="2"/>
          <w:numId w:val="9"/>
        </w:numPr>
        <w:ind w:left="0" w:firstLine="567"/>
        <w:jc w:val="both"/>
        <w:rPr>
          <w:kern w:val="2"/>
          <w:szCs w:val="24"/>
          <w:shd w:val="clear" w:color="auto" w:fill="FFFFFF"/>
        </w:rPr>
      </w:pPr>
      <w:r w:rsidRPr="00B53C05">
        <w:rPr>
          <w:kern w:val="2"/>
          <w:szCs w:val="24"/>
          <w:shd w:val="clear" w:color="auto" w:fill="FFFFFF"/>
        </w:rPr>
        <w:t xml:space="preserve">Skaičiavimams indeksų reikšmės imamos </w:t>
      </w:r>
      <w:r w:rsidRPr="00B53C05">
        <w:rPr>
          <w:b/>
          <w:kern w:val="2"/>
          <w:szCs w:val="24"/>
          <w:shd w:val="clear" w:color="auto" w:fill="FFFFFF"/>
        </w:rPr>
        <w:t>keturių</w:t>
      </w:r>
      <w:r w:rsidRPr="00B53C05">
        <w:rPr>
          <w:kern w:val="2"/>
          <w:szCs w:val="24"/>
          <w:shd w:val="clear" w:color="auto" w:fill="FFFFFF"/>
        </w:rPr>
        <w:t xml:space="preserve"> skaitmenų po kablelio tikslumu. Apskaičiuotas pokytis (k) tolimesniems skaičiavimams naudojamas suapvalinus iki </w:t>
      </w:r>
      <w:r w:rsidRPr="00B53C05">
        <w:rPr>
          <w:b/>
          <w:kern w:val="2"/>
          <w:szCs w:val="24"/>
          <w:shd w:val="clear" w:color="auto" w:fill="FFFFFF"/>
        </w:rPr>
        <w:t>vieno</w:t>
      </w:r>
      <w:r w:rsidRPr="00B53C05">
        <w:rPr>
          <w:kern w:val="2"/>
          <w:szCs w:val="24"/>
          <w:shd w:val="clear" w:color="auto" w:fill="FFFFFF"/>
        </w:rPr>
        <w:t>) skaitmens po kablelio, o apskaičiuotas įkainis „a</w:t>
      </w:r>
      <w:r w:rsidRPr="00B53C05">
        <w:rPr>
          <w:kern w:val="2"/>
          <w:szCs w:val="24"/>
          <w:shd w:val="clear" w:color="auto" w:fill="FFFFFF"/>
          <w:vertAlign w:val="subscript"/>
        </w:rPr>
        <w:t>1</w:t>
      </w:r>
      <w:r w:rsidRPr="00B53C05">
        <w:rPr>
          <w:kern w:val="2"/>
          <w:szCs w:val="24"/>
          <w:shd w:val="clear" w:color="auto" w:fill="FFFFFF"/>
        </w:rPr>
        <w:t xml:space="preserve">“ suapvalinamas iki </w:t>
      </w:r>
      <w:r w:rsidRPr="00B53C05">
        <w:rPr>
          <w:b/>
          <w:kern w:val="2"/>
          <w:szCs w:val="24"/>
          <w:shd w:val="clear" w:color="auto" w:fill="FFFFFF"/>
        </w:rPr>
        <w:t>dviejų</w:t>
      </w:r>
      <w:r w:rsidRPr="00B53C05">
        <w:rPr>
          <w:kern w:val="2"/>
          <w:szCs w:val="24"/>
          <w:shd w:val="clear" w:color="auto" w:fill="FFFFFF"/>
        </w:rPr>
        <w:t>) skaitmenų po kablelio.</w:t>
      </w:r>
    </w:p>
    <w:p w14:paraId="28F17C9B" w14:textId="7FEE354B" w:rsidR="00656A92" w:rsidRPr="00B53C05" w:rsidRDefault="00656A92" w:rsidP="00B53C05">
      <w:pPr>
        <w:pStyle w:val="Sraopastraipa"/>
        <w:numPr>
          <w:ilvl w:val="2"/>
          <w:numId w:val="9"/>
        </w:numPr>
        <w:ind w:left="0" w:firstLine="567"/>
        <w:jc w:val="both"/>
        <w:rPr>
          <w:kern w:val="2"/>
          <w:szCs w:val="24"/>
          <w:shd w:val="clear" w:color="auto" w:fill="FFFFFF"/>
        </w:rPr>
      </w:pPr>
      <w:r w:rsidRPr="00B53C05">
        <w:rPr>
          <w:kern w:val="2"/>
          <w:szCs w:val="24"/>
          <w:shd w:val="clear" w:color="auto" w:fill="FFFFFF"/>
        </w:rPr>
        <w:t xml:space="preserve">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3C05">
        <w:rPr>
          <w:kern w:val="2"/>
          <w:szCs w:val="24"/>
          <w:bdr w:val="none" w:sz="0" w:space="0" w:color="auto" w:frame="1"/>
        </w:rPr>
        <w:t>kitus oficialius šaltinių duomenis</w:t>
      </w:r>
      <w:r w:rsidRPr="00B53C05">
        <w:rPr>
          <w:kern w:val="2"/>
          <w:szCs w:val="24"/>
          <w:shd w:val="clear" w:color="auto" w:fill="FFFFFF"/>
        </w:rPr>
        <w:t>, kita svarbi informacija</w:t>
      </w:r>
      <w:r w:rsidR="003C249C" w:rsidRPr="00B53C05">
        <w:rPr>
          <w:kern w:val="2"/>
          <w:szCs w:val="24"/>
          <w:shd w:val="clear" w:color="auto" w:fill="FFFFFF"/>
        </w:rPr>
        <w:t xml:space="preserve">. </w:t>
      </w:r>
      <w:r w:rsidRPr="00B53C05">
        <w:rPr>
          <w:kern w:val="2"/>
          <w:szCs w:val="24"/>
          <w:shd w:val="clear" w:color="auto" w:fill="FFFFFF"/>
        </w:rPr>
        <w:t xml:space="preserve">Prašyme Šalis neturi teisės nurodyti kito indekso ar prašyti perskaičiavimo pagal kitą indeksą nei nurodytas </w:t>
      </w:r>
      <w:r w:rsidR="00FA45DB">
        <w:rPr>
          <w:kern w:val="2"/>
          <w:szCs w:val="24"/>
          <w:shd w:val="clear" w:color="auto" w:fill="FFFFFF"/>
        </w:rPr>
        <w:t>šios Sutarties 3.6 papunktyje</w:t>
      </w:r>
      <w:r w:rsidRPr="00B53C05">
        <w:rPr>
          <w:kern w:val="2"/>
          <w:szCs w:val="24"/>
          <w:shd w:val="clear" w:color="auto" w:fill="FFFFFF"/>
        </w:rPr>
        <w:t>.</w:t>
      </w:r>
    </w:p>
    <w:p w14:paraId="53461548" w14:textId="6CC2F355" w:rsidR="00656A92" w:rsidRPr="00B53C05" w:rsidRDefault="00656A92" w:rsidP="00B53C05">
      <w:pPr>
        <w:pStyle w:val="Sraopastraipa"/>
        <w:numPr>
          <w:ilvl w:val="2"/>
          <w:numId w:val="9"/>
        </w:numPr>
        <w:ind w:left="0" w:firstLine="567"/>
        <w:jc w:val="both"/>
        <w:rPr>
          <w:kern w:val="2"/>
          <w:szCs w:val="24"/>
          <w:shd w:val="clear" w:color="auto" w:fill="FFFFFF"/>
        </w:rPr>
      </w:pPr>
      <w:r w:rsidRPr="00B53C05">
        <w:rPr>
          <w:kern w:val="2"/>
          <w:szCs w:val="24"/>
          <w:shd w:val="clear" w:color="auto" w:fill="FFFFFF"/>
        </w:rPr>
        <w:t>Susitarimas turi būti sudarytas per (</w:t>
      </w:r>
      <w:r w:rsidR="003C249C" w:rsidRPr="00B53C05">
        <w:rPr>
          <w:kern w:val="2"/>
          <w:szCs w:val="24"/>
          <w:shd w:val="clear" w:color="auto" w:fill="FFFFFF"/>
        </w:rPr>
        <w:t>10 (dešimt) dienų</w:t>
      </w:r>
      <w:r w:rsidRPr="00B53C05">
        <w:rPr>
          <w:kern w:val="2"/>
          <w:szCs w:val="24"/>
          <w:shd w:val="clear" w:color="auto" w:fill="FFFFFF"/>
        </w:rPr>
        <w:t>) nuo Šalies pateikto tinkamo prašymo perskaičiuoti S</w:t>
      </w:r>
      <w:r w:rsidRPr="00B53C05">
        <w:rPr>
          <w:kern w:val="2"/>
          <w:szCs w:val="24"/>
        </w:rPr>
        <w:t xml:space="preserve">utarties </w:t>
      </w:r>
      <w:r w:rsidRPr="00B53C05">
        <w:rPr>
          <w:kern w:val="2"/>
          <w:szCs w:val="24"/>
          <w:shd w:val="clear" w:color="auto" w:fill="FFFFFF"/>
        </w:rPr>
        <w:t>įkainius gavimo dienos.</w:t>
      </w:r>
    </w:p>
    <w:p w14:paraId="42AB563B" w14:textId="707F863D" w:rsidR="00656A92" w:rsidRPr="00B53C05" w:rsidRDefault="00656A92" w:rsidP="00B53C05">
      <w:pPr>
        <w:pStyle w:val="Sraopastraipa"/>
        <w:numPr>
          <w:ilvl w:val="2"/>
          <w:numId w:val="9"/>
        </w:numPr>
        <w:ind w:left="0" w:firstLine="567"/>
        <w:jc w:val="both"/>
        <w:rPr>
          <w:kern w:val="2"/>
          <w:szCs w:val="24"/>
          <w:bdr w:val="none" w:sz="0" w:space="0" w:color="auto" w:frame="1"/>
        </w:rPr>
      </w:pPr>
      <w:r w:rsidRPr="00B53C05">
        <w:rPr>
          <w:kern w:val="2"/>
          <w:szCs w:val="24"/>
          <w:shd w:val="clear" w:color="auto" w:fill="FFFFFF"/>
        </w:rPr>
        <w:t xml:space="preserve"> </w:t>
      </w:r>
      <w:r w:rsidRPr="00B53C05">
        <w:rPr>
          <w:kern w:val="2"/>
          <w:szCs w:val="24"/>
          <w:bdr w:val="none" w:sz="0" w:space="0" w:color="auto" w:frame="1"/>
        </w:rPr>
        <w:t xml:space="preserve">Susitarimu Šalys neturi teisės keisti </w:t>
      </w:r>
      <w:r w:rsidR="00FA45DB">
        <w:rPr>
          <w:kern w:val="2"/>
          <w:szCs w:val="24"/>
          <w:shd w:val="clear" w:color="auto" w:fill="FFFFFF"/>
        </w:rPr>
        <w:t xml:space="preserve">šios Sutarties 3.6 papunktyje </w:t>
      </w:r>
      <w:r w:rsidRPr="00FA45DB">
        <w:rPr>
          <w:kern w:val="2"/>
          <w:szCs w:val="24"/>
          <w:bdr w:val="none" w:sz="0" w:space="0" w:color="auto" w:frame="1"/>
        </w:rPr>
        <w:t xml:space="preserve"> nurodytos tvarkos</w:t>
      </w:r>
      <w:r w:rsidRPr="00B53C05">
        <w:rPr>
          <w:kern w:val="2"/>
          <w:szCs w:val="24"/>
          <w:bdr w:val="none" w:sz="0" w:space="0" w:color="auto" w:frame="1"/>
        </w:rPr>
        <w:t xml:space="preserve"> ar kitų Sutarties nuostatų, išskyrus, jei keitimas atliekamas pagal VPĮ nuostatas.</w:t>
      </w:r>
    </w:p>
    <w:p w14:paraId="57DF60EF" w14:textId="77777777" w:rsidR="00A11F5A" w:rsidRPr="00B53C05" w:rsidRDefault="00A11F5A" w:rsidP="00B53C05">
      <w:pPr>
        <w:ind w:right="-141" w:firstLine="567"/>
        <w:jc w:val="both"/>
        <w:rPr>
          <w:szCs w:val="24"/>
        </w:rPr>
      </w:pPr>
    </w:p>
    <w:p w14:paraId="03B69B58" w14:textId="77777777" w:rsidR="0014005A" w:rsidRPr="00B53C05" w:rsidRDefault="0014005A" w:rsidP="00B53C05">
      <w:pPr>
        <w:ind w:right="-141" w:firstLine="567"/>
        <w:jc w:val="center"/>
        <w:rPr>
          <w:b/>
          <w:szCs w:val="24"/>
        </w:rPr>
      </w:pPr>
      <w:r w:rsidRPr="00B53C05">
        <w:rPr>
          <w:b/>
          <w:szCs w:val="24"/>
        </w:rPr>
        <w:t>4. ŠALIŲ TEISĖS IR PAREIGOS</w:t>
      </w:r>
    </w:p>
    <w:p w14:paraId="03B69B59" w14:textId="77777777" w:rsidR="0014005A" w:rsidRPr="00B53C05" w:rsidRDefault="0014005A" w:rsidP="00B53C05">
      <w:pPr>
        <w:ind w:right="-141" w:firstLine="567"/>
        <w:jc w:val="both"/>
        <w:rPr>
          <w:b/>
          <w:szCs w:val="24"/>
        </w:rPr>
      </w:pPr>
    </w:p>
    <w:p w14:paraId="03B69B5A" w14:textId="77777777" w:rsidR="0014005A" w:rsidRPr="00B53C05" w:rsidRDefault="0014005A" w:rsidP="00B53C05">
      <w:pPr>
        <w:ind w:right="-141" w:firstLine="567"/>
        <w:jc w:val="both"/>
        <w:rPr>
          <w:szCs w:val="24"/>
        </w:rPr>
      </w:pPr>
      <w:r w:rsidRPr="00B53C05">
        <w:rPr>
          <w:szCs w:val="24"/>
        </w:rPr>
        <w:t>4.1. Paslaugų teikėjas įsipareigoja:</w:t>
      </w:r>
    </w:p>
    <w:p w14:paraId="03B69B5B" w14:textId="6D4BB6D9" w:rsidR="0014005A" w:rsidRPr="00B53C05" w:rsidRDefault="0014005A" w:rsidP="00B53C05">
      <w:pPr>
        <w:ind w:right="-141" w:firstLine="567"/>
        <w:jc w:val="both"/>
        <w:rPr>
          <w:szCs w:val="24"/>
        </w:rPr>
      </w:pPr>
      <w:r w:rsidRPr="00B53C05">
        <w:rPr>
          <w:szCs w:val="24"/>
        </w:rPr>
        <w:lastRenderedPageBreak/>
        <w:t xml:space="preserve">4.1.1. laiku ir kokybiškai suteikti Paslaugas, atsižvelgiant į techninę specifikaciją ir </w:t>
      </w:r>
      <w:r w:rsidR="00CA01C5" w:rsidRPr="00B53C05">
        <w:rPr>
          <w:szCs w:val="24"/>
        </w:rPr>
        <w:t>P</w:t>
      </w:r>
      <w:r w:rsidRPr="00B53C05">
        <w:rPr>
          <w:szCs w:val="24"/>
        </w:rPr>
        <w:t>aslaugų įkainius, vadovaujantis tokių Paslaugų atlikimą reglamentuojančiais galiojančiais Lietuvos Respublikos įstatymais, kitų teisės aktų nuostatomis bei Perkančiosios organizacijos užduotimis. Paslaugų teikėjas pasirūpina visa būtina įranga, darbų sauga, priešgaisrine sauga ir darbo jėga, reikalinga Sutarties vykdymui;</w:t>
      </w:r>
    </w:p>
    <w:p w14:paraId="03B69B5C" w14:textId="77777777" w:rsidR="0014005A" w:rsidRPr="00B53C05" w:rsidRDefault="0014005A" w:rsidP="00B53C05">
      <w:pPr>
        <w:ind w:right="-141" w:firstLine="567"/>
        <w:jc w:val="both"/>
        <w:rPr>
          <w:szCs w:val="24"/>
        </w:rPr>
      </w:pPr>
      <w:r w:rsidRPr="00B53C05">
        <w:rPr>
          <w:szCs w:val="24"/>
        </w:rPr>
        <w:t>4.1.2. skirti Paslaugų teikėjo atstovus ryšiams palaikyti:</w:t>
      </w:r>
    </w:p>
    <w:p w14:paraId="03B69B5D" w14:textId="77777777" w:rsidR="0014005A" w:rsidRPr="00B53C05" w:rsidRDefault="0014005A" w:rsidP="00B53C05">
      <w:pPr>
        <w:pStyle w:val="Tekstoblokas"/>
        <w:ind w:left="0" w:right="-141" w:firstLine="567"/>
        <w:rPr>
          <w:rFonts w:ascii="Times New Roman" w:hAnsi="Times New Roman" w:cs="Times New Roman"/>
          <w:noProof/>
          <w:sz w:val="24"/>
          <w:szCs w:val="24"/>
        </w:rPr>
      </w:pPr>
      <w:r w:rsidRPr="00B53C05">
        <w:rPr>
          <w:rFonts w:ascii="Times New Roman" w:hAnsi="Times New Roman" w:cs="Times New Roman"/>
          <w:sz w:val="24"/>
          <w:szCs w:val="24"/>
        </w:rPr>
        <w:t xml:space="preserve">4.1.2.1. </w:t>
      </w:r>
      <w:r w:rsidRPr="00B53C05">
        <w:rPr>
          <w:rFonts w:ascii="Times New Roman" w:hAnsi="Times New Roman" w:cs="Times New Roman"/>
          <w:noProof/>
          <w:sz w:val="24"/>
          <w:szCs w:val="24"/>
        </w:rPr>
        <w:t>(</w:t>
      </w:r>
      <w:r w:rsidRPr="00B53C05">
        <w:rPr>
          <w:rFonts w:ascii="Times New Roman" w:hAnsi="Times New Roman" w:cs="Times New Roman"/>
          <w:i/>
          <w:noProof/>
          <w:sz w:val="24"/>
          <w:szCs w:val="24"/>
          <w:u w:val="single"/>
        </w:rPr>
        <w:t>nurodomi darbuotojų vardai ir pavardės, kontaktiniai duomenys</w:t>
      </w:r>
      <w:r w:rsidRPr="00B53C05">
        <w:rPr>
          <w:rFonts w:ascii="Times New Roman" w:hAnsi="Times New Roman" w:cs="Times New Roman"/>
          <w:noProof/>
          <w:sz w:val="24"/>
          <w:szCs w:val="24"/>
        </w:rPr>
        <w:t>);</w:t>
      </w:r>
    </w:p>
    <w:p w14:paraId="03B69B5E" w14:textId="77777777" w:rsidR="0014005A" w:rsidRPr="00B53C05" w:rsidRDefault="0014005A" w:rsidP="00B53C05">
      <w:pPr>
        <w:pStyle w:val="Pagrindiniotekstotrauka"/>
        <w:ind w:right="-141" w:firstLine="567"/>
        <w:jc w:val="both"/>
      </w:pPr>
      <w:r w:rsidRPr="00B53C05">
        <w:t xml:space="preserve">4.1.3. informuoti Perkančiąją organizaciją raštu (nekeičiant Sutarties) apie savo Sutartyje nurodytų rekvizitų ir 4.1.2 punkte nurodytų darbuotojo ( - ų) bei jų kontaktinių duomenų pasikeitimus ne vėliau kaip per 3 (tris) kalendorines dienas nuo jų pasikeitimo dienos; </w:t>
      </w:r>
    </w:p>
    <w:p w14:paraId="03B69B5F" w14:textId="77777777" w:rsidR="0014005A" w:rsidRPr="00B53C05" w:rsidRDefault="0014005A" w:rsidP="00B53C05">
      <w:pPr>
        <w:pStyle w:val="Pagrindiniotekstotrauka"/>
        <w:ind w:right="-141" w:firstLine="567"/>
        <w:jc w:val="both"/>
      </w:pPr>
      <w:r w:rsidRPr="00B53C05">
        <w:t>4.1.4. nedelsdamas raštu informuoti Perkančiąją organizaciją apie bet kurias aplinkybes, kurios trukdo ar gali sutrukdyti Paslaugas užbaigti nustatytu terminu, apie Paslaugų užbaigimą pranešti Perkančiajai organizacijai ir prašyti organizuoti jų priėmimą.</w:t>
      </w:r>
    </w:p>
    <w:p w14:paraId="03B69B60" w14:textId="77777777" w:rsidR="0014005A" w:rsidRPr="00B53C05" w:rsidRDefault="0014005A" w:rsidP="00B53C05">
      <w:pPr>
        <w:pStyle w:val="Pagrindiniotekstotrauka"/>
        <w:ind w:right="-141" w:firstLine="567"/>
        <w:jc w:val="both"/>
      </w:pPr>
      <w:r w:rsidRPr="00B53C05">
        <w:t xml:space="preserve">4.1.5. užtikrinti, kad šios Sutarties sudarymo momentu ir visą jos galiojimo laikotarpį </w:t>
      </w:r>
      <w:r w:rsidRPr="00B53C05">
        <w:rPr>
          <w:noProof/>
        </w:rPr>
        <w:t>Paslaugų teikėjo</w:t>
      </w:r>
      <w:r w:rsidRPr="00B53C05">
        <w:t xml:space="preserve"> įgalioti darbuotojai turė</w:t>
      </w:r>
      <w:r w:rsidRPr="00B53C05" w:rsidDel="00645708">
        <w:t>tų</w:t>
      </w:r>
      <w:r w:rsidRPr="00B53C05">
        <w:t xml:space="preserve"> reikiamą kvalifikaciją ir patirtį, reikalingą norint tinkamai įvykdyti šios Sutarties įsipareigojimus;</w:t>
      </w:r>
    </w:p>
    <w:p w14:paraId="03B69B63" w14:textId="79414617" w:rsidR="0014005A" w:rsidRPr="00B53C05" w:rsidRDefault="0014005A" w:rsidP="00B53C05">
      <w:pPr>
        <w:tabs>
          <w:tab w:val="left" w:pos="0"/>
          <w:tab w:val="left" w:pos="142"/>
          <w:tab w:val="left" w:pos="709"/>
        </w:tabs>
        <w:ind w:right="-141" w:firstLine="567"/>
        <w:jc w:val="both"/>
        <w:rPr>
          <w:szCs w:val="24"/>
        </w:rPr>
      </w:pPr>
      <w:r w:rsidRPr="00B53C05">
        <w:rPr>
          <w:szCs w:val="24"/>
        </w:rPr>
        <w:t>4.1.</w:t>
      </w:r>
      <w:r w:rsidR="00F2551F">
        <w:rPr>
          <w:szCs w:val="24"/>
        </w:rPr>
        <w:t>6</w:t>
      </w:r>
      <w:r w:rsidRPr="00B53C05">
        <w:rPr>
          <w:szCs w:val="24"/>
        </w:rPr>
        <w:t>. užtikrinti iš Perkančiosios organizacijos Sutarties vykdymo metu gautos ir su Sutarties vykdymu susijusios informacijos konfidencialumą ir apsaugą;</w:t>
      </w:r>
    </w:p>
    <w:p w14:paraId="03B69B64" w14:textId="582ADB29" w:rsidR="0014005A" w:rsidRPr="00B53C05" w:rsidRDefault="0014005A" w:rsidP="00B53C05">
      <w:pPr>
        <w:tabs>
          <w:tab w:val="left" w:pos="0"/>
        </w:tabs>
        <w:ind w:right="-141" w:firstLine="567"/>
        <w:jc w:val="both"/>
        <w:rPr>
          <w:szCs w:val="24"/>
        </w:rPr>
      </w:pPr>
      <w:r w:rsidRPr="00B53C05">
        <w:rPr>
          <w:szCs w:val="24"/>
        </w:rPr>
        <w:t>4.1.</w:t>
      </w:r>
      <w:r w:rsidR="00F2551F">
        <w:rPr>
          <w:szCs w:val="24"/>
        </w:rPr>
        <w:t>7</w:t>
      </w:r>
      <w:r w:rsidRPr="00B53C05">
        <w:rPr>
          <w:szCs w:val="24"/>
        </w:rPr>
        <w:t>. nenaudoti Perkančiosios Prekių ženklų ar pavadinimo jokioje reklamoje, leidiniuose ar kt. be išankstinio raštiško Perkančiosios organizacijos sutikimo;</w:t>
      </w:r>
    </w:p>
    <w:p w14:paraId="03B69B65" w14:textId="7F26A901" w:rsidR="0014005A" w:rsidRPr="00B53C05" w:rsidRDefault="0014005A" w:rsidP="00B53C05">
      <w:pPr>
        <w:tabs>
          <w:tab w:val="left" w:pos="0"/>
        </w:tabs>
        <w:ind w:right="-141" w:firstLine="567"/>
        <w:jc w:val="both"/>
        <w:rPr>
          <w:szCs w:val="24"/>
        </w:rPr>
      </w:pPr>
      <w:r w:rsidRPr="00B53C05">
        <w:rPr>
          <w:szCs w:val="24"/>
        </w:rPr>
        <w:t>4.1.</w:t>
      </w:r>
      <w:r w:rsidR="00F2551F">
        <w:rPr>
          <w:szCs w:val="24"/>
        </w:rPr>
        <w:t>8</w:t>
      </w:r>
      <w:r w:rsidRPr="00B53C05">
        <w:rPr>
          <w:szCs w:val="24"/>
        </w:rPr>
        <w:t>. laikytis visų Lietuvoje galiojančių įstatymų ir kitų teisės aktų nuostatų ir užtikrinti, kad jo darbuotojai jų laikytųsi. Paslaugų teikėjas garantuoja Perkančiajai organizacijai ar trečiajai šaliai nuostolių atlyginimą, jei Paslaugų teikėjas ar jo darbuotojai nesilaikytų įstatymų, teisės aktų reikalavimų ir dėl to būtų pateikti kokie nors reikalavimai ar pradėti proceso veiksmai;</w:t>
      </w:r>
    </w:p>
    <w:p w14:paraId="03B69B66" w14:textId="092E87E6" w:rsidR="0014005A" w:rsidRPr="00B53C05" w:rsidRDefault="0014005A" w:rsidP="00B53C05">
      <w:pPr>
        <w:ind w:right="-141" w:firstLine="567"/>
        <w:jc w:val="both"/>
        <w:rPr>
          <w:szCs w:val="24"/>
        </w:rPr>
      </w:pPr>
      <w:r w:rsidRPr="00B53C05">
        <w:rPr>
          <w:szCs w:val="24"/>
        </w:rPr>
        <w:t>4.1.</w:t>
      </w:r>
      <w:r w:rsidR="00F2551F">
        <w:rPr>
          <w:szCs w:val="24"/>
        </w:rPr>
        <w:t>9</w:t>
      </w:r>
      <w:r w:rsidRPr="00B53C05">
        <w:rPr>
          <w:szCs w:val="24"/>
        </w:rPr>
        <w:t>. tinkamai vykdyti kitus įsipareigojimus, numatytus šioje Sutartyje ir galiojančiuose Lietuvos Respublikos teisės aktuose.</w:t>
      </w:r>
    </w:p>
    <w:p w14:paraId="03B69B67" w14:textId="77777777" w:rsidR="0014005A" w:rsidRPr="00B53C05" w:rsidRDefault="0014005A" w:rsidP="00B53C05">
      <w:pPr>
        <w:ind w:right="-141" w:firstLine="567"/>
        <w:jc w:val="both"/>
        <w:rPr>
          <w:szCs w:val="24"/>
        </w:rPr>
      </w:pPr>
      <w:r w:rsidRPr="00B53C05">
        <w:rPr>
          <w:szCs w:val="24"/>
        </w:rPr>
        <w:t>4.2. Paslaugų teikėjas turi teisę gauti atliktų Paslaugų kainą su sąlyga, kad jis tinkamai vykdo šią Sutartį.</w:t>
      </w:r>
    </w:p>
    <w:p w14:paraId="03B69B68" w14:textId="77777777" w:rsidR="0014005A" w:rsidRPr="00B53C05" w:rsidRDefault="0014005A" w:rsidP="00B53C05">
      <w:pPr>
        <w:ind w:right="-141" w:firstLine="567"/>
        <w:jc w:val="both"/>
        <w:rPr>
          <w:szCs w:val="24"/>
        </w:rPr>
      </w:pPr>
      <w:r w:rsidRPr="00B53C05">
        <w:rPr>
          <w:szCs w:val="24"/>
        </w:rPr>
        <w:t>4.3. Paslaugų teikėjas turi kitas teises, numatytas Sutartyje ir Lietuvos Respublikos galiojančiuose teisės aktuose.</w:t>
      </w:r>
    </w:p>
    <w:p w14:paraId="03B69B69" w14:textId="77777777" w:rsidR="0014005A" w:rsidRPr="00B53C05" w:rsidRDefault="0014005A" w:rsidP="00B53C05">
      <w:pPr>
        <w:pStyle w:val="Pagrindinistekstas"/>
        <w:spacing w:after="0"/>
        <w:ind w:right="-141" w:firstLine="567"/>
        <w:rPr>
          <w:szCs w:val="24"/>
          <w:highlight w:val="yellow"/>
        </w:rPr>
      </w:pPr>
      <w:r w:rsidRPr="00B53C05">
        <w:rPr>
          <w:szCs w:val="24"/>
        </w:rPr>
        <w:t xml:space="preserve">4.4. Perkančioji organizacija įsipareigoja: </w:t>
      </w:r>
    </w:p>
    <w:p w14:paraId="03B69B6A" w14:textId="77777777" w:rsidR="0014005A" w:rsidRPr="00B53C05" w:rsidRDefault="0014005A" w:rsidP="00B53C05">
      <w:pPr>
        <w:ind w:right="-141" w:firstLine="567"/>
        <w:jc w:val="both"/>
        <w:rPr>
          <w:szCs w:val="24"/>
        </w:rPr>
      </w:pPr>
      <w:r w:rsidRPr="00B53C05">
        <w:rPr>
          <w:szCs w:val="24"/>
        </w:rPr>
        <w:t>4.4.1. priimti Šalių sutartu laiku suteiktas paslaugas, jeigu jos atitinka šios Sutarties, jos Priedų ir Paslaugoms taikomus kitus kokybės reikalavimus;</w:t>
      </w:r>
    </w:p>
    <w:p w14:paraId="03B69B6B" w14:textId="77777777" w:rsidR="0014005A" w:rsidRPr="00B53C05" w:rsidRDefault="0014005A" w:rsidP="00B53C05">
      <w:pPr>
        <w:ind w:right="-141" w:firstLine="567"/>
        <w:jc w:val="both"/>
        <w:rPr>
          <w:szCs w:val="24"/>
        </w:rPr>
      </w:pPr>
      <w:r w:rsidRPr="00B53C05">
        <w:rPr>
          <w:szCs w:val="24"/>
        </w:rPr>
        <w:t>4.4.2. priėmimo metu patikrinti suteiktas Paslaugas;</w:t>
      </w:r>
    </w:p>
    <w:p w14:paraId="03B69B6C" w14:textId="77777777" w:rsidR="0014005A" w:rsidRPr="00B53C05" w:rsidRDefault="0014005A" w:rsidP="00B53C05">
      <w:pPr>
        <w:ind w:right="-141" w:firstLine="567"/>
        <w:jc w:val="both"/>
        <w:rPr>
          <w:szCs w:val="24"/>
        </w:rPr>
      </w:pPr>
      <w:r w:rsidRPr="00B53C05">
        <w:rPr>
          <w:szCs w:val="24"/>
        </w:rPr>
        <w:t>4.4.3. sumokėti Sutarties kainą Sutartyje nustatyta tvarka ir terminais;</w:t>
      </w:r>
    </w:p>
    <w:p w14:paraId="03B69B6D" w14:textId="77777777" w:rsidR="0014005A" w:rsidRPr="00B53C05" w:rsidRDefault="0014005A" w:rsidP="00B53C05">
      <w:pPr>
        <w:ind w:right="-141" w:firstLine="567"/>
        <w:jc w:val="both"/>
        <w:rPr>
          <w:szCs w:val="24"/>
        </w:rPr>
      </w:pPr>
      <w:r w:rsidRPr="00B53C05">
        <w:rPr>
          <w:szCs w:val="24"/>
        </w:rPr>
        <w:t>4.4.4. suteikti informaciją ir/ar dokumentus, būtinus Sutarčiai vykdyti;</w:t>
      </w:r>
    </w:p>
    <w:p w14:paraId="03B69B6E" w14:textId="77777777" w:rsidR="0014005A" w:rsidRPr="00B53C05" w:rsidRDefault="0014005A" w:rsidP="00B53C05">
      <w:pPr>
        <w:ind w:right="-141" w:firstLine="567"/>
        <w:jc w:val="both"/>
        <w:rPr>
          <w:szCs w:val="24"/>
        </w:rPr>
      </w:pPr>
      <w:r w:rsidRPr="00B53C05">
        <w:rPr>
          <w:szCs w:val="24"/>
        </w:rPr>
        <w:t>4.4.5. tinkamai vykdyti kitus įsipareigojimus, numatytus šioje Sutartyje.</w:t>
      </w:r>
    </w:p>
    <w:p w14:paraId="03B69B6F" w14:textId="77777777" w:rsidR="0014005A" w:rsidRPr="00B53C05" w:rsidRDefault="0014005A" w:rsidP="00B53C05">
      <w:pPr>
        <w:ind w:right="-141" w:firstLine="567"/>
        <w:jc w:val="both"/>
        <w:rPr>
          <w:szCs w:val="24"/>
        </w:rPr>
      </w:pPr>
    </w:p>
    <w:p w14:paraId="03B69B70" w14:textId="77777777" w:rsidR="0014005A" w:rsidRPr="00B53C05" w:rsidRDefault="0014005A" w:rsidP="00B53C05">
      <w:pPr>
        <w:pStyle w:val="Sraopastraipa"/>
        <w:ind w:left="0" w:right="-141" w:firstLine="567"/>
        <w:jc w:val="center"/>
        <w:rPr>
          <w:b/>
          <w:szCs w:val="24"/>
        </w:rPr>
      </w:pPr>
      <w:r w:rsidRPr="00B53C05">
        <w:rPr>
          <w:b/>
          <w:szCs w:val="24"/>
        </w:rPr>
        <w:t>5. ŠALIŲ ATSAKOMYBĖ</w:t>
      </w:r>
    </w:p>
    <w:p w14:paraId="03B69B71" w14:textId="77777777" w:rsidR="0014005A" w:rsidRPr="00B53C05" w:rsidRDefault="0014005A" w:rsidP="00B53C05">
      <w:pPr>
        <w:pStyle w:val="Sraopastraipa"/>
        <w:ind w:left="0" w:right="-141" w:firstLine="567"/>
        <w:jc w:val="both"/>
        <w:rPr>
          <w:b/>
          <w:szCs w:val="24"/>
        </w:rPr>
      </w:pPr>
    </w:p>
    <w:p w14:paraId="03B69B72" w14:textId="77777777" w:rsidR="0014005A" w:rsidRPr="00B53C05" w:rsidRDefault="0014005A" w:rsidP="00B53C05">
      <w:pPr>
        <w:ind w:right="-141" w:firstLine="567"/>
        <w:jc w:val="both"/>
        <w:rPr>
          <w:b/>
          <w:szCs w:val="24"/>
        </w:rPr>
      </w:pPr>
      <w:r w:rsidRPr="00B53C05">
        <w:rPr>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B69B73" w14:textId="2826A828" w:rsidR="0014005A" w:rsidRPr="00B53C05" w:rsidRDefault="0014005A" w:rsidP="00B53C05">
      <w:pPr>
        <w:ind w:right="-141" w:firstLine="567"/>
        <w:jc w:val="both"/>
        <w:rPr>
          <w:szCs w:val="24"/>
        </w:rPr>
      </w:pPr>
      <w:r w:rsidRPr="00B53C05">
        <w:rPr>
          <w:szCs w:val="24"/>
        </w:rPr>
        <w:t>5.2. Jei Paslaugų teikėjas dėl savo kaltės nesuteikia Paslaugų nustatytu terminu Perkančioji organizacija turi teisę be oficialaus įspėjimo ir nesumažindamas kitų savo teisių gynimo būdų pradėti skaičiuoti 0,05</w:t>
      </w:r>
      <w:r w:rsidRPr="00B53C05">
        <w:rPr>
          <w:i/>
          <w:szCs w:val="24"/>
        </w:rPr>
        <w:t xml:space="preserve"> </w:t>
      </w:r>
      <w:r w:rsidRPr="00B53C05">
        <w:rPr>
          <w:szCs w:val="24"/>
        </w:rPr>
        <w:t xml:space="preserve">(penkių šimtųjų) dydžio delspinigius nuo laiku nesuteiktų </w:t>
      </w:r>
      <w:r w:rsidR="001474A9" w:rsidRPr="00B53C05">
        <w:rPr>
          <w:szCs w:val="24"/>
        </w:rPr>
        <w:t>Pa</w:t>
      </w:r>
      <w:r w:rsidRPr="00B53C05">
        <w:rPr>
          <w:szCs w:val="24"/>
        </w:rPr>
        <w:t>slaugų kainos už kiekvieną termino praleidimo dieną, neviršijant 10 (dešimties) procentų bendros Sutarties kainos</w:t>
      </w:r>
      <w:r w:rsidR="00CA01C5" w:rsidRPr="00B53C05">
        <w:rPr>
          <w:szCs w:val="24"/>
        </w:rPr>
        <w:t xml:space="preserve"> be PVM</w:t>
      </w:r>
      <w:r w:rsidRPr="00B53C05">
        <w:rPr>
          <w:szCs w:val="24"/>
        </w:rPr>
        <w:t xml:space="preserve">. </w:t>
      </w:r>
    </w:p>
    <w:p w14:paraId="03B69B74" w14:textId="77777777" w:rsidR="0014005A" w:rsidRPr="00B53C05" w:rsidRDefault="0014005A" w:rsidP="00B53C05">
      <w:pPr>
        <w:ind w:right="-141" w:firstLine="567"/>
        <w:jc w:val="both"/>
        <w:rPr>
          <w:szCs w:val="24"/>
        </w:rPr>
      </w:pPr>
      <w:r w:rsidRPr="00B53C05">
        <w:rPr>
          <w:szCs w:val="24"/>
        </w:rPr>
        <w:t>5.3. Jei apskaičiuoti delspinigiai viršija 10 (dešimties) procentų bendros Sutarties kainos, Perkančioji organizacija gali, prieš tai raštu įspėjusi Paslaugų teikėją, nutraukti Sutartį.</w:t>
      </w:r>
    </w:p>
    <w:p w14:paraId="03B69B75" w14:textId="77777777" w:rsidR="0014005A" w:rsidRPr="00B53C05" w:rsidRDefault="0014005A" w:rsidP="00B53C05">
      <w:pPr>
        <w:ind w:right="-141" w:firstLine="567"/>
        <w:jc w:val="both"/>
        <w:rPr>
          <w:szCs w:val="24"/>
        </w:rPr>
      </w:pPr>
      <w:r w:rsidRPr="00B53C05">
        <w:rPr>
          <w:szCs w:val="24"/>
        </w:rPr>
        <w:lastRenderedPageBreak/>
        <w:t>5.4. Apskaičiuotus delspinigius prieš tai raštu įspėjusi Paslaugų teikėją, Perkančioji organizacija gali išskaičiuoti iš Paslaugų teikėjui mokėtinų sumų.</w:t>
      </w:r>
    </w:p>
    <w:p w14:paraId="03B69B76" w14:textId="77777777" w:rsidR="0014005A" w:rsidRPr="00B53C05" w:rsidRDefault="0014005A" w:rsidP="00B53C05">
      <w:pPr>
        <w:ind w:right="-141" w:firstLine="567"/>
        <w:jc w:val="both"/>
        <w:rPr>
          <w:szCs w:val="24"/>
        </w:rPr>
      </w:pPr>
      <w:r w:rsidRPr="00B53C05">
        <w:rPr>
          <w:szCs w:val="24"/>
        </w:rPr>
        <w:t>5.5. Delspinigių sumokėjimas neatleidžia Šalių nuo pareigos vykdyti šioje Sutartyje prisiimtus įsipareigojimus.</w:t>
      </w:r>
    </w:p>
    <w:p w14:paraId="03B69B77" w14:textId="77777777" w:rsidR="0014005A" w:rsidRPr="00B53C05" w:rsidRDefault="0014005A" w:rsidP="00B53C05">
      <w:pPr>
        <w:ind w:right="-141" w:firstLine="567"/>
        <w:jc w:val="both"/>
        <w:rPr>
          <w:szCs w:val="24"/>
        </w:rPr>
      </w:pPr>
    </w:p>
    <w:p w14:paraId="03B69B78" w14:textId="77777777" w:rsidR="0014005A" w:rsidRPr="00B53C05" w:rsidRDefault="0014005A" w:rsidP="00B53C05">
      <w:pPr>
        <w:ind w:right="-141" w:firstLine="567"/>
        <w:jc w:val="center"/>
        <w:rPr>
          <w:b/>
          <w:szCs w:val="24"/>
        </w:rPr>
      </w:pPr>
      <w:r w:rsidRPr="00B53C05">
        <w:rPr>
          <w:b/>
          <w:szCs w:val="24"/>
        </w:rPr>
        <w:t>6. PASLAUGŲ KOKYBĖ IR GARANTINIAI ĮSIPAREIGOJIMAI</w:t>
      </w:r>
    </w:p>
    <w:p w14:paraId="03B69B79" w14:textId="77777777" w:rsidR="0014005A" w:rsidRPr="00B53C05" w:rsidRDefault="0014005A" w:rsidP="00B53C05">
      <w:pPr>
        <w:ind w:right="-141" w:firstLine="567"/>
        <w:jc w:val="both"/>
        <w:rPr>
          <w:b/>
          <w:szCs w:val="24"/>
        </w:rPr>
      </w:pPr>
    </w:p>
    <w:p w14:paraId="03B69B7A" w14:textId="77777777" w:rsidR="0014005A" w:rsidRPr="00B53C05" w:rsidRDefault="0014005A" w:rsidP="00B53C05">
      <w:pPr>
        <w:ind w:right="-141" w:firstLine="567"/>
        <w:jc w:val="both"/>
        <w:rPr>
          <w:szCs w:val="24"/>
        </w:rPr>
      </w:pPr>
      <w:r w:rsidRPr="00B53C05">
        <w:rPr>
          <w:szCs w:val="24"/>
        </w:rPr>
        <w:t>6.1. Paslaugų teikėjas garantuoja Paslaugų kokybę bei paslėptų trūkumų nebuvimą. Paslaugų kokybė privalo atitikti Techninėje specifikacijoje, Sutarties sąlygose, jos Prieduose pateiktus reikalavimus, taip pat perkamų Paslaugų aprašymus bei Paslaugų kokybę nustatančių dokumentų reikalavimus.</w:t>
      </w:r>
    </w:p>
    <w:p w14:paraId="03B69B7B" w14:textId="77777777" w:rsidR="0014005A" w:rsidRPr="00B53C05" w:rsidRDefault="0014005A" w:rsidP="00B53C05">
      <w:pPr>
        <w:ind w:right="-141" w:firstLine="567"/>
        <w:jc w:val="both"/>
        <w:rPr>
          <w:szCs w:val="24"/>
        </w:rPr>
      </w:pPr>
      <w:r w:rsidRPr="00B53C05">
        <w:rPr>
          <w:szCs w:val="24"/>
        </w:rPr>
        <w:t xml:space="preserve">6.2. Jei po Paslaugų perdavimo Perkančiajai organizacijai dienos, išryškėja paslėptų Paslaugų trūkumų, kurie atsirado ne dėl to, kad Perkančioji organizacija pažeidė naudojimo ir / ar saugojimo taisykles, Perkančioji organizacija per </w:t>
      </w:r>
      <w:r w:rsidRPr="00B53C05">
        <w:rPr>
          <w:i/>
          <w:szCs w:val="24"/>
        </w:rPr>
        <w:t>5</w:t>
      </w:r>
      <w:r w:rsidRPr="00B53C05">
        <w:rPr>
          <w:szCs w:val="24"/>
        </w:rPr>
        <w:t xml:space="preserve"> (penkias) darbo dienas turi pranešti apie tokius neatitikimus Paslaugų teikėjui, nurodydamas protingą terminą, per kurį Paslaugų teikėjas turi pašalinti defektą ar gedimą. Gavęs pranešimą Paslaugų teikėjas per pranešime nurodytą terminą privalo pašalinti trūkumus ar gedimą. Jeigu per pranešime nurodytą terminą Paslaugų teikėjas nepašalina trūkumų ar gedimo, Paslaugų teikėjas turi atlyginti Perkančiosios organizacijos turėtas išlaidas dėl trūkumų šalinimo.</w:t>
      </w:r>
    </w:p>
    <w:p w14:paraId="03B69B7C" w14:textId="77777777" w:rsidR="0014005A" w:rsidRPr="00B53C05" w:rsidRDefault="0014005A" w:rsidP="00B53C05">
      <w:pPr>
        <w:ind w:right="-141" w:firstLine="567"/>
        <w:jc w:val="both"/>
        <w:rPr>
          <w:szCs w:val="24"/>
        </w:rPr>
      </w:pPr>
    </w:p>
    <w:p w14:paraId="03B69B7D" w14:textId="77777777" w:rsidR="0014005A" w:rsidRPr="00B53C05" w:rsidRDefault="0014005A" w:rsidP="00B53C05">
      <w:pPr>
        <w:pStyle w:val="Sraopastraipa"/>
        <w:ind w:left="0" w:right="-141" w:firstLine="567"/>
        <w:jc w:val="center"/>
        <w:rPr>
          <w:b/>
          <w:szCs w:val="24"/>
        </w:rPr>
      </w:pPr>
      <w:r w:rsidRPr="00B53C05">
        <w:rPr>
          <w:b/>
          <w:szCs w:val="24"/>
        </w:rPr>
        <w:t>7. SUSIRAŠINĖJIMAS</w:t>
      </w:r>
    </w:p>
    <w:p w14:paraId="03B69B7E" w14:textId="77777777" w:rsidR="0014005A" w:rsidRPr="00B53C05" w:rsidRDefault="0014005A" w:rsidP="00B53C05">
      <w:pPr>
        <w:pStyle w:val="Sraopastraipa"/>
        <w:ind w:left="0" w:right="-141" w:firstLine="567"/>
        <w:jc w:val="both"/>
        <w:rPr>
          <w:b/>
          <w:szCs w:val="24"/>
        </w:rPr>
      </w:pPr>
    </w:p>
    <w:p w14:paraId="03B69B7F" w14:textId="77777777" w:rsidR="0014005A" w:rsidRPr="00B53C05" w:rsidRDefault="0014005A" w:rsidP="00B53C05">
      <w:pPr>
        <w:ind w:right="-141" w:firstLine="567"/>
        <w:jc w:val="both"/>
        <w:rPr>
          <w:szCs w:val="24"/>
        </w:rPr>
      </w:pPr>
      <w:r w:rsidRPr="00B53C05">
        <w:rPr>
          <w:szCs w:val="24"/>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Sutarties rekvizituose nurodytais adresais ir fakso numeriais.</w:t>
      </w:r>
    </w:p>
    <w:p w14:paraId="03B69B80" w14:textId="77777777" w:rsidR="0014005A" w:rsidRPr="00B53C05" w:rsidRDefault="0014005A" w:rsidP="00B53C05">
      <w:pPr>
        <w:ind w:right="-141" w:firstLine="567"/>
        <w:jc w:val="both"/>
        <w:rPr>
          <w:szCs w:val="24"/>
        </w:rPr>
      </w:pPr>
      <w:r w:rsidRPr="00B53C05">
        <w:rPr>
          <w:szCs w:val="24"/>
        </w:rPr>
        <w:t>7.2. Jei pasikeičia Šalies adresas ir/ar kiti duomenys, tokia Šalis privalo nedelsdama apie tai informuoti kitą Šalį.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B69B81" w14:textId="77777777" w:rsidR="0014005A" w:rsidRPr="00B53C05" w:rsidRDefault="0014005A" w:rsidP="00B53C05">
      <w:pPr>
        <w:ind w:right="-141" w:firstLine="567"/>
        <w:jc w:val="both"/>
        <w:rPr>
          <w:szCs w:val="24"/>
        </w:rPr>
      </w:pPr>
    </w:p>
    <w:p w14:paraId="03B69B82" w14:textId="77777777" w:rsidR="0014005A" w:rsidRPr="00B53C05" w:rsidRDefault="0014005A" w:rsidP="00B53C05">
      <w:pPr>
        <w:pStyle w:val="Default"/>
        <w:spacing w:after="13"/>
        <w:ind w:right="-141" w:firstLine="567"/>
        <w:jc w:val="center"/>
        <w:rPr>
          <w:rFonts w:ascii="Times New Roman" w:hAnsi="Times New Roman" w:cs="Times New Roman"/>
          <w:b/>
          <w:bCs/>
        </w:rPr>
      </w:pPr>
      <w:r w:rsidRPr="00B53C05">
        <w:rPr>
          <w:rFonts w:ascii="Times New Roman" w:hAnsi="Times New Roman" w:cs="Times New Roman"/>
          <w:b/>
          <w:bCs/>
        </w:rPr>
        <w:t>8. SUBTEIKĖJŲ PASITELKIMAS IR JŲ KEITIMO TVARKA</w:t>
      </w:r>
    </w:p>
    <w:p w14:paraId="03B69B83" w14:textId="77777777" w:rsidR="0014005A" w:rsidRPr="00B53C05" w:rsidRDefault="0014005A" w:rsidP="00B53C05">
      <w:pPr>
        <w:pStyle w:val="Default"/>
        <w:spacing w:after="13"/>
        <w:ind w:right="-141" w:firstLine="567"/>
        <w:jc w:val="both"/>
        <w:rPr>
          <w:rFonts w:ascii="Times New Roman" w:hAnsi="Times New Roman" w:cs="Times New Roman"/>
          <w:b/>
          <w:bCs/>
        </w:rPr>
      </w:pPr>
    </w:p>
    <w:p w14:paraId="03B69B84" w14:textId="77777777" w:rsidR="0014005A" w:rsidRPr="00B53C05" w:rsidRDefault="0014005A" w:rsidP="00B53C05">
      <w:pPr>
        <w:pStyle w:val="Default"/>
        <w:spacing w:after="13"/>
        <w:ind w:right="-141" w:firstLine="567"/>
        <w:jc w:val="both"/>
        <w:rPr>
          <w:rFonts w:ascii="Times New Roman" w:hAnsi="Times New Roman" w:cs="Times New Roman"/>
        </w:rPr>
      </w:pPr>
      <w:r w:rsidRPr="00B53C05">
        <w:rPr>
          <w:rFonts w:ascii="Times New Roman" w:hAnsi="Times New Roman" w:cs="Times New Roman"/>
        </w:rPr>
        <w:t>8.1. Bet kokie fiziniai ar juridiniai asmenys, kuriuos Paslaugų teikėjas pasitelkia tam, kad atitiktų Pirkimo sąlygose</w:t>
      </w:r>
      <w:r w:rsidRPr="00B53C05">
        <w:rPr>
          <w:rStyle w:val="Puslapioinaosnuoroda"/>
          <w:rFonts w:ascii="Times New Roman" w:hAnsi="Times New Roman" w:cs="Times New Roman"/>
        </w:rPr>
        <w:footnoteReference w:id="1"/>
      </w:r>
      <w:r w:rsidRPr="00B53C05">
        <w:rPr>
          <w:rFonts w:ascii="Times New Roman" w:hAnsi="Times New Roman" w:cs="Times New Roman"/>
        </w:rPr>
        <w:t xml:space="preserv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 </w:t>
      </w:r>
    </w:p>
    <w:p w14:paraId="03B69B85" w14:textId="77777777" w:rsidR="0014005A" w:rsidRPr="00B53C05" w:rsidRDefault="0014005A" w:rsidP="00B53C05">
      <w:pPr>
        <w:pStyle w:val="Default"/>
        <w:spacing w:after="13"/>
        <w:ind w:right="-141" w:firstLine="567"/>
        <w:jc w:val="both"/>
        <w:rPr>
          <w:rFonts w:ascii="Times New Roman" w:hAnsi="Times New Roman" w:cs="Times New Roman"/>
        </w:rPr>
      </w:pPr>
      <w:r w:rsidRPr="00B53C05">
        <w:rPr>
          <w:rFonts w:ascii="Times New Roman" w:hAnsi="Times New Roman" w:cs="Times New Roman"/>
        </w:rPr>
        <w:t xml:space="preserve">8.2. Subtiekėjo ir (ar) Ūkio subjektų/Trečiųjų asmenų (toliau šioje Sutartyje kartu – Asmenys) pasitelkimas nesukuria sutartinių santykių tarp Perkančiosios organizacijos ir Asmenų. Paslaugų teikėjas atsako už pasitelktų Asmenų veiksmus ar neveikimą. Perkančiosios organizacijos sutikimas, kad atitikčiai Pirkimo sąlygų reikalavimams ir (ar) sutartiniams įsipareigojimams vykdyti būtų pasitelkiami Asmenys ar tiesioginis atsiskaitymas su jais, neatleidžia Paslaugų teikėjo nuo įsipareigojimų pagal Sutartį, neatsižvelgiant ar jis sutartinius įsipareigojimus vykdo pats ar pasitelkdamas Asmenis. </w:t>
      </w:r>
    </w:p>
    <w:p w14:paraId="03B69B86" w14:textId="77777777" w:rsidR="0014005A" w:rsidRPr="00B53C05" w:rsidRDefault="0014005A" w:rsidP="00B53C05">
      <w:pPr>
        <w:pStyle w:val="Default"/>
        <w:spacing w:after="13"/>
        <w:ind w:right="-141" w:firstLine="567"/>
        <w:jc w:val="both"/>
        <w:rPr>
          <w:rFonts w:ascii="Times New Roman" w:hAnsi="Times New Roman" w:cs="Times New Roman"/>
        </w:rPr>
      </w:pPr>
      <w:r w:rsidRPr="00B53C05">
        <w:rPr>
          <w:rFonts w:ascii="Times New Roman" w:hAnsi="Times New Roman" w:cs="Times New Roman"/>
        </w:rPr>
        <w:t xml:space="preserve">8.3. Paslaugų teikėjas numato pasitelkti šį (šiuos) Asmenis : </w:t>
      </w:r>
    </w:p>
    <w:p w14:paraId="03B69B87" w14:textId="77777777" w:rsidR="0014005A" w:rsidRPr="00B53C05" w:rsidRDefault="0014005A" w:rsidP="00B53C05">
      <w:pPr>
        <w:pStyle w:val="Default"/>
        <w:spacing w:after="13"/>
        <w:ind w:right="-141" w:firstLine="567"/>
        <w:jc w:val="both"/>
        <w:rPr>
          <w:rFonts w:ascii="Times New Roman" w:hAnsi="Times New Roman" w:cs="Times New Roman"/>
        </w:rPr>
      </w:pPr>
      <w:r w:rsidRPr="00B53C05">
        <w:rPr>
          <w:rFonts w:ascii="Times New Roman" w:hAnsi="Times New Roman" w:cs="Times New Roman"/>
        </w:rPr>
        <w:lastRenderedPageBreak/>
        <w:t>8.3.1._________________________ (</w:t>
      </w:r>
      <w:r w:rsidRPr="00B53C05">
        <w:rPr>
          <w:rFonts w:ascii="Times New Roman" w:hAnsi="Times New Roman" w:cs="Times New Roman"/>
          <w:i/>
        </w:rPr>
        <w:t>įrašyti fizinio ir (ar) juridinio asmens pavadinimą, kodą, gyvenamąją vietą ir (ar)  buveinės adresą</w:t>
      </w:r>
      <w:r w:rsidRPr="00B53C05">
        <w:rPr>
          <w:rFonts w:ascii="Times New Roman" w:hAnsi="Times New Roman" w:cs="Times New Roman"/>
        </w:rPr>
        <w:t>) šioms pirkimo dalims _______________(</w:t>
      </w:r>
      <w:r w:rsidRPr="00B53C05">
        <w:rPr>
          <w:rFonts w:ascii="Times New Roman" w:hAnsi="Times New Roman" w:cs="Times New Roman"/>
          <w:i/>
        </w:rPr>
        <w:t>nurodyti kokiai pirkimo daliai pasitelkiamas (-i) subtiekėjai</w:t>
      </w:r>
      <w:r w:rsidRPr="00B53C05">
        <w:rPr>
          <w:rFonts w:ascii="Times New Roman" w:hAnsi="Times New Roman" w:cs="Times New Roman"/>
        </w:rPr>
        <w:t>).</w:t>
      </w:r>
    </w:p>
    <w:p w14:paraId="03B69B88" w14:textId="77777777" w:rsidR="0014005A" w:rsidRPr="00B53C05" w:rsidRDefault="0014005A" w:rsidP="00B53C05">
      <w:pPr>
        <w:pStyle w:val="Default"/>
        <w:spacing w:after="13"/>
        <w:ind w:right="-141" w:firstLine="567"/>
        <w:jc w:val="both"/>
        <w:rPr>
          <w:rFonts w:ascii="Times New Roman" w:hAnsi="Times New Roman" w:cs="Times New Roman"/>
        </w:rPr>
      </w:pPr>
      <w:r w:rsidRPr="00B53C05">
        <w:rPr>
          <w:rFonts w:ascii="Times New Roman" w:hAnsi="Times New Roman" w:cs="Times New Roman"/>
        </w:rPr>
        <w:t xml:space="preserve">8.4. Paslaugų teikėjas Asmenis gali pakeisti tik esant objektyvioms priežastims gavęs rašytinį Perkančiosios organizacijos sutikimą. </w:t>
      </w:r>
    </w:p>
    <w:p w14:paraId="03B69B89" w14:textId="77777777" w:rsidR="0014005A" w:rsidRPr="00B53C05" w:rsidRDefault="0014005A" w:rsidP="00B53C05">
      <w:pPr>
        <w:pStyle w:val="Default"/>
        <w:spacing w:after="13"/>
        <w:ind w:right="-141" w:firstLine="567"/>
        <w:jc w:val="both"/>
        <w:rPr>
          <w:rFonts w:ascii="Times New Roman" w:hAnsi="Times New Roman" w:cs="Times New Roman"/>
        </w:rPr>
      </w:pPr>
      <w:r w:rsidRPr="00B53C05">
        <w:rPr>
          <w:rFonts w:ascii="Times New Roman" w:hAnsi="Times New Roman" w:cs="Times New Roman"/>
        </w:rPr>
        <w:t xml:space="preserve">8.5. Paslaugų teikėjas privalo užtikrinti, kad Sutarties sudarymo momentu ir visą jos galiojimo laikotarpį Pirkimo sąlygose nurodyti ir (ar) Sutarties vykdymui pasitelkti Asmenys turėtų reikiamą kvalifikaciją, įskaitant neatitikimą pašalinimo pagrindams, ir patirtį. Už Asmenų atliekamų sutartinių įsipareigojimų kokybę, saugos, tiekimo ir (ar) kitų pagal Sutarties pobūdį nustatytų reikalavimų laikymąsi Perkančiajai organizacijai ir prieš trečiąsias šalis, įskaitant išorės valstybines organizacijas, atsako Paslaugų teikėjas. </w:t>
      </w:r>
    </w:p>
    <w:p w14:paraId="03B69B8A" w14:textId="77777777" w:rsidR="0014005A" w:rsidRPr="00B53C05" w:rsidRDefault="0014005A" w:rsidP="00B53C05">
      <w:pPr>
        <w:pStyle w:val="Default"/>
        <w:spacing w:after="13"/>
        <w:ind w:right="-141" w:firstLine="567"/>
        <w:jc w:val="both"/>
        <w:rPr>
          <w:rFonts w:ascii="Times New Roman" w:hAnsi="Times New Roman" w:cs="Times New Roman"/>
          <w:color w:val="auto"/>
        </w:rPr>
      </w:pPr>
      <w:r w:rsidRPr="00B53C05">
        <w:rPr>
          <w:rFonts w:ascii="Times New Roman" w:hAnsi="Times New Roman" w:cs="Times New Roman"/>
          <w:color w:val="auto"/>
        </w:rPr>
        <w:t xml:space="preserve">8.6. Perkančioji organizacija atsisako leisti keisti ar pasitelkti naują asmenį, jei yra teisės aktuose nustatyti pagrindai, pavyzdžiui: asmuo nebuvo tinkamai nurodytas Paslaugų teikėjo pirkimo metu ar asmuo neatitinka Pirkimo sąlygų reikalavimų ar nustatyta, kad jis galėtų sukelti grėsmę nacionaliniam saugumui ar Sutarties vykdymui ir pan. </w:t>
      </w:r>
    </w:p>
    <w:p w14:paraId="03B69B8B" w14:textId="77777777" w:rsidR="0014005A" w:rsidRPr="00B53C05" w:rsidRDefault="0014005A" w:rsidP="00B53C05">
      <w:pPr>
        <w:pStyle w:val="Default"/>
        <w:ind w:right="-141" w:firstLine="567"/>
        <w:jc w:val="both"/>
        <w:rPr>
          <w:rFonts w:ascii="Times New Roman" w:hAnsi="Times New Roman" w:cs="Times New Roman"/>
          <w:color w:val="auto"/>
        </w:rPr>
      </w:pPr>
      <w:r w:rsidRPr="00B53C05">
        <w:rPr>
          <w:rFonts w:ascii="Times New Roman" w:hAnsi="Times New Roman" w:cs="Times New Roman"/>
          <w:color w:val="auto"/>
        </w:rPr>
        <w:t xml:space="preserve">8.7. Paslaugų teikėjas neturi teisės pasitelkti šios Sutarties vykdymui Perkančiosios organizacijos darbuotojų, taip pat bet kokiais kitais pagrindais pasitelkti Perkančiosios organizacijos darbuotojų Sutarties vykdymui, išskyrus jei Perkančioji organizacija pati skiria savo darbuotoją (-us) Sutarties vykdymui. Tai gali būti laikoma esminiu Sutarties pažeidimu. </w:t>
      </w:r>
    </w:p>
    <w:p w14:paraId="03B69B8C" w14:textId="77777777" w:rsidR="0014005A" w:rsidRPr="00B53C05" w:rsidRDefault="0014005A" w:rsidP="00B53C05">
      <w:pPr>
        <w:pStyle w:val="Default"/>
        <w:ind w:right="-141" w:firstLine="567"/>
        <w:jc w:val="both"/>
        <w:rPr>
          <w:rFonts w:ascii="Times New Roman" w:hAnsi="Times New Roman" w:cs="Times New Roman"/>
          <w:color w:val="auto"/>
        </w:rPr>
      </w:pPr>
      <w:r w:rsidRPr="00B53C05">
        <w:rPr>
          <w:rFonts w:ascii="Times New Roman" w:hAnsi="Times New Roman" w:cs="Times New Roman"/>
          <w:color w:val="auto"/>
        </w:rPr>
        <w:t xml:space="preserve">8.8. Tuo atveju, kai Pirkimo sąlygose numatyta tiesioginio Perkančiosios organizacijos atsiskaitymo su Subtiekėjais galimybė, Subtiekėjui išreiškus norą pasinaudoti tiesioginio atsiskaitymo galimybe, tarp Perkančiosios organizacijos, Paslaugų teikėjo bei Subtiekėjo sudaroma trišalė sutartis </w:t>
      </w:r>
    </w:p>
    <w:p w14:paraId="03B69B8D" w14:textId="77777777" w:rsidR="0014005A" w:rsidRPr="00B53C05" w:rsidRDefault="0014005A" w:rsidP="00B53C05">
      <w:pPr>
        <w:ind w:right="-141"/>
        <w:rPr>
          <w:b/>
          <w:szCs w:val="24"/>
        </w:rPr>
      </w:pPr>
    </w:p>
    <w:p w14:paraId="03B69B8E" w14:textId="77777777" w:rsidR="0014005A" w:rsidRPr="00B53C05" w:rsidRDefault="0014005A" w:rsidP="00B53C05">
      <w:pPr>
        <w:ind w:right="-141" w:firstLine="567"/>
        <w:jc w:val="center"/>
        <w:rPr>
          <w:b/>
          <w:szCs w:val="24"/>
        </w:rPr>
      </w:pPr>
      <w:r w:rsidRPr="00B53C05">
        <w:rPr>
          <w:b/>
          <w:szCs w:val="24"/>
        </w:rPr>
        <w:t>9. NENUGALIMOS JĖGOS APLINKYBĖS (</w:t>
      </w:r>
      <w:r w:rsidRPr="00B53C05">
        <w:rPr>
          <w:b/>
          <w:i/>
          <w:szCs w:val="24"/>
        </w:rPr>
        <w:t>FORCE MAJEURE</w:t>
      </w:r>
      <w:r w:rsidRPr="00B53C05">
        <w:rPr>
          <w:b/>
          <w:szCs w:val="24"/>
        </w:rPr>
        <w:t>)</w:t>
      </w:r>
    </w:p>
    <w:p w14:paraId="03B69B8F" w14:textId="77777777" w:rsidR="0014005A" w:rsidRPr="00B53C05" w:rsidRDefault="0014005A" w:rsidP="00B53C05">
      <w:pPr>
        <w:ind w:right="-141" w:firstLine="567"/>
        <w:jc w:val="center"/>
        <w:rPr>
          <w:b/>
          <w:szCs w:val="24"/>
        </w:rPr>
      </w:pPr>
    </w:p>
    <w:p w14:paraId="03B69B90" w14:textId="77777777" w:rsidR="0014005A" w:rsidRPr="00B53C05" w:rsidRDefault="0014005A" w:rsidP="00B53C05">
      <w:pPr>
        <w:ind w:right="-141" w:firstLine="567"/>
        <w:jc w:val="both"/>
        <w:rPr>
          <w:szCs w:val="24"/>
        </w:rPr>
      </w:pPr>
      <w:r w:rsidRPr="00B53C05">
        <w:rPr>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ginkluoti konfliktai, gaisrai, potvyniai, kitos stichinės nelaimės. Nenugalimos jėgos aplinkybėmis laikomos aplinkybės, nurodytos Lietuvos Respublikos civilinio kodekso 6.212 straipsnyje ir Atleidimo nuo atsakomybės esant nenugalimos jėgos </w:t>
      </w:r>
      <w:r w:rsidRPr="00B53C05">
        <w:rPr>
          <w:i/>
          <w:szCs w:val="24"/>
        </w:rPr>
        <w:t>(force majeure)</w:t>
      </w:r>
      <w:r w:rsidRPr="00B53C05">
        <w:rPr>
          <w:szCs w:val="24"/>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53C05">
        <w:rPr>
          <w:i/>
          <w:szCs w:val="24"/>
        </w:rPr>
        <w:t>(force majeure)</w:t>
      </w:r>
      <w:r w:rsidRPr="00B53C05">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69B91" w14:textId="77777777" w:rsidR="0014005A" w:rsidRPr="00B53C05" w:rsidRDefault="0014005A" w:rsidP="00B53C05">
      <w:pPr>
        <w:ind w:right="-141" w:firstLine="567"/>
        <w:jc w:val="both"/>
        <w:rPr>
          <w:szCs w:val="24"/>
        </w:rPr>
      </w:pPr>
      <w:r w:rsidRPr="00B53C05">
        <w:rPr>
          <w:szCs w:val="24"/>
        </w:rPr>
        <w:t xml:space="preserve">9.2. Šalis, prašanti ją atleisti nuo atsakomybės, privalo pranešti kitai Šaliai raštu apie nenugalimos jėgos aplinkybes nedelsiant, bet ne vėliau kaip per </w:t>
      </w:r>
      <w:r w:rsidRPr="00B53C05">
        <w:rPr>
          <w:i/>
          <w:szCs w:val="24"/>
        </w:rPr>
        <w:t>3</w:t>
      </w:r>
      <w:r w:rsidRPr="00B53C05">
        <w:rPr>
          <w:szCs w:val="24"/>
        </w:rPr>
        <w:t xml:space="preserve">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B69B92" w14:textId="77777777" w:rsidR="0014005A" w:rsidRPr="00B53C05" w:rsidRDefault="0014005A" w:rsidP="00B53C05">
      <w:pPr>
        <w:ind w:right="-141" w:firstLine="567"/>
        <w:jc w:val="both"/>
        <w:rPr>
          <w:szCs w:val="24"/>
        </w:rPr>
      </w:pPr>
      <w:r w:rsidRPr="00B53C05">
        <w:rPr>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B69B93" w14:textId="77777777" w:rsidR="0014005A" w:rsidRPr="00B53C05" w:rsidRDefault="0014005A" w:rsidP="00B53C05">
      <w:pPr>
        <w:ind w:right="-141" w:firstLine="567"/>
        <w:jc w:val="both"/>
        <w:rPr>
          <w:szCs w:val="24"/>
        </w:rPr>
      </w:pPr>
    </w:p>
    <w:p w14:paraId="03B69B94" w14:textId="77777777" w:rsidR="0014005A" w:rsidRPr="00B53C05" w:rsidRDefault="0014005A" w:rsidP="00B53C05">
      <w:pPr>
        <w:ind w:right="-141" w:firstLine="567"/>
        <w:jc w:val="center"/>
        <w:rPr>
          <w:b/>
          <w:szCs w:val="24"/>
        </w:rPr>
      </w:pPr>
      <w:r w:rsidRPr="00B53C05">
        <w:rPr>
          <w:b/>
          <w:szCs w:val="24"/>
        </w:rPr>
        <w:t>10. KONFIDENCIALUMO ĮSIPAREIGOJIMAI</w:t>
      </w:r>
    </w:p>
    <w:p w14:paraId="03B69B95" w14:textId="77777777" w:rsidR="0014005A" w:rsidRPr="00B53C05" w:rsidRDefault="0014005A" w:rsidP="00B53C05">
      <w:pPr>
        <w:ind w:right="-141" w:firstLine="567"/>
        <w:jc w:val="both"/>
        <w:rPr>
          <w:b/>
          <w:szCs w:val="24"/>
        </w:rPr>
      </w:pPr>
    </w:p>
    <w:p w14:paraId="03B69B96" w14:textId="77777777" w:rsidR="0014005A" w:rsidRPr="00B53C05" w:rsidRDefault="0014005A" w:rsidP="00B53C05">
      <w:pPr>
        <w:ind w:right="-141" w:firstLine="567"/>
        <w:jc w:val="both"/>
        <w:rPr>
          <w:szCs w:val="24"/>
        </w:rPr>
      </w:pPr>
      <w:r w:rsidRPr="00B53C05">
        <w:rPr>
          <w:szCs w:val="24"/>
        </w:rPr>
        <w:lastRenderedPageBreak/>
        <w:t>10.1.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kai to reikalaujama Lietuvos Respublikos įstatymų nustatyta tvarka. S</w:t>
      </w:r>
      <w:r w:rsidRPr="00B53C05">
        <w:rPr>
          <w:color w:val="000000"/>
          <w:szCs w:val="24"/>
        </w:rPr>
        <w:t>utartis yra konfidencialus šalių susitarimas, todėl be išankstinio rašytinio kitos šalies sutikimo ši sutartis, jos nuostatos ar techninė specifikacija negali būti atskleisti jokioms trečiosioms šalims, išskyrus šalių darbuotojus, dalyvaujančius šios sutarties vykdyme bei kompetentingas institucijas Lietuvos Respublikos teisės aktuose nustatytais atvejais. Minėtos informacijos atskleidimas tokiems šalių darbuotojams bei kompetentingoms institucijoms turi būti atliekamas konfidencialiai ir tik tokia apimtimi, kiek to reikia sutarties vykdymo tikslams pasiekti ar kompetentingų institucijų funkcijoms užtikrinti.</w:t>
      </w:r>
    </w:p>
    <w:p w14:paraId="03B69B97" w14:textId="77777777" w:rsidR="0014005A" w:rsidRPr="00B53C05" w:rsidRDefault="0014005A" w:rsidP="00B53C05">
      <w:pPr>
        <w:ind w:right="-141" w:firstLine="567"/>
        <w:jc w:val="both"/>
        <w:rPr>
          <w:szCs w:val="24"/>
        </w:rPr>
      </w:pPr>
    </w:p>
    <w:p w14:paraId="03B69B98" w14:textId="77777777" w:rsidR="0014005A" w:rsidRPr="00B53C05" w:rsidRDefault="0014005A" w:rsidP="00B53C0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567"/>
        <w:jc w:val="center"/>
        <w:rPr>
          <w:szCs w:val="24"/>
        </w:rPr>
      </w:pPr>
      <w:r w:rsidRPr="00B53C05">
        <w:rPr>
          <w:b/>
          <w:szCs w:val="24"/>
        </w:rPr>
        <w:t>11. SUTARTIES PRATĘSIMAS, PAKEITIMAI IR NUTRAUKIMAS</w:t>
      </w:r>
      <w:r w:rsidRPr="00B53C05">
        <w:rPr>
          <w:b/>
          <w:szCs w:val="24"/>
        </w:rPr>
        <w:br/>
      </w:r>
    </w:p>
    <w:p w14:paraId="03B69B99" w14:textId="265AECA8" w:rsidR="0014005A" w:rsidRPr="00B53C05" w:rsidRDefault="0014005A" w:rsidP="00B53C0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firstLine="567"/>
        <w:rPr>
          <w:szCs w:val="24"/>
        </w:rPr>
      </w:pPr>
      <w:r w:rsidRPr="00B53C05">
        <w:rPr>
          <w:szCs w:val="24"/>
        </w:rPr>
        <w:t xml:space="preserve">11.1. Sutartis gali būti pratęsta </w:t>
      </w:r>
      <w:r w:rsidR="00706F82" w:rsidRPr="00B53C05">
        <w:rPr>
          <w:szCs w:val="24"/>
        </w:rPr>
        <w:t>Sutartyje  numatytais atvejais.</w:t>
      </w:r>
    </w:p>
    <w:p w14:paraId="03B69B9A" w14:textId="4368E90D" w:rsidR="0014005A" w:rsidRPr="00B53C05" w:rsidRDefault="0014005A" w:rsidP="00B53C05">
      <w:pPr>
        <w:tabs>
          <w:tab w:val="left" w:pos="851"/>
        </w:tabs>
        <w:ind w:right="-141" w:firstLine="567"/>
        <w:jc w:val="both"/>
        <w:rPr>
          <w:szCs w:val="24"/>
        </w:rPr>
      </w:pPr>
      <w:r w:rsidRPr="00B53C05">
        <w:rPr>
          <w:szCs w:val="24"/>
        </w:rPr>
        <w:t>11.2. Sutartis gali būti keičiama</w:t>
      </w:r>
      <w:r w:rsidR="00706F82" w:rsidRPr="00B53C05">
        <w:rPr>
          <w:szCs w:val="24"/>
        </w:rPr>
        <w:t xml:space="preserve"> VPGSĮ 53 str. numatytais atvejais.</w:t>
      </w:r>
      <w:r w:rsidRPr="00B53C05">
        <w:rPr>
          <w:szCs w:val="24"/>
        </w:rPr>
        <w:t xml:space="preserve"> </w:t>
      </w:r>
    </w:p>
    <w:p w14:paraId="03B69B9B" w14:textId="1D5F93D3" w:rsidR="0014005A" w:rsidRPr="00B53C05" w:rsidRDefault="0014005A" w:rsidP="00B53C05">
      <w:pPr>
        <w:tabs>
          <w:tab w:val="left" w:pos="851"/>
        </w:tabs>
        <w:ind w:right="-141" w:firstLine="567"/>
        <w:jc w:val="both"/>
        <w:rPr>
          <w:szCs w:val="24"/>
        </w:rPr>
      </w:pPr>
      <w:r w:rsidRPr="00B53C05">
        <w:rPr>
          <w:rStyle w:val="Komentaronuoroda"/>
          <w:sz w:val="24"/>
          <w:szCs w:val="24"/>
        </w:rPr>
        <w:t>11</w:t>
      </w:r>
      <w:r w:rsidRPr="00B53C05">
        <w:rPr>
          <w:iCs/>
          <w:szCs w:val="24"/>
        </w:rPr>
        <w:t>.3. Sutartis gali būti nutraukiama Šalių raštišku susitarimu arba vienos iš Šalių valia</w:t>
      </w:r>
      <w:r w:rsidR="008D3CA0" w:rsidRPr="00B53C05">
        <w:rPr>
          <w:iCs/>
          <w:szCs w:val="24"/>
        </w:rPr>
        <w:t xml:space="preserve"> Sutartyje numatytomis sąlygomis</w:t>
      </w:r>
      <w:r w:rsidRPr="00B53C05">
        <w:rPr>
          <w:iCs/>
          <w:szCs w:val="24"/>
        </w:rPr>
        <w:t xml:space="preserve">. </w:t>
      </w:r>
    </w:p>
    <w:p w14:paraId="03B69B9C" w14:textId="77777777" w:rsidR="0014005A" w:rsidRPr="00B53C05" w:rsidRDefault="0014005A" w:rsidP="00B53C05">
      <w:pPr>
        <w:tabs>
          <w:tab w:val="left" w:pos="851"/>
        </w:tabs>
        <w:ind w:right="-141" w:firstLine="567"/>
        <w:jc w:val="both"/>
        <w:rPr>
          <w:szCs w:val="24"/>
        </w:rPr>
      </w:pPr>
      <w:r w:rsidRPr="00B53C05">
        <w:rPr>
          <w:iCs/>
          <w:szCs w:val="24"/>
        </w:rPr>
        <w:t>11.4. Perkančioji organizacija turi teisę vienašališkai nutraukti šią Sutartį prieš terminą šiais atvejais:</w:t>
      </w:r>
    </w:p>
    <w:p w14:paraId="03B69B9E" w14:textId="77777777" w:rsidR="0014005A" w:rsidRPr="00B53C05" w:rsidRDefault="0014005A" w:rsidP="00B53C05">
      <w:pPr>
        <w:tabs>
          <w:tab w:val="left" w:pos="851"/>
        </w:tabs>
        <w:ind w:right="-141" w:firstLine="567"/>
        <w:jc w:val="both"/>
        <w:rPr>
          <w:iCs/>
          <w:szCs w:val="24"/>
        </w:rPr>
      </w:pPr>
      <w:r w:rsidRPr="00B53C05">
        <w:rPr>
          <w:iCs/>
          <w:szCs w:val="24"/>
        </w:rPr>
        <w:t>11.4.1. kai Paslaugų teikėjas bankrutuoja arba yra likviduojamas, sustabdo ūkinę veiklą arba įstatymuose ir kituose teisės aktuose numatyta tvarka susidaro analogiška situacija;</w:t>
      </w:r>
    </w:p>
    <w:p w14:paraId="03B69B9F" w14:textId="77777777" w:rsidR="0014005A" w:rsidRPr="00B53C05" w:rsidRDefault="0014005A" w:rsidP="00B53C05">
      <w:pPr>
        <w:tabs>
          <w:tab w:val="left" w:pos="851"/>
        </w:tabs>
        <w:ind w:right="-141" w:firstLine="567"/>
        <w:jc w:val="both"/>
        <w:rPr>
          <w:iCs/>
          <w:szCs w:val="24"/>
        </w:rPr>
      </w:pPr>
      <w:r w:rsidRPr="00B53C05">
        <w:rPr>
          <w:iCs/>
          <w:szCs w:val="24"/>
        </w:rPr>
        <w:t>11.4.2. kai keičiasi Paslaugų teikėjo organizacinė struktūra – juridinis statusas, pobūdis ar valdymo struktūra ir tai gali turėti įtakos tinkamam Sutarties įvykdymui;</w:t>
      </w:r>
    </w:p>
    <w:p w14:paraId="03B69BA0" w14:textId="77777777" w:rsidR="0014005A" w:rsidRPr="00B53C05" w:rsidRDefault="0014005A" w:rsidP="00B53C05">
      <w:pPr>
        <w:tabs>
          <w:tab w:val="left" w:pos="851"/>
        </w:tabs>
        <w:ind w:right="-141" w:firstLine="567"/>
        <w:jc w:val="both"/>
        <w:rPr>
          <w:iCs/>
          <w:szCs w:val="24"/>
        </w:rPr>
      </w:pPr>
      <w:r w:rsidRPr="00B53C05">
        <w:rPr>
          <w:iCs/>
          <w:szCs w:val="24"/>
        </w:rPr>
        <w:t>11.4.3. kai Paslaugų teikėjas įsiteisėjusiu kompetentingos institucijos ar teismo sprendimu yra pripažintas kaltu dėl profesinio pažeidimo;</w:t>
      </w:r>
    </w:p>
    <w:p w14:paraId="03B69BA1" w14:textId="77777777" w:rsidR="0014005A" w:rsidRPr="00B53C05" w:rsidRDefault="0014005A" w:rsidP="00B53C05">
      <w:pPr>
        <w:tabs>
          <w:tab w:val="left" w:pos="851"/>
        </w:tabs>
        <w:ind w:right="-141" w:firstLine="567"/>
        <w:jc w:val="both"/>
        <w:rPr>
          <w:iCs/>
          <w:szCs w:val="24"/>
        </w:rPr>
      </w:pPr>
      <w:r w:rsidRPr="00B53C05">
        <w:rPr>
          <w:iCs/>
          <w:szCs w:val="24"/>
        </w:rPr>
        <w:t>11.4.4. kai Paslaugų teikėjas įsiteisėjusiu teismo sprendimu pripažintas kaltu dėl sukčiavimo, korupcijos, pinigų plovimo, dalyvavimo nusikalstamoje organizacijoje;</w:t>
      </w:r>
    </w:p>
    <w:p w14:paraId="03B69BA2" w14:textId="77777777" w:rsidR="0014005A" w:rsidRPr="00B53C05" w:rsidRDefault="0014005A" w:rsidP="00B53C05">
      <w:pPr>
        <w:tabs>
          <w:tab w:val="left" w:pos="851"/>
        </w:tabs>
        <w:ind w:right="-141" w:firstLine="567"/>
        <w:jc w:val="both"/>
        <w:rPr>
          <w:szCs w:val="24"/>
        </w:rPr>
      </w:pPr>
      <w:r w:rsidRPr="00B53C05">
        <w:rPr>
          <w:iCs/>
          <w:szCs w:val="24"/>
        </w:rPr>
        <w:t>11.4.5. kai Paslaugų teikėjas sudaro subrangos sutartį be Paslaugų teikėjo sutikimo arba pakeičia subtiekėją (subtiekėjus) pažeisdamas Sutartyje numatytą subtiekėjų pakeitimo tvarką;</w:t>
      </w:r>
    </w:p>
    <w:p w14:paraId="03B69BA3" w14:textId="77777777" w:rsidR="0014005A" w:rsidRPr="00B53C05" w:rsidRDefault="0014005A" w:rsidP="00B53C05">
      <w:pPr>
        <w:tabs>
          <w:tab w:val="left" w:pos="851"/>
        </w:tabs>
        <w:ind w:right="-141" w:firstLine="567"/>
        <w:jc w:val="both"/>
        <w:rPr>
          <w:iCs/>
          <w:szCs w:val="24"/>
        </w:rPr>
      </w:pPr>
      <w:r w:rsidRPr="00B53C05">
        <w:rPr>
          <w:iCs/>
          <w:szCs w:val="24"/>
        </w:rPr>
        <w:t>11.4.6. kai Paslaugų teikėjas nesilaiko Sutarties įvykdymo termino;</w:t>
      </w:r>
    </w:p>
    <w:p w14:paraId="03B69BA4" w14:textId="77777777" w:rsidR="0014005A" w:rsidRPr="00B53C05" w:rsidRDefault="0014005A" w:rsidP="00B53C05">
      <w:pPr>
        <w:tabs>
          <w:tab w:val="left" w:pos="851"/>
        </w:tabs>
        <w:ind w:right="-141" w:firstLine="567"/>
        <w:jc w:val="both"/>
        <w:rPr>
          <w:szCs w:val="24"/>
        </w:rPr>
      </w:pPr>
      <w:r w:rsidRPr="00B53C05">
        <w:rPr>
          <w:iCs/>
          <w:szCs w:val="24"/>
        </w:rPr>
        <w:t>11.4.7. kai Paslaugų teikėjas nevykdo įslaptintos informacijos apsaugos užtikrinimo arba atsiranda teisės aktuose numatyti įmonės patikimumą patvirtinančio pažymėjimo panaikinimo pagrindai</w:t>
      </w:r>
    </w:p>
    <w:p w14:paraId="03B69BA5" w14:textId="77777777" w:rsidR="0014005A" w:rsidRPr="00B53C05" w:rsidRDefault="0014005A" w:rsidP="00B53C05">
      <w:pPr>
        <w:tabs>
          <w:tab w:val="left" w:pos="851"/>
        </w:tabs>
        <w:ind w:right="-141" w:firstLine="567"/>
        <w:jc w:val="both"/>
        <w:rPr>
          <w:iCs/>
          <w:szCs w:val="24"/>
        </w:rPr>
      </w:pPr>
      <w:r w:rsidRPr="00B53C05">
        <w:rPr>
          <w:iCs/>
          <w:szCs w:val="24"/>
        </w:rPr>
        <w:t>11.4.8. kai Paslaugų teikėjas nevykdo kitų įsipareigojimų ir tai yra esminis Sutarties pažeidimas;</w:t>
      </w:r>
    </w:p>
    <w:p w14:paraId="03B69BA6" w14:textId="77777777" w:rsidR="0014005A" w:rsidRPr="00B53C05" w:rsidRDefault="0014005A" w:rsidP="00B53C05">
      <w:pPr>
        <w:tabs>
          <w:tab w:val="left" w:pos="851"/>
        </w:tabs>
        <w:ind w:right="-141" w:firstLine="567"/>
        <w:jc w:val="both"/>
        <w:rPr>
          <w:iCs/>
          <w:szCs w:val="24"/>
        </w:rPr>
      </w:pPr>
      <w:r w:rsidRPr="00B53C05">
        <w:rPr>
          <w:iCs/>
          <w:szCs w:val="24"/>
        </w:rPr>
        <w:t>11.4.9. dėl kitokio pobūdžio neveiksnumo, trukdančio vykdyti Sutartį.</w:t>
      </w:r>
    </w:p>
    <w:p w14:paraId="03B69BA7" w14:textId="77777777" w:rsidR="0014005A" w:rsidRPr="00B53C05" w:rsidRDefault="0014005A" w:rsidP="00B53C05">
      <w:pPr>
        <w:tabs>
          <w:tab w:val="left" w:pos="851"/>
        </w:tabs>
        <w:ind w:right="-141" w:firstLine="567"/>
        <w:jc w:val="both"/>
        <w:rPr>
          <w:iCs/>
          <w:szCs w:val="24"/>
        </w:rPr>
      </w:pPr>
      <w:r w:rsidRPr="00B53C05">
        <w:rPr>
          <w:iCs/>
          <w:szCs w:val="24"/>
        </w:rPr>
        <w:t>11.4.10. kitais Sutartyje ir (ar) teisės aktuose nustatytais atvejais.</w:t>
      </w:r>
    </w:p>
    <w:p w14:paraId="03B69BAB" w14:textId="7BE7A5BB" w:rsidR="0014005A" w:rsidRPr="00B53C05" w:rsidRDefault="0014005A" w:rsidP="00B53C05">
      <w:pPr>
        <w:tabs>
          <w:tab w:val="left" w:pos="851"/>
        </w:tabs>
        <w:ind w:right="-141" w:firstLine="567"/>
        <w:jc w:val="both"/>
        <w:rPr>
          <w:iCs/>
          <w:szCs w:val="24"/>
        </w:rPr>
      </w:pPr>
      <w:r w:rsidRPr="00B53C05">
        <w:rPr>
          <w:iCs/>
          <w:szCs w:val="24"/>
        </w:rPr>
        <w:t>11.5. Perkančioji organizacija turi teisę vienašališkai nutraukti Sutartį, nesilaikydamas Sutartyje nustatytų vienašalio nutraukimo nustatytų terminų</w:t>
      </w:r>
      <w:r w:rsidR="008D3CA0" w:rsidRPr="00B53C05">
        <w:rPr>
          <w:iCs/>
          <w:szCs w:val="24"/>
        </w:rPr>
        <w:t xml:space="preserve"> </w:t>
      </w:r>
      <w:r w:rsidRPr="00B53C05">
        <w:rPr>
          <w:iCs/>
          <w:szCs w:val="24"/>
        </w:rPr>
        <w:t>Sutarties 11.4.1 – 11.4.5</w:t>
      </w:r>
      <w:r w:rsidR="008D3CA0" w:rsidRPr="00B53C05">
        <w:rPr>
          <w:iCs/>
          <w:szCs w:val="24"/>
        </w:rPr>
        <w:t xml:space="preserve"> ir</w:t>
      </w:r>
      <w:r w:rsidRPr="00B53C05">
        <w:rPr>
          <w:iCs/>
          <w:szCs w:val="24"/>
        </w:rPr>
        <w:t xml:space="preserve"> 11.4.7 papunkčiuose nurodytais atvejais</w:t>
      </w:r>
      <w:r w:rsidR="008D3CA0" w:rsidRPr="00B53C05">
        <w:rPr>
          <w:iCs/>
          <w:szCs w:val="24"/>
        </w:rPr>
        <w:t xml:space="preserve">, taip pat </w:t>
      </w:r>
      <w:r w:rsidRPr="00B53C05">
        <w:rPr>
          <w:iCs/>
          <w:szCs w:val="24"/>
        </w:rPr>
        <w:t>kitais Sutartyje ir (ar) teisės aktuose nustatytais nutraukimo be išankstinio pranešimo atvejais.</w:t>
      </w:r>
      <w:r w:rsidR="008D3CA0" w:rsidRPr="00B53C05">
        <w:rPr>
          <w:iCs/>
          <w:szCs w:val="24"/>
        </w:rPr>
        <w:t xml:space="preserve"> Kitais atvejais </w:t>
      </w:r>
      <w:r w:rsidRPr="00B53C05">
        <w:rPr>
          <w:iCs/>
          <w:szCs w:val="24"/>
        </w:rPr>
        <w:t>Perkančioji organizacija turi teisę nutraukti Sutartį įspėjusi Paslaugų teikėją prieš 30 (trisdešimt) kalendorinių dienų.</w:t>
      </w:r>
    </w:p>
    <w:p w14:paraId="03B69BAC" w14:textId="77777777" w:rsidR="0014005A" w:rsidRPr="00B53C05" w:rsidRDefault="0014005A" w:rsidP="00B53C05">
      <w:pPr>
        <w:tabs>
          <w:tab w:val="left" w:pos="851"/>
        </w:tabs>
        <w:ind w:right="-141" w:firstLine="567"/>
        <w:jc w:val="both"/>
        <w:rPr>
          <w:iCs/>
          <w:szCs w:val="24"/>
        </w:rPr>
      </w:pPr>
      <w:r w:rsidRPr="00B53C05">
        <w:rPr>
          <w:iCs/>
          <w:szCs w:val="24"/>
        </w:rPr>
        <w:t>11.6. Šalis, ketinanti vienašališkai nutraukti Sutartį, prieš 14 (keturiolika) kalendorinių dienų raštu praneša kitai Šaliai apie savo ketinimus ir nustato ne trumpesnį nei 3 (trijų) darbo dienų terminą pranešime kitai Šaliai nurodytiems trūkumams ištaisyti. Jei kaltoji Šalis per pranešime nurodytą terminą nepašalina Sutarties pažeidimų, Sutartis laikoma nutraukta nuo termino pasibaigimo dienos. Šis punktas netaikomas 11.7. papunktyje nurodytais atvejais.</w:t>
      </w:r>
    </w:p>
    <w:p w14:paraId="03B69BAD" w14:textId="77777777" w:rsidR="0014005A" w:rsidRPr="00B53C05" w:rsidRDefault="0014005A" w:rsidP="00B53C05">
      <w:pPr>
        <w:tabs>
          <w:tab w:val="left" w:pos="851"/>
        </w:tabs>
        <w:ind w:right="-141" w:firstLine="567"/>
        <w:jc w:val="both"/>
        <w:rPr>
          <w:iCs/>
          <w:szCs w:val="24"/>
        </w:rPr>
      </w:pPr>
      <w:r w:rsidRPr="00B53C05">
        <w:rPr>
          <w:iCs/>
          <w:szCs w:val="24"/>
        </w:rPr>
        <w:t>11.7.1. Paslaugų teikėjas turi teisę vienašališkai nutraukti šią Sutartį prieš terminą šiais atvejais:</w:t>
      </w:r>
    </w:p>
    <w:p w14:paraId="03B69BAE" w14:textId="77777777" w:rsidR="0014005A" w:rsidRPr="00B53C05" w:rsidRDefault="0014005A" w:rsidP="00B53C05">
      <w:pPr>
        <w:tabs>
          <w:tab w:val="left" w:pos="851"/>
        </w:tabs>
        <w:ind w:right="-141" w:firstLine="567"/>
        <w:jc w:val="both"/>
        <w:rPr>
          <w:iCs/>
          <w:szCs w:val="24"/>
        </w:rPr>
      </w:pPr>
      <w:r w:rsidRPr="00B53C05">
        <w:rPr>
          <w:iCs/>
          <w:szCs w:val="24"/>
        </w:rPr>
        <w:t>11.7.1. kai Perkančioji organizacija nevykdo ar netinkamai vykdo savo sutartinius įsipareigojimus ir toks nevykdymas ar netinkamas vykdymas yra esminis Sutarties sąlygų pažeidimas – dėl atitinkamos Sutarties dalies, kurią pažeidžia Perkančioji organizacija;</w:t>
      </w:r>
    </w:p>
    <w:p w14:paraId="03B69BAF" w14:textId="77777777" w:rsidR="0014005A" w:rsidRPr="00B53C05" w:rsidRDefault="0014005A" w:rsidP="00B53C05">
      <w:pPr>
        <w:tabs>
          <w:tab w:val="left" w:pos="851"/>
        </w:tabs>
        <w:ind w:right="-141" w:firstLine="567"/>
        <w:jc w:val="both"/>
        <w:rPr>
          <w:iCs/>
          <w:szCs w:val="24"/>
        </w:rPr>
      </w:pPr>
      <w:r w:rsidRPr="00B53C05">
        <w:rPr>
          <w:iCs/>
          <w:szCs w:val="24"/>
        </w:rPr>
        <w:lastRenderedPageBreak/>
        <w:t>11.7.2. kai Perkančioji organizacija sulaiko Paslaugų ar jų dalies priėmimą daugiau kaip 90 (devyniasdešimt) kalendorinių dienų dėl Sutartyje nenurodytų ir ne dėl Paslaugų teikėjo kaltės atsiradusių priežasčių.</w:t>
      </w:r>
    </w:p>
    <w:p w14:paraId="03B69BB0" w14:textId="77777777" w:rsidR="0014005A" w:rsidRPr="00B53C05" w:rsidRDefault="0014005A" w:rsidP="00B53C05">
      <w:pPr>
        <w:ind w:right="-141" w:firstLine="567"/>
        <w:jc w:val="both"/>
        <w:rPr>
          <w:szCs w:val="24"/>
        </w:rPr>
      </w:pPr>
    </w:p>
    <w:p w14:paraId="03B69BB1" w14:textId="77777777" w:rsidR="0014005A" w:rsidRPr="00B53C05" w:rsidRDefault="0014005A" w:rsidP="00B53C05">
      <w:pPr>
        <w:ind w:right="-141" w:firstLine="567"/>
        <w:jc w:val="center"/>
        <w:rPr>
          <w:b/>
          <w:szCs w:val="24"/>
        </w:rPr>
      </w:pPr>
      <w:r w:rsidRPr="00B53C05">
        <w:rPr>
          <w:b/>
          <w:szCs w:val="24"/>
        </w:rPr>
        <w:t>12. SUTARTIES VYKDYMO SUSTABDYMAS</w:t>
      </w:r>
    </w:p>
    <w:p w14:paraId="03B69BB2" w14:textId="77777777" w:rsidR="0014005A" w:rsidRPr="00B53C05" w:rsidRDefault="0014005A" w:rsidP="00B53C05">
      <w:pPr>
        <w:ind w:right="-141" w:firstLine="567"/>
        <w:jc w:val="center"/>
        <w:rPr>
          <w:b/>
          <w:szCs w:val="24"/>
        </w:rPr>
      </w:pPr>
    </w:p>
    <w:p w14:paraId="03B69BB3" w14:textId="77777777" w:rsidR="0014005A" w:rsidRPr="00B53C05" w:rsidRDefault="0014005A" w:rsidP="00B53C05">
      <w:pPr>
        <w:ind w:right="-141" w:firstLine="567"/>
        <w:jc w:val="both"/>
        <w:rPr>
          <w:szCs w:val="24"/>
        </w:rPr>
      </w:pPr>
      <w:r w:rsidRPr="00B53C05">
        <w:rPr>
          <w:szCs w:val="24"/>
        </w:rPr>
        <w:t>12.1. Esant svarbioms aplinkybėms, Perkančioji turi teisę reikalauti atidėti Paslaugų atlikimą sutartu laiku.</w:t>
      </w:r>
    </w:p>
    <w:p w14:paraId="03B69BB4" w14:textId="77777777" w:rsidR="0014005A" w:rsidRPr="00B53C05" w:rsidRDefault="0014005A" w:rsidP="00B53C05">
      <w:pPr>
        <w:ind w:right="-141" w:firstLine="567"/>
        <w:jc w:val="both"/>
        <w:rPr>
          <w:szCs w:val="24"/>
        </w:rPr>
      </w:pPr>
      <w:r w:rsidRPr="00B53C05">
        <w:rPr>
          <w:szCs w:val="24"/>
        </w:rPr>
        <w:t>12.2. Perkančioji organizacija padengia papildomas išlaidas, patirtas dėl Paslaugų atidėjimo termino taikymo. Paslaugų teikėjui jokios papildomos išlaidos neatlyginamos, jei Sutarties vykdymo sustabdymas yra būtinas: dėl Paslaugų teikėjo kokių nors prievolių nevykdymo, dėl saugumo ar tinkamo Sutarties ar bet kokios jos dalies vykdymo, jei tik ši būtinybė neatsiranda dėl Perkančiosios organizacijos veiksmų ar neveikimo.</w:t>
      </w:r>
    </w:p>
    <w:p w14:paraId="03B69BB5" w14:textId="77777777" w:rsidR="0014005A" w:rsidRPr="00B53C05" w:rsidRDefault="0014005A" w:rsidP="00B53C05">
      <w:pPr>
        <w:ind w:right="-141" w:firstLine="567"/>
        <w:jc w:val="both"/>
        <w:rPr>
          <w:szCs w:val="24"/>
        </w:rPr>
      </w:pPr>
      <w:r w:rsidRPr="00B53C05">
        <w:rPr>
          <w:szCs w:val="24"/>
        </w:rPr>
        <w:t>12.3. Jeigu Paslaugų atlikimas ne dėl Paslaugų teikėjo kaltės atidedamas daugiau kaip 90 (devyniasdešimt) kalendorinių dienų, Paslaugų teikėjas turi teisę raštu pareikalauti Perkančiosios organizacijos atnaujinti Paslaugų vykdymą per 30 (trisdešimt) kalendorinių dienų arba nutraukti Sutartį.</w:t>
      </w:r>
    </w:p>
    <w:p w14:paraId="03B69BB6" w14:textId="77777777" w:rsidR="0014005A" w:rsidRPr="00B53C05" w:rsidRDefault="0014005A" w:rsidP="00B53C05">
      <w:pPr>
        <w:ind w:right="-141" w:firstLine="567"/>
        <w:jc w:val="both"/>
        <w:rPr>
          <w:szCs w:val="24"/>
        </w:rPr>
      </w:pPr>
      <w:r w:rsidRPr="00B53C05">
        <w:rPr>
          <w:szCs w:val="24"/>
        </w:rPr>
        <w:t>12.4. Kai dėl esminių klaidų ar pažeidimų Sutartis tampa negaliojančia, Perkančioji organizacija stabdo Sutarties vykdymą. Jei minėtos klaidos ar pažeidimai vyksta dėl Paslaugų teikėjo kaltės, Perkančioji organizacija, atsižvelgdamas į klaidos ar pažeidimo mastą, gali nevykdyti įsipareigojimo mokėti Paslaugų teikėjui arba gali pareikalauti grąžinti jau sumokėtas sumas.</w:t>
      </w:r>
    </w:p>
    <w:p w14:paraId="03B69BB7" w14:textId="77777777" w:rsidR="0014005A" w:rsidRPr="00B53C05" w:rsidRDefault="0014005A" w:rsidP="00B53C05">
      <w:pPr>
        <w:ind w:right="-141" w:firstLine="567"/>
        <w:jc w:val="both"/>
        <w:rPr>
          <w:szCs w:val="24"/>
        </w:rPr>
      </w:pPr>
      <w:r w:rsidRPr="00B53C05">
        <w:rPr>
          <w:szCs w:val="24"/>
        </w:rPr>
        <w:t>12.5.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3B69BB8" w14:textId="77777777" w:rsidR="0014005A" w:rsidRPr="00B53C05" w:rsidRDefault="0014005A" w:rsidP="00B53C05">
      <w:pPr>
        <w:ind w:right="-141"/>
        <w:jc w:val="both"/>
        <w:rPr>
          <w:szCs w:val="24"/>
        </w:rPr>
      </w:pPr>
    </w:p>
    <w:p w14:paraId="03B69BB9" w14:textId="77777777" w:rsidR="0014005A" w:rsidRPr="00B53C05" w:rsidRDefault="0014005A" w:rsidP="00B53C05">
      <w:pPr>
        <w:pStyle w:val="Betarp"/>
        <w:ind w:right="-141" w:firstLine="567"/>
        <w:jc w:val="center"/>
        <w:rPr>
          <w:b/>
          <w:szCs w:val="24"/>
        </w:rPr>
      </w:pPr>
      <w:r w:rsidRPr="00B53C05">
        <w:rPr>
          <w:b/>
          <w:szCs w:val="24"/>
        </w:rPr>
        <w:t>13. ĮSLAPTINTOS INFORMACIJOS APSAUGA</w:t>
      </w:r>
    </w:p>
    <w:p w14:paraId="03B69BBA" w14:textId="77777777" w:rsidR="0014005A" w:rsidRPr="00B53C05" w:rsidRDefault="0014005A" w:rsidP="00B53C05">
      <w:pPr>
        <w:pStyle w:val="Betarp"/>
        <w:ind w:right="-141" w:firstLine="567"/>
        <w:jc w:val="both"/>
        <w:rPr>
          <w:szCs w:val="24"/>
        </w:rPr>
      </w:pPr>
    </w:p>
    <w:p w14:paraId="03B69BBB" w14:textId="77777777" w:rsidR="0014005A" w:rsidRPr="00B53C05" w:rsidRDefault="0014005A" w:rsidP="00B53C05">
      <w:pPr>
        <w:pStyle w:val="Betarp"/>
        <w:ind w:right="-141" w:firstLine="567"/>
        <w:jc w:val="both"/>
        <w:rPr>
          <w:szCs w:val="24"/>
        </w:rPr>
      </w:pPr>
      <w:r w:rsidRPr="00B53C05">
        <w:rPr>
          <w:szCs w:val="24"/>
        </w:rPr>
        <w:t>13.1. Paslaugų teikėjui sandorio vykdymo metu bus patikėta, naudojama ir/ar sukuriama įslaptinta informacija ir Paslaugų teikėjas teisės aktų nustatyta tvarka privalo organizuoti ir vykdyti šios informacijos apsaugą.</w:t>
      </w:r>
    </w:p>
    <w:p w14:paraId="03B69BBC" w14:textId="77777777" w:rsidR="0014005A" w:rsidRPr="00B53C05" w:rsidRDefault="0014005A" w:rsidP="00B53C05">
      <w:pPr>
        <w:pStyle w:val="Betarp"/>
        <w:ind w:right="-141" w:firstLine="567"/>
        <w:jc w:val="both"/>
        <w:rPr>
          <w:szCs w:val="24"/>
        </w:rPr>
      </w:pPr>
      <w:r w:rsidRPr="00B53C05">
        <w:rPr>
          <w:szCs w:val="24"/>
        </w:rPr>
        <w:t>13.2. Sandorio vykdymo metu Perkančioji organizacija nurodo sandorio metu patikimos, naudojamos, įslaptintos informacijos aukščiausią slaptumo žymą ir apibūdinimą, jeigu nerengiamas įslaptinimo žinynas.</w:t>
      </w:r>
    </w:p>
    <w:p w14:paraId="03B69BBD" w14:textId="77777777" w:rsidR="0014005A" w:rsidRPr="00B53C05" w:rsidRDefault="0014005A" w:rsidP="00B53C05">
      <w:pPr>
        <w:pStyle w:val="Betarp"/>
        <w:ind w:right="-141" w:firstLine="567"/>
        <w:jc w:val="both"/>
        <w:rPr>
          <w:szCs w:val="24"/>
        </w:rPr>
      </w:pPr>
      <w:r w:rsidRPr="00B53C05">
        <w:rPr>
          <w:szCs w:val="24"/>
        </w:rPr>
        <w:t>13.3. Jeigu Sandorio vykdymo metu sudaromas įslaptinimo žinynas, Paslaugų teikėjas vadovaudamasis įslaptinimo žinynu, turi sudaryti evakuotinos arba sunaikintinos informacijos sąrašus ir juos pateikti Perkančiajai organizacijai suderinti.</w:t>
      </w:r>
    </w:p>
    <w:p w14:paraId="03B69BBE" w14:textId="77777777" w:rsidR="0014005A" w:rsidRPr="00B53C05" w:rsidRDefault="0014005A" w:rsidP="00B53C05">
      <w:pPr>
        <w:pStyle w:val="Betarp"/>
        <w:ind w:right="-141" w:firstLine="567"/>
        <w:jc w:val="both"/>
        <w:rPr>
          <w:szCs w:val="24"/>
        </w:rPr>
      </w:pPr>
      <w:r w:rsidRPr="00B53C05">
        <w:rPr>
          <w:szCs w:val="24"/>
        </w:rPr>
        <w:t xml:space="preserve">13.4. Jeigu sudarant įslaptintą sandorį, Perkančioji organizacija nėra parengusi įslaptinto žinyno, įslaptinto sandorio vykdymo metu perduota paslapčių subjekto įslaptinta informacija turi būti </w:t>
      </w:r>
      <w:r w:rsidRPr="00B53C05">
        <w:rPr>
          <w:szCs w:val="24"/>
          <w:u w:val="single"/>
        </w:rPr>
        <w:t>evakuota ar sunaikinta</w:t>
      </w:r>
      <w:r w:rsidRPr="00B53C05">
        <w:rPr>
          <w:szCs w:val="24"/>
        </w:rPr>
        <w:t xml:space="preserve"> pagal Perkančiosios organizacijos pateiktus nurodymus. Be kitų, laikomasi šių reikalavimų:</w:t>
      </w:r>
    </w:p>
    <w:p w14:paraId="03B69BBF" w14:textId="7FFE9A73" w:rsidR="0014005A" w:rsidRPr="00B53C05" w:rsidRDefault="0014005A" w:rsidP="00B53C05">
      <w:pPr>
        <w:pStyle w:val="Betarp"/>
        <w:ind w:right="-141" w:firstLine="567"/>
        <w:jc w:val="both"/>
        <w:rPr>
          <w:szCs w:val="24"/>
        </w:rPr>
      </w:pPr>
      <w:r w:rsidRPr="00B53C05">
        <w:rPr>
          <w:szCs w:val="24"/>
        </w:rPr>
        <w:t xml:space="preserve">13.4.1. </w:t>
      </w:r>
      <w:r w:rsidR="00C01666" w:rsidRPr="00B53C05">
        <w:rPr>
          <w:szCs w:val="24"/>
        </w:rPr>
        <w:t>Įslaptintai informacijai evakuoti turi būti naudojamos dėžės, kurios apsaugotų jose transportuojamą įslaptintą informaciją nuo galimo neigiamo aplinkos poveikio (drėgmės, karščio, šalčio). Jos turi būti sandariai uždaromos, ant jų turi būti užklijos su asmens, atsakingo už įslaptintos informacijos apsaugą, parašu ir Perkančiosios organizacijos, Paslaugų teikėjo (subteikėjo – jeigu toks yra) asmens, atsakingo už įslaptintos informacijos evakuacijos ar naikinimo veiksmų organizavimą parašu. Užklijos užklijuojamos taip, kad jų nepažeidus, dėžių nebūtų galima atidaryti.</w:t>
      </w:r>
    </w:p>
    <w:p w14:paraId="03B69BC0" w14:textId="1E11E9B5" w:rsidR="0014005A" w:rsidRPr="00B53C05" w:rsidRDefault="0014005A" w:rsidP="00B53C05">
      <w:pPr>
        <w:pStyle w:val="Betarp"/>
        <w:ind w:right="-141" w:firstLine="567"/>
        <w:jc w:val="both"/>
        <w:rPr>
          <w:szCs w:val="24"/>
        </w:rPr>
      </w:pPr>
      <w:r w:rsidRPr="00B53C05">
        <w:rPr>
          <w:szCs w:val="24"/>
        </w:rPr>
        <w:t xml:space="preserve">13.4.2. Įslaptintai informacijai įrašyti skirtos laikmenos prieš dedant į dėžes, turi būti supakuotos taip, kad būtų apsaugotos nuo sutrenkimų. </w:t>
      </w:r>
      <w:r w:rsidR="001474A9" w:rsidRPr="00B53C05">
        <w:rPr>
          <w:szCs w:val="24"/>
        </w:rPr>
        <w:t xml:space="preserve">Dėžėje turi būti paliekama informacija, nurodanti, kokiai įslaptintos informacijos ryšių ir informacinei sistemai (toliau –ĮIRIS) ar tinklui arba jo daliai priklauso </w:t>
      </w:r>
      <w:r w:rsidR="001474A9" w:rsidRPr="00B53C05">
        <w:rPr>
          <w:szCs w:val="24"/>
        </w:rPr>
        <w:lastRenderedPageBreak/>
        <w:t>laikmenos. Įslaptintai informacijai įrašyti skirtos laikmenos turi būti sužymėtos, kad jas evakavus būtų palengvintas ĮIRIS sistemos ar tinklo funkcionalumo atstatymas.</w:t>
      </w:r>
    </w:p>
    <w:p w14:paraId="03B69BC1" w14:textId="77777777" w:rsidR="0014005A" w:rsidRPr="00B53C05" w:rsidRDefault="0014005A" w:rsidP="00B53C05">
      <w:pPr>
        <w:pStyle w:val="Betarp"/>
        <w:ind w:right="-141" w:firstLine="567"/>
        <w:jc w:val="both"/>
        <w:rPr>
          <w:szCs w:val="24"/>
        </w:rPr>
      </w:pPr>
      <w:r w:rsidRPr="00B53C05">
        <w:rPr>
          <w:szCs w:val="24"/>
        </w:rPr>
        <w:t>13.4.3.1. Įslaptinta informacija yra naikinama būdais, nurodytais:</w:t>
      </w:r>
    </w:p>
    <w:p w14:paraId="03B69BC2" w14:textId="77777777" w:rsidR="0014005A" w:rsidRPr="00B53C05" w:rsidRDefault="0014005A" w:rsidP="00B53C05">
      <w:pPr>
        <w:pStyle w:val="Betarp"/>
        <w:ind w:right="-141" w:firstLine="567"/>
        <w:jc w:val="both"/>
        <w:rPr>
          <w:szCs w:val="24"/>
        </w:rPr>
      </w:pPr>
      <w:r w:rsidRPr="00B53C05">
        <w:rPr>
          <w:szCs w:val="24"/>
        </w:rPr>
        <w:t>13.4.3.1.1. Įslaptintos informacijos administravimo taisyklėse nurodytais būdais naikinami įslaptinti dokumentai.</w:t>
      </w:r>
    </w:p>
    <w:p w14:paraId="03B69BC3" w14:textId="77777777" w:rsidR="0014005A" w:rsidRPr="00B53C05" w:rsidRDefault="0014005A" w:rsidP="00B53C05">
      <w:pPr>
        <w:pStyle w:val="Betarp"/>
        <w:ind w:right="-141" w:firstLine="567"/>
        <w:jc w:val="both"/>
        <w:rPr>
          <w:szCs w:val="24"/>
        </w:rPr>
      </w:pPr>
      <w:r w:rsidRPr="00B53C05">
        <w:rPr>
          <w:szCs w:val="24"/>
        </w:rPr>
        <w:t>13.4.3.1.2. Įslaptintai informacijai įrašyti skirtos laikmenos naikinamos įslaptintai informacijai skirtų laikmenų administravimo tvarkos apraše.</w:t>
      </w:r>
    </w:p>
    <w:p w14:paraId="03B69BC4" w14:textId="77777777" w:rsidR="0014005A" w:rsidRPr="00B53C05" w:rsidRDefault="0014005A" w:rsidP="00B53C05">
      <w:pPr>
        <w:pStyle w:val="Betarp"/>
        <w:ind w:right="-141" w:firstLine="567"/>
        <w:jc w:val="both"/>
        <w:rPr>
          <w:szCs w:val="24"/>
        </w:rPr>
      </w:pPr>
      <w:r w:rsidRPr="00B53C05">
        <w:rPr>
          <w:szCs w:val="24"/>
        </w:rPr>
        <w:t>13.5. Paslaugų teikėjo darbuotojas (-ai), parengęs (-ę) įslaptintą informaciją, vadovaudamasis įslaptinimo žinynu privalo ją pažymėti nustatyta slaptumo žyma, jeigu sandorio metu bus sukuriama įslaptinta informacija.</w:t>
      </w:r>
    </w:p>
    <w:p w14:paraId="03B69BC5" w14:textId="77777777" w:rsidR="0014005A" w:rsidRPr="00B53C05" w:rsidRDefault="0014005A" w:rsidP="00B53C05">
      <w:pPr>
        <w:pStyle w:val="Betarp"/>
        <w:ind w:right="-141" w:firstLine="567"/>
        <w:jc w:val="both"/>
        <w:rPr>
          <w:szCs w:val="24"/>
        </w:rPr>
      </w:pPr>
      <w:r w:rsidRPr="00B53C05">
        <w:rPr>
          <w:szCs w:val="24"/>
        </w:rPr>
        <w:t>13.6. Paslaugų teikėjas turi užtikrinti, kad su įslaptinta informacija dirbs ar susipažins tik atitinkamus leidimus dirbti ar susipažinti su įslaptinta informacija arba teisę dirbti ar susipažinti su įslaptinta informacija, žymima slaptumo žyma „Riboto naudojimo“, turintys tiekėjo darbuotojai ir tik vadovaujantis principu „Būtina žinoti“.</w:t>
      </w:r>
    </w:p>
    <w:p w14:paraId="03B69BC6" w14:textId="77777777" w:rsidR="0014005A" w:rsidRPr="00B53C05" w:rsidRDefault="0014005A" w:rsidP="00B53C05">
      <w:pPr>
        <w:pStyle w:val="Betarp"/>
        <w:ind w:right="-141" w:firstLine="567"/>
        <w:jc w:val="both"/>
        <w:rPr>
          <w:szCs w:val="24"/>
        </w:rPr>
      </w:pPr>
      <w:r w:rsidRPr="00B53C05">
        <w:rPr>
          <w:szCs w:val="24"/>
        </w:rPr>
        <w:t xml:space="preserve">13.7. Paslaugų teikėjui </w:t>
      </w:r>
      <w:r w:rsidRPr="00B53C05">
        <w:rPr>
          <w:szCs w:val="24"/>
          <w:u w:val="single"/>
        </w:rPr>
        <w:t>draudžiama/leidžiama</w:t>
      </w:r>
      <w:r w:rsidRPr="00B53C05">
        <w:rPr>
          <w:szCs w:val="24"/>
        </w:rPr>
        <w:t xml:space="preserve"> (</w:t>
      </w:r>
      <w:r w:rsidRPr="00B53C05">
        <w:rPr>
          <w:i/>
          <w:szCs w:val="24"/>
        </w:rPr>
        <w:t>išbraukti nereikalinga</w:t>
      </w:r>
      <w:r w:rsidRPr="00B53C05">
        <w:rPr>
          <w:szCs w:val="24"/>
        </w:rPr>
        <w:t xml:space="preserve">) vykdyti šiuos konkrečius veiksmus, susijusius su informacijos disponavimo ir apsauga, t.y. </w:t>
      </w:r>
      <w:r w:rsidRPr="00B53C05">
        <w:rPr>
          <w:szCs w:val="24"/>
          <w:u w:val="single"/>
        </w:rPr>
        <w:t xml:space="preserve">draudžiama/leidžiama </w:t>
      </w:r>
      <w:r w:rsidRPr="00B53C05">
        <w:rPr>
          <w:i/>
          <w:szCs w:val="24"/>
        </w:rPr>
        <w:t>išbraukti nereikalinga</w:t>
      </w:r>
      <w:r w:rsidRPr="00B53C05">
        <w:rPr>
          <w:szCs w:val="24"/>
          <w:u w:val="single"/>
        </w:rPr>
        <w:t>)  įslaptintą informaciją gabenti, saugoti, savo patalpose, apdoroti savo ĮIRIS, kopijuoti ir kt.</w:t>
      </w:r>
      <w:r w:rsidRPr="00B53C05">
        <w:rPr>
          <w:szCs w:val="24"/>
        </w:rPr>
        <w:t>(</w:t>
      </w:r>
      <w:r w:rsidRPr="00B53C05">
        <w:rPr>
          <w:i/>
          <w:szCs w:val="24"/>
        </w:rPr>
        <w:t>papildyti/pakoreguoti pagal poreikį</w:t>
      </w:r>
      <w:r w:rsidRPr="00B53C05">
        <w:rPr>
          <w:szCs w:val="24"/>
        </w:rPr>
        <w:t>).</w:t>
      </w:r>
    </w:p>
    <w:p w14:paraId="03B69BC7" w14:textId="3837EB3C" w:rsidR="0014005A" w:rsidRPr="00B53C05" w:rsidRDefault="0014005A" w:rsidP="00B53C05">
      <w:pPr>
        <w:pStyle w:val="Betarp"/>
        <w:ind w:right="-141" w:firstLine="567"/>
        <w:jc w:val="both"/>
        <w:rPr>
          <w:szCs w:val="24"/>
        </w:rPr>
      </w:pPr>
      <w:r w:rsidRPr="00B53C05">
        <w:rPr>
          <w:szCs w:val="24"/>
        </w:rPr>
        <w:t>13.8. Perkančioji organizacija suteikia įgaliojimus gabenti įslaptintą informaciją šiems Paslaugų teikėjo darbuotojams  __________(</w:t>
      </w:r>
      <w:r w:rsidRPr="00B53C05">
        <w:rPr>
          <w:i/>
          <w:szCs w:val="24"/>
        </w:rPr>
        <w:t>nurodyti darbuotojo vardą, pavardę ir kontaktinius duomenis</w:t>
      </w:r>
      <w:r w:rsidRPr="00B53C05">
        <w:rPr>
          <w:szCs w:val="24"/>
        </w:rPr>
        <w:t>). Įslaptinta informacija perduodama (</w:t>
      </w:r>
      <w:r w:rsidRPr="00B53C05">
        <w:rPr>
          <w:i/>
          <w:szCs w:val="24"/>
        </w:rPr>
        <w:t>nurodyti perdavimo būdą</w:t>
      </w:r>
      <w:r w:rsidRPr="00B53C05">
        <w:rPr>
          <w:szCs w:val="24"/>
        </w:rPr>
        <w:t>)(</w:t>
      </w:r>
      <w:r w:rsidRPr="00B53C05">
        <w:rPr>
          <w:i/>
          <w:szCs w:val="24"/>
        </w:rPr>
        <w:t>Braukti punktą, jeigu Pa</w:t>
      </w:r>
      <w:r w:rsidR="00914260" w:rsidRPr="00B53C05">
        <w:rPr>
          <w:i/>
          <w:szCs w:val="24"/>
        </w:rPr>
        <w:t xml:space="preserve">slaugų teikėjui </w:t>
      </w:r>
      <w:r w:rsidRPr="00B53C05">
        <w:rPr>
          <w:i/>
          <w:szCs w:val="24"/>
        </w:rPr>
        <w:t>nustatytas draudimas gabenti įslaptintą informaciją).</w:t>
      </w:r>
    </w:p>
    <w:p w14:paraId="03B69BC8" w14:textId="77777777" w:rsidR="0014005A" w:rsidRPr="00B53C05" w:rsidRDefault="0014005A" w:rsidP="00B53C05">
      <w:pPr>
        <w:pStyle w:val="Betarp"/>
        <w:ind w:right="-141" w:firstLine="567"/>
        <w:jc w:val="both"/>
        <w:rPr>
          <w:szCs w:val="24"/>
        </w:rPr>
      </w:pPr>
      <w:r w:rsidRPr="00B53C05">
        <w:rPr>
          <w:szCs w:val="24"/>
        </w:rPr>
        <w:t>13.9. Paslaugų teikėjas skiria šiuos asmenis, atsakingus už  atskiras įslaptintos informacijos apsaugos sritis:</w:t>
      </w:r>
    </w:p>
    <w:p w14:paraId="03B69BC9" w14:textId="77777777" w:rsidR="0014005A" w:rsidRPr="00B53C05" w:rsidRDefault="0014005A" w:rsidP="00B53C05">
      <w:pPr>
        <w:pStyle w:val="Betarp"/>
        <w:ind w:right="-141" w:firstLine="567"/>
        <w:jc w:val="both"/>
        <w:rPr>
          <w:szCs w:val="24"/>
        </w:rPr>
      </w:pPr>
      <w:r w:rsidRPr="00B53C05">
        <w:rPr>
          <w:szCs w:val="24"/>
        </w:rPr>
        <w:t>13.9.1. ___________(</w:t>
      </w:r>
      <w:r w:rsidRPr="00B53C05">
        <w:rPr>
          <w:i/>
          <w:szCs w:val="24"/>
        </w:rPr>
        <w:t>nurodyti darbuotojo vardą, pavardę ir kontaktinius duomenis.)</w:t>
      </w:r>
    </w:p>
    <w:p w14:paraId="03B69BCA" w14:textId="14A4B3FB" w:rsidR="0014005A" w:rsidRPr="00B53C05" w:rsidRDefault="0014005A" w:rsidP="00B53C05">
      <w:pPr>
        <w:pStyle w:val="Betarp"/>
        <w:ind w:right="-141" w:firstLine="567"/>
        <w:jc w:val="both"/>
        <w:rPr>
          <w:szCs w:val="24"/>
        </w:rPr>
      </w:pPr>
      <w:r w:rsidRPr="00B53C05">
        <w:rPr>
          <w:szCs w:val="24"/>
        </w:rPr>
        <w:t xml:space="preserve">13.10. Paslaugų teikėjas privalo pranešti apie </w:t>
      </w:r>
      <w:r w:rsidR="00914260" w:rsidRPr="00B53C05">
        <w:rPr>
          <w:szCs w:val="24"/>
        </w:rPr>
        <w:t>Paslaugų teikėjo</w:t>
      </w:r>
      <w:r w:rsidRPr="00B53C05">
        <w:rPr>
          <w:szCs w:val="24"/>
        </w:rPr>
        <w:t xml:space="preserve"> skirtų asmenų (jų kontaktų), atsakingų už įs</w:t>
      </w:r>
      <w:r w:rsidR="009A0735" w:rsidRPr="00B53C05">
        <w:rPr>
          <w:szCs w:val="24"/>
        </w:rPr>
        <w:t xml:space="preserve">laptintos informacijos apsaugą </w:t>
      </w:r>
      <w:r w:rsidRPr="00B53C05">
        <w:rPr>
          <w:szCs w:val="24"/>
        </w:rPr>
        <w:t>pasikeitimus Perkančiajai organizacijai ir įslaptintų sandorių saugumą užtikrinančiai institucijai.</w:t>
      </w:r>
    </w:p>
    <w:p w14:paraId="03B69BCB" w14:textId="77777777" w:rsidR="0014005A" w:rsidRPr="00B53C05" w:rsidRDefault="0014005A" w:rsidP="00B53C05">
      <w:pPr>
        <w:pStyle w:val="Betarp"/>
        <w:ind w:right="-141" w:firstLine="567"/>
        <w:jc w:val="both"/>
        <w:rPr>
          <w:szCs w:val="24"/>
        </w:rPr>
      </w:pPr>
      <w:r w:rsidRPr="00B53C05">
        <w:rPr>
          <w:szCs w:val="24"/>
        </w:rPr>
        <w:t>13.11. Paslaugų teikėjas sandorio vykdymui gali pasitelkti prekių subtiekėją, paslaugų subtiekėją, subrangovą tik gavęs Perkančiosios organizacijos sutikimą, išskyrus atvejus, kai vykdant įslaptinto sandorio dalį nėra susipažįstama su įslaptinta informacija, tokia informacija nėra patikėta, naudojama ar sukuriama.</w:t>
      </w:r>
    </w:p>
    <w:p w14:paraId="03B69BCC" w14:textId="77777777" w:rsidR="0014005A" w:rsidRPr="00B53C05" w:rsidRDefault="0014005A" w:rsidP="00B53C05">
      <w:pPr>
        <w:pStyle w:val="Betarp"/>
        <w:ind w:right="-141" w:firstLine="567"/>
        <w:jc w:val="both"/>
        <w:rPr>
          <w:szCs w:val="24"/>
        </w:rPr>
      </w:pPr>
      <w:r w:rsidRPr="00B53C05">
        <w:rPr>
          <w:szCs w:val="24"/>
        </w:rPr>
        <w:t>13.12. Paslaugų teikėjas ne ilgiau nei per 5 darbo dienas privalo pranešti Perkančiosios organizacijos už įslaptintą informacijos apsaugą atsakingam asmeniui ir įslaptintų sandorių saugumą užtikrinančiai institucijai apie sutarties su įslaptinto sandorio dalį vykdančiu subrangovu (jei tokia sudaryta) nutraukimą, taip pat apie asmenų, atsakingų už atskiras įslaptintos informacijos apsaugos sritis ir kitų darbuotojų, kuriems yra išduoti leidimai ar suteikta teisė dirbti ar susipažinti su įslaptinta informacija, pasikeitimą bei darbo santykių su jais nutraukimą.</w:t>
      </w:r>
    </w:p>
    <w:p w14:paraId="03B69BCD" w14:textId="49BBA795" w:rsidR="0014005A" w:rsidRPr="00B53C05" w:rsidRDefault="0014005A" w:rsidP="00B53C05">
      <w:pPr>
        <w:pStyle w:val="Betarp"/>
        <w:ind w:right="-141" w:firstLine="567"/>
        <w:jc w:val="both"/>
        <w:rPr>
          <w:szCs w:val="24"/>
        </w:rPr>
      </w:pPr>
      <w:r w:rsidRPr="00B53C05">
        <w:rPr>
          <w:szCs w:val="24"/>
        </w:rPr>
        <w:t xml:space="preserve">13.13. Paslaugų teikėjas ne vėliau kaip </w:t>
      </w:r>
      <w:r w:rsidRPr="00B53C05">
        <w:rPr>
          <w:szCs w:val="24"/>
          <w:u w:val="single"/>
        </w:rPr>
        <w:t xml:space="preserve">per 5 </w:t>
      </w:r>
      <w:r w:rsidR="00CA01C5" w:rsidRPr="00B53C05">
        <w:rPr>
          <w:szCs w:val="24"/>
          <w:u w:val="single"/>
        </w:rPr>
        <w:t xml:space="preserve">(penkias) </w:t>
      </w:r>
      <w:r w:rsidRPr="00B53C05">
        <w:rPr>
          <w:szCs w:val="24"/>
          <w:u w:val="single"/>
        </w:rPr>
        <w:t>darbo dienas</w:t>
      </w:r>
      <w:r w:rsidRPr="00B53C05">
        <w:rPr>
          <w:szCs w:val="24"/>
        </w:rPr>
        <w:t xml:space="preserve"> (</w:t>
      </w:r>
      <w:r w:rsidRPr="00B53C05">
        <w:rPr>
          <w:i/>
          <w:szCs w:val="24"/>
        </w:rPr>
        <w:t>nurodyti kitą terminą, jeigu reikalinga</w:t>
      </w:r>
      <w:r w:rsidRPr="00B53C05">
        <w:rPr>
          <w:szCs w:val="24"/>
        </w:rPr>
        <w:t xml:space="preserve">) po sandorio įvykdymo ar jo vykdymą nutraukus prieš terminą privalo Perkančiajai organizacijai perduoti visą gautą ar įslaptinto sandorio vykdymo metu sukurtą įslaptintą informaciją ir, jeigu sandorio vykdymo metu buvo naudojama Perkančiajai organizacijai priklausanti ĮIRIS įslaptintai informacijai apdoroti ar perduoti, neatkuriamai ištrinti šią informaciją. Jeigu buvo naudojama Paslaugų teikėjui priklausanti ĮIRIS įslaptintai informacijai apdoroti ar perduoti, Paslaugų teikėjas neatkuriamai ištrynęs įslaptintą informaciją, turi  pateikti įrodymus apie įslaptintos informacijos ištrynimą ne vėliau kaip </w:t>
      </w:r>
      <w:r w:rsidRPr="00B53C05">
        <w:rPr>
          <w:szCs w:val="24"/>
          <w:u w:val="single"/>
        </w:rPr>
        <w:t xml:space="preserve">per 5 </w:t>
      </w:r>
      <w:r w:rsidR="00CA01C5" w:rsidRPr="00B53C05">
        <w:rPr>
          <w:szCs w:val="24"/>
          <w:u w:val="single"/>
        </w:rPr>
        <w:t xml:space="preserve">(penkias) </w:t>
      </w:r>
      <w:r w:rsidRPr="00B53C05">
        <w:rPr>
          <w:szCs w:val="24"/>
          <w:u w:val="single"/>
        </w:rPr>
        <w:t>darbo dienas</w:t>
      </w:r>
      <w:r w:rsidRPr="00B53C05">
        <w:rPr>
          <w:szCs w:val="24"/>
        </w:rPr>
        <w:t xml:space="preserve"> pateikiant įslaptintos informacijos ištrynimo aktą ar kitą lygiavertį dokumentą. (</w:t>
      </w:r>
      <w:r w:rsidRPr="00B53C05">
        <w:rPr>
          <w:i/>
          <w:szCs w:val="24"/>
        </w:rPr>
        <w:t>nurodyti kitą terminą, jeigu reikalinga</w:t>
      </w:r>
      <w:r w:rsidRPr="00B53C05">
        <w:rPr>
          <w:szCs w:val="24"/>
        </w:rPr>
        <w:t>).</w:t>
      </w:r>
    </w:p>
    <w:p w14:paraId="03B69BCE" w14:textId="77777777" w:rsidR="0014005A" w:rsidRPr="00B53C05" w:rsidRDefault="0014005A" w:rsidP="00B53C05">
      <w:pPr>
        <w:pStyle w:val="Betarp"/>
        <w:ind w:right="-141" w:firstLine="567"/>
        <w:jc w:val="both"/>
        <w:rPr>
          <w:szCs w:val="24"/>
        </w:rPr>
      </w:pPr>
      <w:r w:rsidRPr="00B53C05">
        <w:rPr>
          <w:szCs w:val="24"/>
        </w:rPr>
        <w:t xml:space="preserve">13.14. Paslaugų teikėjas nedelsiant privalo pranešti Lietuvos Respublikos valstybės saugumo departamentui ir įslaptintų sandorių saugumą užtikrinančiai institucijai apie Lietuvos Respublikos </w:t>
      </w:r>
      <w:r w:rsidRPr="00B53C05">
        <w:rPr>
          <w:szCs w:val="24"/>
        </w:rPr>
        <w:lastRenderedPageBreak/>
        <w:t>valstybės ir tarnybos paslapčių įstatymo 35 straipsnio 1 dalies 3, 4, 5 nurodytos informacijos pasikeitimus.</w:t>
      </w:r>
    </w:p>
    <w:p w14:paraId="03B69BCF" w14:textId="77777777" w:rsidR="0014005A" w:rsidRPr="00B53C05" w:rsidRDefault="0014005A" w:rsidP="00B53C05">
      <w:pPr>
        <w:pStyle w:val="Betarp"/>
        <w:ind w:right="-141" w:firstLine="567"/>
        <w:jc w:val="both"/>
        <w:rPr>
          <w:szCs w:val="24"/>
        </w:rPr>
      </w:pPr>
      <w:r w:rsidRPr="00B53C05">
        <w:rPr>
          <w:szCs w:val="24"/>
        </w:rPr>
        <w:t>13.15. Paslaugų teikėjui draudžiama viešai skelbti informaciją apie sudarytą ar vykdomą įslaptintą sandorį.</w:t>
      </w:r>
    </w:p>
    <w:p w14:paraId="03B69BD0" w14:textId="77777777" w:rsidR="0014005A" w:rsidRPr="00B53C05" w:rsidRDefault="0014005A" w:rsidP="00B53C05">
      <w:pPr>
        <w:pStyle w:val="Betarp"/>
        <w:ind w:right="-141" w:firstLine="567"/>
        <w:jc w:val="both"/>
        <w:rPr>
          <w:szCs w:val="24"/>
        </w:rPr>
      </w:pPr>
      <w:r w:rsidRPr="00B53C05">
        <w:rPr>
          <w:szCs w:val="24"/>
        </w:rPr>
        <w:t>13.16. Paslaugų teikėjas, atsiradus Valstybės ir tarnybos paslapčių įstatymo 37 straipsnio 1 dalies 1, 4, 5, 8, 9 ar 11 punkte nurodytoms aplinkybėms, apie tai nedelsiant privalo informuoti Valstybės saugumo departamentą.</w:t>
      </w:r>
    </w:p>
    <w:p w14:paraId="03B69BD1" w14:textId="77777777" w:rsidR="0014005A" w:rsidRPr="00B53C05" w:rsidRDefault="0014005A" w:rsidP="00B53C05">
      <w:pPr>
        <w:pStyle w:val="Betarp"/>
        <w:ind w:right="-141" w:firstLine="567"/>
        <w:jc w:val="both"/>
        <w:rPr>
          <w:szCs w:val="24"/>
        </w:rPr>
      </w:pPr>
      <w:r w:rsidRPr="00B53C05">
        <w:rPr>
          <w:szCs w:val="24"/>
        </w:rPr>
        <w:t>13.17. Paslaugų teikėjas privalo nedelsdamas, bet ne vėliau kaip per vieną darbo dieną nuo aplinkybių atsiradimo dienos, pranešti Perkančiosios organizacijos atsakingam asmeniui, Vidaus saugumo departamentui ir įslaptintų sandorių saugumą užtikrinančiai institucijai apie visus įvykusius įslaptintos informacijos apsaugos reikalavimų pažeidimus, dėl kurių įslaptinta informacija buvo ar galėjo būti neteisėtai atskleista ar prarasta, arba kilus įtarimams, kad tokie pažeidimai buvo padaryti.</w:t>
      </w:r>
    </w:p>
    <w:p w14:paraId="03B69BD2" w14:textId="77777777" w:rsidR="0014005A" w:rsidRPr="00B53C05" w:rsidRDefault="0014005A" w:rsidP="00B53C05">
      <w:pPr>
        <w:pStyle w:val="Betarp"/>
        <w:ind w:right="-141" w:firstLine="567"/>
        <w:jc w:val="both"/>
        <w:rPr>
          <w:szCs w:val="24"/>
        </w:rPr>
      </w:pPr>
      <w:r w:rsidRPr="00B53C05">
        <w:rPr>
          <w:szCs w:val="24"/>
        </w:rPr>
        <w:t>13.18. Paslaugų teikėjas privalo leisti Perkančiosios organizacijos ir įslaptintų sandorių saugumą užtikrinančios institucijos atsakingiems asmenims vykdyti sandorio metu patikimos, naudojamos ir/ar sukuriamos įslaptintos informacijos apsaugos veiksmų kontrolę.</w:t>
      </w:r>
    </w:p>
    <w:p w14:paraId="03B69BD3" w14:textId="77777777" w:rsidR="0014005A" w:rsidRPr="00B53C05" w:rsidRDefault="0014005A" w:rsidP="00B53C05">
      <w:pPr>
        <w:pStyle w:val="Betarp"/>
        <w:ind w:right="-141" w:firstLine="567"/>
        <w:jc w:val="both"/>
        <w:rPr>
          <w:szCs w:val="24"/>
        </w:rPr>
      </w:pPr>
      <w:r w:rsidRPr="00B53C05">
        <w:rPr>
          <w:szCs w:val="24"/>
        </w:rPr>
        <w:t>13.19. Paslaugų teikėjas privalo vykdyti įslaptintų sandorių saugumą užtikrinančios institucijos bei Perkančiosios organizacijos teisėtus reikalavimus, susijusius su įslaptintos informacijos apsauga.</w:t>
      </w:r>
    </w:p>
    <w:p w14:paraId="03B69BD4" w14:textId="2809B132" w:rsidR="0014005A" w:rsidRPr="00B53C05" w:rsidRDefault="0014005A" w:rsidP="00B53C05">
      <w:pPr>
        <w:pStyle w:val="Betarp"/>
        <w:ind w:right="-141" w:firstLine="567"/>
        <w:jc w:val="both"/>
        <w:rPr>
          <w:szCs w:val="24"/>
        </w:rPr>
      </w:pPr>
      <w:r w:rsidRPr="00B53C05">
        <w:rPr>
          <w:szCs w:val="24"/>
        </w:rPr>
        <w:t>13.20. Perkančio</w:t>
      </w:r>
      <w:r w:rsidR="009A0735" w:rsidRPr="00B53C05">
        <w:rPr>
          <w:szCs w:val="24"/>
        </w:rPr>
        <w:t>ji organiza</w:t>
      </w:r>
      <w:r w:rsidRPr="00B53C05">
        <w:rPr>
          <w:szCs w:val="24"/>
        </w:rPr>
        <w:t>cija skiria _____________(</w:t>
      </w:r>
      <w:r w:rsidRPr="00B53C05">
        <w:rPr>
          <w:i/>
          <w:szCs w:val="24"/>
        </w:rPr>
        <w:t>nurodyti darbuotojo vardą, pavardę ir kontaktus</w:t>
      </w:r>
      <w:r w:rsidRPr="00B53C05">
        <w:rPr>
          <w:szCs w:val="24"/>
        </w:rPr>
        <w:t>) atsakingu už įslaptinto sandorio sudarymo ir vykdymo metu perduotos ar sandorio vykdymo metu sukurtos įslaptintos informacijos apsaugos ir įslaptinto sandorio reikalavimų vykdymo priežiūrą.</w:t>
      </w:r>
    </w:p>
    <w:p w14:paraId="03B69BD5" w14:textId="77777777" w:rsidR="0014005A" w:rsidRPr="00B53C05" w:rsidRDefault="0014005A" w:rsidP="00B53C05">
      <w:pPr>
        <w:pStyle w:val="Betarp"/>
        <w:ind w:right="-141" w:firstLine="567"/>
        <w:jc w:val="both"/>
        <w:rPr>
          <w:szCs w:val="24"/>
        </w:rPr>
      </w:pPr>
      <w:r w:rsidRPr="00B53C05">
        <w:rPr>
          <w:szCs w:val="24"/>
        </w:rPr>
        <w:t>13.21. Perkančioji organizacija vienašališkai nutraukia sandorį, jeigu Paslaugų teikėjas nevykdo nustatytų įslaptintos informacijos apsaugos reikalavimų ir tai kelia grėsmę, kad informacija gali būti prarasta ar neteisėtai atskleista.</w:t>
      </w:r>
    </w:p>
    <w:p w14:paraId="03B69BD6" w14:textId="77777777" w:rsidR="0014005A" w:rsidRPr="00B53C05" w:rsidRDefault="0014005A" w:rsidP="00B53C05">
      <w:pPr>
        <w:pStyle w:val="Betarp"/>
        <w:ind w:right="-141" w:firstLine="567"/>
        <w:jc w:val="both"/>
        <w:rPr>
          <w:szCs w:val="24"/>
        </w:rPr>
      </w:pPr>
      <w:r w:rsidRPr="00B53C05">
        <w:rPr>
          <w:szCs w:val="24"/>
        </w:rPr>
        <w:t>13.22. Perkančioji organizacija įsipareigoja teikti Paslaugų teikėjui būtiną metodinę pagalbą įslaptintos informacijos apsaugos klausimais.</w:t>
      </w:r>
    </w:p>
    <w:p w14:paraId="03B69BD7" w14:textId="18CB8F0B" w:rsidR="0014005A" w:rsidRPr="00B53C05" w:rsidRDefault="0014005A" w:rsidP="00B53C05">
      <w:pPr>
        <w:pStyle w:val="Betarp"/>
        <w:ind w:right="-141" w:firstLine="567"/>
        <w:jc w:val="both"/>
        <w:rPr>
          <w:szCs w:val="24"/>
        </w:rPr>
      </w:pPr>
      <w:r w:rsidRPr="00B53C05">
        <w:rPr>
          <w:szCs w:val="24"/>
        </w:rPr>
        <w:t xml:space="preserve">13.23. Perkančioji organizacija per 5 </w:t>
      </w:r>
      <w:r w:rsidR="00CA01C5" w:rsidRPr="00B53C05">
        <w:rPr>
          <w:szCs w:val="24"/>
        </w:rPr>
        <w:t xml:space="preserve">(penkias) </w:t>
      </w:r>
      <w:r w:rsidRPr="00B53C05">
        <w:rPr>
          <w:szCs w:val="24"/>
        </w:rPr>
        <w:t>darbo dienas nuo įslaptinto sandorio sudarymo praneša įslaptintų sandorių saugumą užtikrinančiai institucijai apie sandorio sudarymą ir sandorio pabaigos datą, taip pat įslaptintos informacijos, kuri sandorio vykdymo metu bus perduodama ar sukuriama, aukščiausią slaptumo žymą ir tai, ar sandorio metu tiekėjas savo patalpose saugos įslaptintą informaciją.</w:t>
      </w:r>
    </w:p>
    <w:p w14:paraId="03B69BD8" w14:textId="004F048A" w:rsidR="0014005A" w:rsidRDefault="0014005A" w:rsidP="00B53C05">
      <w:pPr>
        <w:pStyle w:val="Betarp"/>
        <w:ind w:right="-141" w:firstLine="567"/>
        <w:jc w:val="both"/>
        <w:rPr>
          <w:szCs w:val="24"/>
        </w:rPr>
      </w:pPr>
      <w:r w:rsidRPr="00B53C05">
        <w:rPr>
          <w:szCs w:val="24"/>
        </w:rPr>
        <w:t>13.24 Paslaugų teikėjas privalo įgyvendinti Lietuvos Respublikos paslapčių apsaugos koordinavimo komisijos Įslaptintos informacijos evakuacijos arba sunaikinimo planų karo, nepaprastosios padėties ar ekstremalių situacijų atveju rengimo rekomendacijų, patvirtintų 2010 m. gruodžio 16 d protokoliniu sprendimu Nr. 56-6 „Įslaptintos informacijos evakuacijos arba sunaikinimo planų karo, nepaprastosios padėties ar ekstremalių situacijų atveju rengimo rekomendacijų“ III skyriuje nustatytas funkcijas</w:t>
      </w:r>
    </w:p>
    <w:p w14:paraId="726DD994" w14:textId="7B40EC7D" w:rsidR="00921398" w:rsidRDefault="00921398" w:rsidP="00B53C05">
      <w:pPr>
        <w:pStyle w:val="Betarp"/>
        <w:ind w:right="-141" w:firstLine="567"/>
        <w:jc w:val="both"/>
        <w:rPr>
          <w:szCs w:val="24"/>
        </w:rPr>
      </w:pPr>
    </w:p>
    <w:p w14:paraId="04BD6B07" w14:textId="6F9FC2EC" w:rsidR="00921398" w:rsidRPr="00F2551F" w:rsidRDefault="00921398" w:rsidP="00F2551F">
      <w:pPr>
        <w:pStyle w:val="Betarp"/>
        <w:ind w:right="-141" w:firstLine="567"/>
        <w:jc w:val="center"/>
        <w:rPr>
          <w:b/>
          <w:bCs/>
          <w:szCs w:val="24"/>
        </w:rPr>
      </w:pPr>
      <w:r w:rsidRPr="00F2551F">
        <w:rPr>
          <w:b/>
          <w:bCs/>
          <w:szCs w:val="24"/>
        </w:rPr>
        <w:t>14. ASMENS DUOMENŲ APSAUGA</w:t>
      </w:r>
    </w:p>
    <w:p w14:paraId="009A22F4" w14:textId="343BAB28" w:rsidR="00921398" w:rsidRDefault="00921398" w:rsidP="00B53C05">
      <w:pPr>
        <w:pStyle w:val="Betarp"/>
        <w:ind w:right="-141" w:firstLine="567"/>
        <w:jc w:val="both"/>
        <w:rPr>
          <w:szCs w:val="24"/>
        </w:rPr>
      </w:pPr>
    </w:p>
    <w:p w14:paraId="2A320F7F" w14:textId="0B3939F8" w:rsidR="00921398" w:rsidRPr="001C2FEE" w:rsidRDefault="00921398" w:rsidP="00F2551F">
      <w:pPr>
        <w:pStyle w:val="Pagrindinistekstas"/>
        <w:numPr>
          <w:ilvl w:val="1"/>
          <w:numId w:val="12"/>
        </w:numPr>
        <w:tabs>
          <w:tab w:val="left" w:pos="1418"/>
        </w:tabs>
        <w:suppressAutoHyphens w:val="0"/>
        <w:autoSpaceDE w:val="0"/>
        <w:adjustRightInd w:val="0"/>
        <w:spacing w:after="0"/>
        <w:ind w:left="0" w:firstLine="851"/>
        <w:jc w:val="both"/>
        <w:textAlignment w:val="auto"/>
        <w:rPr>
          <w:szCs w:val="24"/>
        </w:rPr>
      </w:pPr>
      <w:r w:rsidRPr="001C2FEE">
        <w:rPr>
          <w:szCs w:val="24"/>
        </w:rPr>
        <w:t>Paslaugų teikėjas, veikdamas kaip duomenų tvarkytojas, ir Perkančioji organizacija, veikianti kaip duomenų valdytoja, laikydamiesi 2016 m. balandžio 27 d. Europos Parlamento ir Tarybos reglamente (ES) 2016/679 dėl fizinių asmenų apsaugos tvarkant asmens duomenis ir dėl laisvo tokių duomenų judėjimo ir kuriuo panaikinama Direktyva 95/46/EB (Bendrasis duomenų apsaugos reglamentas) ir kituose teisės aktuose įtvirtintų asmens duomenų saugumo reikalavimų, susitaria, kad:</w:t>
      </w:r>
    </w:p>
    <w:p w14:paraId="5D8951AD" w14:textId="57F4AC3A" w:rsidR="00921398" w:rsidRPr="001C2FEE" w:rsidRDefault="00921398" w:rsidP="00F2551F">
      <w:pPr>
        <w:pStyle w:val="Pagrindinistekstas"/>
        <w:numPr>
          <w:ilvl w:val="2"/>
          <w:numId w:val="12"/>
        </w:numPr>
        <w:tabs>
          <w:tab w:val="left" w:pos="1701"/>
        </w:tabs>
        <w:suppressAutoHyphens w:val="0"/>
        <w:autoSpaceDE w:val="0"/>
        <w:adjustRightInd w:val="0"/>
        <w:spacing w:after="0"/>
        <w:ind w:left="0" w:firstLine="851"/>
        <w:jc w:val="both"/>
        <w:textAlignment w:val="auto"/>
        <w:rPr>
          <w:szCs w:val="24"/>
        </w:rPr>
      </w:pPr>
      <w:r w:rsidRPr="001C2FEE">
        <w:rPr>
          <w:szCs w:val="24"/>
        </w:rPr>
        <w:t>Paslaugų teikėjas, teikdamas Paslaugas, gauna prieigą prie Perkančiosios organizacijos darbuotojų duomenų, nurodytų šios Sutarties 1 dalyje (toliau – Asmens duomenys).</w:t>
      </w:r>
    </w:p>
    <w:p w14:paraId="780F522E" w14:textId="77777777" w:rsidR="00921398" w:rsidRPr="001C2FEE" w:rsidRDefault="00921398" w:rsidP="00F2551F">
      <w:pPr>
        <w:pStyle w:val="Pagrindinistekstas"/>
        <w:numPr>
          <w:ilvl w:val="2"/>
          <w:numId w:val="12"/>
        </w:numPr>
        <w:tabs>
          <w:tab w:val="left" w:pos="1701"/>
        </w:tabs>
        <w:suppressAutoHyphens w:val="0"/>
        <w:autoSpaceDE w:val="0"/>
        <w:adjustRightInd w:val="0"/>
        <w:spacing w:after="0"/>
        <w:ind w:left="0" w:firstLine="851"/>
        <w:jc w:val="both"/>
        <w:textAlignment w:val="auto"/>
        <w:rPr>
          <w:szCs w:val="24"/>
        </w:rPr>
      </w:pPr>
      <w:r w:rsidRPr="001C2FEE">
        <w:rPr>
          <w:szCs w:val="24"/>
        </w:rPr>
        <w:t xml:space="preserve"> Asmens duomenys Paslaugų teikėjo tvarkomi tik tokia apimtimi, kuri būtina teikiant paslaugas pagal Sutartį, ne ilgiau nei būtina šioms paslaugoms teikti.</w:t>
      </w:r>
    </w:p>
    <w:p w14:paraId="7ED0A3F8" w14:textId="77777777" w:rsidR="00921398" w:rsidRPr="001C2FEE" w:rsidRDefault="00921398" w:rsidP="00F2551F">
      <w:pPr>
        <w:pStyle w:val="Pagrindinistekstas"/>
        <w:numPr>
          <w:ilvl w:val="1"/>
          <w:numId w:val="12"/>
        </w:numPr>
        <w:tabs>
          <w:tab w:val="left" w:pos="1418"/>
        </w:tabs>
        <w:suppressAutoHyphens w:val="0"/>
        <w:autoSpaceDE w:val="0"/>
        <w:adjustRightInd w:val="0"/>
        <w:spacing w:after="0"/>
        <w:ind w:left="0" w:firstLine="851"/>
        <w:jc w:val="both"/>
        <w:textAlignment w:val="auto"/>
        <w:rPr>
          <w:szCs w:val="24"/>
        </w:rPr>
      </w:pPr>
      <w:r w:rsidRPr="001C2FEE">
        <w:rPr>
          <w:szCs w:val="24"/>
        </w:rPr>
        <w:t>Paslaugų teikėjas įsipareigoja:</w:t>
      </w:r>
    </w:p>
    <w:p w14:paraId="252F6BA3" w14:textId="77777777" w:rsidR="00921398" w:rsidRPr="001C2FEE"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1C2FEE">
        <w:rPr>
          <w:szCs w:val="24"/>
        </w:rPr>
        <w:lastRenderedPageBreak/>
        <w:t>nenaudoti Asmens duomenų savo ar kitų asmenų, išskyrus Perkančiąją organizaciją, interesais ir neatlikti jokių kitų Sutarties neatitinkančių ar neteisėtų Asmens duomenų tvarkymo veiksmų;</w:t>
      </w:r>
    </w:p>
    <w:p w14:paraId="27412083" w14:textId="77777777" w:rsidR="00921398" w:rsidRPr="001C2FEE"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1C2FEE">
        <w:rPr>
          <w:szCs w:val="24"/>
        </w:rPr>
        <w:t>užtikrinti Asmens duomenų tvarkymo atitiktį Reglamento (ES) 2016/679 ir Lietuvos Respublikoje galiojančių teisės aktų, reglamentuojančių asmens duomenų tvarkymą, reikalavimams ir Asmens duomenų saugumą;</w:t>
      </w:r>
    </w:p>
    <w:p w14:paraId="08890255" w14:textId="77777777" w:rsidR="00921398" w:rsidRPr="001C2FEE"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1C2FEE">
        <w:rPr>
          <w:szCs w:val="24"/>
        </w:rPr>
        <w:t>imtis techninių ir organizacinių priemonių siekiant užkirsti kelią galimoms neteisėto Asmens duomenų sunaikinimo, praradimo, pakeitimo ar Asmens duomenų atskleidimo grėsmėms, o joms įvykus, imtis priemonių ištaisyti kilusias pasekmes ir pašalinti jų padarinius;</w:t>
      </w:r>
    </w:p>
    <w:p w14:paraId="0B2B27F6" w14:textId="77777777" w:rsidR="00921398" w:rsidRPr="001C2FEE" w:rsidRDefault="00921398" w:rsidP="00F2551F">
      <w:pPr>
        <w:pStyle w:val="Pagrindinistekstas"/>
        <w:numPr>
          <w:ilvl w:val="2"/>
          <w:numId w:val="12"/>
        </w:numPr>
        <w:tabs>
          <w:tab w:val="left" w:pos="1843"/>
        </w:tabs>
        <w:suppressAutoHyphens w:val="0"/>
        <w:autoSpaceDE w:val="0"/>
        <w:adjustRightInd w:val="0"/>
        <w:spacing w:after="0"/>
        <w:ind w:left="0" w:firstLine="851"/>
        <w:jc w:val="both"/>
        <w:textAlignment w:val="auto"/>
        <w:rPr>
          <w:szCs w:val="24"/>
        </w:rPr>
      </w:pPr>
      <w:r w:rsidRPr="001C2FEE">
        <w:rPr>
          <w:szCs w:val="24"/>
        </w:rPr>
        <w:t xml:space="preserve"> užtikrinti, kad prieigą prie Asmens duomenų turės tik atitinkamus leidimus dirbti ar susipažinti su įslaptinta informacija arba teisę dirbti ar susipažinti su įslaptinta informacija, žymima slaptumo žyma „Riboto naudojimo“, turintys Paslaugų teikėjo darbuotojai ir tik vadovaujantis principu „Būtina žinoti“</w:t>
      </w:r>
      <w:r>
        <w:rPr>
          <w:szCs w:val="24"/>
        </w:rPr>
        <w:t>;</w:t>
      </w:r>
    </w:p>
    <w:p w14:paraId="11A8BADF" w14:textId="77777777" w:rsidR="00921398" w:rsidRPr="001C2FEE" w:rsidRDefault="00921398" w:rsidP="00F2551F">
      <w:pPr>
        <w:pStyle w:val="Betarp"/>
        <w:numPr>
          <w:ilvl w:val="2"/>
          <w:numId w:val="12"/>
        </w:numPr>
        <w:tabs>
          <w:tab w:val="left" w:pos="1843"/>
        </w:tabs>
        <w:suppressAutoHyphens w:val="0"/>
        <w:autoSpaceDN/>
        <w:ind w:left="0" w:firstLine="851"/>
        <w:jc w:val="both"/>
        <w:textAlignment w:val="auto"/>
        <w:rPr>
          <w:szCs w:val="24"/>
        </w:rPr>
      </w:pPr>
      <w:r w:rsidRPr="001C2FEE">
        <w:rPr>
          <w:szCs w:val="24"/>
        </w:rPr>
        <w:t xml:space="preserve">nedelsiant imtis priemonių duomenų saugumo pažeidimui pašalinti ir jo neigiamam poveikiui sumažinti </w:t>
      </w:r>
      <w:r>
        <w:rPr>
          <w:szCs w:val="24"/>
        </w:rPr>
        <w:t>;</w:t>
      </w:r>
    </w:p>
    <w:p w14:paraId="1115C0D3" w14:textId="77777777" w:rsidR="00921398" w:rsidRPr="001C2FEE" w:rsidRDefault="00921398" w:rsidP="00F2551F">
      <w:pPr>
        <w:pStyle w:val="Betarp"/>
        <w:numPr>
          <w:ilvl w:val="2"/>
          <w:numId w:val="12"/>
        </w:numPr>
        <w:tabs>
          <w:tab w:val="left" w:pos="1843"/>
        </w:tabs>
        <w:suppressAutoHyphens w:val="0"/>
        <w:autoSpaceDN/>
        <w:ind w:left="0" w:firstLine="851"/>
        <w:jc w:val="both"/>
        <w:textAlignment w:val="auto"/>
        <w:rPr>
          <w:szCs w:val="24"/>
        </w:rPr>
      </w:pPr>
      <w:r w:rsidRPr="001C2FEE">
        <w:rPr>
          <w:szCs w:val="24"/>
        </w:rPr>
        <w:t xml:space="preserve">ne vėliau kaip per 24 valandas nuo tada, kai sužinojo apie duomenų saugumo pažeidimą, pateikti Perkančiajai organizacijai pranešimą apie duomenų saugumo pažeidimą nepriklausomai nuo to, ar pažeidimas gali kelti pavojų fizinių asmenų teisėms ir laisvėms. Pranešime apie </w:t>
      </w:r>
      <w:r>
        <w:rPr>
          <w:szCs w:val="24"/>
        </w:rPr>
        <w:t>d</w:t>
      </w:r>
      <w:r w:rsidRPr="001C2FEE">
        <w:rPr>
          <w:szCs w:val="24"/>
        </w:rPr>
        <w:t>uomenų saugumo pažeidimą turi būti nurodoma ši informacija:</w:t>
      </w:r>
    </w:p>
    <w:p w14:paraId="0A9320E4" w14:textId="77777777" w:rsidR="00921398" w:rsidRPr="001C2FEE"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1C2FEE">
        <w:rPr>
          <w:szCs w:val="24"/>
        </w:rPr>
        <w:t>duomenų saugumo pažeidimo pobūdis ir aplinkybės;</w:t>
      </w:r>
    </w:p>
    <w:p w14:paraId="4961942F" w14:textId="71061CB1" w:rsidR="00921398" w:rsidRPr="001C2FEE"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1C2FEE">
        <w:rPr>
          <w:szCs w:val="24"/>
        </w:rPr>
        <w:t xml:space="preserve">data ir laikas, kada </w:t>
      </w:r>
      <w:r>
        <w:rPr>
          <w:szCs w:val="24"/>
        </w:rPr>
        <w:t>d</w:t>
      </w:r>
      <w:r w:rsidRPr="001C2FEE">
        <w:rPr>
          <w:szCs w:val="24"/>
        </w:rPr>
        <w:t>uomenų saugumo pažeidimas įvyko ar buvo nustatytas;</w:t>
      </w:r>
    </w:p>
    <w:p w14:paraId="3F7EA23F" w14:textId="77777777" w:rsidR="00921398" w:rsidRPr="001C2FEE"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1C2FEE">
        <w:rPr>
          <w:szCs w:val="24"/>
        </w:rPr>
        <w:t>jei įmanoma – duomenų subjektų, kuriuos duomenų saugumo pažeidimas paveikė, kategorijos ir apytikslis jų skaičius;</w:t>
      </w:r>
    </w:p>
    <w:p w14:paraId="78231630" w14:textId="77777777" w:rsidR="00921398" w:rsidRPr="001C2FEE"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1C2FEE">
        <w:rPr>
          <w:szCs w:val="24"/>
        </w:rPr>
        <w:t>duomenų kategorijos, kurioms turėjo įtakos duomenų saugumo pažeidimas, ir apytikslis jų skaičius;</w:t>
      </w:r>
    </w:p>
    <w:p w14:paraId="75171E54" w14:textId="77777777" w:rsidR="00921398" w:rsidRPr="001C2FEE"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1C2FEE">
        <w:rPr>
          <w:szCs w:val="24"/>
        </w:rPr>
        <w:t>tikėtinos duomenų saugumo pažeidimo pasekmės;</w:t>
      </w:r>
    </w:p>
    <w:p w14:paraId="12F37621" w14:textId="77777777" w:rsidR="00921398" w:rsidRPr="001C2FEE"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1C2FEE">
        <w:rPr>
          <w:szCs w:val="24"/>
        </w:rPr>
        <w:t>priemonės, kurių buvo imtasi, kad būtų pašalintas duomenų saugumo pažeidimas, įskaitant, kai tinkama, priemonę galimoms neigiamoms jo pasekmės sumažinti;</w:t>
      </w:r>
    </w:p>
    <w:p w14:paraId="21077BF9" w14:textId="77777777" w:rsidR="00921398" w:rsidRPr="001C2FEE" w:rsidRDefault="00921398" w:rsidP="00F2551F">
      <w:pPr>
        <w:pStyle w:val="Pagrindinistekstas"/>
        <w:numPr>
          <w:ilvl w:val="3"/>
          <w:numId w:val="12"/>
        </w:numPr>
        <w:tabs>
          <w:tab w:val="left" w:pos="1843"/>
        </w:tabs>
        <w:suppressAutoHyphens w:val="0"/>
        <w:autoSpaceDE w:val="0"/>
        <w:adjustRightInd w:val="0"/>
        <w:spacing w:after="0"/>
        <w:ind w:left="0" w:firstLine="851"/>
        <w:jc w:val="both"/>
        <w:textAlignment w:val="auto"/>
        <w:rPr>
          <w:szCs w:val="24"/>
        </w:rPr>
      </w:pPr>
      <w:r w:rsidRPr="001C2FEE">
        <w:rPr>
          <w:szCs w:val="24"/>
        </w:rPr>
        <w:t>duomenų apsaugos pareigūno arba kito atsakingo asmens kontaktiniai duomenys.</w:t>
      </w:r>
    </w:p>
    <w:p w14:paraId="7021E011" w14:textId="5E9DDCE7" w:rsidR="00921398" w:rsidRDefault="00921398" w:rsidP="00F2551F">
      <w:pPr>
        <w:pStyle w:val="Betarp"/>
        <w:ind w:left="156" w:right="-141" w:firstLine="567"/>
        <w:jc w:val="both"/>
        <w:rPr>
          <w:szCs w:val="24"/>
        </w:rPr>
      </w:pPr>
    </w:p>
    <w:p w14:paraId="03B69BD9" w14:textId="77777777" w:rsidR="0014005A" w:rsidRPr="00B53C05" w:rsidRDefault="0014005A" w:rsidP="00B53C05">
      <w:pPr>
        <w:ind w:right="-141"/>
        <w:jc w:val="both"/>
        <w:rPr>
          <w:szCs w:val="24"/>
        </w:rPr>
      </w:pPr>
    </w:p>
    <w:p w14:paraId="03B69BDA" w14:textId="450EB269" w:rsidR="0014005A" w:rsidRPr="00B53C05" w:rsidRDefault="0014005A" w:rsidP="00B53C05">
      <w:pPr>
        <w:ind w:right="-141" w:firstLine="567"/>
        <w:jc w:val="center"/>
        <w:rPr>
          <w:b/>
          <w:szCs w:val="24"/>
        </w:rPr>
      </w:pPr>
      <w:r w:rsidRPr="00B53C05">
        <w:rPr>
          <w:b/>
          <w:szCs w:val="24"/>
        </w:rPr>
        <w:t>1</w:t>
      </w:r>
      <w:r w:rsidR="00921398">
        <w:rPr>
          <w:b/>
          <w:szCs w:val="24"/>
        </w:rPr>
        <w:t>5</w:t>
      </w:r>
      <w:r w:rsidRPr="00B53C05">
        <w:rPr>
          <w:b/>
          <w:szCs w:val="24"/>
        </w:rPr>
        <w:t>. GINČŲ NAGRINĖJIMO TVARKA</w:t>
      </w:r>
    </w:p>
    <w:p w14:paraId="03B69BDB" w14:textId="77777777" w:rsidR="0014005A" w:rsidRPr="00B53C05" w:rsidRDefault="0014005A" w:rsidP="00B53C05">
      <w:pPr>
        <w:ind w:right="-141" w:firstLine="567"/>
        <w:jc w:val="both"/>
        <w:rPr>
          <w:b/>
          <w:szCs w:val="24"/>
        </w:rPr>
      </w:pPr>
    </w:p>
    <w:p w14:paraId="03B69BDC" w14:textId="5FDF3DA9" w:rsidR="0014005A" w:rsidRPr="00B53C05" w:rsidRDefault="0014005A" w:rsidP="00B53C05">
      <w:pPr>
        <w:ind w:right="-141" w:firstLine="567"/>
        <w:jc w:val="both"/>
        <w:rPr>
          <w:szCs w:val="24"/>
        </w:rPr>
      </w:pPr>
      <w:r w:rsidRPr="00B53C05">
        <w:rPr>
          <w:szCs w:val="24"/>
        </w:rPr>
        <w:t>1</w:t>
      </w:r>
      <w:r w:rsidR="00921398">
        <w:rPr>
          <w:szCs w:val="24"/>
        </w:rPr>
        <w:t>5</w:t>
      </w:r>
      <w:r w:rsidRPr="00B53C05">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03B69BDD" w14:textId="124D5C3B" w:rsidR="0014005A" w:rsidRDefault="0014005A" w:rsidP="00B53C05">
      <w:pPr>
        <w:ind w:right="-141" w:firstLine="567"/>
        <w:jc w:val="both"/>
        <w:rPr>
          <w:szCs w:val="24"/>
        </w:rPr>
      </w:pPr>
      <w:r w:rsidRPr="00B53C05">
        <w:rPr>
          <w:szCs w:val="24"/>
        </w:rPr>
        <w:t>1</w:t>
      </w:r>
      <w:r w:rsidR="00921398">
        <w:rPr>
          <w:szCs w:val="24"/>
        </w:rPr>
        <w:t>5</w:t>
      </w:r>
      <w:r w:rsidRPr="00B53C05">
        <w:rPr>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7A500FF" w14:textId="77777777" w:rsidR="006A38E0" w:rsidRPr="00B53C05" w:rsidRDefault="006A38E0" w:rsidP="00B53C05">
      <w:pPr>
        <w:ind w:right="-141" w:firstLine="567"/>
        <w:jc w:val="both"/>
        <w:rPr>
          <w:szCs w:val="24"/>
        </w:rPr>
      </w:pPr>
    </w:p>
    <w:p w14:paraId="03B69BDF" w14:textId="3CD80320" w:rsidR="0014005A" w:rsidRPr="00B53C05" w:rsidRDefault="0014005A" w:rsidP="00B53C05">
      <w:pPr>
        <w:ind w:right="-141" w:firstLine="567"/>
        <w:jc w:val="center"/>
        <w:rPr>
          <w:b/>
          <w:szCs w:val="24"/>
        </w:rPr>
      </w:pPr>
      <w:r w:rsidRPr="00B53C05">
        <w:rPr>
          <w:b/>
          <w:szCs w:val="24"/>
        </w:rPr>
        <w:t>1</w:t>
      </w:r>
      <w:r w:rsidR="00921398">
        <w:rPr>
          <w:b/>
          <w:szCs w:val="24"/>
        </w:rPr>
        <w:t>6</w:t>
      </w:r>
      <w:r w:rsidRPr="00B53C05">
        <w:rPr>
          <w:b/>
          <w:szCs w:val="24"/>
        </w:rPr>
        <w:t>. BAIGIAMOSIOS NUOSTATOS</w:t>
      </w:r>
    </w:p>
    <w:p w14:paraId="03B69BE0" w14:textId="77777777" w:rsidR="0014005A" w:rsidRPr="00B53C05" w:rsidRDefault="0014005A" w:rsidP="00B53C05">
      <w:pPr>
        <w:ind w:right="-141" w:firstLine="567"/>
        <w:jc w:val="both"/>
        <w:rPr>
          <w:b/>
          <w:szCs w:val="24"/>
        </w:rPr>
      </w:pPr>
    </w:p>
    <w:p w14:paraId="03B69BE1" w14:textId="45FCA53C" w:rsidR="0014005A" w:rsidRPr="00B53C05" w:rsidRDefault="0014005A" w:rsidP="00B53C05">
      <w:pPr>
        <w:ind w:right="-141" w:firstLine="567"/>
        <w:jc w:val="both"/>
        <w:rPr>
          <w:szCs w:val="24"/>
        </w:rPr>
      </w:pPr>
      <w:r w:rsidRPr="00B53C05">
        <w:rPr>
          <w:szCs w:val="24"/>
        </w:rPr>
        <w:t>1</w:t>
      </w:r>
      <w:r w:rsidR="00921398">
        <w:rPr>
          <w:szCs w:val="24"/>
        </w:rPr>
        <w:t>6</w:t>
      </w:r>
      <w:r w:rsidRPr="00B53C05">
        <w:rPr>
          <w:szCs w:val="24"/>
        </w:rPr>
        <w:t>.1. Kiekviena iš Šalių pareiškia ir garantuoja kitai Šaliai, kad:</w:t>
      </w:r>
    </w:p>
    <w:p w14:paraId="03B69BE2" w14:textId="085BDAFF" w:rsidR="0014005A" w:rsidRPr="00B53C05" w:rsidRDefault="0014005A" w:rsidP="00B53C05">
      <w:pPr>
        <w:ind w:right="-141" w:firstLine="567"/>
        <w:jc w:val="both"/>
        <w:rPr>
          <w:szCs w:val="24"/>
        </w:rPr>
      </w:pPr>
      <w:r w:rsidRPr="00B53C05">
        <w:rPr>
          <w:szCs w:val="24"/>
        </w:rPr>
        <w:t>1</w:t>
      </w:r>
      <w:r w:rsidR="00921398">
        <w:rPr>
          <w:szCs w:val="24"/>
        </w:rPr>
        <w:t>6</w:t>
      </w:r>
      <w:r w:rsidRPr="00B53C05">
        <w:rPr>
          <w:szCs w:val="24"/>
        </w:rPr>
        <w:t>.1.1. Šalis yra tinkamai įsteigta ir teisėtai veikia pagal Lietuvos Respublikos įstatymus;</w:t>
      </w:r>
    </w:p>
    <w:p w14:paraId="03B69BE3" w14:textId="46ED2734" w:rsidR="0014005A" w:rsidRPr="00B53C05" w:rsidRDefault="0014005A" w:rsidP="00B53C05">
      <w:pPr>
        <w:ind w:right="-141" w:firstLine="567"/>
        <w:jc w:val="both"/>
        <w:rPr>
          <w:szCs w:val="24"/>
        </w:rPr>
      </w:pPr>
      <w:r w:rsidRPr="00B53C05">
        <w:rPr>
          <w:szCs w:val="24"/>
        </w:rPr>
        <w:t>1</w:t>
      </w:r>
      <w:r w:rsidR="00921398">
        <w:rPr>
          <w:szCs w:val="24"/>
        </w:rPr>
        <w:t>6</w:t>
      </w:r>
      <w:r w:rsidRPr="00B53C05">
        <w:rPr>
          <w:szCs w:val="24"/>
        </w:rPr>
        <w:t>.1.2. Šalis atliko visus teisinius veiksmus, būtinus, kad Sutartis būtų tinkamai sudaryta ir galiotų, ir turi visus teisės aktais numatytus leidimus, licencijas, darbuotojus, reikalingus Paslaugoms suteikti;</w:t>
      </w:r>
    </w:p>
    <w:p w14:paraId="03B69BE4" w14:textId="1305C312" w:rsidR="0014005A" w:rsidRPr="00B53C05" w:rsidRDefault="0014005A" w:rsidP="00B53C05">
      <w:pPr>
        <w:ind w:right="-141" w:firstLine="567"/>
        <w:jc w:val="both"/>
        <w:rPr>
          <w:szCs w:val="24"/>
        </w:rPr>
      </w:pPr>
      <w:r w:rsidRPr="00B53C05">
        <w:rPr>
          <w:szCs w:val="24"/>
        </w:rPr>
        <w:t>1</w:t>
      </w:r>
      <w:r w:rsidR="00921398">
        <w:rPr>
          <w:szCs w:val="24"/>
        </w:rPr>
        <w:t>6</w:t>
      </w:r>
      <w:r w:rsidRPr="00B53C05">
        <w:rPr>
          <w:szCs w:val="24"/>
        </w:rPr>
        <w:t>.1.3. sudarydama Sutartį, Šalis neviršija savo kompetencijos ir nepažeidžia ją saistančių įstatymų, kitų privalomų teisės aktų, taisyklių, statutų, teismo sprendimų, įstatų nuostatų, potvarkių, įsipareigojimų ir susitarimų;</w:t>
      </w:r>
    </w:p>
    <w:p w14:paraId="03B69BE5" w14:textId="5F194076" w:rsidR="0014005A" w:rsidRPr="00B53C05" w:rsidRDefault="0014005A" w:rsidP="00B53C05">
      <w:pPr>
        <w:ind w:right="-141" w:firstLine="567"/>
        <w:jc w:val="both"/>
        <w:rPr>
          <w:b/>
          <w:szCs w:val="24"/>
        </w:rPr>
      </w:pPr>
      <w:r w:rsidRPr="00B53C05">
        <w:rPr>
          <w:szCs w:val="24"/>
        </w:rPr>
        <w:lastRenderedPageBreak/>
        <w:t>1</w:t>
      </w:r>
      <w:r w:rsidR="00921398">
        <w:rPr>
          <w:szCs w:val="24"/>
        </w:rPr>
        <w:t>6</w:t>
      </w:r>
      <w:r w:rsidRPr="00B53C05">
        <w:rPr>
          <w:szCs w:val="24"/>
        </w:rPr>
        <w:t>.1.4. ši Sutartis yra Šaliai galiojantis, teisinis ir ją saistantis įsipareigojimas, kurio vykdymo galima pareikalauti pagal Sutarties sąlygas.</w:t>
      </w:r>
    </w:p>
    <w:p w14:paraId="03B69BE6" w14:textId="66CACE2D" w:rsidR="0014005A" w:rsidRPr="00B53C05" w:rsidRDefault="0014005A" w:rsidP="00B53C05">
      <w:pPr>
        <w:ind w:right="-141" w:firstLine="567"/>
        <w:jc w:val="both"/>
        <w:rPr>
          <w:szCs w:val="24"/>
        </w:rPr>
      </w:pPr>
      <w:r w:rsidRPr="00B53C05">
        <w:rPr>
          <w:szCs w:val="24"/>
        </w:rPr>
        <w:t>1</w:t>
      </w:r>
      <w:r w:rsidR="00921398">
        <w:rPr>
          <w:szCs w:val="24"/>
        </w:rPr>
        <w:t>6</w:t>
      </w:r>
      <w:r w:rsidRPr="00B53C05">
        <w:rPr>
          <w:szCs w:val="24"/>
        </w:rPr>
        <w:t>.2. Nė viena Šalis neturi teisės perleisti visų arba dalies teisių ir pareigų pagal šią Sutartį jokiai trečiajai šaliai be išankstinio raštiško kitos Šalies sutikimo.</w:t>
      </w:r>
    </w:p>
    <w:p w14:paraId="03B69BE7" w14:textId="592031D5" w:rsidR="0014005A" w:rsidRPr="00B53C05" w:rsidRDefault="0014005A" w:rsidP="00B53C05">
      <w:pPr>
        <w:ind w:right="-141" w:firstLine="567"/>
        <w:jc w:val="both"/>
        <w:rPr>
          <w:szCs w:val="24"/>
        </w:rPr>
      </w:pPr>
      <w:r w:rsidRPr="00B53C05">
        <w:rPr>
          <w:szCs w:val="24"/>
        </w:rPr>
        <w:t>1</w:t>
      </w:r>
      <w:r w:rsidR="00921398">
        <w:rPr>
          <w:szCs w:val="24"/>
        </w:rPr>
        <w:t>6</w:t>
      </w:r>
      <w:r w:rsidR="00F2551F">
        <w:rPr>
          <w:szCs w:val="24"/>
        </w:rPr>
        <w:t>.</w:t>
      </w:r>
      <w:r w:rsidRPr="00B53C05">
        <w:rPr>
          <w:szCs w:val="24"/>
        </w:rPr>
        <w:t>3. Bet kokios nuostatos negaliojimas ar prieštaravimas Lietuvos Respublikos įstatymams ar kitiems norminiams teisės aktams šioje Sutartyje neatleidžia Šalių nuo prisiimtų įsipareigojimų vykdymo. Šiuo atveju tokia nuostata turi būti pakeista atitinkančia teisė aktų reikalavimus kiek įmanoma artimesne Sutarties tikslui bei kitoms jos nuostatoms.</w:t>
      </w:r>
    </w:p>
    <w:p w14:paraId="03B69BE8" w14:textId="7B58F601" w:rsidR="0014005A" w:rsidRPr="00B53C05" w:rsidRDefault="0014005A" w:rsidP="00B53C05">
      <w:pPr>
        <w:ind w:right="-141" w:firstLine="567"/>
        <w:jc w:val="both"/>
        <w:rPr>
          <w:szCs w:val="24"/>
        </w:rPr>
      </w:pPr>
      <w:r w:rsidRPr="00B53C05">
        <w:rPr>
          <w:szCs w:val="24"/>
        </w:rPr>
        <w:t>1</w:t>
      </w:r>
      <w:r w:rsidR="00921398">
        <w:rPr>
          <w:szCs w:val="24"/>
        </w:rPr>
        <w:t>6</w:t>
      </w:r>
      <w:r w:rsidRPr="00B53C05">
        <w:rPr>
          <w:szCs w:val="24"/>
        </w:rPr>
        <w:t>.4. Visus kitus klausimus, kurie neaptarti Sutartyje, reguliuoja Lietuvos Respublikos teisės aktai.</w:t>
      </w:r>
    </w:p>
    <w:p w14:paraId="03B69BE9" w14:textId="1EE26DF1" w:rsidR="0014005A" w:rsidRPr="00B53C05" w:rsidRDefault="0014005A" w:rsidP="00B53C05">
      <w:pPr>
        <w:ind w:right="-141" w:firstLine="567"/>
        <w:jc w:val="both"/>
        <w:rPr>
          <w:szCs w:val="24"/>
        </w:rPr>
      </w:pPr>
      <w:r w:rsidRPr="00B53C05">
        <w:rPr>
          <w:szCs w:val="24"/>
        </w:rPr>
        <w:t>1</w:t>
      </w:r>
      <w:r w:rsidR="00921398">
        <w:rPr>
          <w:szCs w:val="24"/>
        </w:rPr>
        <w:t>6</w:t>
      </w:r>
      <w:r w:rsidRPr="00B53C05">
        <w:rPr>
          <w:szCs w:val="24"/>
        </w:rPr>
        <w:t>.5. Sutartis yra Sutarties Šalių perskaityta, jų suprasta ir jos autentiškumas patvirtintas Šalies tinkamus įgaliojimus turinčių asmenų parašais.</w:t>
      </w:r>
    </w:p>
    <w:p w14:paraId="03B69BEA" w14:textId="6FA0677A" w:rsidR="0014005A" w:rsidRPr="00B53C05" w:rsidRDefault="0014005A" w:rsidP="00B53C05">
      <w:pPr>
        <w:ind w:right="-141" w:firstLine="567"/>
        <w:jc w:val="both"/>
        <w:rPr>
          <w:szCs w:val="24"/>
        </w:rPr>
      </w:pPr>
      <w:r w:rsidRPr="00B53C05">
        <w:rPr>
          <w:szCs w:val="24"/>
        </w:rPr>
        <w:t>1</w:t>
      </w:r>
      <w:r w:rsidR="00921398">
        <w:rPr>
          <w:szCs w:val="24"/>
        </w:rPr>
        <w:t>6</w:t>
      </w:r>
      <w:r w:rsidRPr="00B53C05">
        <w:rPr>
          <w:szCs w:val="24"/>
        </w:rPr>
        <w:t xml:space="preserve">.6. Šios Sutarties priedai: </w:t>
      </w:r>
    </w:p>
    <w:p w14:paraId="03B69BEB" w14:textId="77AEA49C" w:rsidR="0014005A" w:rsidRPr="00B53C05" w:rsidRDefault="0014005A" w:rsidP="00B53C05">
      <w:pPr>
        <w:ind w:right="-141" w:firstLine="567"/>
        <w:jc w:val="both"/>
        <w:rPr>
          <w:b/>
          <w:szCs w:val="24"/>
          <w:u w:val="single"/>
        </w:rPr>
      </w:pPr>
      <w:r w:rsidRPr="00B53C05">
        <w:rPr>
          <w:szCs w:val="24"/>
        </w:rPr>
        <w:t>1</w:t>
      </w:r>
      <w:r w:rsidR="00921398">
        <w:rPr>
          <w:szCs w:val="24"/>
        </w:rPr>
        <w:t>6</w:t>
      </w:r>
      <w:r w:rsidRPr="00B53C05">
        <w:rPr>
          <w:szCs w:val="24"/>
        </w:rPr>
        <w:t xml:space="preserve">.6.1. </w:t>
      </w:r>
      <w:r w:rsidR="00CA01C5" w:rsidRPr="00B53C05">
        <w:rPr>
          <w:szCs w:val="24"/>
        </w:rPr>
        <w:t>1 priedas</w:t>
      </w:r>
      <w:r w:rsidRPr="00B53C05">
        <w:rPr>
          <w:szCs w:val="24"/>
        </w:rPr>
        <w:t xml:space="preserve"> – </w:t>
      </w:r>
      <w:r w:rsidR="00CA01C5" w:rsidRPr="00B53C05">
        <w:rPr>
          <w:szCs w:val="24"/>
        </w:rPr>
        <w:t>Techninė specifikacija,</w:t>
      </w:r>
      <w:r w:rsidR="001474A9" w:rsidRPr="00B53C05">
        <w:rPr>
          <w:szCs w:val="24"/>
        </w:rPr>
        <w:t xml:space="preserve"> 3</w:t>
      </w:r>
      <w:r w:rsidR="00CA01C5" w:rsidRPr="00B53C05">
        <w:rPr>
          <w:szCs w:val="24"/>
        </w:rPr>
        <w:t xml:space="preserve"> </w:t>
      </w:r>
      <w:r w:rsidRPr="00B53C05">
        <w:rPr>
          <w:szCs w:val="24"/>
        </w:rPr>
        <w:t>lap</w:t>
      </w:r>
      <w:r w:rsidR="001474A9" w:rsidRPr="00B53C05">
        <w:rPr>
          <w:szCs w:val="24"/>
        </w:rPr>
        <w:t>ai</w:t>
      </w:r>
      <w:r w:rsidR="00CA01C5" w:rsidRPr="00B53C05">
        <w:rPr>
          <w:szCs w:val="24"/>
        </w:rPr>
        <w:t>;</w:t>
      </w:r>
      <w:r w:rsidRPr="00B53C05">
        <w:rPr>
          <w:b/>
          <w:szCs w:val="24"/>
          <w:u w:val="single"/>
        </w:rPr>
        <w:t xml:space="preserve"> </w:t>
      </w:r>
    </w:p>
    <w:p w14:paraId="0555A894" w14:textId="01EDE717" w:rsidR="00CA01C5" w:rsidRPr="00B53C05" w:rsidRDefault="00CA01C5" w:rsidP="00B53C05">
      <w:pPr>
        <w:ind w:right="-141" w:firstLine="567"/>
        <w:jc w:val="both"/>
        <w:rPr>
          <w:bCs/>
          <w:szCs w:val="24"/>
        </w:rPr>
      </w:pPr>
      <w:r w:rsidRPr="00B53C05">
        <w:rPr>
          <w:bCs/>
          <w:szCs w:val="24"/>
        </w:rPr>
        <w:t>1</w:t>
      </w:r>
      <w:r w:rsidR="00921398">
        <w:rPr>
          <w:bCs/>
          <w:szCs w:val="24"/>
        </w:rPr>
        <w:t>6</w:t>
      </w:r>
      <w:r w:rsidRPr="00B53C05">
        <w:rPr>
          <w:bCs/>
          <w:szCs w:val="24"/>
        </w:rPr>
        <w:t xml:space="preserve">.6.2. 2 priedas – </w:t>
      </w:r>
      <w:r w:rsidR="001474A9" w:rsidRPr="00B53C05">
        <w:rPr>
          <w:bCs/>
          <w:szCs w:val="24"/>
        </w:rPr>
        <w:t>P</w:t>
      </w:r>
      <w:r w:rsidRPr="00B53C05">
        <w:rPr>
          <w:bCs/>
          <w:szCs w:val="24"/>
        </w:rPr>
        <w:t>aslaugų įkainiai, 1 lapas.</w:t>
      </w:r>
    </w:p>
    <w:p w14:paraId="03B69BEC" w14:textId="77777777" w:rsidR="0014005A" w:rsidRPr="00B53C05" w:rsidRDefault="0014005A" w:rsidP="00B53C05">
      <w:pPr>
        <w:ind w:right="-141" w:firstLine="567"/>
        <w:jc w:val="both"/>
        <w:rPr>
          <w:szCs w:val="24"/>
        </w:rPr>
      </w:pPr>
    </w:p>
    <w:p w14:paraId="03B69BED" w14:textId="1EC71EEC" w:rsidR="0014005A" w:rsidRPr="00B53C05" w:rsidRDefault="0014005A" w:rsidP="00B53C05">
      <w:pPr>
        <w:ind w:right="-141" w:firstLine="567"/>
        <w:jc w:val="center"/>
        <w:rPr>
          <w:b/>
          <w:szCs w:val="24"/>
        </w:rPr>
      </w:pPr>
      <w:r w:rsidRPr="00B53C05">
        <w:rPr>
          <w:b/>
          <w:szCs w:val="24"/>
        </w:rPr>
        <w:t>1</w:t>
      </w:r>
      <w:r w:rsidR="00921398">
        <w:rPr>
          <w:b/>
          <w:szCs w:val="24"/>
        </w:rPr>
        <w:t>7</w:t>
      </w:r>
      <w:r w:rsidRPr="00B53C05">
        <w:rPr>
          <w:b/>
          <w:szCs w:val="24"/>
        </w:rPr>
        <w:t>. ŠALIŲ REKVIZITAI IR PARAŠAI</w:t>
      </w:r>
    </w:p>
    <w:p w14:paraId="03B69BEE" w14:textId="77777777" w:rsidR="0014005A" w:rsidRPr="00B53C05" w:rsidRDefault="0014005A" w:rsidP="00B53C05">
      <w:pPr>
        <w:ind w:right="-141" w:firstLine="567"/>
        <w:jc w:val="both"/>
        <w:rPr>
          <w:b/>
          <w:szCs w:val="24"/>
        </w:rPr>
      </w:pPr>
    </w:p>
    <w:tbl>
      <w:tblPr>
        <w:tblW w:w="10080" w:type="dxa"/>
        <w:tblInd w:w="-72" w:type="dxa"/>
        <w:tblLayout w:type="fixed"/>
        <w:tblCellMar>
          <w:left w:w="10" w:type="dxa"/>
          <w:right w:w="10" w:type="dxa"/>
        </w:tblCellMar>
        <w:tblLook w:val="0000" w:firstRow="0" w:lastRow="0" w:firstColumn="0" w:lastColumn="0" w:noHBand="0" w:noVBand="0"/>
      </w:tblPr>
      <w:tblGrid>
        <w:gridCol w:w="5040"/>
        <w:gridCol w:w="5040"/>
      </w:tblGrid>
      <w:tr w:rsidR="0014005A" w:rsidRPr="00B53C05" w14:paraId="03B69C04" w14:textId="77777777" w:rsidTr="00DC6D76">
        <w:tc>
          <w:tcPr>
            <w:tcW w:w="5040" w:type="dxa"/>
            <w:shd w:val="clear" w:color="auto" w:fill="auto"/>
            <w:tcMar>
              <w:top w:w="0" w:type="dxa"/>
              <w:left w:w="108" w:type="dxa"/>
              <w:bottom w:w="0" w:type="dxa"/>
              <w:right w:w="108" w:type="dxa"/>
            </w:tcMar>
          </w:tcPr>
          <w:p w14:paraId="03B69BEF" w14:textId="77777777" w:rsidR="0014005A" w:rsidRPr="00B53C05" w:rsidRDefault="0014005A" w:rsidP="00B53C05">
            <w:pPr>
              <w:ind w:right="-141" w:firstLine="567"/>
              <w:jc w:val="both"/>
              <w:rPr>
                <w:b/>
                <w:szCs w:val="24"/>
              </w:rPr>
            </w:pPr>
            <w:r w:rsidRPr="00B53C05">
              <w:rPr>
                <w:b/>
                <w:szCs w:val="24"/>
              </w:rPr>
              <w:t>PASLAUGŲ TEIKĖJAS</w:t>
            </w:r>
          </w:p>
          <w:p w14:paraId="03B69BF0" w14:textId="77777777" w:rsidR="0014005A" w:rsidRPr="00B53C05" w:rsidRDefault="0014005A" w:rsidP="00B53C05">
            <w:pPr>
              <w:ind w:right="-141" w:firstLine="567"/>
              <w:jc w:val="both"/>
              <w:rPr>
                <w:szCs w:val="24"/>
              </w:rPr>
            </w:pPr>
            <w:r w:rsidRPr="00B53C05">
              <w:rPr>
                <w:szCs w:val="24"/>
              </w:rPr>
              <w:t>(Pavadinimas)</w:t>
            </w:r>
          </w:p>
          <w:p w14:paraId="03B69BF1" w14:textId="77777777" w:rsidR="0014005A" w:rsidRPr="00B53C05" w:rsidRDefault="0014005A" w:rsidP="00B53C05">
            <w:pPr>
              <w:ind w:right="-141" w:firstLine="567"/>
              <w:jc w:val="both"/>
              <w:rPr>
                <w:szCs w:val="24"/>
              </w:rPr>
            </w:pPr>
            <w:r w:rsidRPr="00B53C05">
              <w:rPr>
                <w:szCs w:val="24"/>
              </w:rPr>
              <w:t>(Adresas)</w:t>
            </w:r>
          </w:p>
          <w:p w14:paraId="03B69BF2" w14:textId="77777777" w:rsidR="0014005A" w:rsidRPr="00B53C05" w:rsidRDefault="0014005A" w:rsidP="00B53C05">
            <w:pPr>
              <w:ind w:right="-141" w:firstLine="567"/>
              <w:jc w:val="both"/>
              <w:rPr>
                <w:szCs w:val="24"/>
              </w:rPr>
            </w:pPr>
            <w:r w:rsidRPr="00B53C05">
              <w:rPr>
                <w:szCs w:val="24"/>
              </w:rPr>
              <w:t xml:space="preserve">A. s. LT </w:t>
            </w:r>
            <w:r w:rsidRPr="00B53C05">
              <w:rPr>
                <w:b/>
                <w:szCs w:val="24"/>
              </w:rPr>
              <w:t>_____</w:t>
            </w:r>
          </w:p>
          <w:p w14:paraId="03B69BF3" w14:textId="77777777" w:rsidR="0014005A" w:rsidRPr="00B53C05" w:rsidRDefault="0014005A" w:rsidP="00B53C05">
            <w:pPr>
              <w:pStyle w:val="Pavadinimas"/>
              <w:ind w:right="-141" w:firstLine="567"/>
              <w:jc w:val="both"/>
              <w:rPr>
                <w:b w:val="0"/>
                <w:sz w:val="24"/>
                <w:szCs w:val="24"/>
              </w:rPr>
            </w:pPr>
            <w:r w:rsidRPr="00B53C05">
              <w:rPr>
                <w:b w:val="0"/>
                <w:sz w:val="24"/>
                <w:szCs w:val="24"/>
              </w:rPr>
              <w:t>_____ bankas</w:t>
            </w:r>
          </w:p>
          <w:p w14:paraId="03B69BF4" w14:textId="77777777" w:rsidR="0014005A" w:rsidRPr="00B53C05" w:rsidRDefault="0014005A" w:rsidP="00B53C05">
            <w:pPr>
              <w:pStyle w:val="Pavadinimas"/>
              <w:ind w:right="-141" w:firstLine="567"/>
              <w:jc w:val="both"/>
              <w:rPr>
                <w:b w:val="0"/>
                <w:sz w:val="24"/>
                <w:szCs w:val="24"/>
              </w:rPr>
            </w:pPr>
            <w:r w:rsidRPr="00B53C05">
              <w:rPr>
                <w:b w:val="0"/>
                <w:sz w:val="24"/>
                <w:szCs w:val="24"/>
              </w:rPr>
              <w:t>Banko kodas _____</w:t>
            </w:r>
          </w:p>
          <w:p w14:paraId="03B69BF5" w14:textId="77777777" w:rsidR="0014005A" w:rsidRPr="00B53C05" w:rsidRDefault="0014005A" w:rsidP="00B53C05">
            <w:pPr>
              <w:pStyle w:val="Pavadinimas"/>
              <w:ind w:right="-141" w:firstLine="567"/>
              <w:jc w:val="both"/>
              <w:rPr>
                <w:b w:val="0"/>
                <w:sz w:val="24"/>
                <w:szCs w:val="24"/>
              </w:rPr>
            </w:pPr>
            <w:r w:rsidRPr="00B53C05">
              <w:rPr>
                <w:b w:val="0"/>
                <w:sz w:val="24"/>
                <w:szCs w:val="24"/>
              </w:rPr>
              <w:t>Įmonės kodas _____</w:t>
            </w:r>
          </w:p>
          <w:p w14:paraId="03B69BF6" w14:textId="77777777" w:rsidR="0014005A" w:rsidRPr="00B53C05" w:rsidRDefault="0014005A" w:rsidP="00B53C05">
            <w:pPr>
              <w:pStyle w:val="Pavadinimas"/>
              <w:ind w:right="-141" w:firstLine="567"/>
              <w:jc w:val="both"/>
              <w:rPr>
                <w:b w:val="0"/>
                <w:sz w:val="24"/>
                <w:szCs w:val="24"/>
              </w:rPr>
            </w:pPr>
            <w:r w:rsidRPr="00B53C05">
              <w:rPr>
                <w:b w:val="0"/>
                <w:sz w:val="24"/>
                <w:szCs w:val="24"/>
              </w:rPr>
              <w:t>PVM mokėtojo kodas _____</w:t>
            </w:r>
          </w:p>
          <w:p w14:paraId="03B69BF7" w14:textId="77777777" w:rsidR="0014005A" w:rsidRPr="00B53C05" w:rsidRDefault="0014005A" w:rsidP="00B53C05">
            <w:pPr>
              <w:pStyle w:val="Pavadinimas"/>
              <w:ind w:right="-141" w:firstLine="567"/>
              <w:jc w:val="both"/>
              <w:rPr>
                <w:b w:val="0"/>
                <w:sz w:val="24"/>
                <w:szCs w:val="24"/>
              </w:rPr>
            </w:pPr>
            <w:r w:rsidRPr="00B53C05">
              <w:rPr>
                <w:b w:val="0"/>
                <w:sz w:val="24"/>
                <w:szCs w:val="24"/>
              </w:rPr>
              <w:t>Tel. _____</w:t>
            </w:r>
          </w:p>
          <w:p w14:paraId="03B69BF8" w14:textId="77777777" w:rsidR="0014005A" w:rsidRPr="00B53C05" w:rsidRDefault="0014005A" w:rsidP="00B53C05">
            <w:pPr>
              <w:pStyle w:val="Pavadinimas"/>
              <w:ind w:right="-141" w:firstLine="567"/>
              <w:jc w:val="both"/>
              <w:rPr>
                <w:b w:val="0"/>
                <w:sz w:val="24"/>
                <w:szCs w:val="24"/>
              </w:rPr>
            </w:pPr>
            <w:r w:rsidRPr="00B53C05">
              <w:rPr>
                <w:b w:val="0"/>
                <w:sz w:val="24"/>
                <w:szCs w:val="24"/>
              </w:rPr>
              <w:t>El. paštas _____</w:t>
            </w:r>
          </w:p>
          <w:p w14:paraId="03B69BF9" w14:textId="77777777" w:rsidR="0014005A" w:rsidRPr="00B53C05" w:rsidRDefault="0014005A" w:rsidP="00B53C05">
            <w:pPr>
              <w:pStyle w:val="Pavadinimas"/>
              <w:ind w:right="-141" w:firstLine="567"/>
              <w:jc w:val="both"/>
              <w:rPr>
                <w:b w:val="0"/>
                <w:color w:val="C00000"/>
                <w:sz w:val="24"/>
                <w:szCs w:val="24"/>
              </w:rPr>
            </w:pPr>
          </w:p>
        </w:tc>
        <w:tc>
          <w:tcPr>
            <w:tcW w:w="5040" w:type="dxa"/>
            <w:shd w:val="clear" w:color="auto" w:fill="auto"/>
            <w:tcMar>
              <w:top w:w="0" w:type="dxa"/>
              <w:left w:w="108" w:type="dxa"/>
              <w:bottom w:w="0" w:type="dxa"/>
              <w:right w:w="108" w:type="dxa"/>
            </w:tcMar>
          </w:tcPr>
          <w:p w14:paraId="03B69BFA" w14:textId="77777777" w:rsidR="0014005A" w:rsidRPr="00B53C05" w:rsidRDefault="0014005A" w:rsidP="00B53C05">
            <w:pPr>
              <w:ind w:left="24" w:right="-141"/>
              <w:jc w:val="both"/>
              <w:rPr>
                <w:b/>
                <w:szCs w:val="24"/>
              </w:rPr>
            </w:pPr>
            <w:r w:rsidRPr="00B53C05">
              <w:rPr>
                <w:b/>
                <w:szCs w:val="24"/>
              </w:rPr>
              <w:t>PERKANČIOJI ORGANIZACIJA</w:t>
            </w:r>
          </w:p>
          <w:tbl>
            <w:tblPr>
              <w:tblW w:w="9854" w:type="dxa"/>
              <w:tblLayout w:type="fixed"/>
              <w:tblCellMar>
                <w:left w:w="10" w:type="dxa"/>
                <w:right w:w="10" w:type="dxa"/>
              </w:tblCellMar>
              <w:tblLook w:val="0000" w:firstRow="0" w:lastRow="0" w:firstColumn="0" w:lastColumn="0" w:noHBand="0" w:noVBand="0"/>
            </w:tblPr>
            <w:tblGrid>
              <w:gridCol w:w="9854"/>
            </w:tblGrid>
            <w:tr w:rsidR="001474A9" w:rsidRPr="00B53C05" w14:paraId="48D45B57" w14:textId="77777777" w:rsidTr="00345245">
              <w:tc>
                <w:tcPr>
                  <w:tcW w:w="9854" w:type="dxa"/>
                  <w:shd w:val="clear" w:color="auto" w:fill="auto"/>
                  <w:tcMar>
                    <w:top w:w="0" w:type="dxa"/>
                    <w:left w:w="108" w:type="dxa"/>
                    <w:bottom w:w="0" w:type="dxa"/>
                    <w:right w:w="108" w:type="dxa"/>
                  </w:tcMar>
                </w:tcPr>
                <w:p w14:paraId="332FB8E1" w14:textId="77777777" w:rsidR="001474A9" w:rsidRPr="00B53C05" w:rsidRDefault="001474A9" w:rsidP="00B53C05">
                  <w:pPr>
                    <w:jc w:val="both"/>
                    <w:rPr>
                      <w:rFonts w:eastAsia="Times New Roman"/>
                      <w:szCs w:val="24"/>
                      <w:lang w:eastAsia="lt-LT"/>
                    </w:rPr>
                  </w:pPr>
                  <w:r w:rsidRPr="00B53C05">
                    <w:rPr>
                      <w:rFonts w:eastAsia="Times New Roman"/>
                      <w:szCs w:val="24"/>
                      <w:lang w:eastAsia="lt-LT"/>
                    </w:rPr>
                    <w:t>Lietuvos Respublikos specialiųjų tyrimų tarnyba</w:t>
                  </w:r>
                </w:p>
              </w:tc>
            </w:tr>
            <w:tr w:rsidR="001474A9" w:rsidRPr="00B53C05" w14:paraId="27B71EDA" w14:textId="77777777" w:rsidTr="00345245">
              <w:tc>
                <w:tcPr>
                  <w:tcW w:w="9854" w:type="dxa"/>
                  <w:shd w:val="clear" w:color="auto" w:fill="auto"/>
                  <w:tcMar>
                    <w:top w:w="0" w:type="dxa"/>
                    <w:left w:w="108" w:type="dxa"/>
                    <w:bottom w:w="0" w:type="dxa"/>
                    <w:right w:w="108" w:type="dxa"/>
                  </w:tcMar>
                </w:tcPr>
                <w:p w14:paraId="15C0FD03" w14:textId="77777777" w:rsidR="001474A9" w:rsidRPr="00B53C05" w:rsidRDefault="001474A9" w:rsidP="00B53C05">
                  <w:pPr>
                    <w:jc w:val="both"/>
                    <w:rPr>
                      <w:rFonts w:eastAsia="Times New Roman"/>
                      <w:szCs w:val="24"/>
                    </w:rPr>
                  </w:pPr>
                  <w:r w:rsidRPr="00B53C05">
                    <w:rPr>
                      <w:rFonts w:eastAsia="Times New Roman"/>
                      <w:szCs w:val="24"/>
                      <w:lang w:eastAsia="lt-LT"/>
                    </w:rPr>
                    <w:t>A. Jakšto g. 6, 01105, Vilnius</w:t>
                  </w:r>
                </w:p>
              </w:tc>
            </w:tr>
            <w:tr w:rsidR="00345245" w:rsidRPr="00B53C05" w14:paraId="7D59346A" w14:textId="77777777" w:rsidTr="00345245">
              <w:tc>
                <w:tcPr>
                  <w:tcW w:w="9854" w:type="dxa"/>
                  <w:shd w:val="clear" w:color="auto" w:fill="auto"/>
                  <w:tcMar>
                    <w:top w:w="0" w:type="dxa"/>
                    <w:left w:w="108" w:type="dxa"/>
                    <w:bottom w:w="0" w:type="dxa"/>
                    <w:right w:w="108" w:type="dxa"/>
                  </w:tcMar>
                </w:tcPr>
                <w:p w14:paraId="372764F7" w14:textId="57F9F4BD" w:rsidR="00345245" w:rsidRPr="00B53C05" w:rsidRDefault="00345245" w:rsidP="00345245">
                  <w:pPr>
                    <w:jc w:val="both"/>
                    <w:rPr>
                      <w:rFonts w:eastAsia="Times New Roman"/>
                      <w:bCs/>
                      <w:szCs w:val="24"/>
                      <w:lang w:eastAsia="lt-LT"/>
                    </w:rPr>
                  </w:pPr>
                  <w:r w:rsidRPr="001C3A32">
                    <w:rPr>
                      <w:lang w:val="sv-SE"/>
                    </w:rPr>
                    <w:t>A.s./IBAN: LT434040063610002293</w:t>
                  </w:r>
                </w:p>
              </w:tc>
            </w:tr>
            <w:tr w:rsidR="00345245" w:rsidRPr="00B53C05" w14:paraId="4ED6FA5A" w14:textId="77777777" w:rsidTr="00345245">
              <w:tc>
                <w:tcPr>
                  <w:tcW w:w="9854" w:type="dxa"/>
                  <w:shd w:val="clear" w:color="auto" w:fill="auto"/>
                  <w:tcMar>
                    <w:top w:w="0" w:type="dxa"/>
                    <w:left w:w="108" w:type="dxa"/>
                    <w:bottom w:w="0" w:type="dxa"/>
                    <w:right w:w="108" w:type="dxa"/>
                  </w:tcMar>
                </w:tcPr>
                <w:p w14:paraId="623CBACB" w14:textId="2B2EDF90" w:rsidR="00345245" w:rsidRPr="00B53C05" w:rsidRDefault="00345245" w:rsidP="00345245">
                  <w:pPr>
                    <w:jc w:val="both"/>
                    <w:rPr>
                      <w:rFonts w:eastAsia="Times New Roman"/>
                      <w:bCs/>
                      <w:szCs w:val="24"/>
                      <w:lang w:eastAsia="lt-LT"/>
                    </w:rPr>
                  </w:pPr>
                  <w:r w:rsidRPr="001C3A32">
                    <w:rPr>
                      <w:lang w:val="sv-SE"/>
                    </w:rPr>
                    <w:t>Bankas: Lietuvos Respublikos finansų ministerija</w:t>
                  </w:r>
                </w:p>
              </w:tc>
            </w:tr>
            <w:tr w:rsidR="00345245" w:rsidRPr="00B53C05" w14:paraId="00377CEB" w14:textId="77777777" w:rsidTr="00345245">
              <w:tc>
                <w:tcPr>
                  <w:tcW w:w="9854" w:type="dxa"/>
                  <w:shd w:val="clear" w:color="auto" w:fill="auto"/>
                  <w:tcMar>
                    <w:top w:w="0" w:type="dxa"/>
                    <w:left w:w="108" w:type="dxa"/>
                    <w:bottom w:w="0" w:type="dxa"/>
                    <w:right w:w="108" w:type="dxa"/>
                  </w:tcMar>
                </w:tcPr>
                <w:p w14:paraId="284F2B29" w14:textId="4043562D" w:rsidR="00345245" w:rsidRPr="00B53C05" w:rsidRDefault="00345245" w:rsidP="00345245">
                  <w:pPr>
                    <w:jc w:val="both"/>
                    <w:rPr>
                      <w:rFonts w:eastAsia="Times New Roman"/>
                      <w:szCs w:val="24"/>
                      <w:lang w:eastAsia="lt-LT"/>
                    </w:rPr>
                  </w:pPr>
                  <w:r w:rsidRPr="001C3A32">
                    <w:rPr>
                      <w:lang w:val="sv-SE"/>
                    </w:rPr>
                    <w:t xml:space="preserve">Banko kodas </w:t>
                  </w:r>
                  <w:r w:rsidRPr="001C3A32">
                    <w:t>40400</w:t>
                  </w:r>
                </w:p>
              </w:tc>
            </w:tr>
            <w:tr w:rsidR="00345245" w:rsidRPr="00B53C05" w14:paraId="3FBE0560" w14:textId="77777777" w:rsidTr="00345245">
              <w:tc>
                <w:tcPr>
                  <w:tcW w:w="9854" w:type="dxa"/>
                  <w:shd w:val="clear" w:color="auto" w:fill="auto"/>
                  <w:tcMar>
                    <w:top w:w="0" w:type="dxa"/>
                    <w:left w:w="108" w:type="dxa"/>
                    <w:bottom w:w="0" w:type="dxa"/>
                    <w:right w:w="108" w:type="dxa"/>
                  </w:tcMar>
                </w:tcPr>
                <w:p w14:paraId="6BBFFF9C" w14:textId="724DE565" w:rsidR="00345245" w:rsidRPr="00B53C05" w:rsidRDefault="00345245" w:rsidP="00345245">
                  <w:pPr>
                    <w:jc w:val="both"/>
                    <w:rPr>
                      <w:rFonts w:eastAsia="Times New Roman"/>
                      <w:szCs w:val="24"/>
                      <w:lang w:eastAsia="lt-LT"/>
                    </w:rPr>
                  </w:pPr>
                  <w:r w:rsidRPr="001C3A32">
                    <w:t>Įstaigos kodas 188659948</w:t>
                  </w:r>
                </w:p>
              </w:tc>
            </w:tr>
            <w:tr w:rsidR="001474A9" w:rsidRPr="00B53C05" w14:paraId="0EAD049B" w14:textId="77777777" w:rsidTr="00345245">
              <w:tc>
                <w:tcPr>
                  <w:tcW w:w="9854" w:type="dxa"/>
                  <w:shd w:val="clear" w:color="auto" w:fill="auto"/>
                  <w:tcMar>
                    <w:top w:w="0" w:type="dxa"/>
                    <w:left w:w="108" w:type="dxa"/>
                    <w:bottom w:w="0" w:type="dxa"/>
                    <w:right w:w="108" w:type="dxa"/>
                  </w:tcMar>
                </w:tcPr>
                <w:p w14:paraId="77E105EB" w14:textId="77777777" w:rsidR="001474A9" w:rsidRPr="00B53C05" w:rsidRDefault="001474A9" w:rsidP="00B53C05">
                  <w:pPr>
                    <w:jc w:val="both"/>
                    <w:rPr>
                      <w:rFonts w:eastAsia="Times New Roman"/>
                      <w:bCs/>
                      <w:szCs w:val="24"/>
                      <w:lang w:eastAsia="lt-LT"/>
                    </w:rPr>
                  </w:pPr>
                  <w:r w:rsidRPr="00B53C05">
                    <w:rPr>
                      <w:rFonts w:eastAsia="Times New Roman"/>
                      <w:szCs w:val="24"/>
                      <w:lang w:eastAsia="lt-LT"/>
                    </w:rPr>
                    <w:t>Tel. (0 706) 63335</w:t>
                  </w:r>
                </w:p>
              </w:tc>
            </w:tr>
            <w:tr w:rsidR="001474A9" w:rsidRPr="00B53C05" w14:paraId="0B23A2D5" w14:textId="77777777" w:rsidTr="00345245">
              <w:tc>
                <w:tcPr>
                  <w:tcW w:w="9854" w:type="dxa"/>
                  <w:shd w:val="clear" w:color="auto" w:fill="auto"/>
                  <w:tcMar>
                    <w:top w:w="0" w:type="dxa"/>
                    <w:left w:w="108" w:type="dxa"/>
                    <w:bottom w:w="0" w:type="dxa"/>
                    <w:right w:w="108" w:type="dxa"/>
                  </w:tcMar>
                </w:tcPr>
                <w:p w14:paraId="1E966815" w14:textId="77777777" w:rsidR="001474A9" w:rsidRPr="00B53C05" w:rsidRDefault="001474A9" w:rsidP="00B53C05">
                  <w:pPr>
                    <w:jc w:val="both"/>
                    <w:rPr>
                      <w:rFonts w:eastAsia="Times New Roman"/>
                      <w:bCs/>
                      <w:szCs w:val="24"/>
                      <w:lang w:eastAsia="lt-LT"/>
                    </w:rPr>
                  </w:pPr>
                  <w:r w:rsidRPr="00B53C05">
                    <w:rPr>
                      <w:rFonts w:eastAsia="Times New Roman"/>
                      <w:szCs w:val="24"/>
                      <w:lang w:eastAsia="lt-LT"/>
                    </w:rPr>
                    <w:t xml:space="preserve">El. paštas </w:t>
                  </w:r>
                  <w:hyperlink r:id="rId7" w:history="1">
                    <w:r w:rsidRPr="00B53C05">
                      <w:rPr>
                        <w:rFonts w:eastAsia="Times New Roman"/>
                        <w:color w:val="0000FF"/>
                        <w:szCs w:val="24"/>
                        <w:u w:val="single"/>
                        <w:lang w:eastAsia="lt-LT"/>
                      </w:rPr>
                      <w:t>dokumentai@stt.lt</w:t>
                    </w:r>
                  </w:hyperlink>
                </w:p>
              </w:tc>
            </w:tr>
          </w:tbl>
          <w:p w14:paraId="03B69C03" w14:textId="77777777" w:rsidR="0014005A" w:rsidRPr="00B53C05" w:rsidRDefault="0014005A" w:rsidP="00B53C05">
            <w:pPr>
              <w:ind w:right="-141"/>
              <w:jc w:val="both"/>
              <w:rPr>
                <w:b/>
                <w:szCs w:val="24"/>
              </w:rPr>
            </w:pPr>
          </w:p>
        </w:tc>
      </w:tr>
      <w:tr w:rsidR="0014005A" w:rsidRPr="00B53C05" w14:paraId="03B69C15" w14:textId="77777777" w:rsidTr="00DC6D76">
        <w:trPr>
          <w:trHeight w:val="567"/>
        </w:trPr>
        <w:tc>
          <w:tcPr>
            <w:tcW w:w="5040" w:type="dxa"/>
            <w:shd w:val="clear" w:color="auto" w:fill="auto"/>
            <w:tcMar>
              <w:top w:w="0" w:type="dxa"/>
              <w:left w:w="108" w:type="dxa"/>
              <w:bottom w:w="0" w:type="dxa"/>
              <w:right w:w="108" w:type="dxa"/>
            </w:tcMar>
          </w:tcPr>
          <w:p w14:paraId="03B69C05" w14:textId="77777777" w:rsidR="0014005A" w:rsidRPr="00B53C05" w:rsidRDefault="0014005A" w:rsidP="00B53C05">
            <w:pPr>
              <w:pStyle w:val="Pavadinimas"/>
              <w:ind w:right="-141" w:firstLine="567"/>
              <w:jc w:val="both"/>
              <w:rPr>
                <w:b w:val="0"/>
                <w:sz w:val="24"/>
                <w:szCs w:val="24"/>
              </w:rPr>
            </w:pPr>
            <w:r w:rsidRPr="00B53C05">
              <w:rPr>
                <w:b w:val="0"/>
                <w:sz w:val="24"/>
                <w:szCs w:val="24"/>
              </w:rPr>
              <w:t>(Pareigos)</w:t>
            </w:r>
          </w:p>
          <w:p w14:paraId="03B69C06" w14:textId="77777777" w:rsidR="0014005A" w:rsidRPr="00B53C05" w:rsidRDefault="0014005A" w:rsidP="00B53C05">
            <w:pPr>
              <w:pStyle w:val="Pavadinimas"/>
              <w:ind w:right="-141" w:firstLine="567"/>
              <w:jc w:val="both"/>
              <w:rPr>
                <w:b w:val="0"/>
                <w:sz w:val="24"/>
                <w:szCs w:val="24"/>
              </w:rPr>
            </w:pPr>
            <w:r w:rsidRPr="00B53C05">
              <w:rPr>
                <w:b w:val="0"/>
                <w:sz w:val="24"/>
                <w:szCs w:val="24"/>
              </w:rPr>
              <w:t>(Vardas ir pavardė)</w:t>
            </w:r>
          </w:p>
          <w:p w14:paraId="03B69C07" w14:textId="77777777" w:rsidR="0014005A" w:rsidRPr="00B53C05" w:rsidRDefault="0014005A" w:rsidP="00B53C05">
            <w:pPr>
              <w:pStyle w:val="Pavadinimas"/>
              <w:ind w:right="-141" w:firstLine="567"/>
              <w:jc w:val="both"/>
              <w:rPr>
                <w:b w:val="0"/>
                <w:sz w:val="24"/>
                <w:szCs w:val="24"/>
              </w:rPr>
            </w:pPr>
          </w:p>
          <w:p w14:paraId="03B69C08" w14:textId="77777777" w:rsidR="0014005A" w:rsidRPr="00B53C05" w:rsidRDefault="0014005A" w:rsidP="00B53C05">
            <w:pPr>
              <w:tabs>
                <w:tab w:val="left" w:pos="567"/>
              </w:tabs>
              <w:overflowPunct w:val="0"/>
              <w:autoSpaceDE w:val="0"/>
              <w:ind w:right="-141" w:firstLine="567"/>
              <w:jc w:val="both"/>
              <w:rPr>
                <w:szCs w:val="24"/>
              </w:rPr>
            </w:pPr>
            <w:r w:rsidRPr="00B53C05">
              <w:rPr>
                <w:caps/>
                <w:szCs w:val="24"/>
              </w:rPr>
              <w:t>________________</w:t>
            </w:r>
          </w:p>
          <w:p w14:paraId="03B69C09" w14:textId="77777777" w:rsidR="0014005A" w:rsidRPr="00B53C05" w:rsidRDefault="0014005A" w:rsidP="00B53C05">
            <w:pPr>
              <w:tabs>
                <w:tab w:val="left" w:pos="522"/>
                <w:tab w:val="left" w:pos="567"/>
              </w:tabs>
              <w:overflowPunct w:val="0"/>
              <w:autoSpaceDE w:val="0"/>
              <w:ind w:right="-141" w:firstLine="567"/>
              <w:jc w:val="both"/>
              <w:rPr>
                <w:szCs w:val="24"/>
              </w:rPr>
            </w:pPr>
            <w:r w:rsidRPr="00B53C05">
              <w:rPr>
                <w:szCs w:val="24"/>
              </w:rPr>
              <w:t xml:space="preserve">       (parašas)</w:t>
            </w:r>
          </w:p>
          <w:p w14:paraId="03B69C0A" w14:textId="77777777" w:rsidR="0014005A" w:rsidRPr="00B53C05" w:rsidRDefault="0014005A" w:rsidP="00B53C05">
            <w:pPr>
              <w:pStyle w:val="Pavadinimas"/>
              <w:ind w:right="-141" w:firstLine="567"/>
              <w:jc w:val="both"/>
              <w:rPr>
                <w:b w:val="0"/>
                <w:sz w:val="24"/>
                <w:szCs w:val="24"/>
              </w:rPr>
            </w:pPr>
            <w:r w:rsidRPr="00B53C05">
              <w:rPr>
                <w:b w:val="0"/>
                <w:sz w:val="24"/>
                <w:szCs w:val="24"/>
              </w:rPr>
              <w:t xml:space="preserve">                                  A. V.</w:t>
            </w:r>
          </w:p>
          <w:p w14:paraId="03B69C0B" w14:textId="77777777" w:rsidR="0014005A" w:rsidRPr="00B53C05" w:rsidRDefault="0014005A" w:rsidP="00B53C05">
            <w:pPr>
              <w:tabs>
                <w:tab w:val="left" w:pos="567"/>
              </w:tabs>
              <w:overflowPunct w:val="0"/>
              <w:autoSpaceDE w:val="0"/>
              <w:ind w:right="-141" w:firstLine="567"/>
              <w:jc w:val="both"/>
              <w:rPr>
                <w:szCs w:val="24"/>
                <w:lang w:eastAsia="lt-LT"/>
              </w:rPr>
            </w:pPr>
          </w:p>
          <w:p w14:paraId="03B69C0C" w14:textId="5F087D5F" w:rsidR="0014005A" w:rsidRPr="00B53C05" w:rsidRDefault="0014005A" w:rsidP="00B53C05">
            <w:pPr>
              <w:pStyle w:val="Pavadinimas"/>
              <w:ind w:right="-141" w:firstLine="567"/>
              <w:jc w:val="both"/>
              <w:rPr>
                <w:sz w:val="24"/>
                <w:szCs w:val="24"/>
              </w:rPr>
            </w:pPr>
            <w:r w:rsidRPr="00B53C05">
              <w:rPr>
                <w:b w:val="0"/>
                <w:iCs/>
                <w:sz w:val="24"/>
                <w:szCs w:val="24"/>
              </w:rPr>
              <w:t>Pasirašymo data 202</w:t>
            </w:r>
            <w:r w:rsidR="001474A9" w:rsidRPr="00B53C05">
              <w:rPr>
                <w:b w:val="0"/>
                <w:iCs/>
                <w:sz w:val="24"/>
                <w:szCs w:val="24"/>
              </w:rPr>
              <w:t>5</w:t>
            </w:r>
            <w:r w:rsidRPr="00B53C05">
              <w:rPr>
                <w:b w:val="0"/>
                <w:iCs/>
                <w:sz w:val="24"/>
                <w:szCs w:val="24"/>
              </w:rPr>
              <w:t xml:space="preserve"> m. ____   d.</w:t>
            </w:r>
          </w:p>
        </w:tc>
        <w:tc>
          <w:tcPr>
            <w:tcW w:w="5040" w:type="dxa"/>
            <w:shd w:val="clear" w:color="auto" w:fill="auto"/>
            <w:tcMar>
              <w:top w:w="0" w:type="dxa"/>
              <w:left w:w="108" w:type="dxa"/>
              <w:bottom w:w="0" w:type="dxa"/>
              <w:right w:w="108" w:type="dxa"/>
            </w:tcMar>
          </w:tcPr>
          <w:p w14:paraId="03B69C0D" w14:textId="77777777" w:rsidR="0014005A" w:rsidRPr="00B53C05" w:rsidRDefault="0014005A" w:rsidP="00B53C05">
            <w:pPr>
              <w:pStyle w:val="Pavadinimas"/>
              <w:ind w:right="-141"/>
              <w:jc w:val="both"/>
              <w:rPr>
                <w:b w:val="0"/>
                <w:bCs/>
                <w:sz w:val="24"/>
                <w:szCs w:val="24"/>
              </w:rPr>
            </w:pPr>
            <w:r w:rsidRPr="00B53C05">
              <w:rPr>
                <w:b w:val="0"/>
                <w:bCs/>
                <w:sz w:val="24"/>
                <w:szCs w:val="24"/>
              </w:rPr>
              <w:t>Direktoriaus pavaduotojas</w:t>
            </w:r>
          </w:p>
          <w:p w14:paraId="03B69C0E" w14:textId="77777777" w:rsidR="0014005A" w:rsidRPr="00B53C05" w:rsidRDefault="0014005A" w:rsidP="00B53C05">
            <w:pPr>
              <w:pStyle w:val="Pavadinimas"/>
              <w:ind w:right="-141"/>
              <w:jc w:val="both"/>
              <w:rPr>
                <w:b w:val="0"/>
                <w:bCs/>
                <w:sz w:val="24"/>
                <w:szCs w:val="24"/>
              </w:rPr>
            </w:pPr>
            <w:r w:rsidRPr="00B53C05">
              <w:rPr>
                <w:b w:val="0"/>
                <w:bCs/>
                <w:sz w:val="24"/>
                <w:szCs w:val="24"/>
              </w:rPr>
              <w:t>Egidijus Radzevičius</w:t>
            </w:r>
          </w:p>
          <w:p w14:paraId="03B69C0F" w14:textId="77777777" w:rsidR="0014005A" w:rsidRPr="00B53C05" w:rsidRDefault="0014005A" w:rsidP="00B53C05">
            <w:pPr>
              <w:pStyle w:val="Pavadinimas"/>
              <w:ind w:right="-141"/>
              <w:jc w:val="both"/>
              <w:rPr>
                <w:b w:val="0"/>
                <w:bCs/>
                <w:sz w:val="24"/>
                <w:szCs w:val="24"/>
              </w:rPr>
            </w:pPr>
          </w:p>
          <w:p w14:paraId="03B69C10" w14:textId="77777777" w:rsidR="0014005A" w:rsidRPr="00B53C05" w:rsidRDefault="0014005A" w:rsidP="00B53C05">
            <w:pPr>
              <w:tabs>
                <w:tab w:val="left" w:pos="567"/>
              </w:tabs>
              <w:overflowPunct w:val="0"/>
              <w:autoSpaceDE w:val="0"/>
              <w:ind w:right="-141"/>
              <w:jc w:val="both"/>
              <w:rPr>
                <w:szCs w:val="24"/>
              </w:rPr>
            </w:pPr>
            <w:r w:rsidRPr="00B53C05">
              <w:rPr>
                <w:caps/>
                <w:szCs w:val="24"/>
              </w:rPr>
              <w:t>________________</w:t>
            </w:r>
          </w:p>
          <w:p w14:paraId="03B69C11" w14:textId="77777777" w:rsidR="0014005A" w:rsidRPr="00B53C05" w:rsidRDefault="0014005A" w:rsidP="00B53C05">
            <w:pPr>
              <w:tabs>
                <w:tab w:val="left" w:pos="522"/>
                <w:tab w:val="left" w:pos="567"/>
              </w:tabs>
              <w:overflowPunct w:val="0"/>
              <w:autoSpaceDE w:val="0"/>
              <w:ind w:right="-141"/>
              <w:jc w:val="both"/>
              <w:rPr>
                <w:szCs w:val="24"/>
              </w:rPr>
            </w:pPr>
            <w:r w:rsidRPr="00B53C05">
              <w:rPr>
                <w:szCs w:val="24"/>
              </w:rPr>
              <w:t xml:space="preserve">       (parašas)</w:t>
            </w:r>
          </w:p>
          <w:p w14:paraId="03B69C12" w14:textId="77777777" w:rsidR="0014005A" w:rsidRPr="00B53C05" w:rsidRDefault="0014005A" w:rsidP="00B53C05">
            <w:pPr>
              <w:pStyle w:val="Pavadinimas"/>
              <w:ind w:right="-141"/>
              <w:jc w:val="both"/>
              <w:rPr>
                <w:b w:val="0"/>
                <w:sz w:val="24"/>
                <w:szCs w:val="24"/>
              </w:rPr>
            </w:pPr>
            <w:r w:rsidRPr="00B53C05">
              <w:rPr>
                <w:b w:val="0"/>
                <w:sz w:val="24"/>
                <w:szCs w:val="24"/>
              </w:rPr>
              <w:t xml:space="preserve">                                  A. V.</w:t>
            </w:r>
          </w:p>
          <w:p w14:paraId="03B69C13" w14:textId="77777777" w:rsidR="0014005A" w:rsidRPr="00B53C05" w:rsidRDefault="0014005A" w:rsidP="00B53C05">
            <w:pPr>
              <w:tabs>
                <w:tab w:val="left" w:pos="567"/>
              </w:tabs>
              <w:overflowPunct w:val="0"/>
              <w:autoSpaceDE w:val="0"/>
              <w:ind w:right="-141"/>
              <w:jc w:val="both"/>
              <w:rPr>
                <w:szCs w:val="24"/>
                <w:lang w:eastAsia="lt-LT"/>
              </w:rPr>
            </w:pPr>
          </w:p>
          <w:p w14:paraId="03B69C14" w14:textId="4A190828" w:rsidR="0014005A" w:rsidRPr="00B53C05" w:rsidRDefault="0014005A" w:rsidP="00B53C05">
            <w:pPr>
              <w:pStyle w:val="Pavadinimas"/>
              <w:ind w:right="-141"/>
              <w:jc w:val="both"/>
              <w:rPr>
                <w:sz w:val="24"/>
                <w:szCs w:val="24"/>
              </w:rPr>
            </w:pPr>
            <w:r w:rsidRPr="00B53C05">
              <w:rPr>
                <w:b w:val="0"/>
                <w:iCs/>
                <w:sz w:val="24"/>
                <w:szCs w:val="24"/>
              </w:rPr>
              <w:t>Pasirašymo data 202</w:t>
            </w:r>
            <w:r w:rsidR="001474A9" w:rsidRPr="00B53C05">
              <w:rPr>
                <w:b w:val="0"/>
                <w:iCs/>
                <w:sz w:val="24"/>
                <w:szCs w:val="24"/>
              </w:rPr>
              <w:t>5</w:t>
            </w:r>
            <w:r w:rsidRPr="00B53C05">
              <w:rPr>
                <w:b w:val="0"/>
                <w:iCs/>
                <w:sz w:val="24"/>
                <w:szCs w:val="24"/>
              </w:rPr>
              <w:t xml:space="preserve"> m. ____   d.</w:t>
            </w:r>
          </w:p>
        </w:tc>
      </w:tr>
    </w:tbl>
    <w:p w14:paraId="03B69C16" w14:textId="77777777" w:rsidR="0014005A" w:rsidRPr="00B53C05" w:rsidRDefault="0014005A" w:rsidP="00B53C05">
      <w:pPr>
        <w:ind w:right="-141" w:firstLine="567"/>
        <w:jc w:val="both"/>
        <w:rPr>
          <w:szCs w:val="24"/>
        </w:rPr>
      </w:pPr>
    </w:p>
    <w:p w14:paraId="03B69C17" w14:textId="77777777" w:rsidR="0014005A" w:rsidRPr="00B53C05" w:rsidRDefault="0014005A" w:rsidP="00B53C05">
      <w:pPr>
        <w:ind w:right="-141" w:firstLine="567"/>
        <w:jc w:val="both"/>
        <w:rPr>
          <w:szCs w:val="24"/>
        </w:rPr>
      </w:pPr>
    </w:p>
    <w:p w14:paraId="03B69C18" w14:textId="77777777" w:rsidR="0014005A" w:rsidRPr="00B53C05" w:rsidRDefault="0014005A" w:rsidP="00B53C05">
      <w:pPr>
        <w:ind w:right="-141" w:firstLine="567"/>
        <w:jc w:val="both"/>
        <w:rPr>
          <w:bCs/>
          <w:szCs w:val="24"/>
        </w:rPr>
      </w:pPr>
    </w:p>
    <w:p w14:paraId="03B69C19" w14:textId="77777777" w:rsidR="0014005A" w:rsidRPr="00B53C05" w:rsidRDefault="0014005A" w:rsidP="00B53C05">
      <w:pPr>
        <w:ind w:right="-141" w:firstLine="567"/>
        <w:jc w:val="both"/>
        <w:rPr>
          <w:i/>
          <w:szCs w:val="24"/>
        </w:rPr>
      </w:pPr>
    </w:p>
    <w:p w14:paraId="03B69C1A" w14:textId="77777777" w:rsidR="0014005A" w:rsidRPr="00B53C05" w:rsidRDefault="0014005A" w:rsidP="00B53C05">
      <w:pPr>
        <w:rPr>
          <w:szCs w:val="24"/>
        </w:rPr>
      </w:pPr>
    </w:p>
    <w:sectPr w:rsidR="0014005A" w:rsidRPr="00B53C05" w:rsidSect="0014005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849" w:bottom="1440" w:left="127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4BAC2" w14:textId="77777777" w:rsidR="007161D9" w:rsidRDefault="007161D9" w:rsidP="0014005A">
      <w:r>
        <w:separator/>
      </w:r>
    </w:p>
  </w:endnote>
  <w:endnote w:type="continuationSeparator" w:id="0">
    <w:p w14:paraId="7B7178B6" w14:textId="77777777" w:rsidR="007161D9" w:rsidRDefault="007161D9" w:rsidP="0014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CECE" w14:textId="77777777" w:rsidR="00945C37" w:rsidRDefault="00945C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69C27" w14:textId="77777777" w:rsidR="00BD03C7" w:rsidRPr="001422D9" w:rsidRDefault="00BD03C7" w:rsidP="00D514AF">
    <w:pPr>
      <w:pStyle w:val="Porat"/>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69C2D" w14:textId="77777777" w:rsidR="00BD03C7" w:rsidRPr="00286181" w:rsidRDefault="00BD03C7" w:rsidP="00B67DD6">
    <w:pPr>
      <w:pStyle w:val="Pora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C24E5" w14:textId="77777777" w:rsidR="007161D9" w:rsidRDefault="007161D9" w:rsidP="0014005A">
      <w:r>
        <w:separator/>
      </w:r>
    </w:p>
  </w:footnote>
  <w:footnote w:type="continuationSeparator" w:id="0">
    <w:p w14:paraId="27DF23A5" w14:textId="77777777" w:rsidR="007161D9" w:rsidRDefault="007161D9" w:rsidP="0014005A">
      <w:r>
        <w:continuationSeparator/>
      </w:r>
    </w:p>
  </w:footnote>
  <w:footnote w:id="1">
    <w:p w14:paraId="03B69C2E" w14:textId="77777777" w:rsidR="0014005A" w:rsidRPr="001E02F3" w:rsidRDefault="0014005A" w:rsidP="0014005A">
      <w:pPr>
        <w:pStyle w:val="Default"/>
        <w:rPr>
          <w:rFonts w:ascii="Times New Roman" w:hAnsi="Times New Roman" w:cs="Times New Roman"/>
        </w:rPr>
      </w:pPr>
      <w:r>
        <w:rPr>
          <w:rStyle w:val="Puslapioinaosnuoroda"/>
        </w:rPr>
        <w:footnoteRef/>
      </w:r>
      <w:r>
        <w:t xml:space="preserve"> </w:t>
      </w:r>
      <w:r w:rsidRPr="001E02F3">
        <w:rPr>
          <w:rFonts w:ascii="Times New Roman" w:hAnsi="Times New Roman" w:cs="Times New Roman"/>
        </w:rPr>
        <w:t>Čia ir toliau</w:t>
      </w:r>
      <w:r>
        <w:rPr>
          <w:rFonts w:ascii="Times New Roman" w:hAnsi="Times New Roman" w:cs="Times New Roman"/>
        </w:rPr>
        <w:t>,</w:t>
      </w:r>
      <w:r w:rsidRPr="001E02F3">
        <w:rPr>
          <w:rFonts w:ascii="Times New Roman" w:hAnsi="Times New Roman" w:cs="Times New Roman"/>
        </w:rPr>
        <w:t xml:space="preserve"> </w:t>
      </w:r>
      <w:r w:rsidRPr="00203D98">
        <w:rPr>
          <w:rFonts w:ascii="Times New Roman" w:hAnsi="Times New Roman" w:cs="Times New Roman"/>
          <w:bCs/>
        </w:rPr>
        <w:t>Pirkimo sąlygos</w:t>
      </w:r>
      <w:r w:rsidRPr="001E02F3">
        <w:rPr>
          <w:rFonts w:ascii="Times New Roman" w:hAnsi="Times New Roman" w:cs="Times New Roman"/>
          <w:b/>
          <w:bCs/>
        </w:rPr>
        <w:t xml:space="preserve"> </w:t>
      </w:r>
      <w:r>
        <w:rPr>
          <w:rFonts w:ascii="Times New Roman" w:hAnsi="Times New Roman" w:cs="Times New Roman"/>
        </w:rPr>
        <w:t>–</w:t>
      </w:r>
      <w:r w:rsidRPr="001E02F3">
        <w:rPr>
          <w:rFonts w:ascii="Times New Roman" w:hAnsi="Times New Roman" w:cs="Times New Roman"/>
        </w:rPr>
        <w:t xml:space="preserve"> </w:t>
      </w:r>
      <w:r>
        <w:rPr>
          <w:rFonts w:ascii="Times New Roman" w:hAnsi="Times New Roman" w:cs="Times New Roman"/>
        </w:rPr>
        <w:t>Perkančiosios organizacijos</w:t>
      </w:r>
      <w:r w:rsidRPr="001E02F3">
        <w:rPr>
          <w:rFonts w:ascii="Times New Roman" w:hAnsi="Times New Roman" w:cs="Times New Roman"/>
        </w:rPr>
        <w:t xml:space="preserve"> vykdytų pirkimo procedūrų metu pateiktų dokumentų visuma, kuriais vadovaujantis, P</w:t>
      </w:r>
      <w:r>
        <w:rPr>
          <w:rFonts w:ascii="Times New Roman" w:hAnsi="Times New Roman" w:cs="Times New Roman"/>
        </w:rPr>
        <w:t>aslaugų teikėjas</w:t>
      </w:r>
      <w:r w:rsidRPr="001E02F3">
        <w:rPr>
          <w:rFonts w:ascii="Times New Roman" w:hAnsi="Times New Roman" w:cs="Times New Roman"/>
        </w:rPr>
        <w:t xml:space="preserve"> pateikė Pasiūlymą </w:t>
      </w:r>
    </w:p>
    <w:p w14:paraId="03B69C2F" w14:textId="77777777" w:rsidR="0014005A" w:rsidRDefault="0014005A" w:rsidP="0014005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727440"/>
      <w:docPartObj>
        <w:docPartGallery w:val="Page Numbers (Top of Page)"/>
        <w:docPartUnique/>
      </w:docPartObj>
    </w:sdtPr>
    <w:sdtEndPr>
      <w:rPr>
        <w:noProof/>
      </w:rPr>
    </w:sdtEndPr>
    <w:sdtContent>
      <w:p w14:paraId="03B69C1F" w14:textId="77777777" w:rsidR="00BD03C7" w:rsidRDefault="0014005A">
        <w:pPr>
          <w:pStyle w:val="Antrats"/>
          <w:jc w:val="center"/>
        </w:pPr>
        <w:r>
          <w:fldChar w:fldCharType="begin"/>
        </w:r>
        <w:r>
          <w:instrText xml:space="preserve"> PAGE   \* MERGEFORMAT </w:instrText>
        </w:r>
        <w:r>
          <w:fldChar w:fldCharType="separate"/>
        </w:r>
        <w:r>
          <w:rPr>
            <w:noProof/>
          </w:rPr>
          <w:t>4</w:t>
        </w:r>
        <w:r>
          <w:fldChar w:fldCharType="end"/>
        </w:r>
      </w:p>
    </w:sdtContent>
  </w:sdt>
  <w:p w14:paraId="03B69C20" w14:textId="77777777" w:rsidR="00BD03C7" w:rsidRDefault="0014005A" w:rsidP="00EB21A0">
    <w:pPr>
      <w:pStyle w:val="Antrats"/>
      <w:jc w:val="center"/>
    </w:pPr>
    <w:r w:rsidRPr="00ED58F8">
      <w:t>RIBOTO NAUDOJIMO, ISS, be priedų NEĮSLAPTINTA</w:t>
    </w:r>
  </w:p>
  <w:p w14:paraId="03B69C21" w14:textId="77777777" w:rsidR="00BD03C7" w:rsidRDefault="00BD03C7" w:rsidP="00EB21A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69C22" w14:textId="06AAA0C6" w:rsidR="00BD03C7" w:rsidRDefault="0014005A" w:rsidP="000519CA">
    <w:pPr>
      <w:pStyle w:val="Antrats"/>
      <w:jc w:val="center"/>
    </w:pPr>
    <w:r>
      <w:fldChar w:fldCharType="begin"/>
    </w:r>
    <w:r>
      <w:instrText xml:space="preserve"> PAGE </w:instrText>
    </w:r>
    <w:r>
      <w:fldChar w:fldCharType="separate"/>
    </w:r>
    <w:r w:rsidR="007213EA">
      <w:rPr>
        <w:noProof/>
      </w:rPr>
      <w:t>12</w:t>
    </w:r>
    <w:r>
      <w:fldChar w:fldCharType="end"/>
    </w:r>
    <w:r>
      <w:t xml:space="preserve"> – </w:t>
    </w:r>
    <w:r w:rsidR="00945C37">
      <w:t>12</w:t>
    </w:r>
  </w:p>
  <w:p w14:paraId="03B69C25" w14:textId="77777777" w:rsidR="00BD03C7" w:rsidRPr="001422D9" w:rsidRDefault="00BD03C7" w:rsidP="00B67DD6">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69C28" w14:textId="715E2B1A" w:rsidR="00BD03C7" w:rsidRDefault="0014005A" w:rsidP="000519CA">
    <w:pPr>
      <w:pStyle w:val="Antrats"/>
      <w:jc w:val="center"/>
    </w:pPr>
    <w:r>
      <w:fldChar w:fldCharType="begin"/>
    </w:r>
    <w:r>
      <w:instrText xml:space="preserve"> PAGE </w:instrText>
    </w:r>
    <w:r>
      <w:fldChar w:fldCharType="separate"/>
    </w:r>
    <w:r w:rsidR="007213EA">
      <w:rPr>
        <w:noProof/>
      </w:rPr>
      <w:t>1</w:t>
    </w:r>
    <w:r>
      <w:fldChar w:fldCharType="end"/>
    </w:r>
    <w:r>
      <w:t xml:space="preserve"> – </w:t>
    </w:r>
    <w:r w:rsidR="00B53C05">
      <w:t>1</w:t>
    </w:r>
    <w:r w:rsidR="00945C37">
      <w:t>2</w:t>
    </w:r>
  </w:p>
  <w:p w14:paraId="03B69C2B" w14:textId="77777777" w:rsidR="00BD03C7" w:rsidRPr="006964BC" w:rsidRDefault="00BD03C7">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57C"/>
    <w:multiLevelType w:val="multilevel"/>
    <w:tmpl w:val="1A881FD6"/>
    <w:lvl w:ilvl="0">
      <w:start w:val="12"/>
      <w:numFmt w:val="decimal"/>
      <w:lvlText w:val="%1."/>
      <w:lvlJc w:val="left"/>
      <w:pPr>
        <w:ind w:left="444" w:hanging="444"/>
      </w:pPr>
      <w:rPr>
        <w:rFonts w:hint="default"/>
      </w:rPr>
    </w:lvl>
    <w:lvl w:ilvl="1">
      <w:start w:val="1"/>
      <w:numFmt w:val="decimal"/>
      <w:lvlText w:val="%1.%2."/>
      <w:lvlJc w:val="left"/>
      <w:pPr>
        <w:ind w:left="471" w:hanging="444"/>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71677F2"/>
    <w:multiLevelType w:val="multilevel"/>
    <w:tmpl w:val="FAB6D392"/>
    <w:lvl w:ilvl="0">
      <w:start w:val="1"/>
      <w:numFmt w:val="decimal"/>
      <w:lvlText w:val="%1."/>
      <w:lvlJc w:val="left"/>
      <w:pPr>
        <w:ind w:left="720" w:hanging="360"/>
      </w:pPr>
      <w:rPr>
        <w:rFonts w:hint="default"/>
        <w:b/>
      </w:rPr>
    </w:lvl>
    <w:lvl w:ilvl="1">
      <w:start w:val="1"/>
      <w:numFmt w:val="decimal"/>
      <w:isLgl/>
      <w:lvlText w:val="%1.%2."/>
      <w:lvlJc w:val="left"/>
      <w:pPr>
        <w:ind w:left="816" w:hanging="456"/>
      </w:pPr>
      <w:rPr>
        <w:rFonts w:hint="default"/>
        <w:b w:val="0"/>
        <w:i w:val="0"/>
        <w:color w:val="auto"/>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004" w:hanging="720"/>
      </w:pPr>
      <w:rPr>
        <w:rFonts w:hint="default"/>
        <w:i w:val="0"/>
        <w:sz w:val="24"/>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717B15"/>
    <w:multiLevelType w:val="multilevel"/>
    <w:tmpl w:val="374CD7C8"/>
    <w:lvl w:ilvl="0">
      <w:start w:val="14"/>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2E177247"/>
    <w:multiLevelType w:val="multilevel"/>
    <w:tmpl w:val="9C76F79A"/>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870DDC"/>
    <w:multiLevelType w:val="multilevel"/>
    <w:tmpl w:val="BC000134"/>
    <w:lvl w:ilvl="0">
      <w:start w:val="2"/>
      <w:numFmt w:val="decimal"/>
      <w:lvlText w:val="%1."/>
      <w:lvlJc w:val="left"/>
      <w:pPr>
        <w:ind w:left="540" w:hanging="540"/>
      </w:pPr>
      <w:rPr>
        <w:rFonts w:hint="default"/>
      </w:rPr>
    </w:lvl>
    <w:lvl w:ilvl="1">
      <w:start w:val="2"/>
      <w:numFmt w:val="decimal"/>
      <w:lvlText w:val="%1.%2."/>
      <w:lvlJc w:val="left"/>
      <w:pPr>
        <w:ind w:left="553" w:hanging="54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5" w15:restartNumberingAfterBreak="0">
    <w:nsid w:val="503F359E"/>
    <w:multiLevelType w:val="multilevel"/>
    <w:tmpl w:val="7CDEB970"/>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DB1737"/>
    <w:multiLevelType w:val="multilevel"/>
    <w:tmpl w:val="2B2C8A06"/>
    <w:lvl w:ilvl="0">
      <w:start w:val="14"/>
      <w:numFmt w:val="decimal"/>
      <w:lvlText w:val="%1."/>
      <w:lvlJc w:val="left"/>
      <w:pPr>
        <w:ind w:left="771" w:hanging="360"/>
      </w:pPr>
      <w:rPr>
        <w:rFonts w:hint="default"/>
      </w:rPr>
    </w:lvl>
    <w:lvl w:ilvl="1">
      <w:start w:val="3"/>
      <w:numFmt w:val="decimal"/>
      <w:lvlText w:val="%1.%2."/>
      <w:lvlJc w:val="left"/>
      <w:pPr>
        <w:ind w:left="886" w:hanging="480"/>
      </w:pPr>
      <w:rPr>
        <w:rFonts w:hint="default"/>
      </w:rPr>
    </w:lvl>
    <w:lvl w:ilvl="2">
      <w:start w:val="1"/>
      <w:numFmt w:val="decimal"/>
      <w:isLgl/>
      <w:lvlText w:val="%1.%2.%3."/>
      <w:lvlJc w:val="left"/>
      <w:pPr>
        <w:ind w:left="1131" w:hanging="720"/>
      </w:pPr>
      <w:rPr>
        <w:rFonts w:hint="default"/>
      </w:rPr>
    </w:lvl>
    <w:lvl w:ilvl="3">
      <w:start w:val="1"/>
      <w:numFmt w:val="decimal"/>
      <w:isLgl/>
      <w:lvlText w:val="%1.%2.%3.%4."/>
      <w:lvlJc w:val="left"/>
      <w:pPr>
        <w:ind w:left="1131"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491" w:hanging="1080"/>
      </w:pPr>
      <w:rPr>
        <w:rFonts w:hint="default"/>
      </w:rPr>
    </w:lvl>
    <w:lvl w:ilvl="6">
      <w:start w:val="1"/>
      <w:numFmt w:val="decimal"/>
      <w:isLgl/>
      <w:lvlText w:val="%1.%2.%3.%4.%5.%6.%7."/>
      <w:lvlJc w:val="left"/>
      <w:pPr>
        <w:ind w:left="1851" w:hanging="1440"/>
      </w:pPr>
      <w:rPr>
        <w:rFonts w:hint="default"/>
      </w:rPr>
    </w:lvl>
    <w:lvl w:ilvl="7">
      <w:start w:val="1"/>
      <w:numFmt w:val="decimal"/>
      <w:isLgl/>
      <w:lvlText w:val="%1.%2.%3.%4.%5.%6.%7.%8."/>
      <w:lvlJc w:val="left"/>
      <w:pPr>
        <w:ind w:left="1851" w:hanging="1440"/>
      </w:pPr>
      <w:rPr>
        <w:rFonts w:hint="default"/>
      </w:rPr>
    </w:lvl>
    <w:lvl w:ilvl="8">
      <w:start w:val="1"/>
      <w:numFmt w:val="decimal"/>
      <w:isLgl/>
      <w:lvlText w:val="%1.%2.%3.%4.%5.%6.%7.%8.%9."/>
      <w:lvlJc w:val="left"/>
      <w:pPr>
        <w:ind w:left="2211" w:hanging="1800"/>
      </w:pPr>
      <w:rPr>
        <w:rFonts w:hint="default"/>
      </w:rPr>
    </w:lvl>
  </w:abstractNum>
  <w:abstractNum w:abstractNumId="7" w15:restartNumberingAfterBreak="0">
    <w:nsid w:val="57BE4CD7"/>
    <w:multiLevelType w:val="multilevel"/>
    <w:tmpl w:val="2F8ED9A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AAD5A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FD62BC"/>
    <w:multiLevelType w:val="multilevel"/>
    <w:tmpl w:val="322C1C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04564F"/>
    <w:multiLevelType w:val="multilevel"/>
    <w:tmpl w:val="D926314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FD33879"/>
    <w:multiLevelType w:val="multilevel"/>
    <w:tmpl w:val="70A25CA6"/>
    <w:lvl w:ilvl="0">
      <w:start w:val="9"/>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11"/>
  </w:num>
  <w:num w:numId="4">
    <w:abstractNumId w:val="3"/>
  </w:num>
  <w:num w:numId="5">
    <w:abstractNumId w:val="0"/>
  </w:num>
  <w:num w:numId="6">
    <w:abstractNumId w:val="4"/>
  </w:num>
  <w:num w:numId="7">
    <w:abstractNumId w:val="1"/>
  </w:num>
  <w:num w:numId="8">
    <w:abstractNumId w:val="7"/>
  </w:num>
  <w:num w:numId="9">
    <w:abstractNumId w:val="9"/>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1296"/>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7A"/>
    <w:rsid w:val="0007407B"/>
    <w:rsid w:val="000D293C"/>
    <w:rsid w:val="0014005A"/>
    <w:rsid w:val="001474A9"/>
    <w:rsid w:val="001742C4"/>
    <w:rsid w:val="00205BF8"/>
    <w:rsid w:val="002073F9"/>
    <w:rsid w:val="00283BEF"/>
    <w:rsid w:val="00345245"/>
    <w:rsid w:val="00394B11"/>
    <w:rsid w:val="003A3AAC"/>
    <w:rsid w:val="003C249C"/>
    <w:rsid w:val="00461AF2"/>
    <w:rsid w:val="004708B9"/>
    <w:rsid w:val="0049492F"/>
    <w:rsid w:val="00656A92"/>
    <w:rsid w:val="006A38E0"/>
    <w:rsid w:val="006F1017"/>
    <w:rsid w:val="00706F82"/>
    <w:rsid w:val="007161D9"/>
    <w:rsid w:val="00716EC5"/>
    <w:rsid w:val="007213EA"/>
    <w:rsid w:val="007220E9"/>
    <w:rsid w:val="00731958"/>
    <w:rsid w:val="00750121"/>
    <w:rsid w:val="007B0C28"/>
    <w:rsid w:val="007B651E"/>
    <w:rsid w:val="007D20C9"/>
    <w:rsid w:val="007E5B34"/>
    <w:rsid w:val="00860AA0"/>
    <w:rsid w:val="008D3CA0"/>
    <w:rsid w:val="00914260"/>
    <w:rsid w:val="00921398"/>
    <w:rsid w:val="00945C37"/>
    <w:rsid w:val="009952B1"/>
    <w:rsid w:val="009A0735"/>
    <w:rsid w:val="00A11F5A"/>
    <w:rsid w:val="00A36AA4"/>
    <w:rsid w:val="00AA31CF"/>
    <w:rsid w:val="00AD4D85"/>
    <w:rsid w:val="00AE4CEB"/>
    <w:rsid w:val="00B11908"/>
    <w:rsid w:val="00B53C05"/>
    <w:rsid w:val="00B70979"/>
    <w:rsid w:val="00BD03C7"/>
    <w:rsid w:val="00C01666"/>
    <w:rsid w:val="00C90C9A"/>
    <w:rsid w:val="00CA01C5"/>
    <w:rsid w:val="00CE5A65"/>
    <w:rsid w:val="00D20F2E"/>
    <w:rsid w:val="00DA041C"/>
    <w:rsid w:val="00DA6FFB"/>
    <w:rsid w:val="00E144BC"/>
    <w:rsid w:val="00E33EA0"/>
    <w:rsid w:val="00E55CA8"/>
    <w:rsid w:val="00EF107A"/>
    <w:rsid w:val="00F14E31"/>
    <w:rsid w:val="00F21A3C"/>
    <w:rsid w:val="00F2551F"/>
    <w:rsid w:val="00F77C30"/>
    <w:rsid w:val="00FA45DB"/>
    <w:rsid w:val="00FF4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9B33"/>
  <w15:chartTrackingRefBased/>
  <w15:docId w15:val="{F010DA13-EAC2-4D3C-91B9-CA9A6A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4005A"/>
    <w:pPr>
      <w:suppressAutoHyphens/>
      <w:autoSpaceDN w:val="0"/>
      <w:spacing w:after="0" w:line="240" w:lineRule="auto"/>
      <w:textAlignment w:val="baseline"/>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entele,Lente"/>
    <w:basedOn w:val="prastasis"/>
    <w:link w:val="SraopastraipaDiagrama"/>
    <w:uiPriority w:val="99"/>
    <w:qFormat/>
    <w:rsid w:val="0014005A"/>
    <w:pPr>
      <w:ind w:left="720"/>
    </w:pPr>
  </w:style>
  <w:style w:type="paragraph" w:styleId="Pavadinimas">
    <w:name w:val="Title"/>
    <w:basedOn w:val="prastasis"/>
    <w:link w:val="PavadinimasDiagrama"/>
    <w:qFormat/>
    <w:rsid w:val="0014005A"/>
    <w:pPr>
      <w:suppressAutoHyphens w:val="0"/>
      <w:autoSpaceDN/>
      <w:jc w:val="center"/>
      <w:textAlignment w:val="auto"/>
    </w:pPr>
    <w:rPr>
      <w:rFonts w:eastAsia="Times New Roman"/>
      <w:b/>
      <w:sz w:val="28"/>
      <w:szCs w:val="20"/>
    </w:rPr>
  </w:style>
  <w:style w:type="character" w:customStyle="1" w:styleId="PavadinimasDiagrama">
    <w:name w:val="Pavadinimas Diagrama"/>
    <w:basedOn w:val="Numatytasispastraiposriftas"/>
    <w:link w:val="Pavadinimas"/>
    <w:rsid w:val="0014005A"/>
    <w:rPr>
      <w:rFonts w:ascii="Times New Roman" w:eastAsia="Times New Roman" w:hAnsi="Times New Roman" w:cs="Times New Roman"/>
      <w:b/>
      <w:sz w:val="28"/>
      <w:szCs w:val="20"/>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locked/>
    <w:rsid w:val="0014005A"/>
    <w:rPr>
      <w:rFonts w:ascii="Times New Roman" w:eastAsia="Calibri" w:hAnsi="Times New Roman" w:cs="Times New Roman"/>
      <w:sz w:val="24"/>
    </w:rPr>
  </w:style>
  <w:style w:type="paragraph" w:styleId="Pagrindiniotekstotrauka">
    <w:name w:val="Body Text Indent"/>
    <w:basedOn w:val="prastasis"/>
    <w:link w:val="PagrindiniotekstotraukaDiagrama"/>
    <w:rsid w:val="0014005A"/>
    <w:pPr>
      <w:suppressAutoHyphens w:val="0"/>
      <w:autoSpaceDN/>
      <w:ind w:firstLine="720"/>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rsid w:val="0014005A"/>
    <w:rPr>
      <w:rFonts w:ascii="Times New Roman" w:eastAsia="Times New Roman" w:hAnsi="Times New Roman" w:cs="Times New Roman"/>
      <w:sz w:val="24"/>
      <w:szCs w:val="24"/>
    </w:rPr>
  </w:style>
  <w:style w:type="paragraph" w:styleId="Tekstoblokas">
    <w:name w:val="Block Text"/>
    <w:basedOn w:val="prastasis"/>
    <w:rsid w:val="0014005A"/>
    <w:pPr>
      <w:suppressAutoHyphens w:val="0"/>
      <w:overflowPunct w:val="0"/>
      <w:autoSpaceDE w:val="0"/>
      <w:adjustRightInd w:val="0"/>
      <w:ind w:left="720" w:right="51" w:hanging="720"/>
      <w:jc w:val="both"/>
    </w:pPr>
    <w:rPr>
      <w:rFonts w:ascii="Arial" w:eastAsia="Times New Roman" w:hAnsi="Arial" w:cs="Arial"/>
      <w:sz w:val="20"/>
      <w:szCs w:val="20"/>
    </w:rPr>
  </w:style>
  <w:style w:type="paragraph" w:styleId="Pagrindinistekstas">
    <w:name w:val="Body Text"/>
    <w:basedOn w:val="prastasis"/>
    <w:link w:val="PagrindinistekstasDiagrama"/>
    <w:uiPriority w:val="99"/>
    <w:semiHidden/>
    <w:unhideWhenUsed/>
    <w:rsid w:val="0014005A"/>
    <w:pPr>
      <w:spacing w:after="120"/>
    </w:pPr>
  </w:style>
  <w:style w:type="character" w:customStyle="1" w:styleId="PagrindinistekstasDiagrama">
    <w:name w:val="Pagrindinis tekstas Diagrama"/>
    <w:basedOn w:val="Numatytasispastraiposriftas"/>
    <w:link w:val="Pagrindinistekstas"/>
    <w:uiPriority w:val="99"/>
    <w:semiHidden/>
    <w:rsid w:val="0014005A"/>
    <w:rPr>
      <w:rFonts w:ascii="Times New Roman" w:eastAsia="Calibri" w:hAnsi="Times New Roman" w:cs="Times New Roman"/>
      <w:sz w:val="24"/>
    </w:rPr>
  </w:style>
  <w:style w:type="paragraph" w:styleId="Antrats">
    <w:name w:val="header"/>
    <w:basedOn w:val="prastasis"/>
    <w:link w:val="AntratsDiagrama"/>
    <w:unhideWhenUsed/>
    <w:rsid w:val="0014005A"/>
    <w:pPr>
      <w:tabs>
        <w:tab w:val="center" w:pos="4819"/>
        <w:tab w:val="right" w:pos="9638"/>
      </w:tabs>
    </w:pPr>
  </w:style>
  <w:style w:type="character" w:customStyle="1" w:styleId="AntratsDiagrama">
    <w:name w:val="Antraštės Diagrama"/>
    <w:basedOn w:val="Numatytasispastraiposriftas"/>
    <w:link w:val="Antrats"/>
    <w:rsid w:val="0014005A"/>
    <w:rPr>
      <w:rFonts w:ascii="Times New Roman" w:eastAsia="Calibri" w:hAnsi="Times New Roman" w:cs="Times New Roman"/>
      <w:sz w:val="24"/>
    </w:rPr>
  </w:style>
  <w:style w:type="paragraph" w:styleId="Porat">
    <w:name w:val="footer"/>
    <w:basedOn w:val="prastasis"/>
    <w:link w:val="PoratDiagrama"/>
    <w:uiPriority w:val="99"/>
    <w:unhideWhenUsed/>
    <w:rsid w:val="0014005A"/>
    <w:pPr>
      <w:tabs>
        <w:tab w:val="center" w:pos="4819"/>
        <w:tab w:val="right" w:pos="9638"/>
      </w:tabs>
    </w:pPr>
  </w:style>
  <w:style w:type="character" w:customStyle="1" w:styleId="PoratDiagrama">
    <w:name w:val="Poraštė Diagrama"/>
    <w:basedOn w:val="Numatytasispastraiposriftas"/>
    <w:link w:val="Porat"/>
    <w:uiPriority w:val="99"/>
    <w:rsid w:val="0014005A"/>
    <w:rPr>
      <w:rFonts w:ascii="Times New Roman" w:eastAsia="Calibri" w:hAnsi="Times New Roman" w:cs="Times New Roman"/>
      <w:sz w:val="24"/>
    </w:rPr>
  </w:style>
  <w:style w:type="character" w:styleId="Hipersaitas">
    <w:name w:val="Hyperlink"/>
    <w:basedOn w:val="Numatytasispastraiposriftas"/>
    <w:rsid w:val="0014005A"/>
    <w:rPr>
      <w:color w:val="0000FF"/>
      <w:u w:val="single"/>
    </w:rPr>
  </w:style>
  <w:style w:type="character" w:styleId="Komentaronuoroda">
    <w:name w:val="annotation reference"/>
    <w:basedOn w:val="Numatytasispastraiposriftas"/>
    <w:unhideWhenUsed/>
    <w:rsid w:val="0014005A"/>
    <w:rPr>
      <w:sz w:val="16"/>
      <w:szCs w:val="16"/>
    </w:rPr>
  </w:style>
  <w:style w:type="paragraph" w:styleId="Betarp">
    <w:name w:val="No Spacing"/>
    <w:uiPriority w:val="1"/>
    <w:qFormat/>
    <w:rsid w:val="0014005A"/>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efault">
    <w:name w:val="Default"/>
    <w:rsid w:val="0014005A"/>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Puslapioinaostekstas">
    <w:name w:val="footnote text"/>
    <w:basedOn w:val="prastasis"/>
    <w:link w:val="PuslapioinaostekstasDiagrama"/>
    <w:uiPriority w:val="99"/>
    <w:semiHidden/>
    <w:unhideWhenUsed/>
    <w:rsid w:val="0014005A"/>
    <w:rPr>
      <w:sz w:val="20"/>
      <w:szCs w:val="20"/>
    </w:rPr>
  </w:style>
  <w:style w:type="character" w:customStyle="1" w:styleId="PuslapioinaostekstasDiagrama">
    <w:name w:val="Puslapio išnašos tekstas Diagrama"/>
    <w:basedOn w:val="Numatytasispastraiposriftas"/>
    <w:link w:val="Puslapioinaostekstas"/>
    <w:uiPriority w:val="99"/>
    <w:semiHidden/>
    <w:rsid w:val="0014005A"/>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14005A"/>
    <w:rPr>
      <w:vertAlign w:val="superscript"/>
    </w:rPr>
  </w:style>
  <w:style w:type="paragraph" w:styleId="Komentarotekstas">
    <w:name w:val="annotation text"/>
    <w:basedOn w:val="prastasis"/>
    <w:link w:val="KomentarotekstasDiagrama"/>
    <w:uiPriority w:val="99"/>
    <w:semiHidden/>
    <w:rsid w:val="00AE4CEB"/>
    <w:pPr>
      <w:suppressAutoHyphens w:val="0"/>
      <w:autoSpaceDN/>
      <w:textAlignment w:val="auto"/>
    </w:pPr>
    <w:rPr>
      <w:rFonts w:ascii="TimesLT" w:eastAsia="Times New Roman" w:hAnsi="TimesLT"/>
      <w:sz w:val="20"/>
      <w:szCs w:val="20"/>
      <w:lang w:val="en-US" w:eastAsia="lt-LT"/>
    </w:rPr>
  </w:style>
  <w:style w:type="character" w:customStyle="1" w:styleId="KomentarotekstasDiagrama">
    <w:name w:val="Komentaro tekstas Diagrama"/>
    <w:basedOn w:val="Numatytasispastraiposriftas"/>
    <w:link w:val="Komentarotekstas"/>
    <w:uiPriority w:val="99"/>
    <w:semiHidden/>
    <w:rsid w:val="00AE4CEB"/>
    <w:rPr>
      <w:rFonts w:ascii="TimesLT" w:eastAsia="Times New Roman" w:hAnsi="TimesLT" w:cs="Times New Roman"/>
      <w:sz w:val="20"/>
      <w:szCs w:val="20"/>
      <w:lang w:val="en-US" w:eastAsia="lt-LT"/>
    </w:rPr>
  </w:style>
  <w:style w:type="paragraph" w:styleId="Pataisymai">
    <w:name w:val="Revision"/>
    <w:hidden/>
    <w:uiPriority w:val="99"/>
    <w:semiHidden/>
    <w:rsid w:val="00706F82"/>
    <w:pPr>
      <w:spacing w:after="0" w:line="240" w:lineRule="auto"/>
    </w:pPr>
    <w:rPr>
      <w:rFonts w:ascii="Times New Roman" w:eastAsia="Calibri" w:hAnsi="Times New Roman" w:cs="Times New Roman"/>
      <w:sz w:val="24"/>
    </w:rPr>
  </w:style>
  <w:style w:type="paragraph" w:styleId="Komentarotema">
    <w:name w:val="annotation subject"/>
    <w:basedOn w:val="Komentarotekstas"/>
    <w:next w:val="Komentarotekstas"/>
    <w:link w:val="KomentarotemaDiagrama"/>
    <w:uiPriority w:val="99"/>
    <w:semiHidden/>
    <w:unhideWhenUsed/>
    <w:rsid w:val="00FA45DB"/>
    <w:pPr>
      <w:suppressAutoHyphens/>
      <w:autoSpaceDN w:val="0"/>
      <w:textAlignment w:val="baseline"/>
    </w:pPr>
    <w:rPr>
      <w:rFonts w:ascii="Times New Roman" w:eastAsia="Calibri" w:hAnsi="Times New Roman"/>
      <w:b/>
      <w:bCs/>
      <w:lang w:val="lt-LT" w:eastAsia="en-US"/>
    </w:rPr>
  </w:style>
  <w:style w:type="character" w:customStyle="1" w:styleId="KomentarotemaDiagrama">
    <w:name w:val="Komentaro tema Diagrama"/>
    <w:basedOn w:val="KomentarotekstasDiagrama"/>
    <w:link w:val="Komentarotema"/>
    <w:uiPriority w:val="99"/>
    <w:semiHidden/>
    <w:rsid w:val="00FA45DB"/>
    <w:rPr>
      <w:rFonts w:ascii="Times New Roman" w:eastAsia="Calibri"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kumentai@st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27001</Words>
  <Characters>15392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Bartoševičius</dc:creator>
  <cp:keywords/>
  <dc:description/>
  <cp:lastModifiedBy>Asta Kaupaitė</cp:lastModifiedBy>
  <cp:revision>2</cp:revision>
  <dcterms:created xsi:type="dcterms:W3CDTF">2025-04-18T06:19:00Z</dcterms:created>
  <dcterms:modified xsi:type="dcterms:W3CDTF">2025-04-18T06:19:00Z</dcterms:modified>
</cp:coreProperties>
</file>