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B7148" w14:textId="2775AD6A" w:rsidR="009F48C7" w:rsidRPr="009F48C7" w:rsidRDefault="009F48C7" w:rsidP="009F48C7">
      <w:pPr>
        <w:ind w:firstLine="567"/>
        <w:jc w:val="both"/>
        <w:rPr>
          <w:rFonts w:eastAsia="Calibri" w:cs="Times New Roman"/>
          <w:color w:val="000000" w:themeColor="text1"/>
          <w:szCs w:val="24"/>
        </w:rPr>
      </w:pPr>
      <w:r w:rsidRPr="009F48C7">
        <w:rPr>
          <w:rFonts w:eastAsia="Calibri" w:cs="Times New Roman"/>
          <w:color w:val="000000" w:themeColor="text1"/>
          <w:szCs w:val="24"/>
        </w:rPr>
        <w:t>Gauti tiekėjų užklausimai. Teikiame atsakym</w:t>
      </w:r>
      <w:r>
        <w:rPr>
          <w:rFonts w:eastAsia="Calibri" w:cs="Times New Roman"/>
          <w:color w:val="000000" w:themeColor="text1"/>
          <w:szCs w:val="24"/>
        </w:rPr>
        <w:t>us</w:t>
      </w:r>
      <w:r w:rsidRPr="009F48C7">
        <w:rPr>
          <w:rFonts w:eastAsia="Calibri" w:cs="Times New Roman"/>
          <w:color w:val="000000" w:themeColor="text1"/>
          <w:szCs w:val="24"/>
        </w:rPr>
        <w:t>.</w:t>
      </w:r>
    </w:p>
    <w:p w14:paraId="18976631" w14:textId="77777777" w:rsidR="00B86321" w:rsidRPr="009F48C7" w:rsidRDefault="00B86321" w:rsidP="006D4E18">
      <w:pPr>
        <w:rPr>
          <w:rFonts w:cs="Times New Roman"/>
          <w:color w:val="000000" w:themeColor="text1"/>
          <w:szCs w:val="24"/>
          <w:shd w:val="clear" w:color="auto" w:fill="FFFFFF"/>
        </w:rPr>
      </w:pPr>
    </w:p>
    <w:p w14:paraId="5D603F40" w14:textId="11DDC5E1" w:rsidR="00B86321" w:rsidRPr="009F48C7" w:rsidRDefault="00B86321" w:rsidP="00AF2D86">
      <w:pPr>
        <w:jc w:val="both"/>
        <w:rPr>
          <w:rFonts w:cs="Times New Roman"/>
          <w:color w:val="000000" w:themeColor="text1"/>
          <w:szCs w:val="24"/>
          <w:shd w:val="clear" w:color="auto" w:fill="FFFFFF"/>
        </w:rPr>
      </w:pPr>
      <w:r w:rsidRPr="009F48C7">
        <w:rPr>
          <w:rFonts w:cs="Times New Roman"/>
          <w:b/>
          <w:bCs/>
          <w:color w:val="000000" w:themeColor="text1"/>
          <w:szCs w:val="24"/>
          <w:shd w:val="clear" w:color="auto" w:fill="FFFFFF"/>
        </w:rPr>
        <w:t>1</w:t>
      </w:r>
      <w:r w:rsidR="009F48C7" w:rsidRPr="009F48C7">
        <w:rPr>
          <w:rFonts w:cs="Times New Roman"/>
          <w:b/>
          <w:bCs/>
          <w:color w:val="000000" w:themeColor="text1"/>
          <w:szCs w:val="24"/>
          <w:shd w:val="clear" w:color="auto" w:fill="FFFFFF"/>
        </w:rPr>
        <w:t xml:space="preserve"> Klausimas.</w:t>
      </w:r>
      <w:r w:rsidRPr="009F48C7">
        <w:rPr>
          <w:rFonts w:cs="Times New Roman"/>
          <w:color w:val="000000" w:themeColor="text1"/>
          <w:szCs w:val="24"/>
          <w:shd w:val="clear" w:color="auto" w:fill="FFFFFF"/>
        </w:rPr>
        <w:t xml:space="preserve"> </w:t>
      </w:r>
      <w:r w:rsidR="006D4E18" w:rsidRPr="009F48C7">
        <w:rPr>
          <w:rFonts w:cs="Times New Roman"/>
          <w:color w:val="000000" w:themeColor="text1"/>
          <w:szCs w:val="24"/>
          <w:shd w:val="clear" w:color="auto" w:fill="FFFFFF"/>
        </w:rPr>
        <w:t xml:space="preserve">Techninio projekto UL-22-0034-XX-TP-BD/S aiškinamajame rašte nurodyta, kad rangos metu bus kertami medžiai, tačiau darbų kiekių žiniaraštyje šie darbai neįtraukti. Prašome patikslinti ar rangovui reikia įsivertinti medžių kirtimą? Prašome patikslinti kertamų medžių kiekį? Ir </w:t>
      </w:r>
      <w:proofErr w:type="spellStart"/>
      <w:r w:rsidR="006D4E18" w:rsidRPr="009F48C7">
        <w:rPr>
          <w:rFonts w:cs="Times New Roman"/>
          <w:color w:val="000000" w:themeColor="text1"/>
          <w:szCs w:val="24"/>
          <w:shd w:val="clear" w:color="auto" w:fill="FFFFFF"/>
        </w:rPr>
        <w:t>atkuriamają</w:t>
      </w:r>
      <w:proofErr w:type="spellEnd"/>
      <w:r w:rsidR="006D4E18" w:rsidRPr="009F48C7">
        <w:rPr>
          <w:rFonts w:cs="Times New Roman"/>
          <w:color w:val="000000" w:themeColor="text1"/>
          <w:szCs w:val="24"/>
          <w:shd w:val="clear" w:color="auto" w:fill="FFFFFF"/>
        </w:rPr>
        <w:t xml:space="preserve"> medžių vertę?</w:t>
      </w:r>
    </w:p>
    <w:p w14:paraId="612D0C20" w14:textId="77777777" w:rsidR="00A40EEE" w:rsidRPr="009F48C7" w:rsidRDefault="00A40EEE" w:rsidP="00AF2D86">
      <w:pPr>
        <w:jc w:val="both"/>
        <w:rPr>
          <w:rFonts w:cs="Times New Roman"/>
          <w:color w:val="000000" w:themeColor="text1"/>
          <w:szCs w:val="24"/>
          <w:shd w:val="clear" w:color="auto" w:fill="FFFFFF"/>
        </w:rPr>
      </w:pPr>
    </w:p>
    <w:p w14:paraId="6E7047EB" w14:textId="489E1519" w:rsidR="009F48C7" w:rsidRPr="009F48C7" w:rsidRDefault="009F48C7" w:rsidP="00AF2D86">
      <w:pPr>
        <w:jc w:val="both"/>
        <w:rPr>
          <w:rFonts w:cs="Times New Roman"/>
          <w:color w:val="000000" w:themeColor="text1"/>
          <w:szCs w:val="24"/>
          <w:shd w:val="clear" w:color="auto" w:fill="FFFFFF"/>
        </w:rPr>
      </w:pPr>
      <w:r w:rsidRPr="009F48C7">
        <w:rPr>
          <w:rFonts w:eastAsia="Calibri" w:cs="Times New Roman"/>
          <w:b/>
          <w:bCs/>
          <w:color w:val="000000" w:themeColor="text1"/>
          <w:kern w:val="0"/>
          <w:szCs w:val="24"/>
          <w:lang w:eastAsia="lt-LT"/>
          <w14:ligatures w14:val="none"/>
        </w:rPr>
        <w:t>Atsakymas.</w:t>
      </w:r>
      <w:r w:rsidRPr="009F48C7">
        <w:rPr>
          <w:rFonts w:eastAsia="Calibri" w:cs="Times New Roman"/>
          <w:color w:val="000000" w:themeColor="text1"/>
          <w:kern w:val="0"/>
          <w:szCs w:val="24"/>
          <w:lang w:eastAsia="lt-LT"/>
          <w14:ligatures w14:val="none"/>
        </w:rPr>
        <w:t xml:space="preserve"> </w:t>
      </w:r>
      <w:r w:rsidRPr="00DC63F0">
        <w:rPr>
          <w:rFonts w:eastAsia="Calibri" w:cs="Times New Roman"/>
          <w:color w:val="000000" w:themeColor="text1"/>
          <w:kern w:val="0"/>
          <w:szCs w:val="24"/>
          <w:lang w:eastAsia="lt-LT"/>
          <w14:ligatures w14:val="none"/>
        </w:rPr>
        <w:t>Projekte numatyta genėti esamus medžius / krūmus. Medžiai nešalinami.</w:t>
      </w:r>
    </w:p>
    <w:p w14:paraId="526A20A5" w14:textId="77777777" w:rsidR="00A40EEE" w:rsidRPr="009F48C7" w:rsidRDefault="00A40EEE" w:rsidP="00AF2D86">
      <w:pPr>
        <w:jc w:val="both"/>
        <w:rPr>
          <w:rFonts w:cs="Times New Roman"/>
          <w:color w:val="000000" w:themeColor="text1"/>
          <w:szCs w:val="24"/>
          <w:shd w:val="clear" w:color="auto" w:fill="FFFFFF"/>
        </w:rPr>
      </w:pPr>
    </w:p>
    <w:p w14:paraId="6768D87F" w14:textId="77777777" w:rsidR="009F48C7" w:rsidRPr="009F48C7" w:rsidRDefault="009F48C7" w:rsidP="00AF2D86">
      <w:pPr>
        <w:jc w:val="both"/>
        <w:rPr>
          <w:rFonts w:cs="Times New Roman"/>
          <w:color w:val="000000" w:themeColor="text1"/>
          <w:szCs w:val="24"/>
          <w:shd w:val="clear" w:color="auto" w:fill="FFFFFF"/>
        </w:rPr>
      </w:pPr>
    </w:p>
    <w:p w14:paraId="2BBAB25C" w14:textId="33980238" w:rsidR="00B86321" w:rsidRDefault="006D4E18" w:rsidP="00AF2D86">
      <w:pPr>
        <w:jc w:val="both"/>
        <w:rPr>
          <w:rFonts w:cs="Times New Roman"/>
          <w:color w:val="000000" w:themeColor="text1"/>
          <w:szCs w:val="24"/>
          <w:shd w:val="clear" w:color="auto" w:fill="FFFFFF"/>
        </w:rPr>
      </w:pPr>
      <w:r w:rsidRPr="009F48C7">
        <w:rPr>
          <w:rFonts w:cs="Times New Roman"/>
          <w:b/>
          <w:bCs/>
          <w:color w:val="000000" w:themeColor="text1"/>
          <w:szCs w:val="24"/>
          <w:shd w:val="clear" w:color="auto" w:fill="FFFFFF"/>
        </w:rPr>
        <w:t>2</w:t>
      </w:r>
      <w:r w:rsidR="009F48C7" w:rsidRPr="009F48C7">
        <w:rPr>
          <w:rFonts w:cs="Times New Roman"/>
          <w:b/>
          <w:bCs/>
          <w:color w:val="000000" w:themeColor="text1"/>
          <w:szCs w:val="24"/>
          <w:shd w:val="clear" w:color="auto" w:fill="FFFFFF"/>
        </w:rPr>
        <w:t xml:space="preserve"> Klausimas.</w:t>
      </w:r>
      <w:r w:rsidRPr="009F48C7">
        <w:rPr>
          <w:rFonts w:cs="Times New Roman"/>
          <w:color w:val="000000" w:themeColor="text1"/>
          <w:szCs w:val="24"/>
          <w:shd w:val="clear" w:color="auto" w:fill="FFFFFF"/>
        </w:rPr>
        <w:t xml:space="preserve"> Techninio projekto brėžiniuose UL-22-0034-01-TP-BD/S.B-02 matome, kad kelkraštis yra įrengiamas visame gatvės ilgyje kartu su nuovažomis. Tačiau darbų kiekių žiniaraštyje 4.3.1 eilutė kelkraščio įrengimo kiekis duotas tik gatvėje. Prašome patikslinti darbų kiekių žiniaraštį.</w:t>
      </w:r>
    </w:p>
    <w:p w14:paraId="2431EFCE" w14:textId="77777777" w:rsidR="009F48C7" w:rsidRPr="009F48C7" w:rsidRDefault="009F48C7" w:rsidP="00AF2D86">
      <w:pPr>
        <w:jc w:val="both"/>
        <w:rPr>
          <w:rFonts w:cs="Times New Roman"/>
          <w:color w:val="000000" w:themeColor="text1"/>
          <w:szCs w:val="24"/>
          <w:shd w:val="clear" w:color="auto" w:fill="FFFFFF"/>
        </w:rPr>
      </w:pPr>
    </w:p>
    <w:p w14:paraId="711FAFFD" w14:textId="43F90753" w:rsidR="00A40EEE" w:rsidRPr="009F48C7" w:rsidRDefault="009F48C7" w:rsidP="00AF2D86">
      <w:pPr>
        <w:jc w:val="both"/>
        <w:rPr>
          <w:rFonts w:cs="Times New Roman"/>
          <w:color w:val="000000" w:themeColor="text1"/>
          <w:szCs w:val="24"/>
        </w:rPr>
      </w:pPr>
      <w:r w:rsidRPr="009F48C7">
        <w:rPr>
          <w:rFonts w:eastAsia="Calibri" w:cs="Times New Roman"/>
          <w:b/>
          <w:bCs/>
          <w:color w:val="000000" w:themeColor="text1"/>
          <w:kern w:val="0"/>
          <w:szCs w:val="24"/>
          <w:lang w:eastAsia="lt-LT"/>
          <w14:ligatures w14:val="none"/>
        </w:rPr>
        <w:t>Atsakymas</w:t>
      </w:r>
      <w:r>
        <w:rPr>
          <w:rFonts w:eastAsia="Calibri" w:cs="Times New Roman"/>
          <w:color w:val="000000" w:themeColor="text1"/>
          <w:kern w:val="0"/>
          <w:szCs w:val="24"/>
          <w:lang w:eastAsia="lt-LT"/>
          <w14:ligatures w14:val="none"/>
        </w:rPr>
        <w:t xml:space="preserve">. </w:t>
      </w:r>
      <w:r w:rsidRPr="00DC63F0">
        <w:rPr>
          <w:rFonts w:eastAsia="Calibri" w:cs="Times New Roman"/>
          <w:color w:val="000000" w:themeColor="text1"/>
          <w:kern w:val="0"/>
          <w:szCs w:val="24"/>
          <w:lang w:eastAsia="lt-LT"/>
          <w14:ligatures w14:val="none"/>
        </w:rPr>
        <w:t>Nuovažose įrengiamas kelkraštis 0,5 m pločio. Ties nuovažų vietomis gatvėje kelkraštis nebus įrengiamas, todėl bendras kiekis nuovažos ir gatvės įrengimui tinkamas.</w:t>
      </w:r>
    </w:p>
    <w:p w14:paraId="4F521D18" w14:textId="77777777" w:rsidR="009F48C7" w:rsidRPr="009F48C7" w:rsidRDefault="009F48C7" w:rsidP="00AF2D86">
      <w:pPr>
        <w:jc w:val="both"/>
        <w:rPr>
          <w:rFonts w:cs="Times New Roman"/>
          <w:color w:val="000000" w:themeColor="text1"/>
          <w:szCs w:val="24"/>
        </w:rPr>
      </w:pPr>
    </w:p>
    <w:p w14:paraId="61FBD5D1" w14:textId="77777777" w:rsidR="00A40EEE" w:rsidRPr="009F48C7" w:rsidRDefault="00A40EEE" w:rsidP="00AF2D86">
      <w:pPr>
        <w:jc w:val="both"/>
        <w:rPr>
          <w:rFonts w:cs="Times New Roman"/>
          <w:color w:val="000000" w:themeColor="text1"/>
          <w:szCs w:val="24"/>
        </w:rPr>
      </w:pPr>
    </w:p>
    <w:p w14:paraId="5D8EDC32" w14:textId="3762E0F2" w:rsidR="00B86321" w:rsidRPr="009F48C7" w:rsidRDefault="006D4E18" w:rsidP="00AF2D86">
      <w:pPr>
        <w:jc w:val="both"/>
        <w:rPr>
          <w:rFonts w:cs="Times New Roman"/>
          <w:color w:val="000000" w:themeColor="text1"/>
          <w:szCs w:val="24"/>
          <w:shd w:val="clear" w:color="auto" w:fill="FFFFFF"/>
        </w:rPr>
      </w:pPr>
      <w:r w:rsidRPr="009F48C7">
        <w:rPr>
          <w:rFonts w:cs="Times New Roman"/>
          <w:b/>
          <w:bCs/>
          <w:color w:val="000000" w:themeColor="text1"/>
          <w:szCs w:val="24"/>
          <w:shd w:val="clear" w:color="auto" w:fill="FFFFFF"/>
        </w:rPr>
        <w:t>3</w:t>
      </w:r>
      <w:r w:rsidR="009F48C7" w:rsidRPr="009F48C7">
        <w:rPr>
          <w:rFonts w:cs="Times New Roman"/>
          <w:b/>
          <w:bCs/>
          <w:color w:val="000000" w:themeColor="text1"/>
          <w:szCs w:val="24"/>
          <w:shd w:val="clear" w:color="auto" w:fill="FFFFFF"/>
        </w:rPr>
        <w:t xml:space="preserve"> Klausimas</w:t>
      </w:r>
      <w:r w:rsidRPr="009F48C7">
        <w:rPr>
          <w:rFonts w:cs="Times New Roman"/>
          <w:b/>
          <w:bCs/>
          <w:color w:val="000000" w:themeColor="text1"/>
          <w:szCs w:val="24"/>
          <w:shd w:val="clear" w:color="auto" w:fill="FFFFFF"/>
        </w:rPr>
        <w:t>.</w:t>
      </w:r>
      <w:r w:rsidRPr="009F48C7">
        <w:rPr>
          <w:rFonts w:cs="Times New Roman"/>
          <w:color w:val="000000" w:themeColor="text1"/>
          <w:szCs w:val="24"/>
          <w:shd w:val="clear" w:color="auto" w:fill="FFFFFF"/>
        </w:rPr>
        <w:t xml:space="preserve"> Techninio projekto UL-22-0034-XX-TP-BD/S darbų kiekių 3.2.4 eilutėje nurodyta įrengti 5 vienetus požeminio drenažo šulinius PE-ŠP-600. Techninio projekto brėžiniuose UL-22-0034-01-TP-BD/S.B-02 randame tik 4 vienetus. Prašome patikslinti darbų kiekių žiniaraštį.</w:t>
      </w:r>
    </w:p>
    <w:p w14:paraId="49424783" w14:textId="77777777" w:rsidR="009F48C7" w:rsidRPr="009F48C7" w:rsidRDefault="009F48C7" w:rsidP="00AF2D86">
      <w:pPr>
        <w:jc w:val="both"/>
        <w:rPr>
          <w:rFonts w:cs="Times New Roman"/>
          <w:color w:val="000000" w:themeColor="text1"/>
          <w:szCs w:val="24"/>
          <w:shd w:val="clear" w:color="auto" w:fill="FFFFFF"/>
        </w:rPr>
      </w:pPr>
    </w:p>
    <w:p w14:paraId="22B644D0" w14:textId="4C5A4E40" w:rsidR="00A40EEE" w:rsidRPr="009F48C7" w:rsidRDefault="009F48C7" w:rsidP="00AF2D86">
      <w:pPr>
        <w:jc w:val="both"/>
        <w:rPr>
          <w:rFonts w:cs="Times New Roman"/>
          <w:color w:val="000000" w:themeColor="text1"/>
          <w:szCs w:val="24"/>
        </w:rPr>
      </w:pPr>
      <w:r w:rsidRPr="00585321">
        <w:rPr>
          <w:rFonts w:eastAsia="Calibri" w:cs="Times New Roman"/>
          <w:b/>
          <w:bCs/>
          <w:color w:val="000000" w:themeColor="text1"/>
          <w:kern w:val="0"/>
          <w:szCs w:val="24"/>
          <w:lang w:eastAsia="lt-LT"/>
          <w14:ligatures w14:val="none"/>
        </w:rPr>
        <w:t>Atsakymas.</w:t>
      </w:r>
      <w:r>
        <w:rPr>
          <w:rFonts w:eastAsia="Calibri" w:cs="Times New Roman"/>
          <w:color w:val="000000" w:themeColor="text1"/>
          <w:kern w:val="0"/>
          <w:szCs w:val="24"/>
          <w:lang w:eastAsia="lt-LT"/>
          <w14:ligatures w14:val="none"/>
        </w:rPr>
        <w:t xml:space="preserve"> </w:t>
      </w:r>
      <w:r w:rsidRPr="00DC63F0">
        <w:rPr>
          <w:rFonts w:eastAsia="Calibri" w:cs="Times New Roman"/>
          <w:color w:val="000000" w:themeColor="text1"/>
          <w:kern w:val="0"/>
          <w:szCs w:val="24"/>
          <w:lang w:eastAsia="lt-LT"/>
          <w14:ligatures w14:val="none"/>
        </w:rPr>
        <w:t xml:space="preserve">PE-ŠP-600 turi būti įrengiamas ir susijungiame su esama D75 linija. Pridedamas patikslintas brėžinys </w:t>
      </w:r>
      <w:r w:rsidRPr="00DC63F0">
        <w:rPr>
          <w:rFonts w:eastAsia="Aptos" w:cs="Times New Roman"/>
          <w:color w:val="000000" w:themeColor="text1"/>
          <w:kern w:val="0"/>
          <w:szCs w:val="24"/>
          <w:shd w:val="clear" w:color="auto" w:fill="FFFFFF"/>
          <w:lang w:eastAsia="lt-LT"/>
          <w14:ligatures w14:val="none"/>
        </w:rPr>
        <w:t>UL-22-0034-01-TP-BD/S.B-02.</w:t>
      </w:r>
    </w:p>
    <w:p w14:paraId="0E8F4875" w14:textId="77777777" w:rsidR="00A40EEE" w:rsidRDefault="00A40EEE" w:rsidP="00AF2D86">
      <w:pPr>
        <w:jc w:val="both"/>
        <w:rPr>
          <w:rFonts w:cs="Times New Roman"/>
          <w:color w:val="000000" w:themeColor="text1"/>
          <w:szCs w:val="24"/>
        </w:rPr>
      </w:pPr>
    </w:p>
    <w:p w14:paraId="5D402D13" w14:textId="77777777" w:rsidR="00585321" w:rsidRPr="009F48C7" w:rsidRDefault="00585321" w:rsidP="00AF2D86">
      <w:pPr>
        <w:jc w:val="both"/>
        <w:rPr>
          <w:rFonts w:cs="Times New Roman"/>
          <w:color w:val="000000" w:themeColor="text1"/>
          <w:szCs w:val="24"/>
        </w:rPr>
      </w:pPr>
    </w:p>
    <w:p w14:paraId="3ADB5A2B" w14:textId="11E8BB2A" w:rsidR="00023B38" w:rsidRPr="009F48C7" w:rsidRDefault="006D4E18" w:rsidP="00AF2D86">
      <w:pPr>
        <w:jc w:val="both"/>
        <w:rPr>
          <w:rFonts w:cs="Times New Roman"/>
          <w:color w:val="000000" w:themeColor="text1"/>
          <w:szCs w:val="24"/>
          <w:shd w:val="clear" w:color="auto" w:fill="FFFFFF"/>
        </w:rPr>
      </w:pPr>
      <w:r w:rsidRPr="00585321">
        <w:rPr>
          <w:rFonts w:cs="Times New Roman"/>
          <w:b/>
          <w:bCs/>
          <w:color w:val="000000" w:themeColor="text1"/>
          <w:szCs w:val="24"/>
          <w:shd w:val="clear" w:color="auto" w:fill="FFFFFF"/>
        </w:rPr>
        <w:t>4</w:t>
      </w:r>
      <w:r w:rsidR="00585321" w:rsidRPr="00585321">
        <w:rPr>
          <w:rFonts w:cs="Times New Roman"/>
          <w:b/>
          <w:bCs/>
          <w:color w:val="000000" w:themeColor="text1"/>
          <w:szCs w:val="24"/>
          <w:shd w:val="clear" w:color="auto" w:fill="FFFFFF"/>
        </w:rPr>
        <w:t xml:space="preserve"> Klausimas</w:t>
      </w:r>
      <w:r w:rsidRPr="009F48C7">
        <w:rPr>
          <w:rFonts w:cs="Times New Roman"/>
          <w:color w:val="000000" w:themeColor="text1"/>
          <w:szCs w:val="24"/>
          <w:shd w:val="clear" w:color="auto" w:fill="FFFFFF"/>
        </w:rPr>
        <w:t>. Pirkimo sąlygose nurodyta rangovui įrengti informacinį stendą. Prašome patikslinti veiklų sąrašą, kad visi rangovai galėtų įsivertinti šį darbą.</w:t>
      </w:r>
    </w:p>
    <w:p w14:paraId="34531F20" w14:textId="77777777" w:rsidR="009F48C7" w:rsidRPr="009F48C7" w:rsidRDefault="009F48C7" w:rsidP="00AF2D86">
      <w:pPr>
        <w:jc w:val="both"/>
        <w:rPr>
          <w:rFonts w:cs="Times New Roman"/>
          <w:color w:val="000000" w:themeColor="text1"/>
          <w:szCs w:val="24"/>
          <w:shd w:val="clear" w:color="auto" w:fill="FFFFFF"/>
        </w:rPr>
      </w:pPr>
    </w:p>
    <w:p w14:paraId="631A8A90" w14:textId="48C40568" w:rsidR="001A404B" w:rsidRPr="00B84BDE" w:rsidRDefault="00585321" w:rsidP="00B84BDE">
      <w:pPr>
        <w:jc w:val="both"/>
        <w:rPr>
          <w:rFonts w:cs="Times New Roman"/>
          <w:color w:val="000000" w:themeColor="text1"/>
          <w:szCs w:val="24"/>
          <w:shd w:val="clear" w:color="auto" w:fill="FFFFFF"/>
        </w:rPr>
      </w:pPr>
      <w:r w:rsidRPr="00B84BDE">
        <w:rPr>
          <w:rFonts w:cs="Times New Roman"/>
          <w:b/>
          <w:bCs/>
          <w:color w:val="000000" w:themeColor="text1"/>
          <w:szCs w:val="24"/>
          <w:shd w:val="clear" w:color="auto" w:fill="FFFFFF"/>
        </w:rPr>
        <w:t>Atsakymas.</w:t>
      </w:r>
      <w:r w:rsidRPr="00B84BDE">
        <w:rPr>
          <w:rFonts w:cs="Times New Roman"/>
          <w:color w:val="000000" w:themeColor="text1"/>
          <w:szCs w:val="24"/>
          <w:shd w:val="clear" w:color="auto" w:fill="FFFFFF"/>
        </w:rPr>
        <w:t xml:space="preserve"> </w:t>
      </w:r>
      <w:r w:rsidR="00B84BDE" w:rsidRPr="00B84BDE">
        <w:rPr>
          <w:rFonts w:cs="Times New Roman"/>
          <w:color w:val="000000" w:themeColor="text1"/>
          <w:szCs w:val="24"/>
          <w:shd w:val="clear" w:color="auto" w:fill="FFFFFF"/>
        </w:rPr>
        <w:t>Pirkimo sąlyg</w:t>
      </w:r>
      <w:r w:rsidR="00B84BDE" w:rsidRPr="00B84BDE">
        <w:rPr>
          <w:rFonts w:cs="Times New Roman"/>
          <w:color w:val="000000" w:themeColor="text1"/>
          <w:szCs w:val="24"/>
          <w:shd w:val="clear" w:color="auto" w:fill="FFFFFF"/>
        </w:rPr>
        <w:t>ų 3 priedo</w:t>
      </w:r>
      <w:r w:rsidR="00B84BDE" w:rsidRPr="00B84BDE">
        <w:rPr>
          <w:rFonts w:cs="Times New Roman"/>
          <w:color w:val="000000" w:themeColor="text1"/>
          <w:szCs w:val="24"/>
          <w:shd w:val="clear" w:color="auto" w:fill="FFFFFF"/>
        </w:rPr>
        <w:t xml:space="preserve"> </w:t>
      </w:r>
      <w:r w:rsidR="00B84BDE" w:rsidRPr="00B84BDE">
        <w:rPr>
          <w:rFonts w:cs="Times New Roman"/>
          <w:color w:val="000000" w:themeColor="text1"/>
          <w:szCs w:val="24"/>
          <w:shd w:val="clear" w:color="auto" w:fill="FFFFFF"/>
        </w:rPr>
        <w:t xml:space="preserve">„Sutarties projektas“ 5.25. punkte nurodyta, kad </w:t>
      </w:r>
      <w:r w:rsidR="00B84BDE" w:rsidRPr="00B84BDE">
        <w:rPr>
          <w:rFonts w:eastAsia="Times New Roman" w:cs="Times New Roman"/>
          <w:color w:val="000000" w:themeColor="text1"/>
          <w:kern w:val="0"/>
          <w:szCs w:val="24"/>
          <w14:ligatures w14:val="none"/>
        </w:rPr>
        <w:t xml:space="preserve">Rangovas savo sąskaita </w:t>
      </w:r>
      <w:r w:rsidR="00B84BDE" w:rsidRPr="00B84BDE">
        <w:rPr>
          <w:rFonts w:eastAsia="Times New Roman" w:cs="Times New Roman"/>
          <w:b/>
          <w:bCs/>
          <w:color w:val="000000" w:themeColor="text1"/>
          <w:kern w:val="0"/>
          <w:szCs w:val="24"/>
          <w14:ligatures w14:val="none"/>
        </w:rPr>
        <w:t>privalo</w:t>
      </w:r>
      <w:r w:rsidR="00B84BDE" w:rsidRPr="00B84BDE">
        <w:rPr>
          <w:rFonts w:eastAsia="Times New Roman" w:cs="Times New Roman"/>
          <w:color w:val="000000" w:themeColor="text1"/>
          <w:kern w:val="0"/>
          <w:szCs w:val="24"/>
          <w14:ligatures w14:val="none"/>
        </w:rPr>
        <w:t xml:space="preserve"> objekte įrengti informacinį stendą, </w:t>
      </w:r>
      <w:r w:rsidR="00B84BDE" w:rsidRPr="00B84BDE">
        <w:rPr>
          <w:rFonts w:eastAsia="Times New Roman" w:cs="Times New Roman"/>
          <w:b/>
          <w:bCs/>
          <w:color w:val="000000" w:themeColor="text1"/>
          <w:kern w:val="0"/>
          <w:szCs w:val="24"/>
          <w14:ligatures w14:val="none"/>
        </w:rPr>
        <w:t>vadovaudamasis Statybos įstatymu</w:t>
      </w:r>
      <w:r w:rsidR="00B84BDE" w:rsidRPr="00B84BDE">
        <w:rPr>
          <w:rFonts w:eastAsia="Times New Roman" w:cs="Times New Roman"/>
          <w:color w:val="000000" w:themeColor="text1"/>
          <w:kern w:val="0"/>
          <w:szCs w:val="24"/>
          <w14:ligatures w14:val="none"/>
        </w:rPr>
        <w:t>, suderinęs jį su Užsakovu.</w:t>
      </w:r>
    </w:p>
    <w:p w14:paraId="01D57854" w14:textId="77777777" w:rsidR="006D4E18" w:rsidRPr="009F48C7" w:rsidRDefault="006D4E18" w:rsidP="00AF2D86">
      <w:pPr>
        <w:jc w:val="both"/>
        <w:rPr>
          <w:rFonts w:cs="Times New Roman"/>
          <w:color w:val="000000" w:themeColor="text1"/>
          <w:szCs w:val="24"/>
        </w:rPr>
      </w:pPr>
    </w:p>
    <w:p w14:paraId="2B233725" w14:textId="77777777" w:rsidR="006D4E18" w:rsidRPr="009F48C7" w:rsidRDefault="006D4E18" w:rsidP="00AF2D86">
      <w:pPr>
        <w:jc w:val="both"/>
        <w:rPr>
          <w:rFonts w:cs="Times New Roman"/>
          <w:color w:val="000000" w:themeColor="text1"/>
          <w:szCs w:val="24"/>
        </w:rPr>
      </w:pPr>
    </w:p>
    <w:p w14:paraId="0192D258" w14:textId="1BE1BC64" w:rsidR="00B86321" w:rsidRPr="009F48C7" w:rsidRDefault="00B86321" w:rsidP="00AF2D86">
      <w:pPr>
        <w:jc w:val="both"/>
        <w:rPr>
          <w:rFonts w:cs="Times New Roman"/>
          <w:color w:val="000000" w:themeColor="text1"/>
          <w:szCs w:val="24"/>
          <w:shd w:val="clear" w:color="auto" w:fill="FFFFFF"/>
        </w:rPr>
      </w:pPr>
      <w:r w:rsidRPr="00585321">
        <w:rPr>
          <w:rFonts w:cs="Times New Roman"/>
          <w:b/>
          <w:bCs/>
          <w:color w:val="000000" w:themeColor="text1"/>
          <w:szCs w:val="24"/>
          <w:shd w:val="clear" w:color="auto" w:fill="FFFFFF"/>
        </w:rPr>
        <w:t>5</w:t>
      </w:r>
      <w:r w:rsidR="00585321" w:rsidRPr="00585321">
        <w:rPr>
          <w:rFonts w:cs="Times New Roman"/>
          <w:b/>
          <w:bCs/>
          <w:color w:val="000000" w:themeColor="text1"/>
          <w:szCs w:val="24"/>
          <w:shd w:val="clear" w:color="auto" w:fill="FFFFFF"/>
        </w:rPr>
        <w:t xml:space="preserve"> Klausimas</w:t>
      </w:r>
      <w:r w:rsidRPr="00585321">
        <w:rPr>
          <w:rFonts w:cs="Times New Roman"/>
          <w:b/>
          <w:bCs/>
          <w:color w:val="000000" w:themeColor="text1"/>
          <w:szCs w:val="24"/>
          <w:shd w:val="clear" w:color="auto" w:fill="FFFFFF"/>
        </w:rPr>
        <w:t>.</w:t>
      </w:r>
      <w:r w:rsidRPr="009F48C7">
        <w:rPr>
          <w:rFonts w:cs="Times New Roman"/>
          <w:color w:val="000000" w:themeColor="text1"/>
          <w:szCs w:val="24"/>
          <w:shd w:val="clear" w:color="auto" w:fill="FFFFFF"/>
        </w:rPr>
        <w:t xml:space="preserve"> </w:t>
      </w:r>
      <w:r w:rsidR="006D4E18" w:rsidRPr="009F48C7">
        <w:rPr>
          <w:rFonts w:cs="Times New Roman"/>
          <w:color w:val="000000" w:themeColor="text1"/>
          <w:szCs w:val="24"/>
          <w:shd w:val="clear" w:color="auto" w:fill="FFFFFF"/>
        </w:rPr>
        <w:t>Vertinant išilginį profilį ir pateiktą žiniaraštį iškyla aukščių skirtumų.</w:t>
      </w:r>
    </w:p>
    <w:p w14:paraId="729E4C12" w14:textId="6C2D50B2" w:rsidR="006D4E18" w:rsidRPr="009F48C7" w:rsidRDefault="00B86321" w:rsidP="00AF2D86">
      <w:pPr>
        <w:jc w:val="both"/>
        <w:rPr>
          <w:rFonts w:cs="Times New Roman"/>
          <w:color w:val="000000" w:themeColor="text1"/>
          <w:szCs w:val="24"/>
          <w:shd w:val="clear" w:color="auto" w:fill="FFFFFF"/>
        </w:rPr>
      </w:pPr>
      <w:r w:rsidRPr="009F48C7">
        <w:rPr>
          <w:rFonts w:cs="Times New Roman"/>
          <w:color w:val="000000" w:themeColor="text1"/>
          <w:szCs w:val="24"/>
          <w:shd w:val="clear" w:color="auto" w:fill="FFFFFF"/>
        </w:rPr>
        <w:t>P</w:t>
      </w:r>
      <w:r w:rsidR="006D4E18" w:rsidRPr="009F48C7">
        <w:rPr>
          <w:rFonts w:cs="Times New Roman"/>
          <w:color w:val="000000" w:themeColor="text1"/>
          <w:szCs w:val="24"/>
          <w:shd w:val="clear" w:color="auto" w:fill="FFFFFF"/>
        </w:rPr>
        <w:t>agal išilginį profilį projektuojamas paviršius aukščiau už esamą žemės paviršių +- 13-20 cm</w:t>
      </w:r>
      <w:r w:rsidR="006D4E18" w:rsidRPr="009F48C7">
        <w:rPr>
          <w:rFonts w:cs="Times New Roman"/>
          <w:color w:val="000000" w:themeColor="text1"/>
          <w:szCs w:val="24"/>
        </w:rPr>
        <w:br/>
      </w:r>
      <w:r w:rsidR="006D4E18" w:rsidRPr="009F48C7">
        <w:rPr>
          <w:rFonts w:cs="Times New Roman"/>
          <w:color w:val="000000" w:themeColor="text1"/>
          <w:szCs w:val="24"/>
          <w:shd w:val="clear" w:color="auto" w:fill="FFFFFF"/>
        </w:rPr>
        <w:t>Pateiktame žiniaraštyje esamas gruntas nukasamas 900 m3, stabilizuojamas pagrindas ir viso skaldos su asfaltu sudaro 356 m3 .Prašome patikslinti kiekius. Gal nukasamas gruntas bus kitose vietose?</w:t>
      </w:r>
    </w:p>
    <w:p w14:paraId="22881647" w14:textId="77777777" w:rsidR="009F48C7" w:rsidRPr="009F48C7" w:rsidRDefault="009F48C7" w:rsidP="00AF2D86">
      <w:pPr>
        <w:jc w:val="both"/>
        <w:rPr>
          <w:rFonts w:cs="Times New Roman"/>
          <w:color w:val="000000" w:themeColor="text1"/>
          <w:szCs w:val="24"/>
          <w:shd w:val="clear" w:color="auto" w:fill="FFFFFF"/>
        </w:rPr>
      </w:pPr>
    </w:p>
    <w:p w14:paraId="6633EF0F" w14:textId="1D252331" w:rsidR="00DC63F0" w:rsidRPr="009F48C7" w:rsidRDefault="00585321" w:rsidP="00AF2D86">
      <w:pPr>
        <w:jc w:val="both"/>
        <w:rPr>
          <w:rFonts w:cs="Times New Roman"/>
          <w:color w:val="000000" w:themeColor="text1"/>
          <w:szCs w:val="24"/>
          <w:shd w:val="clear" w:color="auto" w:fill="FFFFFF"/>
        </w:rPr>
      </w:pPr>
      <w:r w:rsidRPr="00585321">
        <w:rPr>
          <w:rFonts w:eastAsia="Calibri" w:cs="Times New Roman"/>
          <w:b/>
          <w:bCs/>
          <w:color w:val="000000" w:themeColor="text1"/>
          <w:kern w:val="0"/>
          <w:szCs w:val="24"/>
          <w:lang w:eastAsia="lt-LT"/>
          <w14:ligatures w14:val="none"/>
        </w:rPr>
        <w:t>Atsakymas.</w:t>
      </w:r>
      <w:r>
        <w:rPr>
          <w:rFonts w:eastAsia="Calibri" w:cs="Times New Roman"/>
          <w:color w:val="000000" w:themeColor="text1"/>
          <w:kern w:val="0"/>
          <w:szCs w:val="24"/>
          <w:lang w:eastAsia="lt-LT"/>
          <w14:ligatures w14:val="none"/>
        </w:rPr>
        <w:t xml:space="preserve"> </w:t>
      </w:r>
      <w:r w:rsidR="009F48C7" w:rsidRPr="00DC63F0">
        <w:rPr>
          <w:rFonts w:eastAsia="Calibri" w:cs="Times New Roman"/>
          <w:color w:val="000000" w:themeColor="text1"/>
          <w:kern w:val="0"/>
          <w:szCs w:val="24"/>
          <w:lang w:eastAsia="lt-LT"/>
          <w14:ligatures w14:val="none"/>
        </w:rPr>
        <w:t>Gruntas nukasamas įrengiant griovius remiantis brėžiniu skersiniai dangos konstrukcijos profiliai Nr. UL-22-0034-01-TP-BD/S.B-04</w:t>
      </w:r>
    </w:p>
    <w:p w14:paraId="1704A7B8" w14:textId="77777777" w:rsidR="00DC63F0" w:rsidRPr="009F48C7" w:rsidRDefault="00DC63F0" w:rsidP="00AF2D86">
      <w:pPr>
        <w:jc w:val="both"/>
        <w:rPr>
          <w:rFonts w:cs="Times New Roman"/>
          <w:color w:val="000000" w:themeColor="text1"/>
          <w:szCs w:val="24"/>
          <w:shd w:val="clear" w:color="auto" w:fill="FFFFFF"/>
        </w:rPr>
      </w:pPr>
    </w:p>
    <w:p w14:paraId="0E446623" w14:textId="77777777" w:rsidR="00DC63F0" w:rsidRPr="009F48C7" w:rsidRDefault="00DC63F0" w:rsidP="00AF2D86">
      <w:pPr>
        <w:jc w:val="both"/>
        <w:rPr>
          <w:rFonts w:cs="Times New Roman"/>
          <w:color w:val="000000" w:themeColor="text1"/>
          <w:szCs w:val="24"/>
          <w:shd w:val="clear" w:color="auto" w:fill="FFFFFF"/>
        </w:rPr>
      </w:pPr>
    </w:p>
    <w:p w14:paraId="71E7B3FC" w14:textId="0EA4338F" w:rsidR="00DC63F0" w:rsidRPr="009F48C7" w:rsidRDefault="00585321" w:rsidP="00585321">
      <w:pPr>
        <w:jc w:val="both"/>
        <w:rPr>
          <w:rFonts w:cs="Times New Roman"/>
          <w:color w:val="000000" w:themeColor="text1"/>
          <w:szCs w:val="24"/>
        </w:rPr>
      </w:pPr>
      <w:r w:rsidRPr="00585321">
        <w:rPr>
          <w:rFonts w:cs="Times New Roman"/>
          <w:b/>
          <w:bCs/>
          <w:color w:val="000000" w:themeColor="text1"/>
          <w:szCs w:val="24"/>
          <w:shd w:val="clear" w:color="auto" w:fill="FFFFFF"/>
        </w:rPr>
        <w:t>6 Klausimas.</w:t>
      </w:r>
      <w:r>
        <w:rPr>
          <w:rFonts w:cs="Times New Roman"/>
          <w:color w:val="000000" w:themeColor="text1"/>
          <w:szCs w:val="24"/>
          <w:shd w:val="clear" w:color="auto" w:fill="FFFFFF"/>
        </w:rPr>
        <w:t xml:space="preserve"> </w:t>
      </w:r>
      <w:r w:rsidR="00DC63F0" w:rsidRPr="009F48C7">
        <w:rPr>
          <w:rFonts w:cs="Times New Roman"/>
          <w:color w:val="000000" w:themeColor="text1"/>
          <w:szCs w:val="24"/>
          <w:shd w:val="clear" w:color="auto" w:fill="FFFFFF"/>
        </w:rPr>
        <w:t xml:space="preserve">Rangovas įvertinęs konkurso </w:t>
      </w:r>
      <w:proofErr w:type="spellStart"/>
      <w:r w:rsidR="00DC63F0" w:rsidRPr="009F48C7">
        <w:rPr>
          <w:rFonts w:cs="Times New Roman"/>
          <w:color w:val="000000" w:themeColor="text1"/>
          <w:szCs w:val="24"/>
          <w:shd w:val="clear" w:color="auto" w:fill="FFFFFF"/>
        </w:rPr>
        <w:t>Nr</w:t>
      </w:r>
      <w:proofErr w:type="spellEnd"/>
      <w:r w:rsidR="00DC63F0" w:rsidRPr="009F48C7">
        <w:rPr>
          <w:rFonts w:cs="Times New Roman"/>
          <w:color w:val="000000" w:themeColor="text1"/>
          <w:szCs w:val="24"/>
          <w:shd w:val="clear" w:color="auto" w:fill="FFFFFF"/>
        </w:rPr>
        <w:t xml:space="preserve"> 2198091 </w:t>
      </w:r>
      <w:proofErr w:type="spellStart"/>
      <w:r w:rsidR="00DC63F0" w:rsidRPr="009F48C7">
        <w:rPr>
          <w:rFonts w:cs="Times New Roman"/>
          <w:color w:val="000000" w:themeColor="text1"/>
          <w:szCs w:val="24"/>
          <w:shd w:val="clear" w:color="auto" w:fill="FFFFFF"/>
        </w:rPr>
        <w:t>Piorkų</w:t>
      </w:r>
      <w:proofErr w:type="spellEnd"/>
      <w:r w:rsidR="00DC63F0" w:rsidRPr="009F48C7">
        <w:rPr>
          <w:rFonts w:cs="Times New Roman"/>
          <w:color w:val="000000" w:themeColor="text1"/>
          <w:szCs w:val="24"/>
          <w:shd w:val="clear" w:color="auto" w:fill="FFFFFF"/>
        </w:rPr>
        <w:t xml:space="preserve"> g. (Nr. 6.138) atkarpos, </w:t>
      </w:r>
      <w:proofErr w:type="spellStart"/>
      <w:r w:rsidR="00DC63F0" w:rsidRPr="009F48C7">
        <w:rPr>
          <w:rFonts w:cs="Times New Roman"/>
          <w:color w:val="000000" w:themeColor="text1"/>
          <w:szCs w:val="24"/>
          <w:shd w:val="clear" w:color="auto" w:fill="FFFFFF"/>
        </w:rPr>
        <w:t>Pavoverės</w:t>
      </w:r>
      <w:proofErr w:type="spellEnd"/>
      <w:r w:rsidR="00DC63F0" w:rsidRPr="009F48C7">
        <w:rPr>
          <w:rFonts w:cs="Times New Roman"/>
          <w:color w:val="000000" w:themeColor="text1"/>
          <w:szCs w:val="24"/>
          <w:shd w:val="clear" w:color="auto" w:fill="FFFFFF"/>
        </w:rPr>
        <w:t xml:space="preserve"> k., Pabradės sen., Švenčionių raj. sav. kapitalinis remontas sutarties projektą ir taikytinus delspinigius, prašo perkančiosios organizacijos koreguoti sutarties projektą. Sutarties projekto 6.7. punktas numato delspinigius dėl darbų vėlavimo 0,015 proc. Sutarties kainos per dieną. Pažymėtina, jog sudarant sutartį šalys turi būti lygios ir negali dominuoti viena kitos atžvilgiu ir tam, kad netesybų taikymas netaptų nepagrįsto vienos šalies praturtėjimo kitos šalies atžvilgiu prielaida, delspinigiai šiuo atveju turėtų būti skaičiuojami nuo vėluojamų atlikti/neatliktų darbų vertės, bet ne nuo visos sutarties kainos. Prašome koreguoti sutarties projektą numatant delspinigių taikymą nuo neatliktų/vėluojamų atlikti darbų vertės ir tokiu būdu grąžinti sutarties šalių lygybę.</w:t>
      </w:r>
    </w:p>
    <w:p w14:paraId="41224F97" w14:textId="77777777" w:rsidR="00DC63F0" w:rsidRPr="009F48C7" w:rsidRDefault="00DC63F0" w:rsidP="00AF2D86">
      <w:pPr>
        <w:jc w:val="both"/>
        <w:rPr>
          <w:rFonts w:cs="Times New Roman"/>
          <w:color w:val="000000" w:themeColor="text1"/>
          <w:szCs w:val="24"/>
          <w:shd w:val="clear" w:color="auto" w:fill="FFFFFF"/>
        </w:rPr>
      </w:pPr>
    </w:p>
    <w:p w14:paraId="2530CEDE" w14:textId="020E16FC" w:rsidR="00DC63F0" w:rsidRDefault="00DC63F0" w:rsidP="00DC63F0">
      <w:pPr>
        <w:rPr>
          <w:rFonts w:cs="Times New Roman"/>
          <w:color w:val="000000" w:themeColor="text1"/>
          <w:szCs w:val="24"/>
          <w:shd w:val="clear" w:color="auto" w:fill="FFFFFF"/>
        </w:rPr>
      </w:pPr>
      <w:r w:rsidRPr="009F48C7">
        <w:rPr>
          <w:rFonts w:cs="Times New Roman"/>
          <w:b/>
          <w:bCs/>
          <w:color w:val="000000" w:themeColor="text1"/>
          <w:szCs w:val="24"/>
          <w:shd w:val="clear" w:color="auto" w:fill="FFFFFF"/>
        </w:rPr>
        <w:t>Atsakymas</w:t>
      </w:r>
      <w:r w:rsidR="00585321">
        <w:rPr>
          <w:rFonts w:cs="Times New Roman"/>
          <w:b/>
          <w:bCs/>
          <w:color w:val="000000" w:themeColor="text1"/>
          <w:szCs w:val="24"/>
          <w:shd w:val="clear" w:color="auto" w:fill="FFFFFF"/>
        </w:rPr>
        <w:t xml:space="preserve">. </w:t>
      </w:r>
      <w:r w:rsidRPr="009F48C7">
        <w:rPr>
          <w:rFonts w:cs="Times New Roman"/>
          <w:color w:val="000000" w:themeColor="text1"/>
          <w:szCs w:val="24"/>
          <w:shd w:val="clear" w:color="auto" w:fill="FFFFFF"/>
        </w:rPr>
        <w:t>Patikslintas pirkimo sąlygų 3 priedas „Sutarties projektas“ (pridedama).</w:t>
      </w:r>
    </w:p>
    <w:p w14:paraId="5589247D" w14:textId="5969FD18" w:rsidR="002571BD" w:rsidRPr="00DC63F0" w:rsidRDefault="002571BD" w:rsidP="002571BD">
      <w:pPr>
        <w:jc w:val="center"/>
        <w:rPr>
          <w:rFonts w:eastAsia="Calibri" w:cs="Times New Roman"/>
          <w:color w:val="000000" w:themeColor="text1"/>
          <w:szCs w:val="24"/>
        </w:rPr>
      </w:pPr>
      <w:r>
        <w:rPr>
          <w:rFonts w:eastAsia="Calibri" w:cs="Times New Roman"/>
          <w:color w:val="000000" w:themeColor="text1"/>
          <w:szCs w:val="24"/>
        </w:rPr>
        <w:t>________________________</w:t>
      </w:r>
    </w:p>
    <w:sectPr w:rsidR="002571BD" w:rsidRPr="00DC63F0" w:rsidSect="00B84BDE">
      <w:pgSz w:w="11906" w:h="16838" w:code="9"/>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80DB9"/>
    <w:multiLevelType w:val="hybridMultilevel"/>
    <w:tmpl w:val="09C88A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FA7FE5"/>
    <w:multiLevelType w:val="hybridMultilevel"/>
    <w:tmpl w:val="A796CC8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E233951"/>
    <w:multiLevelType w:val="hybridMultilevel"/>
    <w:tmpl w:val="ED881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8050112">
    <w:abstractNumId w:val="0"/>
  </w:num>
  <w:num w:numId="2" w16cid:durableId="344748217">
    <w:abstractNumId w:val="1"/>
  </w:num>
  <w:num w:numId="3" w16cid:durableId="2062633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CDF"/>
    <w:rsid w:val="00023B38"/>
    <w:rsid w:val="001248B6"/>
    <w:rsid w:val="001A404B"/>
    <w:rsid w:val="001B3C1D"/>
    <w:rsid w:val="001E1CDF"/>
    <w:rsid w:val="002571BD"/>
    <w:rsid w:val="00585321"/>
    <w:rsid w:val="006D4E18"/>
    <w:rsid w:val="007D4F37"/>
    <w:rsid w:val="009F48C7"/>
    <w:rsid w:val="00A40EEE"/>
    <w:rsid w:val="00AF2D86"/>
    <w:rsid w:val="00B84BDE"/>
    <w:rsid w:val="00B86321"/>
    <w:rsid w:val="00BA474A"/>
    <w:rsid w:val="00D74E07"/>
    <w:rsid w:val="00DC63F0"/>
    <w:rsid w:val="00DF296B"/>
    <w:rsid w:val="00F30B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087A"/>
  <w15:chartTrackingRefBased/>
  <w15:docId w15:val="{08C62615-2AD1-4553-ACA4-98F798E48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E07"/>
    <w:pPr>
      <w:spacing w:after="0" w:line="240" w:lineRule="auto"/>
    </w:pPr>
    <w:rPr>
      <w:rFonts w:ascii="Times New Roman" w:hAnsi="Times New Roman"/>
      <w:sz w:val="24"/>
    </w:rPr>
  </w:style>
  <w:style w:type="paragraph" w:styleId="Antrat1">
    <w:name w:val="heading 1"/>
    <w:basedOn w:val="prastasis"/>
    <w:next w:val="prastasis"/>
    <w:link w:val="Antrat1Diagrama"/>
    <w:uiPriority w:val="9"/>
    <w:qFormat/>
    <w:rsid w:val="001E1C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E1C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E1CD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E1CD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E1CDF"/>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1E1CD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E1CD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E1CD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E1CD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E1CD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E1CD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E1CD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E1CDF"/>
    <w:rPr>
      <w:rFonts w:eastAsiaTheme="majorEastAsia" w:cstheme="majorBidi"/>
      <w:i/>
      <w:iCs/>
      <w:color w:val="2F5496" w:themeColor="accent1" w:themeShade="BF"/>
      <w:sz w:val="24"/>
    </w:rPr>
  </w:style>
  <w:style w:type="character" w:customStyle="1" w:styleId="Antrat5Diagrama">
    <w:name w:val="Antraštė 5 Diagrama"/>
    <w:basedOn w:val="Numatytasispastraiposriftas"/>
    <w:link w:val="Antrat5"/>
    <w:uiPriority w:val="9"/>
    <w:semiHidden/>
    <w:rsid w:val="001E1CDF"/>
    <w:rPr>
      <w:rFonts w:eastAsiaTheme="majorEastAsia" w:cstheme="majorBidi"/>
      <w:color w:val="2F5496" w:themeColor="accent1" w:themeShade="BF"/>
      <w:sz w:val="24"/>
    </w:rPr>
  </w:style>
  <w:style w:type="character" w:customStyle="1" w:styleId="Antrat6Diagrama">
    <w:name w:val="Antraštė 6 Diagrama"/>
    <w:basedOn w:val="Numatytasispastraiposriftas"/>
    <w:link w:val="Antrat6"/>
    <w:uiPriority w:val="9"/>
    <w:semiHidden/>
    <w:rsid w:val="001E1CDF"/>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1E1CDF"/>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1E1CDF"/>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1E1CDF"/>
    <w:rPr>
      <w:rFonts w:eastAsiaTheme="majorEastAsia" w:cstheme="majorBidi"/>
      <w:color w:val="272727" w:themeColor="text1" w:themeTint="D8"/>
      <w:sz w:val="24"/>
    </w:rPr>
  </w:style>
  <w:style w:type="paragraph" w:styleId="Pavadinimas">
    <w:name w:val="Title"/>
    <w:basedOn w:val="prastasis"/>
    <w:next w:val="prastasis"/>
    <w:link w:val="PavadinimasDiagrama"/>
    <w:uiPriority w:val="10"/>
    <w:qFormat/>
    <w:rsid w:val="001E1CD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E1C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E1CD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E1C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E1CDF"/>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E1CDF"/>
    <w:rPr>
      <w:rFonts w:ascii="Times New Roman" w:hAnsi="Times New Roman"/>
      <w:i/>
      <w:iCs/>
      <w:color w:val="404040" w:themeColor="text1" w:themeTint="BF"/>
      <w:sz w:val="24"/>
    </w:rPr>
  </w:style>
  <w:style w:type="paragraph" w:styleId="Sraopastraipa">
    <w:name w:val="List Paragraph"/>
    <w:basedOn w:val="prastasis"/>
    <w:uiPriority w:val="34"/>
    <w:qFormat/>
    <w:rsid w:val="001E1CDF"/>
    <w:pPr>
      <w:ind w:left="720"/>
      <w:contextualSpacing/>
    </w:pPr>
  </w:style>
  <w:style w:type="character" w:styleId="Rykuspabraukimas">
    <w:name w:val="Intense Emphasis"/>
    <w:basedOn w:val="Numatytasispastraiposriftas"/>
    <w:uiPriority w:val="21"/>
    <w:qFormat/>
    <w:rsid w:val="001E1CDF"/>
    <w:rPr>
      <w:i/>
      <w:iCs/>
      <w:color w:val="2F5496" w:themeColor="accent1" w:themeShade="BF"/>
    </w:rPr>
  </w:style>
  <w:style w:type="paragraph" w:styleId="Iskirtacitata">
    <w:name w:val="Intense Quote"/>
    <w:basedOn w:val="prastasis"/>
    <w:next w:val="prastasis"/>
    <w:link w:val="IskirtacitataDiagrama"/>
    <w:uiPriority w:val="30"/>
    <w:qFormat/>
    <w:rsid w:val="001E1C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E1CDF"/>
    <w:rPr>
      <w:rFonts w:ascii="Times New Roman" w:hAnsi="Times New Roman"/>
      <w:i/>
      <w:iCs/>
      <w:color w:val="2F5496" w:themeColor="accent1" w:themeShade="BF"/>
      <w:sz w:val="24"/>
    </w:rPr>
  </w:style>
  <w:style w:type="character" w:styleId="Rykinuoroda">
    <w:name w:val="Intense Reference"/>
    <w:basedOn w:val="Numatytasispastraiposriftas"/>
    <w:uiPriority w:val="32"/>
    <w:qFormat/>
    <w:rsid w:val="001E1CDF"/>
    <w:rPr>
      <w:b/>
      <w:bCs/>
      <w:smallCaps/>
      <w:color w:val="2F5496" w:themeColor="accent1" w:themeShade="BF"/>
      <w:spacing w:val="5"/>
    </w:rPr>
  </w:style>
  <w:style w:type="table" w:styleId="Lentelstinklelis">
    <w:name w:val="Table Grid"/>
    <w:basedOn w:val="prastojilentel"/>
    <w:uiPriority w:val="39"/>
    <w:rsid w:val="00DC63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84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2043</Words>
  <Characters>1166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Maminskienė</dc:creator>
  <cp:keywords/>
  <dc:description/>
  <cp:lastModifiedBy>Loreta Maminskienė</cp:lastModifiedBy>
  <cp:revision>11</cp:revision>
  <dcterms:created xsi:type="dcterms:W3CDTF">2025-04-16T05:38:00Z</dcterms:created>
  <dcterms:modified xsi:type="dcterms:W3CDTF">2025-04-18T08:31:00Z</dcterms:modified>
</cp:coreProperties>
</file>