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3DAD6" w14:textId="68683BC0" w:rsidR="005E51D2" w:rsidRPr="00680996" w:rsidRDefault="005E51D2" w:rsidP="005E51D2">
      <w:pPr>
        <w:keepNext/>
        <w:spacing w:after="0" w:line="240" w:lineRule="auto"/>
        <w:jc w:val="center"/>
        <w:outlineLvl w:val="0"/>
        <w:rPr>
          <w:rFonts w:ascii="Times New Roman" w:eastAsia="Times New Roman" w:hAnsi="Times New Roman" w:cs="Times New Roman"/>
          <w:b/>
          <w:bCs/>
          <w:sz w:val="24"/>
          <w:szCs w:val="24"/>
          <w:lang w:eastAsia="en-GB"/>
          <w14:textOutline w14:w="0" w14:cap="flat" w14:cmpd="sng" w14:algn="ctr">
            <w14:noFill/>
            <w14:prstDash w14:val="solid"/>
            <w14:bevel/>
          </w14:textOutline>
        </w:rPr>
      </w:pPr>
      <w:r>
        <w:rPr>
          <w:rFonts w:ascii="Times New Roman" w:eastAsia="Arial Unicode MS" w:hAnsi="Times New Roman" w:cs="Times New Roman"/>
          <w:b/>
          <w:bCs/>
          <w:sz w:val="24"/>
          <w:szCs w:val="24"/>
          <w:lang w:eastAsia="en-GB"/>
          <w14:textOutline w14:w="0" w14:cap="flat" w14:cmpd="sng" w14:algn="ctr">
            <w14:noFill/>
            <w14:prstDash w14:val="solid"/>
            <w14:bevel/>
          </w14:textOutline>
        </w:rPr>
        <w:t>AKCINĖ BENDROVĖ</w:t>
      </w:r>
      <w:r w:rsidRPr="00680996">
        <w:rPr>
          <w:rFonts w:ascii="Times New Roman" w:eastAsia="Arial Unicode MS" w:hAnsi="Times New Roman" w:cs="Times New Roman"/>
          <w:b/>
          <w:bCs/>
          <w:sz w:val="24"/>
          <w:szCs w:val="24"/>
          <w:lang w:eastAsia="en-GB"/>
          <w14:textOutline w14:w="0" w14:cap="flat" w14:cmpd="sng" w14:algn="ctr">
            <w14:noFill/>
            <w14:prstDash w14:val="solid"/>
            <w14:bevel/>
          </w14:textOutline>
        </w:rPr>
        <w:t xml:space="preserve"> „REGITRA“</w:t>
      </w:r>
    </w:p>
    <w:p w14:paraId="41EF1F3B" w14:textId="77777777" w:rsidR="005E51D2" w:rsidRPr="00680996" w:rsidRDefault="005E51D2" w:rsidP="005E51D2">
      <w:pPr>
        <w:suppressAutoHyphens/>
        <w:spacing w:after="40" w:line="240" w:lineRule="auto"/>
        <w:jc w:val="both"/>
        <w:rPr>
          <w:rFonts w:ascii="Times New Roman" w:eastAsia="Arial Unicode MS" w:hAnsi="Times New Roman" w:cs="Times New Roman"/>
          <w:color w:val="000000"/>
          <w:sz w:val="24"/>
          <w:szCs w:val="24"/>
          <w:lang w:eastAsia="en-GB"/>
          <w14:textOutline w14:w="0" w14:cap="flat" w14:cmpd="sng" w14:algn="ctr">
            <w14:noFill/>
            <w14:prstDash w14:val="solid"/>
            <w14:bevel/>
          </w14:textOutline>
        </w:rPr>
      </w:pPr>
    </w:p>
    <w:p w14:paraId="0D8DEBF5" w14:textId="6FE43972" w:rsidR="005E51D2" w:rsidRPr="005E51D2" w:rsidRDefault="005E51D2" w:rsidP="005E51D2">
      <w:pPr>
        <w:spacing w:after="0" w:line="240" w:lineRule="auto"/>
        <w:jc w:val="center"/>
        <w:outlineLvl w:val="1"/>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r w:rsidRPr="005E51D2">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ATSAKYMAI Į RINKOS DALYVIŲ KLAUSIMUS (SIŪLYMUS), UŽDUOTUS RINKOS KONSULTACIJOS METU (CVP IS PRIEMONĖMIS)</w:t>
      </w:r>
    </w:p>
    <w:p w14:paraId="18A1E176" w14:textId="77777777" w:rsidR="005E51D2" w:rsidRPr="005E51D2" w:rsidRDefault="005E51D2" w:rsidP="005E51D2">
      <w:pPr>
        <w:spacing w:after="0" w:line="240" w:lineRule="auto"/>
        <w:jc w:val="center"/>
        <w:outlineLvl w:val="1"/>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p>
    <w:p w14:paraId="3064EA76" w14:textId="27D19738" w:rsidR="005E51D2" w:rsidRDefault="005E51D2" w:rsidP="005E51D2">
      <w:pPr>
        <w:spacing w:after="0" w:line="240" w:lineRule="auto"/>
        <w:jc w:val="center"/>
        <w:outlineLvl w:val="1"/>
        <w:rPr>
          <w:rFonts w:ascii="Times New Roman" w:eastAsia="Times New Roman" w:hAnsi="Times New Roman" w:cs="Times New Roman"/>
          <w:b/>
          <w:bCs/>
          <w:caps/>
          <w:color w:val="000000" w:themeColor="text1"/>
          <w:spacing w:val="4"/>
          <w:sz w:val="24"/>
          <w:szCs w:val="24"/>
          <w:lang w:eastAsia="en-GB"/>
          <w14:textOutline w14:w="0" w14:cap="flat" w14:cmpd="sng" w14:algn="ctr">
            <w14:noFill/>
            <w14:prstDash w14:val="solid"/>
            <w14:bevel/>
          </w14:textOutline>
        </w:rPr>
      </w:pPr>
      <w:r w:rsidRPr="005E51D2">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 xml:space="preserve">DĖL </w:t>
      </w:r>
      <w:r w:rsidR="007518E9">
        <w:rPr>
          <w:rFonts w:ascii="Times New Roman" w:eastAsia="Times New Roman" w:hAnsi="Times New Roman" w:cs="Times New Roman"/>
          <w:b/>
          <w:bCs/>
          <w:caps/>
          <w:color w:val="000000" w:themeColor="text1"/>
          <w:spacing w:val="4"/>
          <w:sz w:val="24"/>
          <w:szCs w:val="24"/>
          <w:lang w:eastAsia="en-GB"/>
          <w14:textOutline w14:w="0" w14:cap="flat" w14:cmpd="sng" w14:algn="ctr">
            <w14:noFill/>
            <w14:prstDash w14:val="solid"/>
            <w14:bevel/>
          </w14:textOutline>
        </w:rPr>
        <w:t xml:space="preserve">TINKLO ĮRANGOS (SAN KOMUTATORIAI) </w:t>
      </w:r>
      <w:r w:rsidR="007518E9" w:rsidRPr="004157F3">
        <w:rPr>
          <w:rFonts w:ascii="Times New Roman" w:eastAsia="Times New Roman" w:hAnsi="Times New Roman" w:cs="Times New Roman"/>
          <w:b/>
          <w:bCs/>
          <w:caps/>
          <w:color w:val="000000" w:themeColor="text1"/>
          <w:spacing w:val="4"/>
          <w:sz w:val="24"/>
          <w:szCs w:val="24"/>
          <w:lang w:eastAsia="en-GB"/>
          <w14:textOutline w14:w="0" w14:cap="flat" w14:cmpd="sng" w14:algn="ctr">
            <w14:noFill/>
            <w14:prstDash w14:val="solid"/>
            <w14:bevel/>
          </w14:textOutline>
        </w:rPr>
        <w:t>PIRKIMO</w:t>
      </w:r>
    </w:p>
    <w:p w14:paraId="2311B6CE" w14:textId="77777777" w:rsidR="007518E9" w:rsidRPr="005E51D2" w:rsidRDefault="007518E9" w:rsidP="005E51D2">
      <w:pPr>
        <w:spacing w:after="0" w:line="240" w:lineRule="auto"/>
        <w:jc w:val="center"/>
        <w:outlineLvl w:val="1"/>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p>
    <w:p w14:paraId="2A8383E4" w14:textId="76320E35" w:rsidR="005E51D2" w:rsidRPr="005E51D2" w:rsidRDefault="005E51D2" w:rsidP="005E51D2">
      <w:pPr>
        <w:spacing w:after="0" w:line="240" w:lineRule="auto"/>
        <w:jc w:val="center"/>
        <w:outlineLvl w:val="1"/>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r w:rsidRPr="005E51D2">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202</w:t>
      </w:r>
      <w:r>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5</w:t>
      </w:r>
      <w:r w:rsidRPr="005E51D2">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-0</w:t>
      </w:r>
      <w:r w:rsidR="007518E9">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4</w:t>
      </w:r>
      <w:r w:rsidRPr="005E51D2">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w:t>
      </w:r>
      <w:r w:rsidR="005147B7">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1</w:t>
      </w:r>
      <w:r w:rsidR="007518E9">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8</w:t>
      </w:r>
    </w:p>
    <w:p w14:paraId="12677F33" w14:textId="77777777" w:rsidR="005E51D2" w:rsidRDefault="005E51D2" w:rsidP="005E51D2">
      <w:pPr>
        <w:spacing w:after="120" w:line="240" w:lineRule="auto"/>
        <w:ind w:firstLine="851"/>
        <w:jc w:val="both"/>
        <w:rPr>
          <w:rFonts w:ascii="Times New Roman" w:eastAsia="Calibri" w:hAnsi="Times New Roman" w:cs="Times New Roman"/>
          <w:sz w:val="24"/>
          <w:szCs w:val="24"/>
        </w:rPr>
      </w:pPr>
    </w:p>
    <w:p w14:paraId="278771F0" w14:textId="5D9B7E27" w:rsidR="005E51D2" w:rsidRPr="00680996" w:rsidRDefault="005E51D2" w:rsidP="005E51D2">
      <w:pPr>
        <w:spacing w:after="12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Akcinė bendrovė</w:t>
      </w:r>
      <w:r w:rsidRPr="00680996">
        <w:rPr>
          <w:rFonts w:ascii="Times New Roman" w:eastAsia="Calibri" w:hAnsi="Times New Roman" w:cs="Times New Roman"/>
          <w:sz w:val="24"/>
          <w:szCs w:val="24"/>
        </w:rPr>
        <w:t xml:space="preserve"> „Regitra“, vadovaudamasi Lietuvos Respublikos viešųjų pirkimų įstatymo (toliau – VPĮ) 27 str</w:t>
      </w:r>
      <w:r w:rsidR="001165F3">
        <w:rPr>
          <w:rFonts w:ascii="Times New Roman" w:eastAsia="Calibri" w:hAnsi="Times New Roman" w:cs="Times New Roman"/>
          <w:sz w:val="24"/>
          <w:szCs w:val="24"/>
        </w:rPr>
        <w:t>aipsnio nuostatomis</w:t>
      </w:r>
      <w:r w:rsidRPr="00680996">
        <w:rPr>
          <w:rFonts w:ascii="Times New Roman" w:eastAsia="Calibri" w:hAnsi="Times New Roman" w:cs="Times New Roman"/>
          <w:sz w:val="24"/>
          <w:szCs w:val="24"/>
        </w:rPr>
        <w:t xml:space="preserve"> ir siekdama </w:t>
      </w:r>
      <w:r w:rsidR="007A419E">
        <w:rPr>
          <w:rFonts w:ascii="Times New Roman" w:eastAsia="Calibri" w:hAnsi="Times New Roman" w:cs="Times New Roman"/>
          <w:sz w:val="24"/>
          <w:szCs w:val="24"/>
        </w:rPr>
        <w:t xml:space="preserve">tinkamai pasirengti numatomam </w:t>
      </w:r>
      <w:r w:rsidR="007A419E" w:rsidRPr="00921840">
        <w:rPr>
          <w:rFonts w:ascii="Times New Roman" w:eastAsia="Calibri" w:hAnsi="Times New Roman" w:cs="Times New Roman"/>
          <w:b/>
          <w:bCs/>
          <w:sz w:val="24"/>
          <w:szCs w:val="24"/>
        </w:rPr>
        <w:t>Tinklo įrangos</w:t>
      </w:r>
      <w:r w:rsidR="007A419E">
        <w:rPr>
          <w:rFonts w:ascii="Times New Roman" w:eastAsia="Calibri" w:hAnsi="Times New Roman" w:cs="Times New Roman"/>
          <w:sz w:val="24"/>
          <w:szCs w:val="24"/>
        </w:rPr>
        <w:t xml:space="preserve"> </w:t>
      </w:r>
      <w:r w:rsidR="007A419E" w:rsidRPr="00921840">
        <w:rPr>
          <w:rFonts w:ascii="Times New Roman" w:eastAsia="Calibri" w:hAnsi="Times New Roman" w:cs="Times New Roman"/>
          <w:b/>
          <w:bCs/>
          <w:sz w:val="24"/>
          <w:szCs w:val="24"/>
        </w:rPr>
        <w:t>(SAN komutatoriai)</w:t>
      </w:r>
      <w:r w:rsidR="007A419E">
        <w:rPr>
          <w:rFonts w:ascii="Times New Roman" w:eastAsia="Calibri" w:hAnsi="Times New Roman" w:cs="Times New Roman"/>
          <w:sz w:val="24"/>
          <w:szCs w:val="24"/>
        </w:rPr>
        <w:t xml:space="preserve"> </w:t>
      </w:r>
      <w:r w:rsidR="001165F3">
        <w:rPr>
          <w:rFonts w:ascii="Times New Roman" w:eastAsia="Calibri" w:hAnsi="Times New Roman" w:cs="Times New Roman"/>
          <w:sz w:val="24"/>
          <w:szCs w:val="24"/>
        </w:rPr>
        <w:t xml:space="preserve">(toliau – </w:t>
      </w:r>
      <w:r w:rsidR="000B439B">
        <w:rPr>
          <w:rFonts w:ascii="Times New Roman" w:eastAsia="Calibri" w:hAnsi="Times New Roman" w:cs="Times New Roman"/>
          <w:sz w:val="24"/>
          <w:szCs w:val="24"/>
        </w:rPr>
        <w:t>P</w:t>
      </w:r>
      <w:r w:rsidR="001165F3">
        <w:rPr>
          <w:rFonts w:ascii="Times New Roman" w:eastAsia="Calibri" w:hAnsi="Times New Roman" w:cs="Times New Roman"/>
          <w:sz w:val="24"/>
          <w:szCs w:val="24"/>
        </w:rPr>
        <w:t xml:space="preserve">rekės) pirkimui </w:t>
      </w:r>
      <w:r w:rsidR="00CC0B09">
        <w:rPr>
          <w:rFonts w:ascii="Times New Roman" w:eastAsia="Calibri" w:hAnsi="Times New Roman" w:cs="Times New Roman"/>
          <w:sz w:val="24"/>
          <w:szCs w:val="24"/>
        </w:rPr>
        <w:t xml:space="preserve">(toliau – Pirkimas) bei </w:t>
      </w:r>
      <w:r w:rsidRPr="00680996">
        <w:rPr>
          <w:rFonts w:ascii="Times New Roman" w:eastAsia="Calibri" w:hAnsi="Times New Roman" w:cs="Times New Roman"/>
          <w:sz w:val="24"/>
          <w:szCs w:val="24"/>
        </w:rPr>
        <w:t xml:space="preserve">gauti rinkos dalyvių nuomonę dėl </w:t>
      </w:r>
      <w:r w:rsidR="00C06DBA">
        <w:rPr>
          <w:rFonts w:ascii="Times New Roman" w:eastAsia="Calibri" w:hAnsi="Times New Roman" w:cs="Times New Roman"/>
          <w:sz w:val="24"/>
          <w:szCs w:val="24"/>
        </w:rPr>
        <w:t xml:space="preserve">pateiktų </w:t>
      </w:r>
      <w:r w:rsidR="00125E12" w:rsidRPr="00125E12">
        <w:rPr>
          <w:rFonts w:ascii="Times New Roman" w:eastAsia="Calibri" w:hAnsi="Times New Roman" w:cs="Times New Roman"/>
          <w:sz w:val="24"/>
          <w:szCs w:val="24"/>
        </w:rPr>
        <w:t>dokumentų projekt</w:t>
      </w:r>
      <w:r w:rsidR="00125E12">
        <w:rPr>
          <w:rFonts w:ascii="Times New Roman" w:eastAsia="Calibri" w:hAnsi="Times New Roman" w:cs="Times New Roman"/>
          <w:sz w:val="24"/>
          <w:szCs w:val="24"/>
        </w:rPr>
        <w:t>ų</w:t>
      </w:r>
      <w:r w:rsidR="00125E12" w:rsidRPr="00125E12">
        <w:rPr>
          <w:rFonts w:ascii="Times New Roman" w:eastAsia="Calibri" w:hAnsi="Times New Roman" w:cs="Times New Roman"/>
          <w:sz w:val="24"/>
          <w:szCs w:val="24"/>
        </w:rPr>
        <w:t xml:space="preserve"> (technin</w:t>
      </w:r>
      <w:r w:rsidR="00125E12">
        <w:rPr>
          <w:rFonts w:ascii="Times New Roman" w:eastAsia="Calibri" w:hAnsi="Times New Roman" w:cs="Times New Roman"/>
          <w:sz w:val="24"/>
          <w:szCs w:val="24"/>
        </w:rPr>
        <w:t>ė</w:t>
      </w:r>
      <w:r w:rsidR="00125E12" w:rsidRPr="00125E12">
        <w:rPr>
          <w:rFonts w:ascii="Times New Roman" w:eastAsia="Calibri" w:hAnsi="Times New Roman" w:cs="Times New Roman"/>
          <w:sz w:val="24"/>
          <w:szCs w:val="24"/>
        </w:rPr>
        <w:t xml:space="preserve"> specifikacija – 1 priedas; sutarties projekt</w:t>
      </w:r>
      <w:r w:rsidR="001B6EC8">
        <w:rPr>
          <w:rFonts w:ascii="Times New Roman" w:eastAsia="Calibri" w:hAnsi="Times New Roman" w:cs="Times New Roman"/>
          <w:sz w:val="24"/>
          <w:szCs w:val="24"/>
        </w:rPr>
        <w:t>as</w:t>
      </w:r>
      <w:r w:rsidR="00125E12" w:rsidRPr="00125E12">
        <w:rPr>
          <w:rFonts w:ascii="Times New Roman" w:eastAsia="Calibri" w:hAnsi="Times New Roman" w:cs="Times New Roman"/>
          <w:sz w:val="24"/>
          <w:szCs w:val="24"/>
        </w:rPr>
        <w:t xml:space="preserve"> (Specialiosios ir bendrosios sąlygos) – 2 priedas) </w:t>
      </w:r>
      <w:r w:rsidRPr="00680996">
        <w:rPr>
          <w:rFonts w:ascii="Times New Roman" w:eastAsia="Calibri" w:hAnsi="Times New Roman" w:cs="Times New Roman"/>
          <w:sz w:val="24"/>
          <w:szCs w:val="24"/>
        </w:rPr>
        <w:t>vykdė rinkos dalyvių konsultaciją.</w:t>
      </w:r>
    </w:p>
    <w:p w14:paraId="122AD6B0" w14:textId="63DAB20D" w:rsidR="005E51D2" w:rsidRPr="00680996" w:rsidRDefault="005E51D2" w:rsidP="005E51D2">
      <w:pPr>
        <w:spacing w:after="120" w:line="240" w:lineRule="auto"/>
        <w:ind w:firstLine="851"/>
        <w:jc w:val="both"/>
        <w:rPr>
          <w:rFonts w:ascii="Times New Roman" w:eastAsia="Calibri" w:hAnsi="Times New Roman" w:cs="Times New Roman"/>
          <w:bCs/>
          <w:sz w:val="24"/>
          <w:szCs w:val="24"/>
        </w:rPr>
      </w:pPr>
      <w:r w:rsidRPr="00680996">
        <w:rPr>
          <w:rFonts w:ascii="Times New Roman" w:eastAsia="Calibri" w:hAnsi="Times New Roman" w:cs="Times New Roman"/>
          <w:b/>
          <w:bCs/>
          <w:sz w:val="24"/>
          <w:szCs w:val="24"/>
        </w:rPr>
        <w:t xml:space="preserve">Teikiame </w:t>
      </w:r>
      <w:r w:rsidRPr="00680996">
        <w:rPr>
          <w:rFonts w:ascii="Times New Roman" w:eastAsia="Calibri" w:hAnsi="Times New Roman" w:cs="Times New Roman"/>
          <w:bCs/>
          <w:sz w:val="24"/>
          <w:szCs w:val="24"/>
        </w:rPr>
        <w:t>apibendrintą informaciją apie rinkos konsultacijos rezultatus.</w:t>
      </w:r>
    </w:p>
    <w:p w14:paraId="107AD0E4" w14:textId="77777777" w:rsidR="005E51D2" w:rsidRPr="00642F0A" w:rsidRDefault="005E51D2" w:rsidP="005E51D2">
      <w:pPr>
        <w:rPr>
          <w:rFonts w:ascii="Times New Roman" w:eastAsia="Calibri" w:hAnsi="Times New Roman" w:cs="Times New Roman"/>
          <w:sz w:val="24"/>
          <w:szCs w:val="24"/>
        </w:rPr>
      </w:pPr>
      <w:r w:rsidRPr="00680996">
        <w:rPr>
          <w:rFonts w:ascii="Times New Roman" w:eastAsia="Calibri" w:hAnsi="Times New Roman" w:cs="Times New Roman"/>
          <w:sz w:val="24"/>
          <w:szCs w:val="24"/>
        </w:rPr>
        <w:br w:type="page"/>
      </w:r>
    </w:p>
    <w:p w14:paraId="4C9A0FBB" w14:textId="77777777" w:rsidR="00642F0A" w:rsidRDefault="00642F0A" w:rsidP="00276C50">
      <w:pPr>
        <w:jc w:val="center"/>
        <w:rPr>
          <w:rFonts w:ascii="Times New Roman" w:eastAsia="Times New Roman" w:hAnsi="Times New Roman" w:cs="Times New Roman"/>
          <w:b/>
          <w:bCs/>
          <w:color w:val="000000"/>
          <w:sz w:val="24"/>
          <w:szCs w:val="24"/>
          <w:lang w:eastAsia="lt-LT"/>
        </w:rPr>
        <w:sectPr w:rsidR="00642F0A" w:rsidSect="005E51D2">
          <w:pgSz w:w="11906" w:h="16838"/>
          <w:pgMar w:top="568" w:right="707" w:bottom="1440" w:left="993" w:header="567" w:footer="567" w:gutter="0"/>
          <w:cols w:space="1296"/>
          <w:docGrid w:linePitch="360"/>
        </w:sectPr>
      </w:pPr>
    </w:p>
    <w:tbl>
      <w:tblPr>
        <w:tblStyle w:val="TableGrid"/>
        <w:tblW w:w="0" w:type="auto"/>
        <w:tblLook w:val="04A0" w:firstRow="1" w:lastRow="0" w:firstColumn="1" w:lastColumn="0" w:noHBand="0" w:noVBand="1"/>
      </w:tblPr>
      <w:tblGrid>
        <w:gridCol w:w="4556"/>
        <w:gridCol w:w="6087"/>
        <w:gridCol w:w="4178"/>
      </w:tblGrid>
      <w:tr w:rsidR="00B600A7" w:rsidRPr="00397C1B" w14:paraId="73A78EDE" w14:textId="77777777" w:rsidTr="00B600A7">
        <w:trPr>
          <w:trHeight w:val="841"/>
        </w:trPr>
        <w:tc>
          <w:tcPr>
            <w:tcW w:w="4756" w:type="dxa"/>
            <w:vAlign w:val="center"/>
          </w:tcPr>
          <w:p w14:paraId="592444AC" w14:textId="77D8FB49" w:rsidR="00276C50" w:rsidRPr="00397C1B" w:rsidRDefault="001F1B3F" w:rsidP="00397C1B">
            <w:pPr>
              <w:spacing w:line="240" w:lineRule="auto"/>
              <w:jc w:val="center"/>
              <w:rPr>
                <w:rFonts w:ascii="Times New Roman" w:hAnsi="Times New Roman" w:cs="Times New Roman"/>
                <w:sz w:val="24"/>
                <w:szCs w:val="24"/>
              </w:rPr>
            </w:pPr>
            <w:r w:rsidRPr="00397C1B">
              <w:rPr>
                <w:rFonts w:ascii="Times New Roman" w:eastAsia="Times New Roman" w:hAnsi="Times New Roman" w:cs="Times New Roman"/>
                <w:b/>
                <w:bCs/>
                <w:color w:val="000000"/>
                <w:sz w:val="24"/>
                <w:szCs w:val="24"/>
                <w:lang w:eastAsia="lt-LT"/>
              </w:rPr>
              <w:lastRenderedPageBreak/>
              <w:t xml:space="preserve">RINKOS KONSULTACIJOS </w:t>
            </w:r>
            <w:r w:rsidR="00276C50" w:rsidRPr="00397C1B">
              <w:rPr>
                <w:rFonts w:ascii="Times New Roman" w:eastAsia="Times New Roman" w:hAnsi="Times New Roman" w:cs="Times New Roman"/>
                <w:b/>
                <w:bCs/>
                <w:color w:val="000000"/>
                <w:sz w:val="24"/>
                <w:szCs w:val="24"/>
                <w:lang w:eastAsia="lt-LT"/>
              </w:rPr>
              <w:t>KLAUSIMAI</w:t>
            </w:r>
          </w:p>
        </w:tc>
        <w:tc>
          <w:tcPr>
            <w:tcW w:w="5717" w:type="dxa"/>
            <w:vAlign w:val="center"/>
          </w:tcPr>
          <w:p w14:paraId="5F6B51B3" w14:textId="7F10F0B2" w:rsidR="00276C50" w:rsidRPr="00397C1B" w:rsidRDefault="00276C50" w:rsidP="00397C1B">
            <w:pPr>
              <w:spacing w:line="240" w:lineRule="auto"/>
              <w:jc w:val="center"/>
              <w:rPr>
                <w:rFonts w:ascii="Times New Roman" w:hAnsi="Times New Roman" w:cs="Times New Roman"/>
                <w:sz w:val="24"/>
                <w:szCs w:val="24"/>
              </w:rPr>
            </w:pPr>
            <w:r w:rsidRPr="00397C1B">
              <w:rPr>
                <w:rFonts w:ascii="Times New Roman" w:hAnsi="Times New Roman" w:cs="Times New Roman"/>
                <w:b/>
                <w:sz w:val="24"/>
                <w:szCs w:val="24"/>
              </w:rPr>
              <w:t xml:space="preserve">RINKOS KONSULTACIJOS DALYVIO ATSAKYMAS IR (AR) SIŪLYMAI </w:t>
            </w:r>
            <w:r w:rsidRPr="00397C1B">
              <w:rPr>
                <w:rFonts w:ascii="Times New Roman" w:hAnsi="Times New Roman" w:cs="Times New Roman"/>
                <w:b/>
                <w:i/>
                <w:iCs/>
                <w:sz w:val="24"/>
                <w:szCs w:val="24"/>
              </w:rPr>
              <w:t>(rinkos dalyvių pateiktų siūlymų tekstas netaisytas)</w:t>
            </w:r>
          </w:p>
        </w:tc>
        <w:tc>
          <w:tcPr>
            <w:tcW w:w="4348" w:type="dxa"/>
            <w:vAlign w:val="center"/>
          </w:tcPr>
          <w:p w14:paraId="332A2A5A" w14:textId="47EEEAA7" w:rsidR="00276C50" w:rsidRPr="00397C1B" w:rsidRDefault="00276C50" w:rsidP="00397C1B">
            <w:pPr>
              <w:spacing w:line="240" w:lineRule="auto"/>
              <w:jc w:val="center"/>
              <w:rPr>
                <w:rFonts w:ascii="Times New Roman" w:hAnsi="Times New Roman" w:cs="Times New Roman"/>
                <w:caps/>
                <w:sz w:val="24"/>
                <w:szCs w:val="24"/>
              </w:rPr>
            </w:pPr>
            <w:r w:rsidRPr="00397C1B">
              <w:rPr>
                <w:rFonts w:ascii="Times New Roman" w:hAnsi="Times New Roman" w:cs="Times New Roman"/>
                <w:b/>
                <w:caps/>
                <w:sz w:val="24"/>
                <w:szCs w:val="24"/>
              </w:rPr>
              <w:t>Perkančiosios organizacijos atsakymas</w:t>
            </w:r>
          </w:p>
        </w:tc>
      </w:tr>
      <w:tr w:rsidR="004E43E1" w:rsidRPr="00397C1B" w14:paraId="48552D09" w14:textId="77777777" w:rsidTr="00B600A7">
        <w:trPr>
          <w:trHeight w:val="326"/>
        </w:trPr>
        <w:tc>
          <w:tcPr>
            <w:tcW w:w="14821" w:type="dxa"/>
            <w:gridSpan w:val="3"/>
          </w:tcPr>
          <w:p w14:paraId="6C8513CA" w14:textId="692D0A9F" w:rsidR="004E43E1" w:rsidRPr="00397C1B" w:rsidRDefault="004E43E1" w:rsidP="00397C1B">
            <w:pPr>
              <w:spacing w:line="240" w:lineRule="auto"/>
              <w:jc w:val="center"/>
              <w:rPr>
                <w:rFonts w:ascii="Times New Roman" w:hAnsi="Times New Roman" w:cs="Times New Roman"/>
                <w:b/>
                <w:sz w:val="24"/>
                <w:szCs w:val="24"/>
              </w:rPr>
            </w:pPr>
            <w:r w:rsidRPr="00397C1B">
              <w:rPr>
                <w:rFonts w:ascii="Times New Roman" w:hAnsi="Times New Roman" w:cs="Times New Roman"/>
                <w:b/>
                <w:bCs/>
                <w:sz w:val="24"/>
                <w:szCs w:val="24"/>
              </w:rPr>
              <w:t xml:space="preserve">1. KLAUSIMAI, SUSIJĘ SU TECHNINĖS SPECIFIKACIJOS </w:t>
            </w:r>
            <w:r w:rsidR="001F1B3F" w:rsidRPr="00397C1B">
              <w:rPr>
                <w:rFonts w:ascii="Times New Roman" w:hAnsi="Times New Roman" w:cs="Times New Roman"/>
                <w:b/>
                <w:bCs/>
                <w:sz w:val="24"/>
                <w:szCs w:val="24"/>
              </w:rPr>
              <w:t xml:space="preserve">(1 PRIEDAS) </w:t>
            </w:r>
            <w:r w:rsidRPr="00397C1B">
              <w:rPr>
                <w:rFonts w:ascii="Times New Roman" w:hAnsi="Times New Roman" w:cs="Times New Roman"/>
                <w:b/>
                <w:bCs/>
                <w:sz w:val="24"/>
                <w:szCs w:val="24"/>
              </w:rPr>
              <w:t>REIKALAVIMAIS:</w:t>
            </w:r>
            <w:r w:rsidRPr="00397C1B">
              <w:rPr>
                <w:rFonts w:ascii="Times New Roman" w:hAnsi="Times New Roman" w:cs="Times New Roman"/>
                <w:b/>
                <w:sz w:val="24"/>
                <w:szCs w:val="24"/>
              </w:rPr>
              <w:t> </w:t>
            </w:r>
          </w:p>
        </w:tc>
      </w:tr>
      <w:tr w:rsidR="00B600A7" w:rsidRPr="00397C1B" w14:paraId="6DD2AE20" w14:textId="77777777" w:rsidTr="00B600A7">
        <w:trPr>
          <w:trHeight w:val="331"/>
        </w:trPr>
        <w:tc>
          <w:tcPr>
            <w:tcW w:w="4756" w:type="dxa"/>
          </w:tcPr>
          <w:p w14:paraId="2C415941" w14:textId="176003C9" w:rsidR="00276C50" w:rsidRPr="00397C1B" w:rsidRDefault="004E43E1" w:rsidP="00397C1B">
            <w:pPr>
              <w:spacing w:line="240" w:lineRule="auto"/>
              <w:jc w:val="both"/>
              <w:rPr>
                <w:rFonts w:ascii="Times New Roman" w:eastAsia="Times New Roman" w:hAnsi="Times New Roman" w:cs="Times New Roman"/>
                <w:color w:val="000000"/>
                <w:sz w:val="24"/>
                <w:szCs w:val="24"/>
                <w:lang w:eastAsia="lt-LT"/>
              </w:rPr>
            </w:pPr>
            <w:r w:rsidRPr="00397C1B">
              <w:rPr>
                <w:rFonts w:ascii="Times New Roman" w:eastAsia="Times New Roman" w:hAnsi="Times New Roman" w:cs="Times New Roman"/>
                <w:color w:val="000000"/>
                <w:sz w:val="24"/>
                <w:szCs w:val="24"/>
                <w:lang w:eastAsia="lt-LT"/>
              </w:rPr>
              <w:t xml:space="preserve">1.1. </w:t>
            </w:r>
            <w:r w:rsidR="005E5DCF" w:rsidRPr="00397C1B">
              <w:rPr>
                <w:rFonts w:ascii="Times New Roman" w:eastAsia="Times New Roman" w:hAnsi="Times New Roman" w:cs="Times New Roman"/>
                <w:color w:val="000000"/>
                <w:sz w:val="24"/>
                <w:szCs w:val="24"/>
                <w:lang w:eastAsia="lt-LT"/>
              </w:rPr>
              <w:t xml:space="preserve">Ar techninėje specifikacijoje nurodytas pirkimo objektas yra aiškus? </w:t>
            </w:r>
            <w:r w:rsidR="005E5DCF" w:rsidRPr="00397C1B">
              <w:rPr>
                <w:rFonts w:ascii="Times New Roman" w:hAnsi="Times New Roman" w:cs="Times New Roman"/>
                <w:sz w:val="24"/>
                <w:szCs w:val="24"/>
              </w:rPr>
              <w:t>Prašome pateikti argumentuotas pastabas ir (ar) klausimus, nurodant konkrečius punktus ir (ar) teksto vietas.</w:t>
            </w:r>
          </w:p>
        </w:tc>
        <w:tc>
          <w:tcPr>
            <w:tcW w:w="5717" w:type="dxa"/>
          </w:tcPr>
          <w:p w14:paraId="19CB5C37" w14:textId="0E29EC3E" w:rsidR="00276C50" w:rsidRPr="00397C1B" w:rsidRDefault="00642F0A"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b/>
                <w:bCs/>
                <w:color w:val="000000"/>
                <w:sz w:val="24"/>
                <w:szCs w:val="24"/>
                <w:lang w:eastAsia="lt-LT"/>
              </w:rPr>
              <w:t>Rinkos dalyvio Nr. 1</w:t>
            </w:r>
            <w:r w:rsidRPr="00397C1B">
              <w:rPr>
                <w:rFonts w:ascii="Times New Roman" w:eastAsia="Times New Roman" w:hAnsi="Times New Roman" w:cs="Times New Roman"/>
                <w:color w:val="000000"/>
                <w:sz w:val="24"/>
                <w:szCs w:val="24"/>
                <w:lang w:eastAsia="lt-LT"/>
              </w:rPr>
              <w:t xml:space="preserve"> atsakymas:</w:t>
            </w:r>
            <w:r w:rsidR="004E43E1" w:rsidRPr="00397C1B">
              <w:rPr>
                <w:rFonts w:ascii="Times New Roman" w:eastAsia="Times New Roman" w:hAnsi="Times New Roman" w:cs="Times New Roman"/>
                <w:color w:val="000000"/>
                <w:sz w:val="24"/>
                <w:szCs w:val="24"/>
                <w:lang w:eastAsia="lt-LT"/>
              </w:rPr>
              <w:t xml:space="preserve"> </w:t>
            </w:r>
            <w:r w:rsidR="00D87B80" w:rsidRPr="00397C1B">
              <w:rPr>
                <w:rFonts w:ascii="Times New Roman" w:eastAsia="Times New Roman" w:hAnsi="Times New Roman" w:cs="Times New Roman"/>
                <w:i/>
                <w:iCs/>
                <w:color w:val="000000"/>
                <w:sz w:val="24"/>
                <w:szCs w:val="24"/>
                <w:lang w:eastAsia="lt-LT"/>
              </w:rPr>
              <w:t>Taip</w:t>
            </w:r>
          </w:p>
          <w:p w14:paraId="1730AAFF" w14:textId="77777777" w:rsidR="004E43E1" w:rsidRPr="00397C1B" w:rsidRDefault="004E43E1" w:rsidP="00397C1B">
            <w:pPr>
              <w:spacing w:line="240" w:lineRule="auto"/>
              <w:jc w:val="both"/>
              <w:rPr>
                <w:rFonts w:ascii="Times New Roman" w:eastAsia="Times New Roman" w:hAnsi="Times New Roman" w:cs="Times New Roman"/>
                <w:b/>
                <w:i/>
                <w:iCs/>
                <w:color w:val="000000"/>
                <w:sz w:val="24"/>
                <w:szCs w:val="24"/>
                <w:lang w:eastAsia="lt-LT"/>
              </w:rPr>
            </w:pPr>
          </w:p>
          <w:p w14:paraId="6209D7C5" w14:textId="7A77BE8F" w:rsidR="004E43E1" w:rsidRPr="00397C1B" w:rsidRDefault="004E43E1"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b/>
                <w:bCs/>
                <w:color w:val="000000"/>
                <w:sz w:val="24"/>
                <w:szCs w:val="24"/>
                <w:lang w:eastAsia="lt-LT"/>
              </w:rPr>
              <w:t>Rinkos dalyvio Nr. 2</w:t>
            </w:r>
            <w:r w:rsidRPr="00397C1B">
              <w:rPr>
                <w:rFonts w:ascii="Times New Roman" w:eastAsia="Times New Roman" w:hAnsi="Times New Roman" w:cs="Times New Roman"/>
                <w:color w:val="000000"/>
                <w:sz w:val="24"/>
                <w:szCs w:val="24"/>
                <w:lang w:eastAsia="lt-LT"/>
              </w:rPr>
              <w:t xml:space="preserve"> atsakymas:</w:t>
            </w:r>
            <w:r w:rsidR="000E7AA2" w:rsidRPr="00397C1B">
              <w:rPr>
                <w:rFonts w:ascii="Times New Roman" w:eastAsia="Times New Roman" w:hAnsi="Times New Roman" w:cs="Times New Roman"/>
                <w:color w:val="000000"/>
                <w:sz w:val="24"/>
                <w:szCs w:val="24"/>
                <w:lang w:eastAsia="lt-LT"/>
              </w:rPr>
              <w:t xml:space="preserve"> </w:t>
            </w:r>
            <w:r w:rsidR="0005297F" w:rsidRPr="00397C1B">
              <w:rPr>
                <w:rFonts w:ascii="Times New Roman" w:eastAsia="Times New Roman" w:hAnsi="Times New Roman" w:cs="Times New Roman"/>
                <w:i/>
                <w:iCs/>
                <w:color w:val="000000"/>
                <w:sz w:val="24"/>
                <w:szCs w:val="24"/>
                <w:lang w:eastAsia="lt-LT"/>
              </w:rPr>
              <w:t>Taip, objektas aiškus.</w:t>
            </w:r>
          </w:p>
        </w:tc>
        <w:tc>
          <w:tcPr>
            <w:tcW w:w="4348" w:type="dxa"/>
          </w:tcPr>
          <w:p w14:paraId="2EA79382" w14:textId="3266BEE4" w:rsidR="00276C50" w:rsidRPr="00397C1B" w:rsidRDefault="00C74E03" w:rsidP="00397C1B">
            <w:pPr>
              <w:spacing w:line="240" w:lineRule="auto"/>
              <w:jc w:val="both"/>
              <w:rPr>
                <w:rFonts w:ascii="Times New Roman" w:hAnsi="Times New Roman" w:cs="Times New Roman"/>
                <w:bCs/>
                <w:sz w:val="24"/>
                <w:szCs w:val="24"/>
              </w:rPr>
            </w:pPr>
            <w:r w:rsidRPr="00397C1B">
              <w:rPr>
                <w:rFonts w:ascii="Times New Roman" w:hAnsi="Times New Roman" w:cs="Times New Roman"/>
                <w:sz w:val="24"/>
                <w:szCs w:val="24"/>
              </w:rPr>
              <w:t>Perkančioji organizacija dėkoja už pateiktą atsakymą.</w:t>
            </w:r>
          </w:p>
        </w:tc>
      </w:tr>
      <w:tr w:rsidR="00B600A7" w:rsidRPr="00397C1B" w14:paraId="1C5F361B" w14:textId="77777777" w:rsidTr="00B600A7">
        <w:trPr>
          <w:trHeight w:val="320"/>
        </w:trPr>
        <w:tc>
          <w:tcPr>
            <w:tcW w:w="4756" w:type="dxa"/>
          </w:tcPr>
          <w:p w14:paraId="64CE34F1" w14:textId="24348155" w:rsidR="00276C50" w:rsidRPr="00397C1B" w:rsidRDefault="004E43E1" w:rsidP="00397C1B">
            <w:pPr>
              <w:spacing w:line="240" w:lineRule="auto"/>
              <w:jc w:val="both"/>
              <w:rPr>
                <w:rFonts w:ascii="Times New Roman" w:eastAsia="Times New Roman" w:hAnsi="Times New Roman" w:cs="Times New Roman"/>
                <w:color w:val="000000"/>
                <w:sz w:val="24"/>
                <w:szCs w:val="24"/>
                <w:lang w:eastAsia="lt-LT"/>
              </w:rPr>
            </w:pPr>
            <w:r w:rsidRPr="00397C1B">
              <w:rPr>
                <w:rFonts w:ascii="Times New Roman" w:eastAsia="Times New Roman" w:hAnsi="Times New Roman" w:cs="Times New Roman"/>
                <w:color w:val="000000"/>
                <w:sz w:val="24"/>
                <w:szCs w:val="24"/>
                <w:lang w:eastAsia="lt-LT"/>
              </w:rPr>
              <w:t xml:space="preserve">1.2. </w:t>
            </w:r>
            <w:r w:rsidR="0068233B" w:rsidRPr="00397C1B">
              <w:rPr>
                <w:rFonts w:ascii="Times New Roman" w:hAnsi="Times New Roman" w:cs="Times New Roman"/>
                <w:sz w:val="24"/>
                <w:szCs w:val="24"/>
              </w:rPr>
              <w:t>Ar techninėje specifikacijoje yra visa informacija, reikalinga tinkamam pasiūlymo parengimui? Kokias sąlygas turėtume įtraukti į techninę specifikaciją, arba kurių sąlygų, Jūsų manymu, reikėtų atsisakyti?</w:t>
            </w:r>
          </w:p>
        </w:tc>
        <w:tc>
          <w:tcPr>
            <w:tcW w:w="5717" w:type="dxa"/>
          </w:tcPr>
          <w:p w14:paraId="4ED2E27B" w14:textId="77777777" w:rsidR="00826306" w:rsidRPr="00397C1B" w:rsidRDefault="000E7AA2"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b/>
                <w:bCs/>
                <w:color w:val="000000"/>
                <w:sz w:val="24"/>
                <w:szCs w:val="24"/>
                <w:lang w:eastAsia="lt-LT"/>
              </w:rPr>
              <w:t xml:space="preserve">Rinkos dalyvio Nr. 1 </w:t>
            </w:r>
            <w:r w:rsidRPr="00397C1B">
              <w:rPr>
                <w:rFonts w:ascii="Times New Roman" w:eastAsia="Times New Roman" w:hAnsi="Times New Roman" w:cs="Times New Roman"/>
                <w:color w:val="000000"/>
                <w:sz w:val="24"/>
                <w:szCs w:val="24"/>
                <w:lang w:eastAsia="lt-LT"/>
              </w:rPr>
              <w:t>atsakymas:</w:t>
            </w:r>
            <w:r w:rsidR="00D808C8" w:rsidRPr="00397C1B">
              <w:rPr>
                <w:rFonts w:ascii="Times New Roman" w:eastAsia="Times New Roman" w:hAnsi="Times New Roman" w:cs="Times New Roman"/>
                <w:color w:val="000000"/>
                <w:sz w:val="24"/>
                <w:szCs w:val="24"/>
                <w:lang w:eastAsia="lt-LT"/>
              </w:rPr>
              <w:t xml:space="preserve"> </w:t>
            </w:r>
            <w:r w:rsidR="00826306" w:rsidRPr="00397C1B">
              <w:rPr>
                <w:rFonts w:ascii="Times New Roman" w:eastAsia="Times New Roman" w:hAnsi="Times New Roman" w:cs="Times New Roman"/>
                <w:i/>
                <w:iCs/>
                <w:color w:val="000000"/>
                <w:sz w:val="24"/>
                <w:szCs w:val="24"/>
                <w:lang w:eastAsia="lt-LT"/>
              </w:rPr>
              <w:t>Rekomenduojame atsisakyti 4.1.17. Valdymas punkte esančio reikalavimo: „Automatizuotas SAN komutatorių administravimas turi būti vykdomas naudojant „Enhanced Group Management“ ar lygiavertę.</w:t>
            </w:r>
          </w:p>
          <w:p w14:paraId="7BA9268A" w14:textId="442B2B9C" w:rsidR="00D808C8" w:rsidRPr="00397C1B" w:rsidRDefault="00826306"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i/>
                <w:iCs/>
                <w:color w:val="000000"/>
                <w:sz w:val="24"/>
                <w:szCs w:val="24"/>
                <w:lang w:eastAsia="lt-LT"/>
              </w:rPr>
              <w:t>Šis Enhanced Group Management funkcionalumas buvo nemokama FOS 7.x.x operacinės sistemos funkcionalumas, tačiau su naujesne FOS versija (dabar 9.x) šis funkcionalumas neminimas. Komutatorių valdymas su 9.x FOS versi</w:t>
            </w:r>
            <w:r w:rsidR="009C18D9">
              <w:rPr>
                <w:rFonts w:ascii="Times New Roman" w:eastAsia="Times New Roman" w:hAnsi="Times New Roman" w:cs="Times New Roman"/>
                <w:i/>
                <w:iCs/>
                <w:color w:val="000000"/>
                <w:sz w:val="24"/>
                <w:szCs w:val="24"/>
                <w:lang w:eastAsia="lt-LT"/>
              </w:rPr>
              <w:t>j</w:t>
            </w:r>
            <w:r w:rsidRPr="00397C1B">
              <w:rPr>
                <w:rFonts w:ascii="Times New Roman" w:eastAsia="Times New Roman" w:hAnsi="Times New Roman" w:cs="Times New Roman"/>
                <w:i/>
                <w:iCs/>
                <w:color w:val="000000"/>
                <w:sz w:val="24"/>
                <w:szCs w:val="24"/>
                <w:lang w:eastAsia="lt-LT"/>
              </w:rPr>
              <w:t>as a</w:t>
            </w:r>
            <w:r w:rsidR="00DE0307">
              <w:rPr>
                <w:rFonts w:ascii="Times New Roman" w:eastAsia="Times New Roman" w:hAnsi="Times New Roman" w:cs="Times New Roman"/>
                <w:i/>
                <w:iCs/>
                <w:color w:val="000000"/>
                <w:sz w:val="24"/>
                <w:szCs w:val="24"/>
                <w:lang w:eastAsia="lt-LT"/>
              </w:rPr>
              <w:t>t</w:t>
            </w:r>
            <w:r w:rsidRPr="00397C1B">
              <w:rPr>
                <w:rFonts w:ascii="Times New Roman" w:eastAsia="Times New Roman" w:hAnsi="Times New Roman" w:cs="Times New Roman"/>
                <w:i/>
                <w:iCs/>
                <w:color w:val="000000"/>
                <w:sz w:val="24"/>
                <w:szCs w:val="24"/>
                <w:lang w:eastAsia="lt-LT"/>
              </w:rPr>
              <w:t>liekamas per REST API, CLI, Web Tools (šis valdymas įtrauktas į kainą be papildomo mokesčio) ir SanNav programine įranga centralizuotam valdymui (tačiau ši programinė įranga yra mokama ir subscription tipo). Kaip pvz. SanNav Base Edition 1 metų subscription skirta iki 600 vnt. (minimalus kiekis užsakomas) portų kaina ~10800 Eur be PVM.</w:t>
            </w:r>
          </w:p>
          <w:p w14:paraId="2EA990AD" w14:textId="77777777" w:rsidR="00276C50" w:rsidRPr="00397C1B" w:rsidRDefault="00276C50" w:rsidP="00397C1B">
            <w:pPr>
              <w:spacing w:line="240" w:lineRule="auto"/>
              <w:jc w:val="both"/>
              <w:rPr>
                <w:rFonts w:ascii="Times New Roman" w:hAnsi="Times New Roman" w:cs="Times New Roman"/>
                <w:b/>
                <w:sz w:val="24"/>
                <w:szCs w:val="24"/>
              </w:rPr>
            </w:pPr>
          </w:p>
          <w:p w14:paraId="55D1F025" w14:textId="73FA97F9" w:rsidR="009B2633" w:rsidRPr="00397C1B" w:rsidRDefault="00D808C8"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b/>
                <w:bCs/>
                <w:color w:val="000000"/>
                <w:sz w:val="24"/>
                <w:szCs w:val="24"/>
                <w:lang w:eastAsia="lt-LT"/>
              </w:rPr>
              <w:t>Rinkos dalyvio Nr. 2</w:t>
            </w:r>
            <w:r w:rsidRPr="00397C1B">
              <w:rPr>
                <w:rFonts w:ascii="Times New Roman" w:eastAsia="Times New Roman" w:hAnsi="Times New Roman" w:cs="Times New Roman"/>
                <w:color w:val="000000"/>
                <w:sz w:val="24"/>
                <w:szCs w:val="24"/>
                <w:lang w:eastAsia="lt-LT"/>
              </w:rPr>
              <w:t xml:space="preserve"> atsakymas:</w:t>
            </w:r>
            <w:r w:rsidRPr="00397C1B">
              <w:rPr>
                <w:rFonts w:ascii="Times New Roman" w:eastAsia="Times New Roman" w:hAnsi="Times New Roman" w:cs="Times New Roman"/>
                <w:i/>
                <w:iCs/>
                <w:color w:val="000000"/>
                <w:sz w:val="24"/>
                <w:szCs w:val="24"/>
                <w:lang w:eastAsia="lt-LT"/>
              </w:rPr>
              <w:t xml:space="preserve"> </w:t>
            </w:r>
            <w:r w:rsidR="00642BFC" w:rsidRPr="00397C1B">
              <w:rPr>
                <w:rFonts w:ascii="Times New Roman" w:eastAsia="Times New Roman" w:hAnsi="Times New Roman" w:cs="Times New Roman"/>
                <w:i/>
                <w:iCs/>
                <w:color w:val="000000"/>
                <w:sz w:val="24"/>
                <w:szCs w:val="24"/>
                <w:lang w:eastAsia="lt-LT"/>
              </w:rPr>
              <w:t>Reikia panaikinti 4.1.15 punktą – „Turi būti pateiktas papildomas, integruotas, karšto keitimo maitinimo šaltinis su integruotu aušinimo ventiliatoriumi.“, kadangi techninėje specifikacijoje aprašomas 24 prievadų, 32 Gbit greitaveikos komutatorius, o šie komutatoriai neturi dubliuojančio karšto keitimo mait</w:t>
            </w:r>
            <w:r w:rsidR="00F972EB" w:rsidRPr="00397C1B">
              <w:rPr>
                <w:rFonts w:ascii="Times New Roman" w:eastAsia="Times New Roman" w:hAnsi="Times New Roman" w:cs="Times New Roman"/>
                <w:i/>
                <w:iCs/>
                <w:color w:val="000000"/>
                <w:sz w:val="24"/>
                <w:szCs w:val="24"/>
                <w:lang w:eastAsia="lt-LT"/>
              </w:rPr>
              <w:t>i</w:t>
            </w:r>
            <w:r w:rsidR="00642BFC" w:rsidRPr="00397C1B">
              <w:rPr>
                <w:rFonts w:ascii="Times New Roman" w:eastAsia="Times New Roman" w:hAnsi="Times New Roman" w:cs="Times New Roman"/>
                <w:i/>
                <w:iCs/>
                <w:color w:val="000000"/>
                <w:sz w:val="24"/>
                <w:szCs w:val="24"/>
                <w:lang w:eastAsia="lt-LT"/>
              </w:rPr>
              <w:t>nimo šaltinio. Tiek Dell, tiek HPE, tiek ir kiti rinkos žaidėjai tiekia Broadcom gamintojo komutatorius, todėl visi jie turi vienodas savybes.</w:t>
            </w:r>
          </w:p>
        </w:tc>
        <w:tc>
          <w:tcPr>
            <w:tcW w:w="4348" w:type="dxa"/>
          </w:tcPr>
          <w:p w14:paraId="022B3EC5" w14:textId="6707BCCA" w:rsidR="00276C50" w:rsidRPr="004F5242" w:rsidRDefault="6AA32DB2" w:rsidP="0578B0B5">
            <w:pPr>
              <w:spacing w:line="240" w:lineRule="auto"/>
              <w:jc w:val="both"/>
              <w:rPr>
                <w:rFonts w:ascii="Times New Roman" w:eastAsia="Times New Roman" w:hAnsi="Times New Roman" w:cs="Times New Roman"/>
                <w:color w:val="000000" w:themeColor="text1"/>
                <w:sz w:val="24"/>
                <w:szCs w:val="24"/>
                <w:lang w:eastAsia="lt-LT"/>
              </w:rPr>
            </w:pPr>
            <w:r w:rsidRPr="0578B0B5">
              <w:rPr>
                <w:rFonts w:ascii="Times New Roman" w:hAnsi="Times New Roman" w:cs="Times New Roman"/>
                <w:b/>
                <w:bCs/>
                <w:sz w:val="24"/>
                <w:szCs w:val="24"/>
              </w:rPr>
              <w:t>Ats</w:t>
            </w:r>
            <w:r w:rsidR="5FE5A66F" w:rsidRPr="0578B0B5">
              <w:rPr>
                <w:rFonts w:ascii="Times New Roman" w:hAnsi="Times New Roman" w:cs="Times New Roman"/>
                <w:b/>
                <w:bCs/>
                <w:sz w:val="24"/>
                <w:szCs w:val="24"/>
              </w:rPr>
              <w:t xml:space="preserve">akymas į rinkos dalyvio </w:t>
            </w:r>
            <w:r w:rsidR="2D515AD8" w:rsidRPr="0578B0B5">
              <w:rPr>
                <w:rFonts w:ascii="Times New Roman" w:hAnsi="Times New Roman" w:cs="Times New Roman"/>
                <w:b/>
                <w:bCs/>
                <w:sz w:val="24"/>
                <w:szCs w:val="24"/>
              </w:rPr>
              <w:t>Nr. 1</w:t>
            </w:r>
            <w:r w:rsidR="4DDAD7E7" w:rsidRPr="0578B0B5">
              <w:rPr>
                <w:rFonts w:ascii="Times New Roman" w:hAnsi="Times New Roman" w:cs="Times New Roman"/>
                <w:b/>
                <w:bCs/>
                <w:sz w:val="24"/>
                <w:szCs w:val="24"/>
              </w:rPr>
              <w:t xml:space="preserve"> siūlymą </w:t>
            </w:r>
            <w:r w:rsidR="126F8E97" w:rsidRPr="0578B0B5">
              <w:rPr>
                <w:rFonts w:ascii="Times New Roman" w:hAnsi="Times New Roman" w:cs="Times New Roman"/>
                <w:b/>
                <w:bCs/>
                <w:sz w:val="24"/>
                <w:szCs w:val="24"/>
              </w:rPr>
              <w:t xml:space="preserve">dėl </w:t>
            </w:r>
            <w:r w:rsidR="1E3D5A15" w:rsidRPr="0578B0B5">
              <w:rPr>
                <w:rFonts w:ascii="Times New Roman" w:hAnsi="Times New Roman" w:cs="Times New Roman"/>
                <w:b/>
                <w:bCs/>
                <w:sz w:val="24"/>
                <w:szCs w:val="24"/>
              </w:rPr>
              <w:t>t</w:t>
            </w:r>
            <w:r w:rsidR="2105F762" w:rsidRPr="0578B0B5">
              <w:rPr>
                <w:rFonts w:ascii="Times New Roman" w:hAnsi="Times New Roman" w:cs="Times New Roman"/>
                <w:b/>
                <w:bCs/>
                <w:sz w:val="24"/>
                <w:szCs w:val="24"/>
              </w:rPr>
              <w:t xml:space="preserve">echninės specifikacijos </w:t>
            </w:r>
            <w:r w:rsidR="4274FA2B" w:rsidRPr="0578B0B5">
              <w:rPr>
                <w:rFonts w:ascii="Times New Roman" w:hAnsi="Times New Roman" w:cs="Times New Roman"/>
                <w:b/>
                <w:bCs/>
                <w:sz w:val="24"/>
                <w:szCs w:val="24"/>
              </w:rPr>
              <w:t>4.1 papunkčio l</w:t>
            </w:r>
            <w:r w:rsidR="1E3D5A15" w:rsidRPr="0578B0B5">
              <w:rPr>
                <w:rFonts w:ascii="Times New Roman" w:hAnsi="Times New Roman" w:cs="Times New Roman"/>
                <w:b/>
                <w:bCs/>
                <w:sz w:val="24"/>
                <w:szCs w:val="24"/>
              </w:rPr>
              <w:t xml:space="preserve">entelės Eil. Nr. </w:t>
            </w:r>
            <w:r w:rsidR="126F8E97" w:rsidRPr="0578B0B5">
              <w:rPr>
                <w:rFonts w:ascii="Times New Roman" w:hAnsi="Times New Roman" w:cs="Times New Roman"/>
                <w:b/>
                <w:bCs/>
                <w:sz w:val="24"/>
                <w:szCs w:val="24"/>
              </w:rPr>
              <w:t>4.1.17</w:t>
            </w:r>
            <w:r w:rsidR="2105F762" w:rsidRPr="0578B0B5">
              <w:rPr>
                <w:rFonts w:ascii="Times New Roman" w:hAnsi="Times New Roman" w:cs="Times New Roman"/>
                <w:b/>
                <w:bCs/>
                <w:sz w:val="24"/>
                <w:szCs w:val="24"/>
              </w:rPr>
              <w:t>:</w:t>
            </w:r>
            <w:r w:rsidR="29A371F6" w:rsidRPr="0578B0B5">
              <w:rPr>
                <w:rFonts w:ascii="Times New Roman" w:hAnsi="Times New Roman" w:cs="Times New Roman"/>
                <w:b/>
                <w:bCs/>
                <w:sz w:val="24"/>
                <w:szCs w:val="24"/>
              </w:rPr>
              <w:t xml:space="preserve"> </w:t>
            </w:r>
            <w:r w:rsidR="00001913" w:rsidRPr="00047662">
              <w:rPr>
                <w:rFonts w:ascii="Times New Roman" w:hAnsi="Times New Roman" w:cs="Times New Roman"/>
                <w:sz w:val="24"/>
                <w:szCs w:val="24"/>
              </w:rPr>
              <w:t xml:space="preserve">Perkančioji organizacija </w:t>
            </w:r>
            <w:r w:rsidR="00047662" w:rsidRPr="00047662">
              <w:rPr>
                <w:rFonts w:ascii="Times New Roman" w:hAnsi="Times New Roman" w:cs="Times New Roman"/>
                <w:sz w:val="24"/>
                <w:szCs w:val="24"/>
              </w:rPr>
              <w:t>informuoja, kad r</w:t>
            </w:r>
            <w:r w:rsidR="266433C6" w:rsidRPr="00047662">
              <w:rPr>
                <w:rFonts w:ascii="Times New Roman" w:hAnsi="Times New Roman" w:cs="Times New Roman"/>
                <w:sz w:val="24"/>
                <w:szCs w:val="24"/>
              </w:rPr>
              <w:t>eikalavimas</w:t>
            </w:r>
            <w:r w:rsidR="266433C6" w:rsidRPr="004F5242">
              <w:rPr>
                <w:rFonts w:ascii="Times New Roman" w:hAnsi="Times New Roman" w:cs="Times New Roman"/>
                <w:sz w:val="24"/>
                <w:szCs w:val="24"/>
              </w:rPr>
              <w:t xml:space="preserve"> paliekamas. Reikalavime yra nurodyta, kad tiekėjas gali pasiūlyti ir lygiavertį funkcionalumą. </w:t>
            </w:r>
            <w:r w:rsidR="32E8B683" w:rsidRPr="004F5242">
              <w:rPr>
                <w:rFonts w:ascii="Times New Roman" w:hAnsi="Times New Roman" w:cs="Times New Roman"/>
                <w:sz w:val="24"/>
                <w:szCs w:val="24"/>
              </w:rPr>
              <w:t xml:space="preserve">Šiuo atveju kaip lygiavertį funkcionalumą gali pasiūlyti </w:t>
            </w:r>
            <w:r w:rsidR="05FF549E" w:rsidRPr="004F5242">
              <w:rPr>
                <w:rFonts w:ascii="Times New Roman" w:hAnsi="Times New Roman" w:cs="Times New Roman"/>
                <w:sz w:val="24"/>
                <w:szCs w:val="24"/>
              </w:rPr>
              <w:t>k</w:t>
            </w:r>
            <w:r w:rsidR="32E8B683" w:rsidRPr="004F5242">
              <w:rPr>
                <w:rFonts w:ascii="Times New Roman" w:eastAsia="Times New Roman" w:hAnsi="Times New Roman" w:cs="Times New Roman"/>
                <w:color w:val="000000" w:themeColor="text1"/>
                <w:sz w:val="24"/>
                <w:szCs w:val="24"/>
                <w:lang w:eastAsia="lt-LT"/>
              </w:rPr>
              <w:t>omutatorių valdymą REST API, CLI, Web Tools</w:t>
            </w:r>
            <w:r w:rsidR="33D72F11" w:rsidRPr="004F5242">
              <w:rPr>
                <w:rFonts w:ascii="Times New Roman" w:eastAsia="Times New Roman" w:hAnsi="Times New Roman" w:cs="Times New Roman"/>
                <w:color w:val="000000" w:themeColor="text1"/>
                <w:sz w:val="24"/>
                <w:szCs w:val="24"/>
                <w:lang w:eastAsia="lt-LT"/>
              </w:rPr>
              <w:t xml:space="preserve"> priemonėmis</w:t>
            </w:r>
            <w:r w:rsidR="004F5242">
              <w:rPr>
                <w:rFonts w:ascii="Times New Roman" w:eastAsia="Times New Roman" w:hAnsi="Times New Roman" w:cs="Times New Roman"/>
                <w:color w:val="000000" w:themeColor="text1"/>
                <w:sz w:val="24"/>
                <w:szCs w:val="24"/>
                <w:lang w:eastAsia="lt-LT"/>
              </w:rPr>
              <w:t>.</w:t>
            </w:r>
          </w:p>
          <w:p w14:paraId="69B52782" w14:textId="77777777" w:rsidR="004C0ACA" w:rsidRPr="00397C1B" w:rsidRDefault="004C0ACA" w:rsidP="00397C1B">
            <w:pPr>
              <w:spacing w:line="240" w:lineRule="auto"/>
              <w:jc w:val="both"/>
              <w:rPr>
                <w:rFonts w:ascii="Times New Roman" w:hAnsi="Times New Roman" w:cs="Times New Roman"/>
                <w:bCs/>
                <w:sz w:val="24"/>
                <w:szCs w:val="24"/>
              </w:rPr>
            </w:pPr>
          </w:p>
          <w:p w14:paraId="71F6992D" w14:textId="15938521" w:rsidR="00A564DD" w:rsidRPr="00397C1B" w:rsidRDefault="5D6A4A64" w:rsidP="0578B0B5">
            <w:pPr>
              <w:autoSpaceDE w:val="0"/>
              <w:autoSpaceDN w:val="0"/>
              <w:spacing w:line="240" w:lineRule="auto"/>
              <w:ind w:right="-1"/>
              <w:jc w:val="both"/>
              <w:rPr>
                <w:rFonts w:ascii="Times New Roman" w:eastAsia="Times New Roman" w:hAnsi="Times New Roman" w:cs="Times New Roman"/>
                <w:color w:val="000000"/>
                <w:sz w:val="24"/>
                <w:szCs w:val="24"/>
                <w:lang w:eastAsia="lt-LT"/>
              </w:rPr>
            </w:pPr>
            <w:r w:rsidRPr="0578B0B5">
              <w:rPr>
                <w:rFonts w:ascii="Times New Roman" w:eastAsia="Times New Roman" w:hAnsi="Times New Roman" w:cs="Times New Roman"/>
                <w:b/>
                <w:bCs/>
                <w:sz w:val="24"/>
                <w:szCs w:val="24"/>
                <w:lang w:eastAsia="lt-LT"/>
              </w:rPr>
              <w:t xml:space="preserve">Atsakymas </w:t>
            </w:r>
            <w:r w:rsidRPr="0578B0B5">
              <w:rPr>
                <w:rFonts w:ascii="Times New Roman" w:hAnsi="Times New Roman" w:cs="Times New Roman"/>
                <w:b/>
                <w:bCs/>
                <w:sz w:val="24"/>
                <w:szCs w:val="24"/>
              </w:rPr>
              <w:t xml:space="preserve">į rinkos dalyvio Nr. 2 siūlymą </w:t>
            </w:r>
            <w:r w:rsidR="174D3D0E" w:rsidRPr="0578B0B5">
              <w:rPr>
                <w:rFonts w:ascii="Times New Roman" w:hAnsi="Times New Roman" w:cs="Times New Roman"/>
                <w:b/>
                <w:bCs/>
                <w:sz w:val="24"/>
                <w:szCs w:val="24"/>
              </w:rPr>
              <w:t xml:space="preserve">dėl </w:t>
            </w:r>
            <w:r w:rsidRPr="0578B0B5">
              <w:rPr>
                <w:rFonts w:ascii="Times New Roman" w:eastAsia="Times New Roman" w:hAnsi="Times New Roman" w:cs="Times New Roman"/>
                <w:b/>
                <w:bCs/>
                <w:color w:val="000000" w:themeColor="text1"/>
                <w:sz w:val="24"/>
                <w:szCs w:val="24"/>
                <w:lang w:eastAsia="lt-LT"/>
              </w:rPr>
              <w:t>techninė</w:t>
            </w:r>
            <w:r w:rsidR="174D3D0E" w:rsidRPr="0578B0B5">
              <w:rPr>
                <w:rFonts w:ascii="Times New Roman" w:eastAsia="Times New Roman" w:hAnsi="Times New Roman" w:cs="Times New Roman"/>
                <w:b/>
                <w:bCs/>
                <w:color w:val="000000" w:themeColor="text1"/>
                <w:sz w:val="24"/>
                <w:szCs w:val="24"/>
                <w:lang w:eastAsia="lt-LT"/>
              </w:rPr>
              <w:t>s</w:t>
            </w:r>
            <w:r w:rsidRPr="0578B0B5">
              <w:rPr>
                <w:rFonts w:ascii="Times New Roman" w:eastAsia="Times New Roman" w:hAnsi="Times New Roman" w:cs="Times New Roman"/>
                <w:b/>
                <w:bCs/>
                <w:color w:val="000000" w:themeColor="text1"/>
                <w:sz w:val="24"/>
                <w:szCs w:val="24"/>
                <w:lang w:eastAsia="lt-LT"/>
              </w:rPr>
              <w:t xml:space="preserve"> specifikacijo</w:t>
            </w:r>
            <w:r w:rsidR="174D3D0E" w:rsidRPr="0578B0B5">
              <w:rPr>
                <w:rFonts w:ascii="Times New Roman" w:eastAsia="Times New Roman" w:hAnsi="Times New Roman" w:cs="Times New Roman"/>
                <w:b/>
                <w:bCs/>
                <w:color w:val="000000" w:themeColor="text1"/>
                <w:sz w:val="24"/>
                <w:szCs w:val="24"/>
                <w:lang w:eastAsia="lt-LT"/>
              </w:rPr>
              <w:t xml:space="preserve">s 4.1 papunkčio lentelės Eil. </w:t>
            </w:r>
            <w:r w:rsidR="20E57AFA" w:rsidRPr="0578B0B5">
              <w:rPr>
                <w:rFonts w:ascii="Times New Roman" w:eastAsia="Times New Roman" w:hAnsi="Times New Roman" w:cs="Times New Roman"/>
                <w:b/>
                <w:bCs/>
                <w:color w:val="000000" w:themeColor="text1"/>
                <w:sz w:val="24"/>
                <w:szCs w:val="24"/>
                <w:lang w:eastAsia="lt-LT"/>
              </w:rPr>
              <w:t>N</w:t>
            </w:r>
            <w:r w:rsidR="174D3D0E" w:rsidRPr="0578B0B5">
              <w:rPr>
                <w:rFonts w:ascii="Times New Roman" w:eastAsia="Times New Roman" w:hAnsi="Times New Roman" w:cs="Times New Roman"/>
                <w:b/>
                <w:bCs/>
                <w:color w:val="000000" w:themeColor="text1"/>
                <w:sz w:val="24"/>
                <w:szCs w:val="24"/>
                <w:lang w:eastAsia="lt-LT"/>
              </w:rPr>
              <w:t>r. 4.1.1</w:t>
            </w:r>
            <w:r w:rsidR="20E57AFA" w:rsidRPr="0578B0B5">
              <w:rPr>
                <w:rFonts w:ascii="Times New Roman" w:eastAsia="Times New Roman" w:hAnsi="Times New Roman" w:cs="Times New Roman"/>
                <w:b/>
                <w:bCs/>
                <w:color w:val="000000" w:themeColor="text1"/>
                <w:sz w:val="24"/>
                <w:szCs w:val="24"/>
                <w:lang w:eastAsia="lt-LT"/>
              </w:rPr>
              <w:t>5:</w:t>
            </w:r>
            <w:r w:rsidRPr="0578B0B5">
              <w:rPr>
                <w:rFonts w:ascii="Times New Roman" w:eastAsia="Times New Roman" w:hAnsi="Times New Roman" w:cs="Times New Roman"/>
                <w:b/>
                <w:bCs/>
                <w:color w:val="000000" w:themeColor="text1"/>
                <w:sz w:val="24"/>
                <w:szCs w:val="24"/>
                <w:lang w:eastAsia="lt-LT"/>
              </w:rPr>
              <w:t xml:space="preserve"> </w:t>
            </w:r>
            <w:r w:rsidR="00047662" w:rsidRPr="00DB6663">
              <w:rPr>
                <w:rFonts w:ascii="Times New Roman" w:eastAsia="Times New Roman" w:hAnsi="Times New Roman" w:cs="Times New Roman"/>
                <w:color w:val="000000" w:themeColor="text1"/>
                <w:sz w:val="24"/>
                <w:szCs w:val="24"/>
                <w:lang w:eastAsia="lt-LT"/>
              </w:rPr>
              <w:t>Perka</w:t>
            </w:r>
            <w:r w:rsidR="007E6BD7" w:rsidRPr="00DB6663">
              <w:rPr>
                <w:rFonts w:ascii="Times New Roman" w:eastAsia="Times New Roman" w:hAnsi="Times New Roman" w:cs="Times New Roman"/>
                <w:color w:val="000000" w:themeColor="text1"/>
                <w:sz w:val="24"/>
                <w:szCs w:val="24"/>
                <w:lang w:eastAsia="lt-LT"/>
              </w:rPr>
              <w:t>nčioji organizacija</w:t>
            </w:r>
            <w:r w:rsidR="007E6BD7">
              <w:rPr>
                <w:rFonts w:ascii="Times New Roman" w:eastAsia="Times New Roman" w:hAnsi="Times New Roman" w:cs="Times New Roman"/>
                <w:b/>
                <w:bCs/>
                <w:color w:val="000000" w:themeColor="text1"/>
                <w:sz w:val="24"/>
                <w:szCs w:val="24"/>
                <w:lang w:eastAsia="lt-LT"/>
              </w:rPr>
              <w:t xml:space="preserve"> </w:t>
            </w:r>
            <w:r w:rsidR="007E6BD7">
              <w:rPr>
                <w:rFonts w:ascii="Times New Roman" w:eastAsia="Times New Roman" w:hAnsi="Times New Roman" w:cs="Times New Roman"/>
                <w:color w:val="000000" w:themeColor="text1"/>
                <w:sz w:val="24"/>
                <w:szCs w:val="24"/>
                <w:lang w:eastAsia="lt-LT"/>
              </w:rPr>
              <w:t>s</w:t>
            </w:r>
            <w:r w:rsidR="4AE4E71E" w:rsidRPr="001A211C">
              <w:rPr>
                <w:rFonts w:ascii="Times New Roman" w:eastAsia="Times New Roman" w:hAnsi="Times New Roman" w:cs="Times New Roman"/>
                <w:color w:val="000000" w:themeColor="text1"/>
                <w:sz w:val="24"/>
                <w:szCs w:val="24"/>
                <w:lang w:eastAsia="lt-LT"/>
              </w:rPr>
              <w:t xml:space="preserve">utinka su siūlymu </w:t>
            </w:r>
            <w:r w:rsidR="007E6BD7">
              <w:rPr>
                <w:rFonts w:ascii="Times New Roman" w:eastAsia="Times New Roman" w:hAnsi="Times New Roman" w:cs="Times New Roman"/>
                <w:color w:val="000000" w:themeColor="text1"/>
                <w:sz w:val="24"/>
                <w:szCs w:val="24"/>
                <w:lang w:eastAsia="lt-LT"/>
              </w:rPr>
              <w:t>ir pa</w:t>
            </w:r>
            <w:r w:rsidR="4AE4E71E" w:rsidRPr="001A211C">
              <w:rPr>
                <w:rFonts w:ascii="Times New Roman" w:eastAsia="Times New Roman" w:hAnsi="Times New Roman" w:cs="Times New Roman"/>
                <w:color w:val="000000" w:themeColor="text1"/>
                <w:sz w:val="24"/>
                <w:szCs w:val="24"/>
                <w:lang w:eastAsia="lt-LT"/>
              </w:rPr>
              <w:t>naikin</w:t>
            </w:r>
            <w:r w:rsidR="007E6BD7">
              <w:rPr>
                <w:rFonts w:ascii="Times New Roman" w:eastAsia="Times New Roman" w:hAnsi="Times New Roman" w:cs="Times New Roman"/>
                <w:color w:val="000000" w:themeColor="text1"/>
                <w:sz w:val="24"/>
                <w:szCs w:val="24"/>
                <w:lang w:eastAsia="lt-LT"/>
              </w:rPr>
              <w:t>a</w:t>
            </w:r>
            <w:r w:rsidR="4AE4E71E" w:rsidRPr="001A211C">
              <w:rPr>
                <w:rFonts w:ascii="Times New Roman" w:eastAsia="Times New Roman" w:hAnsi="Times New Roman" w:cs="Times New Roman"/>
                <w:color w:val="000000" w:themeColor="text1"/>
                <w:sz w:val="24"/>
                <w:szCs w:val="24"/>
                <w:lang w:eastAsia="lt-LT"/>
              </w:rPr>
              <w:t xml:space="preserve"> </w:t>
            </w:r>
            <w:r w:rsidR="001264B8">
              <w:rPr>
                <w:rFonts w:ascii="Times New Roman" w:eastAsia="Times New Roman" w:hAnsi="Times New Roman" w:cs="Times New Roman"/>
                <w:color w:val="000000" w:themeColor="text1"/>
                <w:sz w:val="24"/>
                <w:szCs w:val="24"/>
                <w:lang w:eastAsia="lt-LT"/>
              </w:rPr>
              <w:t>techninės specifikacijos 4.1</w:t>
            </w:r>
            <w:r w:rsidR="007405D7">
              <w:rPr>
                <w:rFonts w:ascii="Times New Roman" w:eastAsia="Times New Roman" w:hAnsi="Times New Roman" w:cs="Times New Roman"/>
                <w:color w:val="000000" w:themeColor="text1"/>
                <w:sz w:val="24"/>
                <w:szCs w:val="24"/>
                <w:lang w:eastAsia="lt-LT"/>
              </w:rPr>
              <w:t xml:space="preserve"> papunkčio lentelės Eil. Nr. </w:t>
            </w:r>
            <w:r w:rsidR="4AE4E71E" w:rsidRPr="001A211C">
              <w:rPr>
                <w:rFonts w:ascii="Times New Roman" w:eastAsia="Times New Roman" w:hAnsi="Times New Roman" w:cs="Times New Roman"/>
                <w:color w:val="000000" w:themeColor="text1"/>
                <w:sz w:val="24"/>
                <w:szCs w:val="24"/>
                <w:lang w:eastAsia="lt-LT"/>
              </w:rPr>
              <w:t>4.1.15 punktą.</w:t>
            </w:r>
          </w:p>
        </w:tc>
      </w:tr>
      <w:tr w:rsidR="00B600A7" w:rsidRPr="00397C1B" w14:paraId="2F267460" w14:textId="77777777" w:rsidTr="00B600A7">
        <w:trPr>
          <w:trHeight w:val="331"/>
        </w:trPr>
        <w:tc>
          <w:tcPr>
            <w:tcW w:w="4756" w:type="dxa"/>
          </w:tcPr>
          <w:p w14:paraId="6E934033" w14:textId="7F2EA338" w:rsidR="00276C50" w:rsidRPr="00397C1B" w:rsidRDefault="004E43E1" w:rsidP="00397C1B">
            <w:pPr>
              <w:spacing w:line="240" w:lineRule="auto"/>
              <w:jc w:val="both"/>
              <w:rPr>
                <w:rFonts w:ascii="Times New Roman" w:eastAsia="Times New Roman" w:hAnsi="Times New Roman" w:cs="Times New Roman"/>
                <w:color w:val="000000"/>
                <w:sz w:val="24"/>
                <w:szCs w:val="24"/>
                <w:lang w:eastAsia="lt-LT"/>
              </w:rPr>
            </w:pPr>
            <w:r w:rsidRPr="00397C1B">
              <w:rPr>
                <w:rFonts w:ascii="Times New Roman" w:eastAsia="Times New Roman" w:hAnsi="Times New Roman" w:cs="Times New Roman"/>
                <w:color w:val="000000"/>
                <w:sz w:val="24"/>
                <w:szCs w:val="24"/>
                <w:lang w:eastAsia="lt-LT"/>
              </w:rPr>
              <w:lastRenderedPageBreak/>
              <w:t xml:space="preserve">1.3. </w:t>
            </w:r>
            <w:r w:rsidR="002D2D1C" w:rsidRPr="00397C1B">
              <w:rPr>
                <w:rFonts w:ascii="Times New Roman" w:hAnsi="Times New Roman" w:cs="Times New Roman"/>
                <w:sz w:val="24"/>
                <w:szCs w:val="24"/>
              </w:rPr>
              <w:t>Ar techninėje specifikacijoje yra reikalavimų, kurie riboja konkurenciją, yra sunkiai įgyvendinami? Prašome pateikti argumentuotas pastabas.</w:t>
            </w:r>
          </w:p>
        </w:tc>
        <w:tc>
          <w:tcPr>
            <w:tcW w:w="5717" w:type="dxa"/>
          </w:tcPr>
          <w:p w14:paraId="24637119" w14:textId="255AAFB9" w:rsidR="00276C50" w:rsidRPr="00397C1B" w:rsidRDefault="00D808C8" w:rsidP="00397C1B">
            <w:pPr>
              <w:spacing w:line="240" w:lineRule="auto"/>
              <w:jc w:val="both"/>
              <w:rPr>
                <w:rFonts w:ascii="Times New Roman" w:hAnsi="Times New Roman" w:cs="Times New Roman"/>
                <w:b/>
                <w:i/>
                <w:iCs/>
                <w:sz w:val="24"/>
                <w:szCs w:val="24"/>
              </w:rPr>
            </w:pPr>
            <w:r w:rsidRPr="00397C1B">
              <w:rPr>
                <w:rFonts w:ascii="Times New Roman" w:eastAsia="Times New Roman" w:hAnsi="Times New Roman" w:cs="Times New Roman"/>
                <w:b/>
                <w:bCs/>
                <w:color w:val="000000"/>
                <w:sz w:val="24"/>
                <w:szCs w:val="24"/>
                <w:lang w:eastAsia="lt-LT"/>
              </w:rPr>
              <w:t xml:space="preserve">Rinkos dalyvio Nr. 1 </w:t>
            </w:r>
            <w:r w:rsidRPr="00397C1B">
              <w:rPr>
                <w:rFonts w:ascii="Times New Roman" w:eastAsia="Times New Roman" w:hAnsi="Times New Roman" w:cs="Times New Roman"/>
                <w:color w:val="000000"/>
                <w:sz w:val="24"/>
                <w:szCs w:val="24"/>
                <w:lang w:eastAsia="lt-LT"/>
              </w:rPr>
              <w:t xml:space="preserve">atsakymas: </w:t>
            </w:r>
            <w:r w:rsidR="00F151C6" w:rsidRPr="00397C1B">
              <w:rPr>
                <w:rFonts w:ascii="Times New Roman" w:hAnsi="Times New Roman" w:cs="Times New Roman"/>
                <w:i/>
                <w:iCs/>
                <w:sz w:val="24"/>
                <w:szCs w:val="24"/>
              </w:rPr>
              <w:t>Nėra</w:t>
            </w:r>
          </w:p>
          <w:p w14:paraId="097FB2AA" w14:textId="77777777" w:rsidR="00D808C8" w:rsidRPr="00397C1B" w:rsidRDefault="00D808C8" w:rsidP="00397C1B">
            <w:pPr>
              <w:spacing w:line="240" w:lineRule="auto"/>
              <w:jc w:val="both"/>
              <w:rPr>
                <w:rFonts w:ascii="Times New Roman" w:eastAsia="Times New Roman" w:hAnsi="Times New Roman" w:cs="Times New Roman"/>
                <w:b/>
                <w:bCs/>
                <w:color w:val="000000"/>
                <w:sz w:val="24"/>
                <w:szCs w:val="24"/>
                <w:lang w:eastAsia="lt-LT"/>
              </w:rPr>
            </w:pPr>
          </w:p>
          <w:p w14:paraId="2212D30C" w14:textId="5931436B" w:rsidR="00D808C8" w:rsidRPr="00397C1B" w:rsidRDefault="00D808C8" w:rsidP="00397C1B">
            <w:pPr>
              <w:spacing w:line="240" w:lineRule="auto"/>
              <w:jc w:val="both"/>
              <w:rPr>
                <w:rFonts w:ascii="Times New Roman" w:eastAsia="Times New Roman" w:hAnsi="Times New Roman" w:cs="Times New Roman"/>
                <w:color w:val="000000"/>
                <w:sz w:val="24"/>
                <w:szCs w:val="24"/>
                <w:lang w:eastAsia="lt-LT"/>
              </w:rPr>
            </w:pPr>
            <w:r w:rsidRPr="00397C1B">
              <w:rPr>
                <w:rFonts w:ascii="Times New Roman" w:eastAsia="Times New Roman" w:hAnsi="Times New Roman" w:cs="Times New Roman"/>
                <w:b/>
                <w:bCs/>
                <w:color w:val="000000"/>
                <w:sz w:val="24"/>
                <w:szCs w:val="24"/>
                <w:lang w:eastAsia="lt-LT"/>
              </w:rPr>
              <w:t>Rinkos dalyvio Nr. 2</w:t>
            </w:r>
            <w:r w:rsidRPr="00397C1B">
              <w:rPr>
                <w:rFonts w:ascii="Times New Roman" w:eastAsia="Times New Roman" w:hAnsi="Times New Roman" w:cs="Times New Roman"/>
                <w:color w:val="000000"/>
                <w:sz w:val="24"/>
                <w:szCs w:val="24"/>
                <w:lang w:eastAsia="lt-LT"/>
              </w:rPr>
              <w:t xml:space="preserve"> atsakymas: </w:t>
            </w:r>
            <w:r w:rsidR="006B412E" w:rsidRPr="00397C1B">
              <w:rPr>
                <w:rFonts w:ascii="Times New Roman" w:eastAsia="Times New Roman" w:hAnsi="Times New Roman" w:cs="Times New Roman"/>
                <w:i/>
                <w:iCs/>
                <w:color w:val="000000"/>
                <w:sz w:val="24"/>
                <w:szCs w:val="24"/>
                <w:lang w:eastAsia="lt-LT"/>
              </w:rPr>
              <w:t>Ne, tokių reikalavimų nėra.</w:t>
            </w:r>
          </w:p>
        </w:tc>
        <w:tc>
          <w:tcPr>
            <w:tcW w:w="4348" w:type="dxa"/>
          </w:tcPr>
          <w:p w14:paraId="47374A33" w14:textId="55A0F307" w:rsidR="00276C50" w:rsidRPr="00397C1B" w:rsidRDefault="00E1133D" w:rsidP="00397C1B">
            <w:pPr>
              <w:spacing w:line="240" w:lineRule="auto"/>
              <w:contextualSpacing/>
              <w:jc w:val="both"/>
              <w:rPr>
                <w:rFonts w:ascii="Times New Roman" w:hAnsi="Times New Roman" w:cs="Times New Roman"/>
                <w:b/>
                <w:sz w:val="24"/>
                <w:szCs w:val="24"/>
              </w:rPr>
            </w:pPr>
            <w:r w:rsidRPr="00397C1B">
              <w:rPr>
                <w:rFonts w:ascii="Times New Roman" w:hAnsi="Times New Roman" w:cs="Times New Roman"/>
                <w:sz w:val="24"/>
                <w:szCs w:val="24"/>
              </w:rPr>
              <w:t xml:space="preserve">Perkančioji organizacija dėkoja už pateiktą </w:t>
            </w:r>
            <w:r w:rsidR="00DA35BE" w:rsidRPr="00397C1B">
              <w:rPr>
                <w:rFonts w:ascii="Times New Roman" w:hAnsi="Times New Roman" w:cs="Times New Roman"/>
                <w:sz w:val="24"/>
                <w:szCs w:val="24"/>
              </w:rPr>
              <w:t>atsakymą</w:t>
            </w:r>
            <w:r w:rsidRPr="00397C1B">
              <w:rPr>
                <w:rFonts w:ascii="Times New Roman" w:hAnsi="Times New Roman" w:cs="Times New Roman"/>
                <w:sz w:val="24"/>
                <w:szCs w:val="24"/>
              </w:rPr>
              <w:t>.</w:t>
            </w:r>
          </w:p>
        </w:tc>
      </w:tr>
      <w:tr w:rsidR="00B600A7" w:rsidRPr="00397C1B" w14:paraId="14428AC7" w14:textId="77777777" w:rsidTr="00B600A7">
        <w:trPr>
          <w:trHeight w:val="331"/>
        </w:trPr>
        <w:tc>
          <w:tcPr>
            <w:tcW w:w="4756" w:type="dxa"/>
          </w:tcPr>
          <w:p w14:paraId="4D100D7E" w14:textId="77777777" w:rsidR="00C74D11" w:rsidRPr="00397C1B" w:rsidRDefault="004E43E1" w:rsidP="00397C1B">
            <w:pPr>
              <w:spacing w:line="240" w:lineRule="auto"/>
              <w:contextualSpacing/>
              <w:rPr>
                <w:rFonts w:ascii="Times New Roman" w:eastAsia="Times New Roman" w:hAnsi="Times New Roman" w:cs="Times New Roman"/>
                <w:sz w:val="24"/>
                <w:szCs w:val="24"/>
              </w:rPr>
            </w:pPr>
            <w:r w:rsidRPr="00397C1B">
              <w:rPr>
                <w:rFonts w:ascii="Times New Roman" w:eastAsia="Times New Roman" w:hAnsi="Times New Roman" w:cs="Times New Roman"/>
                <w:color w:val="000000"/>
                <w:sz w:val="24"/>
                <w:szCs w:val="24"/>
                <w:lang w:eastAsia="lt-LT"/>
              </w:rPr>
              <w:t xml:space="preserve">1.4. </w:t>
            </w:r>
            <w:r w:rsidR="00C74D11" w:rsidRPr="00397C1B">
              <w:rPr>
                <w:rFonts w:ascii="Times New Roman" w:eastAsia="Times New Roman" w:hAnsi="Times New Roman" w:cs="Times New Roman"/>
                <w:sz w:val="24"/>
                <w:szCs w:val="24"/>
              </w:rPr>
              <w:t xml:space="preserve">Kokias papildomas sąlygas siūlytumėte įtraukti į techninę specifikaciją arba kurių reikėtų atsisakyti? </w:t>
            </w:r>
          </w:p>
          <w:p w14:paraId="27705E2D" w14:textId="7BE28505" w:rsidR="00276C50" w:rsidRPr="00397C1B" w:rsidRDefault="00C74D11" w:rsidP="00397C1B">
            <w:pPr>
              <w:spacing w:line="240" w:lineRule="auto"/>
              <w:jc w:val="both"/>
              <w:rPr>
                <w:rFonts w:ascii="Times New Roman" w:eastAsia="Times New Roman" w:hAnsi="Times New Roman" w:cs="Times New Roman"/>
                <w:color w:val="000000"/>
                <w:sz w:val="24"/>
                <w:szCs w:val="24"/>
                <w:lang w:eastAsia="lt-LT"/>
              </w:rPr>
            </w:pPr>
            <w:r w:rsidRPr="00397C1B">
              <w:rPr>
                <w:rFonts w:ascii="Times New Roman" w:eastAsia="Times New Roman" w:hAnsi="Times New Roman" w:cs="Times New Roman"/>
                <w:sz w:val="24"/>
                <w:szCs w:val="24"/>
              </w:rPr>
              <w:t>Prašome pateikti argumentuotas pastabas ir (ar) klausimus.</w:t>
            </w:r>
          </w:p>
        </w:tc>
        <w:tc>
          <w:tcPr>
            <w:tcW w:w="5717" w:type="dxa"/>
          </w:tcPr>
          <w:p w14:paraId="56371A8F" w14:textId="77777777" w:rsidR="000427C4" w:rsidRPr="00397C1B" w:rsidRDefault="00D808C8"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b/>
                <w:bCs/>
                <w:color w:val="000000"/>
                <w:sz w:val="24"/>
                <w:szCs w:val="24"/>
                <w:lang w:eastAsia="lt-LT"/>
              </w:rPr>
              <w:t xml:space="preserve">Rinkos dalyvio Nr. 1 </w:t>
            </w:r>
            <w:r w:rsidRPr="00397C1B">
              <w:rPr>
                <w:rFonts w:ascii="Times New Roman" w:eastAsia="Times New Roman" w:hAnsi="Times New Roman" w:cs="Times New Roman"/>
                <w:color w:val="000000"/>
                <w:sz w:val="24"/>
                <w:szCs w:val="24"/>
                <w:lang w:eastAsia="lt-LT"/>
              </w:rPr>
              <w:t xml:space="preserve">atsakymas: </w:t>
            </w:r>
            <w:r w:rsidR="000427C4" w:rsidRPr="00397C1B">
              <w:rPr>
                <w:rFonts w:ascii="Times New Roman" w:eastAsia="Times New Roman" w:hAnsi="Times New Roman" w:cs="Times New Roman"/>
                <w:i/>
                <w:iCs/>
                <w:color w:val="000000"/>
                <w:sz w:val="24"/>
                <w:szCs w:val="24"/>
                <w:lang w:eastAsia="lt-LT"/>
              </w:rPr>
              <w:t>Rekomenduojame atsisakyti 4.1.17. Valdymas punkte esančio reikalavimo: „Automatizuotas SAN komutatorių administravimas turi būti vykdomas naudojant „Enhanced Group Management“ ar lygiavertę.</w:t>
            </w:r>
          </w:p>
          <w:p w14:paraId="636FEF6D" w14:textId="1DF3EC55" w:rsidR="00276C50" w:rsidRPr="00397C1B" w:rsidRDefault="000427C4"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i/>
                <w:iCs/>
                <w:color w:val="000000"/>
                <w:sz w:val="24"/>
                <w:szCs w:val="24"/>
                <w:lang w:eastAsia="lt-LT"/>
              </w:rPr>
              <w:t>Šis Enhanced Group Management funkcionalumas buvo nemokama FOS 7.x.x operacinės sistemos funkcionalumas, tačiau su naujesne FOS versija (dabar 9.x) šis funkcionalumas neminimas. Komutatorių valdymas su 9.x FOS versi</w:t>
            </w:r>
            <w:r w:rsidR="009C18D9">
              <w:rPr>
                <w:rFonts w:ascii="Times New Roman" w:eastAsia="Times New Roman" w:hAnsi="Times New Roman" w:cs="Times New Roman"/>
                <w:i/>
                <w:iCs/>
                <w:color w:val="000000"/>
                <w:sz w:val="24"/>
                <w:szCs w:val="24"/>
                <w:lang w:eastAsia="lt-LT"/>
              </w:rPr>
              <w:t>j</w:t>
            </w:r>
            <w:r w:rsidRPr="00397C1B">
              <w:rPr>
                <w:rFonts w:ascii="Times New Roman" w:eastAsia="Times New Roman" w:hAnsi="Times New Roman" w:cs="Times New Roman"/>
                <w:i/>
                <w:iCs/>
                <w:color w:val="000000"/>
                <w:sz w:val="24"/>
                <w:szCs w:val="24"/>
                <w:lang w:eastAsia="lt-LT"/>
              </w:rPr>
              <w:t>as a</w:t>
            </w:r>
            <w:r w:rsidR="00433B38">
              <w:rPr>
                <w:rFonts w:ascii="Times New Roman" w:eastAsia="Times New Roman" w:hAnsi="Times New Roman" w:cs="Times New Roman"/>
                <w:i/>
                <w:iCs/>
                <w:color w:val="000000"/>
                <w:sz w:val="24"/>
                <w:szCs w:val="24"/>
                <w:lang w:eastAsia="lt-LT"/>
              </w:rPr>
              <w:t>t</w:t>
            </w:r>
            <w:r w:rsidRPr="00397C1B">
              <w:rPr>
                <w:rFonts w:ascii="Times New Roman" w:eastAsia="Times New Roman" w:hAnsi="Times New Roman" w:cs="Times New Roman"/>
                <w:i/>
                <w:iCs/>
                <w:color w:val="000000"/>
                <w:sz w:val="24"/>
                <w:szCs w:val="24"/>
                <w:lang w:eastAsia="lt-LT"/>
              </w:rPr>
              <w:t>liekamas per CLI, Web Tools (šis valdymas įtrauktas į kainą be papildomo mokesčio) ir SanNav programine įranga centralizuotam valdymui (tačiau ši programinė įranga yra mokama ir subscription tipo).</w:t>
            </w:r>
          </w:p>
          <w:p w14:paraId="2AA85D7B" w14:textId="77777777" w:rsidR="00D808C8" w:rsidRPr="00397C1B" w:rsidRDefault="00D808C8" w:rsidP="00397C1B">
            <w:pPr>
              <w:spacing w:line="240" w:lineRule="auto"/>
              <w:jc w:val="both"/>
              <w:rPr>
                <w:rFonts w:ascii="Times New Roman" w:eastAsia="Times New Roman" w:hAnsi="Times New Roman" w:cs="Times New Roman"/>
                <w:b/>
                <w:bCs/>
                <w:color w:val="000000"/>
                <w:sz w:val="24"/>
                <w:szCs w:val="24"/>
                <w:lang w:eastAsia="lt-LT"/>
              </w:rPr>
            </w:pPr>
          </w:p>
          <w:p w14:paraId="1CD9B473" w14:textId="6603BF93" w:rsidR="00D808C8" w:rsidRPr="00397C1B" w:rsidRDefault="00D808C8" w:rsidP="00397C1B">
            <w:pPr>
              <w:spacing w:line="240" w:lineRule="auto"/>
              <w:jc w:val="both"/>
              <w:rPr>
                <w:rFonts w:ascii="Times New Roman" w:eastAsia="Times New Roman" w:hAnsi="Times New Roman" w:cs="Times New Roman"/>
                <w:color w:val="000000"/>
                <w:sz w:val="24"/>
                <w:szCs w:val="24"/>
                <w:lang w:eastAsia="lt-LT"/>
              </w:rPr>
            </w:pPr>
            <w:r w:rsidRPr="00397C1B">
              <w:rPr>
                <w:rFonts w:ascii="Times New Roman" w:eastAsia="Times New Roman" w:hAnsi="Times New Roman" w:cs="Times New Roman"/>
                <w:b/>
                <w:bCs/>
                <w:color w:val="000000"/>
                <w:sz w:val="24"/>
                <w:szCs w:val="24"/>
                <w:lang w:eastAsia="lt-LT"/>
              </w:rPr>
              <w:t>Rinkos dalyvio Nr. 2</w:t>
            </w:r>
            <w:r w:rsidRPr="00397C1B">
              <w:rPr>
                <w:rFonts w:ascii="Times New Roman" w:eastAsia="Times New Roman" w:hAnsi="Times New Roman" w:cs="Times New Roman"/>
                <w:color w:val="000000"/>
                <w:sz w:val="24"/>
                <w:szCs w:val="24"/>
                <w:lang w:eastAsia="lt-LT"/>
              </w:rPr>
              <w:t xml:space="preserve"> atsakymas: </w:t>
            </w:r>
            <w:r w:rsidR="00B476CB" w:rsidRPr="00397C1B">
              <w:rPr>
                <w:rFonts w:ascii="Times New Roman" w:eastAsia="Times New Roman" w:hAnsi="Times New Roman" w:cs="Times New Roman"/>
                <w:i/>
                <w:iCs/>
                <w:color w:val="000000"/>
                <w:sz w:val="24"/>
                <w:szCs w:val="24"/>
                <w:lang w:eastAsia="lt-LT"/>
              </w:rPr>
              <w:t>Siūlytume plačiau aprašyti pajungimo darbus, kad būtų aišku, kokio rezultato tikimasi iš naujų komutatorių sukonfigūravimo bendram darbui su turimais Dell EMC DS-6505R-B komutatoriai</w:t>
            </w:r>
            <w:r w:rsidR="00ED1714" w:rsidRPr="00397C1B">
              <w:rPr>
                <w:rFonts w:ascii="Times New Roman" w:eastAsia="Times New Roman" w:hAnsi="Times New Roman" w:cs="Times New Roman"/>
                <w:i/>
                <w:iCs/>
                <w:color w:val="000000"/>
                <w:sz w:val="24"/>
                <w:szCs w:val="24"/>
                <w:lang w:eastAsia="lt-LT"/>
              </w:rPr>
              <w:t>s.</w:t>
            </w:r>
          </w:p>
        </w:tc>
        <w:tc>
          <w:tcPr>
            <w:tcW w:w="4348" w:type="dxa"/>
          </w:tcPr>
          <w:p w14:paraId="0A684E44" w14:textId="626590D2" w:rsidR="00276C50" w:rsidRPr="0097582F" w:rsidRDefault="00476281" w:rsidP="00397C1B">
            <w:pPr>
              <w:spacing w:line="240" w:lineRule="auto"/>
              <w:jc w:val="both"/>
              <w:rPr>
                <w:rFonts w:ascii="Times New Roman" w:hAnsi="Times New Roman" w:cs="Times New Roman"/>
                <w:bCs/>
                <w:sz w:val="24"/>
                <w:szCs w:val="24"/>
              </w:rPr>
            </w:pPr>
            <w:r w:rsidRPr="00476281">
              <w:rPr>
                <w:rFonts w:ascii="Times New Roman" w:hAnsi="Times New Roman" w:cs="Times New Roman"/>
                <w:b/>
                <w:sz w:val="24"/>
                <w:szCs w:val="24"/>
              </w:rPr>
              <w:t>Atsakymas į rinkos dalyvio Nr. 1 siūlymą dėl techninės specifikacijos 4.1 papunkčio lentelės Eil. Nr. 4.1.17:</w:t>
            </w:r>
            <w:r>
              <w:rPr>
                <w:rFonts w:ascii="Times New Roman" w:hAnsi="Times New Roman" w:cs="Times New Roman"/>
                <w:b/>
                <w:sz w:val="24"/>
                <w:szCs w:val="24"/>
              </w:rPr>
              <w:t xml:space="preserve"> </w:t>
            </w:r>
            <w:r w:rsidRPr="0097582F">
              <w:rPr>
                <w:rFonts w:ascii="Times New Roman" w:hAnsi="Times New Roman" w:cs="Times New Roman"/>
                <w:bCs/>
                <w:sz w:val="24"/>
                <w:szCs w:val="24"/>
              </w:rPr>
              <w:t xml:space="preserve">prašome žiūrėti </w:t>
            </w:r>
            <w:r w:rsidR="006D72E3">
              <w:rPr>
                <w:rFonts w:ascii="Times New Roman" w:hAnsi="Times New Roman" w:cs="Times New Roman"/>
                <w:bCs/>
                <w:sz w:val="24"/>
                <w:szCs w:val="24"/>
              </w:rPr>
              <w:t xml:space="preserve">į </w:t>
            </w:r>
            <w:r w:rsidR="008B3DD1">
              <w:rPr>
                <w:rFonts w:ascii="Times New Roman" w:hAnsi="Times New Roman" w:cs="Times New Roman"/>
                <w:bCs/>
                <w:sz w:val="24"/>
                <w:szCs w:val="24"/>
              </w:rPr>
              <w:t xml:space="preserve">rinkos dalyviui Nr. 1 pateiktą </w:t>
            </w:r>
            <w:r w:rsidRPr="0097582F">
              <w:rPr>
                <w:rFonts w:ascii="Times New Roman" w:hAnsi="Times New Roman" w:cs="Times New Roman"/>
                <w:bCs/>
                <w:sz w:val="24"/>
                <w:szCs w:val="24"/>
              </w:rPr>
              <w:t>atsakymą</w:t>
            </w:r>
            <w:r w:rsidR="008C61A9" w:rsidRPr="0097582F">
              <w:rPr>
                <w:rFonts w:ascii="Times New Roman" w:hAnsi="Times New Roman" w:cs="Times New Roman"/>
                <w:bCs/>
                <w:sz w:val="24"/>
                <w:szCs w:val="24"/>
              </w:rPr>
              <w:t xml:space="preserve">, pateiktą </w:t>
            </w:r>
            <w:r w:rsidR="00F607D3" w:rsidRPr="0097582F">
              <w:rPr>
                <w:rFonts w:ascii="Times New Roman" w:hAnsi="Times New Roman" w:cs="Times New Roman"/>
                <w:bCs/>
                <w:sz w:val="24"/>
                <w:szCs w:val="24"/>
              </w:rPr>
              <w:t xml:space="preserve">Eil. Nr. </w:t>
            </w:r>
            <w:r w:rsidR="008C61A9" w:rsidRPr="0097582F">
              <w:rPr>
                <w:rFonts w:ascii="Times New Roman" w:hAnsi="Times New Roman" w:cs="Times New Roman"/>
                <w:bCs/>
                <w:sz w:val="24"/>
                <w:szCs w:val="24"/>
              </w:rPr>
              <w:t>1.2</w:t>
            </w:r>
            <w:r w:rsidR="00F607D3" w:rsidRPr="0097582F">
              <w:rPr>
                <w:rFonts w:ascii="Times New Roman" w:hAnsi="Times New Roman" w:cs="Times New Roman"/>
                <w:bCs/>
                <w:sz w:val="24"/>
                <w:szCs w:val="24"/>
              </w:rPr>
              <w:t>.</w:t>
            </w:r>
          </w:p>
          <w:p w14:paraId="3B02027E" w14:textId="77777777" w:rsidR="005222EB" w:rsidRDefault="005222EB" w:rsidP="00397C1B">
            <w:pPr>
              <w:spacing w:line="240" w:lineRule="auto"/>
              <w:jc w:val="both"/>
              <w:rPr>
                <w:rFonts w:ascii="Times New Roman" w:hAnsi="Times New Roman" w:cs="Times New Roman"/>
                <w:bCs/>
                <w:sz w:val="24"/>
                <w:szCs w:val="24"/>
              </w:rPr>
            </w:pPr>
          </w:p>
          <w:p w14:paraId="1145C2DA" w14:textId="77777777" w:rsidR="00802370" w:rsidRDefault="35A4DE43" w:rsidP="0578B0B5">
            <w:pPr>
              <w:spacing w:line="240" w:lineRule="auto"/>
              <w:jc w:val="both"/>
              <w:rPr>
                <w:rFonts w:ascii="Times New Roman" w:hAnsi="Times New Roman" w:cs="Times New Roman"/>
                <w:sz w:val="24"/>
                <w:szCs w:val="24"/>
              </w:rPr>
            </w:pPr>
            <w:r w:rsidRPr="0578B0B5">
              <w:rPr>
                <w:rFonts w:ascii="Times New Roman" w:hAnsi="Times New Roman" w:cs="Times New Roman"/>
                <w:b/>
                <w:bCs/>
                <w:sz w:val="24"/>
                <w:szCs w:val="24"/>
              </w:rPr>
              <w:t>Atsakymas į rinkos dalyvio Nr. 2 siūlymą dėl techninės specifikacijos 4.1 papunkčio lentelės</w:t>
            </w:r>
            <w:r w:rsidR="2010C3A9" w:rsidRPr="0578B0B5">
              <w:rPr>
                <w:rFonts w:ascii="Times New Roman" w:hAnsi="Times New Roman" w:cs="Times New Roman"/>
                <w:b/>
                <w:bCs/>
                <w:sz w:val="24"/>
                <w:szCs w:val="24"/>
              </w:rPr>
              <w:t xml:space="preserve"> Eil. Nr. 4.1.24:</w:t>
            </w:r>
            <w:r w:rsidR="1F3F6907" w:rsidRPr="0578B0B5">
              <w:rPr>
                <w:rFonts w:ascii="Times New Roman" w:hAnsi="Times New Roman" w:cs="Times New Roman"/>
                <w:b/>
                <w:bCs/>
                <w:sz w:val="24"/>
                <w:szCs w:val="24"/>
              </w:rPr>
              <w:t xml:space="preserve"> </w:t>
            </w:r>
            <w:r w:rsidR="00A57D63" w:rsidRPr="00D24AC9">
              <w:rPr>
                <w:rFonts w:ascii="Times New Roman" w:hAnsi="Times New Roman" w:cs="Times New Roman"/>
                <w:sz w:val="24"/>
                <w:szCs w:val="24"/>
              </w:rPr>
              <w:t xml:space="preserve">Perkančioji </w:t>
            </w:r>
            <w:r w:rsidR="00D24AC9" w:rsidRPr="00D24AC9">
              <w:rPr>
                <w:rFonts w:ascii="Times New Roman" w:hAnsi="Times New Roman" w:cs="Times New Roman"/>
                <w:sz w:val="24"/>
                <w:szCs w:val="24"/>
              </w:rPr>
              <w:t>organizacija</w:t>
            </w:r>
            <w:r w:rsidR="00D24AC9">
              <w:rPr>
                <w:rFonts w:ascii="Times New Roman" w:hAnsi="Times New Roman" w:cs="Times New Roman"/>
                <w:b/>
                <w:bCs/>
                <w:sz w:val="24"/>
                <w:szCs w:val="24"/>
              </w:rPr>
              <w:t xml:space="preserve"> </w:t>
            </w:r>
            <w:r w:rsidR="00D24AC9">
              <w:rPr>
                <w:rFonts w:ascii="Times New Roman" w:eastAsia="Times New Roman" w:hAnsi="Times New Roman" w:cs="Times New Roman"/>
                <w:sz w:val="24"/>
                <w:szCs w:val="24"/>
              </w:rPr>
              <w:t xml:space="preserve">papildo </w:t>
            </w:r>
            <w:r w:rsidR="00D24AC9" w:rsidRPr="00D24AC9">
              <w:rPr>
                <w:rFonts w:ascii="Times New Roman" w:hAnsi="Times New Roman" w:cs="Times New Roman"/>
                <w:sz w:val="24"/>
                <w:szCs w:val="24"/>
              </w:rPr>
              <w:t>techninės specifikacijos 4.1 papunkčio lentelės Eil. Nr. 4.1.24</w:t>
            </w:r>
            <w:r w:rsidR="00D24AC9">
              <w:rPr>
                <w:rFonts w:ascii="Times New Roman" w:hAnsi="Times New Roman" w:cs="Times New Roman"/>
                <w:sz w:val="24"/>
                <w:szCs w:val="24"/>
              </w:rPr>
              <w:t xml:space="preserve"> reikalavimą ir jį išdėsto taip: </w:t>
            </w:r>
          </w:p>
          <w:p w14:paraId="66EC59EB" w14:textId="25784041" w:rsidR="005222EB" w:rsidRPr="00397C1B" w:rsidRDefault="00D24AC9" w:rsidP="0578B0B5">
            <w:pPr>
              <w:spacing w:line="240" w:lineRule="auto"/>
              <w:jc w:val="both"/>
              <w:rPr>
                <w:rFonts w:ascii="Times New Roman" w:hAnsi="Times New Roman" w:cs="Times New Roman"/>
                <w:b/>
                <w:bCs/>
                <w:sz w:val="24"/>
                <w:szCs w:val="24"/>
              </w:rPr>
            </w:pPr>
            <w:r>
              <w:rPr>
                <w:rFonts w:ascii="Times New Roman" w:hAnsi="Times New Roman" w:cs="Times New Roman"/>
                <w:sz w:val="24"/>
                <w:szCs w:val="24"/>
              </w:rPr>
              <w:t>„</w:t>
            </w:r>
            <w:r w:rsidR="1F3F6907" w:rsidRPr="0578B0B5">
              <w:rPr>
                <w:rFonts w:ascii="Times New Roman" w:eastAsia="Times New Roman" w:hAnsi="Times New Roman" w:cs="Times New Roman"/>
                <w:sz w:val="24"/>
                <w:szCs w:val="24"/>
              </w:rPr>
              <w:t xml:space="preserve">Pajungimo darbai </w:t>
            </w:r>
            <w:r w:rsidR="005770A5">
              <w:rPr>
                <w:rFonts w:ascii="Times New Roman" w:eastAsia="Times New Roman" w:hAnsi="Times New Roman" w:cs="Times New Roman"/>
                <w:sz w:val="24"/>
                <w:szCs w:val="24"/>
              </w:rPr>
              <w:t xml:space="preserve">turi </w:t>
            </w:r>
            <w:r w:rsidR="1F3F6907" w:rsidRPr="0578B0B5">
              <w:rPr>
                <w:rFonts w:ascii="Times New Roman" w:eastAsia="Times New Roman" w:hAnsi="Times New Roman" w:cs="Times New Roman"/>
                <w:sz w:val="24"/>
                <w:szCs w:val="24"/>
              </w:rPr>
              <w:t>apim</w:t>
            </w:r>
            <w:r w:rsidR="005770A5">
              <w:rPr>
                <w:rFonts w:ascii="Times New Roman" w:eastAsia="Times New Roman" w:hAnsi="Times New Roman" w:cs="Times New Roman"/>
                <w:sz w:val="24"/>
                <w:szCs w:val="24"/>
              </w:rPr>
              <w:t>ti</w:t>
            </w:r>
            <w:r w:rsidR="1F3F6907" w:rsidRPr="0578B0B5">
              <w:rPr>
                <w:rFonts w:ascii="Times New Roman" w:eastAsia="Times New Roman" w:hAnsi="Times New Roman" w:cs="Times New Roman"/>
                <w:sz w:val="24"/>
                <w:szCs w:val="24"/>
              </w:rPr>
              <w:t xml:space="preserve"> naujų </w:t>
            </w:r>
            <w:r w:rsidR="000B2E1D">
              <w:rPr>
                <w:rFonts w:ascii="Times New Roman" w:eastAsia="Times New Roman" w:hAnsi="Times New Roman" w:cs="Times New Roman"/>
                <w:sz w:val="24"/>
                <w:szCs w:val="24"/>
              </w:rPr>
              <w:t xml:space="preserve">Prekių </w:t>
            </w:r>
            <w:r w:rsidR="00AA6C93">
              <w:rPr>
                <w:rFonts w:ascii="Times New Roman" w:eastAsia="Times New Roman" w:hAnsi="Times New Roman" w:cs="Times New Roman"/>
                <w:sz w:val="24"/>
                <w:szCs w:val="24"/>
              </w:rPr>
              <w:t>(</w:t>
            </w:r>
            <w:r w:rsidR="1F3F6907" w:rsidRPr="0578B0B5">
              <w:rPr>
                <w:rFonts w:ascii="Times New Roman" w:eastAsia="Times New Roman" w:hAnsi="Times New Roman" w:cs="Times New Roman"/>
                <w:sz w:val="24"/>
                <w:szCs w:val="24"/>
              </w:rPr>
              <w:t>komutatorių</w:t>
            </w:r>
            <w:r w:rsidR="00AA6C93">
              <w:rPr>
                <w:rFonts w:ascii="Times New Roman" w:eastAsia="Times New Roman" w:hAnsi="Times New Roman" w:cs="Times New Roman"/>
                <w:sz w:val="24"/>
                <w:szCs w:val="24"/>
              </w:rPr>
              <w:t>)</w:t>
            </w:r>
            <w:r w:rsidR="00247EC0">
              <w:rPr>
                <w:rFonts w:ascii="Times New Roman" w:eastAsia="Times New Roman" w:hAnsi="Times New Roman" w:cs="Times New Roman"/>
                <w:sz w:val="24"/>
                <w:szCs w:val="24"/>
              </w:rPr>
              <w:t xml:space="preserve"> </w:t>
            </w:r>
            <w:r w:rsidR="1F3F6907" w:rsidRPr="0578B0B5">
              <w:rPr>
                <w:rFonts w:ascii="Times New Roman" w:eastAsia="Times New Roman" w:hAnsi="Times New Roman" w:cs="Times New Roman"/>
                <w:sz w:val="24"/>
                <w:szCs w:val="24"/>
              </w:rPr>
              <w:t xml:space="preserve">integraciją į esamą SAN fabric‘ą, sudarytą iš Dell EMC DS-6505R-B komutatorių. </w:t>
            </w:r>
            <w:r w:rsidR="00AA6C93">
              <w:rPr>
                <w:rFonts w:ascii="Times New Roman" w:eastAsia="Times New Roman" w:hAnsi="Times New Roman" w:cs="Times New Roman"/>
                <w:sz w:val="24"/>
                <w:szCs w:val="24"/>
              </w:rPr>
              <w:t>Turi būti</w:t>
            </w:r>
            <w:r w:rsidR="00AA6C93" w:rsidRPr="0578B0B5">
              <w:rPr>
                <w:rFonts w:ascii="Times New Roman" w:eastAsia="Times New Roman" w:hAnsi="Times New Roman" w:cs="Times New Roman"/>
                <w:sz w:val="24"/>
                <w:szCs w:val="24"/>
              </w:rPr>
              <w:t xml:space="preserve"> </w:t>
            </w:r>
            <w:r w:rsidR="1F3F6907" w:rsidRPr="0578B0B5">
              <w:rPr>
                <w:rFonts w:ascii="Times New Roman" w:eastAsia="Times New Roman" w:hAnsi="Times New Roman" w:cs="Times New Roman"/>
                <w:sz w:val="24"/>
                <w:szCs w:val="24"/>
              </w:rPr>
              <w:t>sukurtos ISL jungtys tarp esamų ir naujų komutatorių. Tikimasi vientiso zonavimo, didesnio tinklo atsparumo bei efektyvesnio srauto paskirstymo tarp serverių ir saugyklų</w:t>
            </w:r>
            <w:r w:rsidR="00FD70D5">
              <w:rPr>
                <w:rFonts w:ascii="Times New Roman" w:eastAsia="Times New Roman" w:hAnsi="Times New Roman" w:cs="Times New Roman"/>
                <w:sz w:val="24"/>
                <w:szCs w:val="24"/>
              </w:rPr>
              <w:t>“</w:t>
            </w:r>
            <w:r w:rsidR="1F3F6907" w:rsidRPr="0578B0B5">
              <w:rPr>
                <w:rFonts w:ascii="Times New Roman" w:eastAsia="Times New Roman" w:hAnsi="Times New Roman" w:cs="Times New Roman"/>
                <w:sz w:val="24"/>
                <w:szCs w:val="24"/>
              </w:rPr>
              <w:t>.</w:t>
            </w:r>
          </w:p>
        </w:tc>
      </w:tr>
      <w:tr w:rsidR="00B600A7" w:rsidRPr="00397C1B" w14:paraId="1CEADE1D" w14:textId="77777777" w:rsidTr="00B600A7">
        <w:trPr>
          <w:trHeight w:val="331"/>
        </w:trPr>
        <w:tc>
          <w:tcPr>
            <w:tcW w:w="4756" w:type="dxa"/>
          </w:tcPr>
          <w:p w14:paraId="03EF6D0A" w14:textId="06905ABA" w:rsidR="00276C50" w:rsidRPr="00397C1B" w:rsidRDefault="004E43E1" w:rsidP="00397C1B">
            <w:pPr>
              <w:spacing w:line="240" w:lineRule="auto"/>
              <w:jc w:val="both"/>
              <w:rPr>
                <w:rFonts w:ascii="Times New Roman" w:eastAsia="Times New Roman" w:hAnsi="Times New Roman" w:cs="Times New Roman"/>
                <w:color w:val="000000"/>
                <w:sz w:val="24"/>
                <w:szCs w:val="24"/>
                <w:lang w:eastAsia="lt-LT"/>
              </w:rPr>
            </w:pPr>
            <w:r w:rsidRPr="00397C1B">
              <w:rPr>
                <w:rFonts w:ascii="Times New Roman" w:eastAsia="Times New Roman" w:hAnsi="Times New Roman" w:cs="Times New Roman"/>
                <w:color w:val="000000"/>
                <w:sz w:val="24"/>
                <w:szCs w:val="24"/>
                <w:lang w:eastAsia="lt-LT"/>
              </w:rPr>
              <w:t xml:space="preserve">1.5. </w:t>
            </w:r>
            <w:r w:rsidR="007A16E5" w:rsidRPr="00397C1B">
              <w:rPr>
                <w:rFonts w:ascii="Times New Roman" w:hAnsi="Times New Roman" w:cs="Times New Roman"/>
                <w:sz w:val="24"/>
                <w:szCs w:val="24"/>
              </w:rPr>
              <w:t>Ar pakankamas (-i) tiekėjo įsipareigojimų įvykdymo terminas (-ai) (techninės specifikacijos 11</w:t>
            </w:r>
            <w:r w:rsidR="007A16E5" w:rsidRPr="00397C1B">
              <w:rPr>
                <w:rFonts w:ascii="Times New Roman" w:hAnsi="Times New Roman" w:cs="Times New Roman"/>
                <w:color w:val="000000" w:themeColor="text1"/>
                <w:sz w:val="24"/>
                <w:szCs w:val="24"/>
              </w:rPr>
              <w:t>.1</w:t>
            </w:r>
            <w:r w:rsidR="007A16E5" w:rsidRPr="00397C1B">
              <w:rPr>
                <w:rFonts w:ascii="Times New Roman" w:hAnsi="Times New Roman" w:cs="Times New Roman"/>
                <w:sz w:val="24"/>
                <w:szCs w:val="24"/>
              </w:rPr>
              <w:t xml:space="preserve"> papunkčio nuostata)? Jeigu ne, prašome nurodyti koks terminas būtų objektyviai pakankamas.</w:t>
            </w:r>
          </w:p>
        </w:tc>
        <w:tc>
          <w:tcPr>
            <w:tcW w:w="5717" w:type="dxa"/>
          </w:tcPr>
          <w:p w14:paraId="76FE02B6" w14:textId="3A1EBA00" w:rsidR="00276C50" w:rsidRPr="00397C1B" w:rsidRDefault="00D808C8" w:rsidP="00397C1B">
            <w:pPr>
              <w:spacing w:line="240" w:lineRule="auto"/>
              <w:jc w:val="both"/>
              <w:rPr>
                <w:rFonts w:ascii="Times New Roman" w:eastAsia="Times New Roman" w:hAnsi="Times New Roman" w:cs="Times New Roman"/>
                <w:color w:val="000000"/>
                <w:sz w:val="24"/>
                <w:szCs w:val="24"/>
                <w:lang w:eastAsia="lt-LT"/>
              </w:rPr>
            </w:pPr>
            <w:r w:rsidRPr="00397C1B">
              <w:rPr>
                <w:rFonts w:ascii="Times New Roman" w:eastAsia="Times New Roman" w:hAnsi="Times New Roman" w:cs="Times New Roman"/>
                <w:b/>
                <w:bCs/>
                <w:color w:val="000000"/>
                <w:sz w:val="24"/>
                <w:szCs w:val="24"/>
                <w:lang w:eastAsia="lt-LT"/>
              </w:rPr>
              <w:t xml:space="preserve">Rinkos dalyvio Nr. 1 </w:t>
            </w:r>
            <w:r w:rsidRPr="00397C1B">
              <w:rPr>
                <w:rFonts w:ascii="Times New Roman" w:eastAsia="Times New Roman" w:hAnsi="Times New Roman" w:cs="Times New Roman"/>
                <w:color w:val="000000"/>
                <w:sz w:val="24"/>
                <w:szCs w:val="24"/>
                <w:lang w:eastAsia="lt-LT"/>
              </w:rPr>
              <w:t xml:space="preserve">atsakymas: </w:t>
            </w:r>
            <w:r w:rsidR="00283577" w:rsidRPr="00397C1B">
              <w:rPr>
                <w:rFonts w:ascii="Times New Roman" w:eastAsia="Times New Roman" w:hAnsi="Times New Roman" w:cs="Times New Roman"/>
                <w:i/>
                <w:iCs/>
                <w:color w:val="000000"/>
                <w:sz w:val="24"/>
                <w:szCs w:val="24"/>
                <w:lang w:eastAsia="lt-LT"/>
              </w:rPr>
              <w:t>Taip</w:t>
            </w:r>
            <w:r w:rsidR="00283577" w:rsidRPr="00397C1B">
              <w:rPr>
                <w:rFonts w:ascii="Times New Roman" w:eastAsia="Times New Roman" w:hAnsi="Times New Roman" w:cs="Times New Roman"/>
                <w:color w:val="000000"/>
                <w:sz w:val="24"/>
                <w:szCs w:val="24"/>
                <w:lang w:eastAsia="lt-LT"/>
              </w:rPr>
              <w:t>.</w:t>
            </w:r>
          </w:p>
          <w:p w14:paraId="27738451" w14:textId="77777777" w:rsidR="00D808C8" w:rsidRPr="00397C1B" w:rsidRDefault="00D808C8" w:rsidP="00397C1B">
            <w:pPr>
              <w:spacing w:line="240" w:lineRule="auto"/>
              <w:jc w:val="both"/>
              <w:rPr>
                <w:rFonts w:ascii="Times New Roman" w:eastAsia="Times New Roman" w:hAnsi="Times New Roman" w:cs="Times New Roman"/>
                <w:color w:val="000000"/>
                <w:sz w:val="24"/>
                <w:szCs w:val="24"/>
                <w:lang w:eastAsia="lt-LT"/>
              </w:rPr>
            </w:pPr>
          </w:p>
          <w:p w14:paraId="09BAEBDE" w14:textId="3CD8CC63" w:rsidR="00D808C8" w:rsidRPr="00397C1B" w:rsidRDefault="00D808C8"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b/>
                <w:bCs/>
                <w:color w:val="000000"/>
                <w:sz w:val="24"/>
                <w:szCs w:val="24"/>
                <w:lang w:eastAsia="lt-LT"/>
              </w:rPr>
              <w:t>Rinkos dalyvio Nr. 2</w:t>
            </w:r>
            <w:r w:rsidRPr="00397C1B">
              <w:rPr>
                <w:rFonts w:ascii="Times New Roman" w:eastAsia="Times New Roman" w:hAnsi="Times New Roman" w:cs="Times New Roman"/>
                <w:color w:val="000000"/>
                <w:sz w:val="24"/>
                <w:szCs w:val="24"/>
                <w:lang w:eastAsia="lt-LT"/>
              </w:rPr>
              <w:t xml:space="preserve"> atsakymas: </w:t>
            </w:r>
            <w:r w:rsidR="00ED1714" w:rsidRPr="00397C1B">
              <w:rPr>
                <w:rFonts w:ascii="Times New Roman" w:eastAsia="Times New Roman" w:hAnsi="Times New Roman" w:cs="Times New Roman"/>
                <w:i/>
                <w:iCs/>
                <w:color w:val="000000"/>
                <w:sz w:val="24"/>
                <w:szCs w:val="24"/>
                <w:lang w:eastAsia="lt-LT"/>
              </w:rPr>
              <w:t>Pakankamas.</w:t>
            </w:r>
          </w:p>
          <w:p w14:paraId="1336DBEC" w14:textId="77FAA58D" w:rsidR="00D808C8" w:rsidRPr="00397C1B" w:rsidRDefault="00D808C8" w:rsidP="00397C1B">
            <w:pPr>
              <w:spacing w:line="240" w:lineRule="auto"/>
              <w:jc w:val="both"/>
              <w:rPr>
                <w:rFonts w:ascii="Times New Roman" w:eastAsia="Times New Roman" w:hAnsi="Times New Roman" w:cs="Times New Roman"/>
                <w:b/>
                <w:i/>
                <w:iCs/>
                <w:color w:val="000000"/>
                <w:sz w:val="24"/>
                <w:szCs w:val="24"/>
                <w:lang w:eastAsia="lt-LT"/>
              </w:rPr>
            </w:pPr>
          </w:p>
        </w:tc>
        <w:tc>
          <w:tcPr>
            <w:tcW w:w="4348" w:type="dxa"/>
          </w:tcPr>
          <w:p w14:paraId="3A9FBB8D" w14:textId="1D30E0D8" w:rsidR="00276C50" w:rsidRPr="00397C1B" w:rsidRDefault="00FC7AFB" w:rsidP="00397C1B">
            <w:pPr>
              <w:spacing w:line="240" w:lineRule="auto"/>
              <w:jc w:val="both"/>
              <w:rPr>
                <w:rFonts w:ascii="Times New Roman" w:hAnsi="Times New Roman" w:cs="Times New Roman"/>
                <w:b/>
                <w:sz w:val="24"/>
                <w:szCs w:val="24"/>
              </w:rPr>
            </w:pPr>
            <w:r w:rsidRPr="00397C1B">
              <w:rPr>
                <w:rFonts w:ascii="Times New Roman" w:hAnsi="Times New Roman" w:cs="Times New Roman"/>
                <w:sz w:val="24"/>
                <w:szCs w:val="24"/>
              </w:rPr>
              <w:t xml:space="preserve">Perkančioji organizacija dėkoja už pateiktą </w:t>
            </w:r>
            <w:r w:rsidR="00DA35BE" w:rsidRPr="00397C1B">
              <w:rPr>
                <w:rFonts w:ascii="Times New Roman" w:hAnsi="Times New Roman" w:cs="Times New Roman"/>
                <w:sz w:val="24"/>
                <w:szCs w:val="24"/>
              </w:rPr>
              <w:t>atsakymą</w:t>
            </w:r>
            <w:r w:rsidRPr="00397C1B">
              <w:rPr>
                <w:rFonts w:ascii="Times New Roman" w:hAnsi="Times New Roman" w:cs="Times New Roman"/>
                <w:sz w:val="24"/>
                <w:szCs w:val="24"/>
              </w:rPr>
              <w:t xml:space="preserve">. </w:t>
            </w:r>
          </w:p>
        </w:tc>
      </w:tr>
      <w:tr w:rsidR="004E43E1" w:rsidRPr="00397C1B" w14:paraId="5A6BD5BD" w14:textId="77777777" w:rsidTr="00B600A7">
        <w:trPr>
          <w:trHeight w:val="331"/>
        </w:trPr>
        <w:tc>
          <w:tcPr>
            <w:tcW w:w="14821" w:type="dxa"/>
            <w:gridSpan w:val="3"/>
          </w:tcPr>
          <w:p w14:paraId="765C9FD0" w14:textId="69DEC395" w:rsidR="004E43E1" w:rsidRPr="00397C1B" w:rsidRDefault="00280A4F" w:rsidP="00397C1B">
            <w:pPr>
              <w:spacing w:line="240" w:lineRule="auto"/>
              <w:jc w:val="center"/>
              <w:rPr>
                <w:rFonts w:ascii="Times New Roman" w:hAnsi="Times New Roman" w:cs="Times New Roman"/>
                <w:b/>
                <w:sz w:val="24"/>
                <w:szCs w:val="24"/>
              </w:rPr>
            </w:pPr>
            <w:r w:rsidRPr="00397C1B">
              <w:rPr>
                <w:rFonts w:ascii="Times New Roman" w:hAnsi="Times New Roman" w:cs="Times New Roman"/>
                <w:b/>
                <w:bCs/>
                <w:sz w:val="24"/>
                <w:szCs w:val="24"/>
              </w:rPr>
              <w:t>2</w:t>
            </w:r>
            <w:r w:rsidR="004E43E1" w:rsidRPr="00397C1B">
              <w:rPr>
                <w:rFonts w:ascii="Times New Roman" w:hAnsi="Times New Roman" w:cs="Times New Roman"/>
                <w:b/>
                <w:bCs/>
                <w:sz w:val="24"/>
                <w:szCs w:val="24"/>
              </w:rPr>
              <w:t>. KLAUSIMAI DĖL SUTARTIES PROJEKTO</w:t>
            </w:r>
            <w:r w:rsidRPr="00397C1B">
              <w:rPr>
                <w:rFonts w:ascii="Times New Roman" w:hAnsi="Times New Roman" w:cs="Times New Roman"/>
                <w:b/>
                <w:bCs/>
                <w:sz w:val="24"/>
                <w:szCs w:val="24"/>
              </w:rPr>
              <w:t xml:space="preserve"> (2 PRIEDAS)</w:t>
            </w:r>
            <w:r w:rsidR="004E43E1" w:rsidRPr="00397C1B">
              <w:rPr>
                <w:rFonts w:ascii="Times New Roman" w:hAnsi="Times New Roman" w:cs="Times New Roman"/>
                <w:b/>
                <w:bCs/>
                <w:sz w:val="24"/>
                <w:szCs w:val="24"/>
              </w:rPr>
              <w:t>:</w:t>
            </w:r>
          </w:p>
        </w:tc>
      </w:tr>
      <w:tr w:rsidR="00B600A7" w:rsidRPr="00397C1B" w14:paraId="76FD2432" w14:textId="77777777" w:rsidTr="00B600A7">
        <w:trPr>
          <w:trHeight w:val="331"/>
        </w:trPr>
        <w:tc>
          <w:tcPr>
            <w:tcW w:w="4756" w:type="dxa"/>
          </w:tcPr>
          <w:p w14:paraId="4638B9B9" w14:textId="479A1193" w:rsidR="004E43E1" w:rsidRPr="00397C1B" w:rsidRDefault="00280A4F" w:rsidP="00397C1B">
            <w:pPr>
              <w:spacing w:line="240" w:lineRule="auto"/>
              <w:jc w:val="both"/>
              <w:rPr>
                <w:rFonts w:ascii="Times New Roman" w:eastAsia="Times New Roman" w:hAnsi="Times New Roman" w:cs="Times New Roman"/>
                <w:color w:val="000000"/>
                <w:sz w:val="24"/>
                <w:szCs w:val="24"/>
                <w:lang w:eastAsia="lt-LT"/>
              </w:rPr>
            </w:pPr>
            <w:r w:rsidRPr="00397C1B">
              <w:rPr>
                <w:rFonts w:ascii="Times New Roman" w:eastAsia="Times New Roman" w:hAnsi="Times New Roman" w:cs="Times New Roman"/>
                <w:color w:val="000000"/>
                <w:sz w:val="24"/>
                <w:szCs w:val="24"/>
                <w:lang w:eastAsia="lt-LT"/>
              </w:rPr>
              <w:t>2</w:t>
            </w:r>
            <w:r w:rsidR="004E43E1" w:rsidRPr="00397C1B">
              <w:rPr>
                <w:rFonts w:ascii="Times New Roman" w:eastAsia="Times New Roman" w:hAnsi="Times New Roman" w:cs="Times New Roman"/>
                <w:color w:val="000000"/>
                <w:sz w:val="24"/>
                <w:szCs w:val="24"/>
                <w:lang w:eastAsia="lt-LT"/>
              </w:rPr>
              <w:t xml:space="preserve">.1. </w:t>
            </w:r>
            <w:r w:rsidR="00E04DAD" w:rsidRPr="00397C1B">
              <w:rPr>
                <w:rFonts w:ascii="Times New Roman" w:eastAsia="Times New Roman" w:hAnsi="Times New Roman" w:cs="Times New Roman"/>
                <w:color w:val="000000"/>
                <w:sz w:val="24"/>
                <w:szCs w:val="24"/>
                <w:lang w:eastAsia="lt-LT"/>
              </w:rPr>
              <w:t>Ar sutarties projekto sąlygos yra aiškios? Prašome pateikti argumentuotas pastabas ir (ar) klausimus, nurodant konkrečius punktus / papunkčius ir (ar) teksto vietas.</w:t>
            </w:r>
          </w:p>
        </w:tc>
        <w:tc>
          <w:tcPr>
            <w:tcW w:w="5717" w:type="dxa"/>
          </w:tcPr>
          <w:p w14:paraId="611A9ABD" w14:textId="5BDB8D45" w:rsidR="0076244F" w:rsidRPr="00397C1B" w:rsidRDefault="0076244F" w:rsidP="00397C1B">
            <w:pPr>
              <w:spacing w:line="240" w:lineRule="auto"/>
              <w:jc w:val="both"/>
              <w:rPr>
                <w:rFonts w:ascii="Times New Roman" w:eastAsia="Times New Roman" w:hAnsi="Times New Roman" w:cs="Times New Roman"/>
                <w:color w:val="000000"/>
                <w:sz w:val="24"/>
                <w:szCs w:val="24"/>
                <w:lang w:eastAsia="lt-LT"/>
              </w:rPr>
            </w:pPr>
            <w:r w:rsidRPr="00397C1B">
              <w:rPr>
                <w:rFonts w:ascii="Times New Roman" w:eastAsia="Times New Roman" w:hAnsi="Times New Roman" w:cs="Times New Roman"/>
                <w:b/>
                <w:bCs/>
                <w:color w:val="000000"/>
                <w:sz w:val="24"/>
                <w:szCs w:val="24"/>
                <w:lang w:eastAsia="lt-LT"/>
              </w:rPr>
              <w:t xml:space="preserve">Rinkos dalyvio Nr. 1 </w:t>
            </w:r>
            <w:r w:rsidRPr="00397C1B">
              <w:rPr>
                <w:rFonts w:ascii="Times New Roman" w:eastAsia="Times New Roman" w:hAnsi="Times New Roman" w:cs="Times New Roman"/>
                <w:color w:val="000000"/>
                <w:sz w:val="24"/>
                <w:szCs w:val="24"/>
                <w:lang w:eastAsia="lt-LT"/>
              </w:rPr>
              <w:t>atsakymas:  </w:t>
            </w:r>
            <w:r w:rsidR="0066150D" w:rsidRPr="00397C1B">
              <w:rPr>
                <w:rFonts w:ascii="Times New Roman" w:eastAsia="Times New Roman" w:hAnsi="Times New Roman" w:cs="Times New Roman"/>
                <w:i/>
                <w:iCs/>
                <w:color w:val="000000"/>
                <w:sz w:val="24"/>
                <w:szCs w:val="24"/>
                <w:lang w:eastAsia="lt-LT"/>
              </w:rPr>
              <w:t>Taip.</w:t>
            </w:r>
          </w:p>
          <w:p w14:paraId="5CA2CD67" w14:textId="77777777" w:rsidR="004E43E1" w:rsidRPr="00397C1B" w:rsidRDefault="004E43E1" w:rsidP="00397C1B">
            <w:pPr>
              <w:spacing w:line="240" w:lineRule="auto"/>
              <w:jc w:val="both"/>
              <w:rPr>
                <w:rFonts w:ascii="Times New Roman" w:hAnsi="Times New Roman" w:cs="Times New Roman"/>
                <w:b/>
                <w:sz w:val="24"/>
                <w:szCs w:val="24"/>
              </w:rPr>
            </w:pPr>
          </w:p>
          <w:p w14:paraId="0939C401" w14:textId="18C63F76" w:rsidR="0076244F" w:rsidRPr="00397C1B" w:rsidRDefault="0076244F"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b/>
                <w:bCs/>
                <w:color w:val="000000"/>
                <w:sz w:val="24"/>
                <w:szCs w:val="24"/>
                <w:lang w:eastAsia="lt-LT"/>
              </w:rPr>
              <w:t>Rinkos dalyvio Nr. 2</w:t>
            </w:r>
            <w:r w:rsidRPr="00397C1B">
              <w:rPr>
                <w:rFonts w:ascii="Times New Roman" w:eastAsia="Times New Roman" w:hAnsi="Times New Roman" w:cs="Times New Roman"/>
                <w:color w:val="000000"/>
                <w:sz w:val="24"/>
                <w:szCs w:val="24"/>
                <w:lang w:eastAsia="lt-LT"/>
              </w:rPr>
              <w:t xml:space="preserve"> atsakymas: </w:t>
            </w:r>
            <w:r w:rsidR="00497C2D" w:rsidRPr="00397C1B">
              <w:rPr>
                <w:rFonts w:ascii="Times New Roman" w:eastAsia="Times New Roman" w:hAnsi="Times New Roman" w:cs="Times New Roman"/>
                <w:i/>
                <w:iCs/>
                <w:color w:val="000000"/>
                <w:sz w:val="24"/>
                <w:szCs w:val="24"/>
                <w:lang w:eastAsia="lt-LT"/>
              </w:rPr>
              <w:t xml:space="preserve">3_3.1.2. RK_2 priedas_Sutarties projektas_Specialiosios </w:t>
            </w:r>
            <w:r w:rsidR="00497C2D" w:rsidRPr="00397C1B">
              <w:rPr>
                <w:rFonts w:ascii="Times New Roman" w:eastAsia="Times New Roman" w:hAnsi="Times New Roman" w:cs="Times New Roman"/>
                <w:i/>
                <w:iCs/>
                <w:color w:val="000000"/>
                <w:sz w:val="24"/>
                <w:szCs w:val="24"/>
                <w:lang w:eastAsia="lt-LT"/>
              </w:rPr>
              <w:lastRenderedPageBreak/>
              <w:t>sąlygos_Komutatoriai Pastaba dėl 9.2.1 punkto delspinigių dydžio: Siūlome peržiūrėti numatytą 0,3 % delspinigių dydį, kadangi tokio dydžio sankcija už kiekvieną pavėluotą dieną viršija viešųjų pirkimų praktikoje įprastai taikomus tarifus (dažniausiai – 0,02 % – 0,1 % per dieną). Rekomenduojame nustatyti ne didesnius kaip 0,1 % per dieną, kad būtų išlaikytas proporcingumo principas.</w:t>
            </w:r>
          </w:p>
        </w:tc>
        <w:tc>
          <w:tcPr>
            <w:tcW w:w="4348" w:type="dxa"/>
          </w:tcPr>
          <w:p w14:paraId="06453E4C" w14:textId="78ECF386" w:rsidR="001A5407" w:rsidRPr="00397C1B" w:rsidRDefault="00B937BB" w:rsidP="001A5407">
            <w:pPr>
              <w:spacing w:line="240" w:lineRule="auto"/>
              <w:jc w:val="both"/>
              <w:rPr>
                <w:rFonts w:ascii="Times New Roman" w:eastAsia="Times New Roman" w:hAnsi="Times New Roman" w:cs="Times New Roman"/>
                <w:color w:val="000000" w:themeColor="text1"/>
                <w:sz w:val="24"/>
                <w:szCs w:val="24"/>
                <w:lang w:eastAsia="lt-LT"/>
              </w:rPr>
            </w:pPr>
            <w:r w:rsidRPr="00397C1B">
              <w:rPr>
                <w:rFonts w:ascii="Times New Roman" w:eastAsia="Times New Roman" w:hAnsi="Times New Roman" w:cs="Times New Roman"/>
                <w:b/>
                <w:sz w:val="24"/>
                <w:szCs w:val="24"/>
                <w:lang w:eastAsia="lt-LT"/>
              </w:rPr>
              <w:lastRenderedPageBreak/>
              <w:t xml:space="preserve">Atsakymas </w:t>
            </w:r>
            <w:r w:rsidRPr="00397C1B">
              <w:rPr>
                <w:rFonts w:ascii="Times New Roman" w:hAnsi="Times New Roman" w:cs="Times New Roman"/>
                <w:b/>
                <w:sz w:val="24"/>
                <w:szCs w:val="24"/>
              </w:rPr>
              <w:t xml:space="preserve">į rinkos dalyvio Nr. </w:t>
            </w:r>
            <w:r w:rsidR="002D5C8E">
              <w:rPr>
                <w:rFonts w:ascii="Times New Roman" w:hAnsi="Times New Roman" w:cs="Times New Roman"/>
                <w:b/>
                <w:sz w:val="24"/>
                <w:szCs w:val="24"/>
              </w:rPr>
              <w:t>2</w:t>
            </w:r>
            <w:r w:rsidRPr="00397C1B">
              <w:rPr>
                <w:rFonts w:ascii="Times New Roman" w:hAnsi="Times New Roman" w:cs="Times New Roman"/>
                <w:b/>
                <w:sz w:val="24"/>
                <w:szCs w:val="24"/>
              </w:rPr>
              <w:t xml:space="preserve"> siūlymą</w:t>
            </w:r>
            <w:r w:rsidR="00606763" w:rsidRPr="00397C1B">
              <w:rPr>
                <w:rFonts w:ascii="Times New Roman" w:hAnsi="Times New Roman" w:cs="Times New Roman"/>
                <w:b/>
                <w:sz w:val="24"/>
                <w:szCs w:val="24"/>
              </w:rPr>
              <w:t xml:space="preserve"> d</w:t>
            </w:r>
            <w:r w:rsidR="002D5C8E">
              <w:rPr>
                <w:rFonts w:ascii="Times New Roman" w:hAnsi="Times New Roman" w:cs="Times New Roman"/>
                <w:b/>
                <w:sz w:val="24"/>
                <w:szCs w:val="24"/>
              </w:rPr>
              <w:t xml:space="preserve">ėl sutarties projekto </w:t>
            </w:r>
            <w:r w:rsidR="00417220">
              <w:rPr>
                <w:rFonts w:ascii="Times New Roman" w:hAnsi="Times New Roman" w:cs="Times New Roman"/>
                <w:b/>
                <w:sz w:val="24"/>
                <w:szCs w:val="24"/>
              </w:rPr>
              <w:t>(</w:t>
            </w:r>
            <w:r w:rsidR="00121CA0">
              <w:rPr>
                <w:rFonts w:ascii="Times New Roman" w:hAnsi="Times New Roman" w:cs="Times New Roman"/>
                <w:b/>
                <w:sz w:val="24"/>
                <w:szCs w:val="24"/>
              </w:rPr>
              <w:t>S</w:t>
            </w:r>
            <w:r w:rsidR="00417220">
              <w:rPr>
                <w:rFonts w:ascii="Times New Roman" w:hAnsi="Times New Roman" w:cs="Times New Roman"/>
                <w:b/>
                <w:sz w:val="24"/>
                <w:szCs w:val="24"/>
              </w:rPr>
              <w:t xml:space="preserve">pecialiosios sąlygos) 9.2.1 </w:t>
            </w:r>
            <w:r w:rsidR="00417220">
              <w:rPr>
                <w:rFonts w:ascii="Times New Roman" w:hAnsi="Times New Roman" w:cs="Times New Roman"/>
                <w:b/>
                <w:sz w:val="24"/>
                <w:szCs w:val="24"/>
              </w:rPr>
              <w:lastRenderedPageBreak/>
              <w:t xml:space="preserve">papunktyje nustatyto delspinigių </w:t>
            </w:r>
            <w:r w:rsidR="001A5407">
              <w:rPr>
                <w:rFonts w:ascii="Times New Roman" w:hAnsi="Times New Roman" w:cs="Times New Roman"/>
                <w:b/>
                <w:sz w:val="24"/>
                <w:szCs w:val="24"/>
              </w:rPr>
              <w:t xml:space="preserve">dydžio: </w:t>
            </w:r>
          </w:p>
          <w:p w14:paraId="1B989BFD" w14:textId="25944402" w:rsidR="00494826" w:rsidRDefault="001F06DA" w:rsidP="325A266F">
            <w:pPr>
              <w:spacing w:line="24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Perkančioji organizacija atsižvel</w:t>
            </w:r>
            <w:r w:rsidR="00454CA8">
              <w:rPr>
                <w:rFonts w:ascii="Times New Roman" w:eastAsia="Times New Roman" w:hAnsi="Times New Roman" w:cs="Times New Roman"/>
                <w:color w:val="000000" w:themeColor="text1"/>
                <w:sz w:val="24"/>
                <w:szCs w:val="24"/>
                <w:lang w:eastAsia="lt-LT"/>
              </w:rPr>
              <w:t xml:space="preserve">gia į pateiktą siūlymą. Įvertinusi pirkimo objekto svarbą bei galimas rizikas dėl </w:t>
            </w:r>
            <w:r w:rsidR="004F4348">
              <w:rPr>
                <w:rFonts w:ascii="Times New Roman" w:eastAsia="Times New Roman" w:hAnsi="Times New Roman" w:cs="Times New Roman"/>
                <w:color w:val="000000" w:themeColor="text1"/>
                <w:sz w:val="24"/>
                <w:szCs w:val="24"/>
                <w:lang w:eastAsia="lt-LT"/>
              </w:rPr>
              <w:t>P</w:t>
            </w:r>
            <w:r w:rsidR="00454CA8">
              <w:rPr>
                <w:rFonts w:ascii="Times New Roman" w:eastAsia="Times New Roman" w:hAnsi="Times New Roman" w:cs="Times New Roman"/>
                <w:color w:val="000000" w:themeColor="text1"/>
                <w:sz w:val="24"/>
                <w:szCs w:val="24"/>
                <w:lang w:eastAsia="lt-LT"/>
              </w:rPr>
              <w:t>rekių pristatymo vėlavimo</w:t>
            </w:r>
            <w:r w:rsidR="005B4489">
              <w:rPr>
                <w:rFonts w:ascii="Times New Roman" w:eastAsia="Times New Roman" w:hAnsi="Times New Roman" w:cs="Times New Roman"/>
                <w:color w:val="000000" w:themeColor="text1"/>
                <w:sz w:val="24"/>
                <w:szCs w:val="24"/>
                <w:lang w:eastAsia="lt-LT"/>
              </w:rPr>
              <w:t xml:space="preserve">, pakeičia nustatytą Sutarties Specialiųjų sąlygų projekto 9.2.1 papunktį ir jį išdėsto taip: </w:t>
            </w:r>
            <w:r w:rsidR="005B4489">
              <w:rPr>
                <w:rFonts w:ascii="Times New Roman" w:eastAsia="Times New Roman" w:hAnsi="Times New Roman" w:cs="Times New Roman"/>
                <w:color w:val="000000" w:themeColor="text1"/>
                <w:sz w:val="24"/>
                <w:szCs w:val="24"/>
                <w:lang w:eastAsia="lt-LT"/>
              </w:rPr>
              <w:br/>
              <w:t>„</w:t>
            </w:r>
            <w:r w:rsidR="007E7456" w:rsidRPr="007E7456">
              <w:rPr>
                <w:rFonts w:ascii="Times New Roman" w:eastAsia="Times New Roman" w:hAnsi="Times New Roman" w:cs="Times New Roman"/>
                <w:color w:val="000000" w:themeColor="text1"/>
                <w:sz w:val="24"/>
                <w:szCs w:val="24"/>
                <w:lang w:eastAsia="lt-LT"/>
              </w:rPr>
              <w:t xml:space="preserve">9.2.1. Jeigu Tiekėjas vėluoja pristatyti Prekes ar ištaisyti jų trūkumus arba nevykdo kitų sutartinių įsipareigojimų, Pirkėjas nuo kitos nei nustatytas terminas dienos Tiekėjui skaičiuoja </w:t>
            </w:r>
            <w:r w:rsidR="007E7456" w:rsidRPr="007E7456">
              <w:rPr>
                <w:rFonts w:ascii="Times New Roman" w:eastAsia="Times New Roman" w:hAnsi="Times New Roman" w:cs="Times New Roman"/>
                <w:b/>
                <w:bCs/>
                <w:color w:val="000000" w:themeColor="text1"/>
                <w:sz w:val="24"/>
                <w:szCs w:val="24"/>
                <w:lang w:eastAsia="lt-LT"/>
              </w:rPr>
              <w:t>0,1 (viena dešimtoji) procento</w:t>
            </w:r>
            <w:r w:rsidR="007E7456" w:rsidRPr="007E7456">
              <w:rPr>
                <w:rFonts w:ascii="Times New Roman" w:eastAsia="Times New Roman" w:hAnsi="Times New Roman" w:cs="Times New Roman"/>
                <w:color w:val="000000" w:themeColor="text1"/>
                <w:sz w:val="24"/>
                <w:szCs w:val="24"/>
                <w:lang w:eastAsia="lt-LT"/>
              </w:rPr>
              <w:t xml:space="preserve"> dydžio delspinigius už kiekvieną uždelstą dieną nuo laiku neperduotų Prekių ar Prekių, turinčių trūkumų, kainos be PVM.</w:t>
            </w:r>
            <w:r w:rsidR="00594E9F">
              <w:rPr>
                <w:rFonts w:ascii="Times New Roman" w:eastAsia="Times New Roman" w:hAnsi="Times New Roman" w:cs="Times New Roman"/>
                <w:color w:val="000000" w:themeColor="text1"/>
                <w:sz w:val="24"/>
                <w:szCs w:val="24"/>
                <w:lang w:eastAsia="lt-LT"/>
              </w:rPr>
              <w:t>“</w:t>
            </w:r>
          </w:p>
          <w:p w14:paraId="5280E76C" w14:textId="0BDBBDA3" w:rsidR="007E7456" w:rsidRDefault="007E7456" w:rsidP="325A266F">
            <w:pPr>
              <w:spacing w:line="24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Siekdama užtikrinti </w:t>
            </w:r>
            <w:r w:rsidR="003B5453">
              <w:rPr>
                <w:rFonts w:ascii="Times New Roman" w:eastAsia="Times New Roman" w:hAnsi="Times New Roman" w:cs="Times New Roman"/>
                <w:color w:val="000000" w:themeColor="text1"/>
                <w:sz w:val="24"/>
                <w:szCs w:val="24"/>
                <w:lang w:eastAsia="lt-LT"/>
              </w:rPr>
              <w:t>S</w:t>
            </w:r>
            <w:r>
              <w:rPr>
                <w:rFonts w:ascii="Times New Roman" w:eastAsia="Times New Roman" w:hAnsi="Times New Roman" w:cs="Times New Roman"/>
                <w:color w:val="000000" w:themeColor="text1"/>
                <w:sz w:val="24"/>
                <w:szCs w:val="24"/>
                <w:lang w:eastAsia="lt-LT"/>
              </w:rPr>
              <w:t>utarties šalių interesų pusiausvyrą ir tinkamą proporcingum</w:t>
            </w:r>
            <w:r w:rsidR="004779E0">
              <w:rPr>
                <w:rFonts w:ascii="Times New Roman" w:eastAsia="Times New Roman" w:hAnsi="Times New Roman" w:cs="Times New Roman"/>
                <w:color w:val="000000" w:themeColor="text1"/>
                <w:sz w:val="24"/>
                <w:szCs w:val="24"/>
                <w:lang w:eastAsia="lt-LT"/>
              </w:rPr>
              <w:t>o principo įgyvendinimą</w:t>
            </w:r>
            <w:r>
              <w:rPr>
                <w:rFonts w:ascii="Times New Roman" w:eastAsia="Times New Roman" w:hAnsi="Times New Roman" w:cs="Times New Roman"/>
                <w:color w:val="000000" w:themeColor="text1"/>
                <w:sz w:val="24"/>
                <w:szCs w:val="24"/>
                <w:lang w:eastAsia="lt-LT"/>
              </w:rPr>
              <w:t>, perkančioji organizacija atitinkamai pakeičia Su</w:t>
            </w:r>
            <w:r w:rsidR="004779E0">
              <w:rPr>
                <w:rFonts w:ascii="Times New Roman" w:eastAsia="Times New Roman" w:hAnsi="Times New Roman" w:cs="Times New Roman"/>
                <w:color w:val="000000" w:themeColor="text1"/>
                <w:sz w:val="24"/>
                <w:szCs w:val="24"/>
                <w:lang w:eastAsia="lt-LT"/>
              </w:rPr>
              <w:t>tarties Specialiųjų sąlygų projekto 9.1 punktą ir jį išdėsto taip.</w:t>
            </w:r>
          </w:p>
          <w:p w14:paraId="6B58B663" w14:textId="10331D96" w:rsidR="004779E0" w:rsidRDefault="004779E0" w:rsidP="325A266F">
            <w:pPr>
              <w:spacing w:line="240" w:lineRule="auto"/>
              <w:jc w:val="both"/>
              <w:rPr>
                <w:rFonts w:ascii="Times New Roman" w:eastAsia="Times New Roman" w:hAnsi="Times New Roman" w:cs="Times New Roman"/>
                <w:b/>
                <w:bCs/>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w:t>
            </w:r>
            <w:r w:rsidRPr="00B547E7">
              <w:rPr>
                <w:rFonts w:ascii="Times New Roman" w:eastAsia="Times New Roman" w:hAnsi="Times New Roman" w:cs="Times New Roman"/>
                <w:b/>
                <w:bCs/>
                <w:color w:val="000000" w:themeColor="text1"/>
                <w:sz w:val="24"/>
                <w:szCs w:val="24"/>
                <w:lang w:eastAsia="lt-LT"/>
              </w:rPr>
              <w:t>9.1.</w:t>
            </w:r>
            <w:r w:rsidR="00B547E7" w:rsidRPr="00B547E7">
              <w:rPr>
                <w:b/>
                <w:bCs/>
              </w:rPr>
              <w:t xml:space="preserve"> </w:t>
            </w:r>
            <w:r w:rsidR="00B547E7" w:rsidRPr="00B547E7">
              <w:rPr>
                <w:rFonts w:ascii="Times New Roman" w:eastAsia="Times New Roman" w:hAnsi="Times New Roman" w:cs="Times New Roman"/>
                <w:b/>
                <w:bCs/>
                <w:color w:val="000000" w:themeColor="text1"/>
                <w:sz w:val="24"/>
                <w:szCs w:val="24"/>
                <w:lang w:eastAsia="lt-LT"/>
              </w:rPr>
              <w:t>Pirkėjui taikomos netesybos už mokėjimų pagal Sutartį vėlavimą</w:t>
            </w:r>
          </w:p>
          <w:p w14:paraId="08210D05" w14:textId="6E9FBDCA" w:rsidR="00494826" w:rsidRPr="00397C1B" w:rsidRDefault="00594E9F" w:rsidP="00397C1B">
            <w:pPr>
              <w:spacing w:line="240" w:lineRule="auto"/>
              <w:jc w:val="both"/>
              <w:rPr>
                <w:rFonts w:ascii="Times New Roman" w:eastAsia="Times New Roman" w:hAnsi="Times New Roman" w:cs="Times New Roman"/>
                <w:color w:val="000000" w:themeColor="text1"/>
                <w:sz w:val="24"/>
                <w:szCs w:val="24"/>
                <w:lang w:eastAsia="lt-LT"/>
              </w:rPr>
            </w:pPr>
            <w:r w:rsidRPr="00594E9F">
              <w:rPr>
                <w:rFonts w:ascii="Times New Roman" w:eastAsia="Times New Roman" w:hAnsi="Times New Roman" w:cs="Times New Roman"/>
                <w:color w:val="000000" w:themeColor="text1"/>
                <w:sz w:val="24"/>
                <w:szCs w:val="24"/>
                <w:lang w:eastAsia="lt-LT"/>
              </w:rPr>
              <w:t>Jei Pirkėjas, gavęs tinkamai pateiktą ir užpildytą Sąskaitą, uždelsia atsiskaityti už tinkamai Tiekėjo  perduotas kokybiškas Prekes per Sutartyje nurodytą terminą, Tiekėjas nuo kitos nei nustatytas terminas dienos skaičiuoja Pirkėjui 0,1 (viena</w:t>
            </w:r>
            <w:r>
              <w:rPr>
                <w:rFonts w:ascii="Times New Roman" w:eastAsia="Times New Roman" w:hAnsi="Times New Roman" w:cs="Times New Roman"/>
                <w:color w:val="000000" w:themeColor="text1"/>
                <w:sz w:val="24"/>
                <w:szCs w:val="24"/>
                <w:lang w:eastAsia="lt-LT"/>
              </w:rPr>
              <w:t xml:space="preserve"> </w:t>
            </w:r>
            <w:r w:rsidRPr="00594E9F">
              <w:rPr>
                <w:rFonts w:ascii="Times New Roman" w:eastAsia="Times New Roman" w:hAnsi="Times New Roman" w:cs="Times New Roman"/>
                <w:color w:val="000000" w:themeColor="text1"/>
                <w:sz w:val="24"/>
                <w:szCs w:val="24"/>
                <w:lang w:eastAsia="lt-LT"/>
              </w:rPr>
              <w:t>dešimtoji) procento dydžio delspinigius nuo neapmokėtos sumos be PVM už kiekvieną vėlavimo dieną.</w:t>
            </w:r>
            <w:r>
              <w:rPr>
                <w:rFonts w:ascii="Times New Roman" w:eastAsia="Times New Roman" w:hAnsi="Times New Roman" w:cs="Times New Roman"/>
                <w:color w:val="000000" w:themeColor="text1"/>
                <w:sz w:val="24"/>
                <w:szCs w:val="24"/>
                <w:lang w:eastAsia="lt-LT"/>
              </w:rPr>
              <w:t>“</w:t>
            </w:r>
          </w:p>
        </w:tc>
      </w:tr>
      <w:tr w:rsidR="00B600A7" w:rsidRPr="00397C1B" w14:paraId="3B062DF6" w14:textId="77777777" w:rsidTr="00B600A7">
        <w:trPr>
          <w:trHeight w:val="331"/>
        </w:trPr>
        <w:tc>
          <w:tcPr>
            <w:tcW w:w="4756" w:type="dxa"/>
          </w:tcPr>
          <w:p w14:paraId="243F8F55" w14:textId="2FE1310A" w:rsidR="004E43E1" w:rsidRPr="00397C1B" w:rsidRDefault="00E04DAD" w:rsidP="00397C1B">
            <w:pPr>
              <w:spacing w:line="240" w:lineRule="auto"/>
              <w:jc w:val="both"/>
              <w:rPr>
                <w:rFonts w:ascii="Times New Roman" w:eastAsia="Times New Roman" w:hAnsi="Times New Roman" w:cs="Times New Roman"/>
                <w:color w:val="000000"/>
                <w:sz w:val="24"/>
                <w:szCs w:val="24"/>
                <w:lang w:eastAsia="lt-LT"/>
              </w:rPr>
            </w:pPr>
            <w:r w:rsidRPr="00397C1B">
              <w:rPr>
                <w:rFonts w:ascii="Times New Roman" w:eastAsia="Times New Roman" w:hAnsi="Times New Roman" w:cs="Times New Roman"/>
                <w:color w:val="000000"/>
                <w:sz w:val="24"/>
                <w:szCs w:val="24"/>
                <w:lang w:eastAsia="lt-LT"/>
              </w:rPr>
              <w:lastRenderedPageBreak/>
              <w:t>2</w:t>
            </w:r>
            <w:r w:rsidR="004E43E1" w:rsidRPr="00397C1B">
              <w:rPr>
                <w:rFonts w:ascii="Times New Roman" w:eastAsia="Times New Roman" w:hAnsi="Times New Roman" w:cs="Times New Roman"/>
                <w:color w:val="000000"/>
                <w:sz w:val="24"/>
                <w:szCs w:val="24"/>
                <w:lang w:eastAsia="lt-LT"/>
              </w:rPr>
              <w:t xml:space="preserve">.2. </w:t>
            </w:r>
            <w:r w:rsidR="00A175DC" w:rsidRPr="00397C1B">
              <w:rPr>
                <w:rFonts w:ascii="Times New Roman" w:eastAsia="Times New Roman" w:hAnsi="Times New Roman" w:cs="Times New Roman"/>
                <w:color w:val="000000"/>
                <w:sz w:val="24"/>
                <w:szCs w:val="24"/>
                <w:lang w:eastAsia="lt-LT"/>
              </w:rPr>
              <w:t xml:space="preserve">Ar sutarties projekte yra nustatytos visos sąlygos, kurios būtinos tinkamam sutarties </w:t>
            </w:r>
            <w:r w:rsidR="00A175DC" w:rsidRPr="00397C1B">
              <w:rPr>
                <w:rFonts w:ascii="Times New Roman" w:eastAsia="Times New Roman" w:hAnsi="Times New Roman" w:cs="Times New Roman"/>
                <w:color w:val="000000"/>
                <w:sz w:val="24"/>
                <w:szCs w:val="24"/>
                <w:lang w:eastAsia="lt-LT"/>
              </w:rPr>
              <w:lastRenderedPageBreak/>
              <w:t>vykdymui? Kokias sąlygas turėtume įtraukti į sutarties projektą arba kurių sąlygų reikėtų atsisakyti / patikslinti?</w:t>
            </w:r>
            <w:r w:rsidR="00A175DC" w:rsidRPr="00397C1B">
              <w:rPr>
                <w:rFonts w:ascii="Times New Roman" w:hAnsi="Times New Roman" w:cs="Times New Roman"/>
                <w:sz w:val="24"/>
                <w:szCs w:val="24"/>
              </w:rPr>
              <w:t xml:space="preserve"> </w:t>
            </w:r>
            <w:r w:rsidR="00A175DC" w:rsidRPr="00397C1B">
              <w:rPr>
                <w:rFonts w:ascii="Times New Roman" w:eastAsia="Times New Roman" w:hAnsi="Times New Roman" w:cs="Times New Roman"/>
                <w:color w:val="000000"/>
                <w:sz w:val="24"/>
                <w:szCs w:val="24"/>
                <w:lang w:eastAsia="lt-LT"/>
              </w:rPr>
              <w:t>Prašome pateikti argumentuotas pastabas ir (ar) siūlymus.</w:t>
            </w:r>
          </w:p>
        </w:tc>
        <w:tc>
          <w:tcPr>
            <w:tcW w:w="5717" w:type="dxa"/>
          </w:tcPr>
          <w:p w14:paraId="6AFF75A1" w14:textId="62EA9659" w:rsidR="00C8035B" w:rsidRPr="00397C1B" w:rsidRDefault="00C8035B" w:rsidP="00397C1B">
            <w:pPr>
              <w:spacing w:line="240" w:lineRule="auto"/>
              <w:jc w:val="both"/>
              <w:rPr>
                <w:rFonts w:ascii="Times New Roman" w:eastAsia="Times New Roman" w:hAnsi="Times New Roman" w:cs="Times New Roman"/>
                <w:color w:val="000000"/>
                <w:sz w:val="24"/>
                <w:szCs w:val="24"/>
                <w:lang w:eastAsia="lt-LT"/>
              </w:rPr>
            </w:pPr>
            <w:r w:rsidRPr="00397C1B">
              <w:rPr>
                <w:rFonts w:ascii="Times New Roman" w:eastAsia="Times New Roman" w:hAnsi="Times New Roman" w:cs="Times New Roman"/>
                <w:b/>
                <w:bCs/>
                <w:color w:val="000000"/>
                <w:sz w:val="24"/>
                <w:szCs w:val="24"/>
                <w:lang w:eastAsia="lt-LT"/>
              </w:rPr>
              <w:lastRenderedPageBreak/>
              <w:t xml:space="preserve">Rinkos dalyvio Nr. 1 </w:t>
            </w:r>
            <w:r w:rsidRPr="00397C1B">
              <w:rPr>
                <w:rFonts w:ascii="Times New Roman" w:eastAsia="Times New Roman" w:hAnsi="Times New Roman" w:cs="Times New Roman"/>
                <w:color w:val="000000"/>
                <w:sz w:val="24"/>
                <w:szCs w:val="24"/>
                <w:lang w:eastAsia="lt-LT"/>
              </w:rPr>
              <w:t>atsakymas:  </w:t>
            </w:r>
            <w:r w:rsidR="0066150D" w:rsidRPr="00397C1B">
              <w:rPr>
                <w:rFonts w:ascii="Times New Roman" w:eastAsia="Times New Roman" w:hAnsi="Times New Roman" w:cs="Times New Roman"/>
                <w:i/>
                <w:iCs/>
                <w:color w:val="000000"/>
                <w:sz w:val="24"/>
                <w:szCs w:val="24"/>
                <w:lang w:eastAsia="lt-LT"/>
              </w:rPr>
              <w:t>Taip</w:t>
            </w:r>
            <w:r w:rsidR="0066150D" w:rsidRPr="00397C1B">
              <w:rPr>
                <w:rFonts w:ascii="Times New Roman" w:eastAsia="Times New Roman" w:hAnsi="Times New Roman" w:cs="Times New Roman"/>
                <w:color w:val="000000"/>
                <w:sz w:val="24"/>
                <w:szCs w:val="24"/>
                <w:lang w:eastAsia="lt-LT"/>
              </w:rPr>
              <w:t>.</w:t>
            </w:r>
          </w:p>
          <w:p w14:paraId="18736C9E" w14:textId="77777777" w:rsidR="004E43E1" w:rsidRPr="00397C1B" w:rsidRDefault="004E43E1" w:rsidP="00397C1B">
            <w:pPr>
              <w:spacing w:line="240" w:lineRule="auto"/>
              <w:jc w:val="both"/>
              <w:rPr>
                <w:rFonts w:ascii="Times New Roman" w:hAnsi="Times New Roman" w:cs="Times New Roman"/>
                <w:b/>
                <w:sz w:val="24"/>
                <w:szCs w:val="24"/>
              </w:rPr>
            </w:pPr>
          </w:p>
          <w:p w14:paraId="2ECA5710" w14:textId="011DCBDF" w:rsidR="00C8224C" w:rsidRPr="00397C1B" w:rsidRDefault="00B47115" w:rsidP="00397C1B">
            <w:pPr>
              <w:spacing w:line="240" w:lineRule="auto"/>
              <w:jc w:val="both"/>
              <w:rPr>
                <w:rFonts w:ascii="Times New Roman" w:eastAsia="Times New Roman" w:hAnsi="Times New Roman" w:cs="Times New Roman"/>
                <w:color w:val="000000"/>
                <w:sz w:val="24"/>
                <w:szCs w:val="24"/>
                <w:lang w:eastAsia="lt-LT"/>
              </w:rPr>
            </w:pPr>
            <w:r w:rsidRPr="00397C1B">
              <w:rPr>
                <w:rFonts w:ascii="Times New Roman" w:eastAsia="Times New Roman" w:hAnsi="Times New Roman" w:cs="Times New Roman"/>
                <w:b/>
                <w:bCs/>
                <w:color w:val="000000"/>
                <w:sz w:val="24"/>
                <w:szCs w:val="24"/>
                <w:lang w:eastAsia="lt-LT"/>
              </w:rPr>
              <w:lastRenderedPageBreak/>
              <w:t>Rinkos dalyvio Nr. 2</w:t>
            </w:r>
            <w:r w:rsidRPr="00397C1B">
              <w:rPr>
                <w:rFonts w:ascii="Times New Roman" w:eastAsia="Times New Roman" w:hAnsi="Times New Roman" w:cs="Times New Roman"/>
                <w:color w:val="000000"/>
                <w:sz w:val="24"/>
                <w:szCs w:val="24"/>
                <w:lang w:eastAsia="lt-LT"/>
              </w:rPr>
              <w:t xml:space="preserve"> atsakymas: </w:t>
            </w:r>
            <w:r w:rsidR="00C8224C" w:rsidRPr="00397C1B">
              <w:rPr>
                <w:rFonts w:ascii="Times New Roman" w:eastAsia="Times New Roman" w:hAnsi="Times New Roman" w:cs="Times New Roman"/>
                <w:color w:val="000000"/>
                <w:sz w:val="24"/>
                <w:szCs w:val="24"/>
                <w:lang w:eastAsia="lt-LT"/>
              </w:rPr>
              <w:t xml:space="preserve">Atkreiptinas dėmesys, kad pagal pateiktą redakciją Sutartis </w:t>
            </w:r>
            <w:r w:rsidR="00C8224C" w:rsidRPr="00397C1B">
              <w:rPr>
                <w:rFonts w:ascii="Times New Roman" w:eastAsia="Times New Roman" w:hAnsi="Times New Roman" w:cs="Times New Roman"/>
                <w:b/>
                <w:bCs/>
                <w:color w:val="000000"/>
                <w:sz w:val="24"/>
                <w:szCs w:val="24"/>
                <w:lang w:eastAsia="lt-LT"/>
              </w:rPr>
              <w:t>galioja 3 (tris) mėnesius nuo įsigaliojimo dienos, įskaitant tiek prekių pristatymą, tiek atsiskaitymo terminą (30 kalendorinių dienų nuo sąskaitos gavimo)</w:t>
            </w:r>
            <w:r w:rsidR="00C8224C" w:rsidRPr="00397C1B">
              <w:rPr>
                <w:rFonts w:ascii="Times New Roman" w:eastAsia="Times New Roman" w:hAnsi="Times New Roman" w:cs="Times New Roman"/>
                <w:color w:val="000000"/>
                <w:sz w:val="24"/>
                <w:szCs w:val="24"/>
                <w:lang w:eastAsia="lt-LT"/>
              </w:rPr>
              <w:t xml:space="preserve">. Tuo pačiu nustatyta, kad Tiekėjas privalo prekes pristatyti, pajungti ir sukonfigūruoti </w:t>
            </w:r>
            <w:r w:rsidR="00C8224C" w:rsidRPr="00397C1B">
              <w:rPr>
                <w:rFonts w:ascii="Times New Roman" w:eastAsia="Times New Roman" w:hAnsi="Times New Roman" w:cs="Times New Roman"/>
                <w:b/>
                <w:bCs/>
                <w:color w:val="000000"/>
                <w:sz w:val="24"/>
                <w:szCs w:val="24"/>
                <w:lang w:eastAsia="lt-LT"/>
              </w:rPr>
              <w:t>ne vėliau kaip per 3 mėnesius nuo Sutarties įsigaliojimo dienos</w:t>
            </w:r>
            <w:r w:rsidR="00C8224C" w:rsidRPr="00397C1B">
              <w:rPr>
                <w:rFonts w:ascii="Times New Roman" w:eastAsia="Times New Roman" w:hAnsi="Times New Roman" w:cs="Times New Roman"/>
                <w:color w:val="000000"/>
                <w:sz w:val="24"/>
                <w:szCs w:val="24"/>
                <w:lang w:eastAsia="lt-LT"/>
              </w:rPr>
              <w:t>.</w:t>
            </w:r>
          </w:p>
          <w:p w14:paraId="3B3FC90C" w14:textId="4F3EE351" w:rsidR="00C8224C" w:rsidRPr="00397C1B" w:rsidRDefault="00C8224C" w:rsidP="00397C1B">
            <w:pPr>
              <w:spacing w:line="240" w:lineRule="auto"/>
              <w:jc w:val="both"/>
              <w:rPr>
                <w:rFonts w:ascii="Times New Roman" w:eastAsia="Times New Roman" w:hAnsi="Times New Roman" w:cs="Times New Roman"/>
                <w:color w:val="000000"/>
                <w:sz w:val="24"/>
                <w:szCs w:val="24"/>
                <w:lang w:eastAsia="lt-LT"/>
              </w:rPr>
            </w:pPr>
            <w:r w:rsidRPr="00397C1B">
              <w:rPr>
                <w:rFonts w:ascii="Times New Roman" w:eastAsia="Times New Roman" w:hAnsi="Times New Roman" w:cs="Times New Roman"/>
                <w:color w:val="000000"/>
                <w:sz w:val="24"/>
                <w:szCs w:val="24"/>
                <w:lang w:eastAsia="lt-LT"/>
              </w:rPr>
              <w:t>Tokia nuostata kelia teisinių ir praktinių rizikų, nes:</w:t>
            </w:r>
          </w:p>
          <w:p w14:paraId="2D9A6756" w14:textId="2BB0DFBA" w:rsidR="00C8224C" w:rsidRPr="00397C1B" w:rsidRDefault="00C8224C" w:rsidP="00397C1B">
            <w:pPr>
              <w:spacing w:line="240" w:lineRule="auto"/>
              <w:jc w:val="both"/>
              <w:rPr>
                <w:rFonts w:ascii="Times New Roman" w:eastAsia="Times New Roman" w:hAnsi="Times New Roman" w:cs="Times New Roman"/>
                <w:color w:val="000000"/>
                <w:sz w:val="24"/>
                <w:szCs w:val="24"/>
                <w:lang w:eastAsia="lt-LT"/>
              </w:rPr>
            </w:pPr>
            <w:r w:rsidRPr="00397C1B">
              <w:rPr>
                <w:rFonts w:ascii="Times New Roman" w:eastAsia="Times New Roman" w:hAnsi="Times New Roman" w:cs="Times New Roman"/>
                <w:color w:val="000000"/>
                <w:sz w:val="24"/>
                <w:szCs w:val="24"/>
                <w:lang w:eastAsia="lt-LT"/>
              </w:rPr>
              <w:t xml:space="preserve">Jei Tiekėjas prekes pristato paskutinę (3-io mėnesio) dieną, Pirkėjui nebelieka galimybės laikantis Sutarties sąlygų tinkamai atsiskaityti per 30 dienų nuo sąskaitos gavimo – </w:t>
            </w:r>
            <w:r w:rsidRPr="00397C1B">
              <w:rPr>
                <w:rFonts w:ascii="Times New Roman" w:eastAsia="Times New Roman" w:hAnsi="Times New Roman" w:cs="Times New Roman"/>
                <w:b/>
                <w:bCs/>
                <w:color w:val="000000"/>
                <w:sz w:val="24"/>
                <w:szCs w:val="24"/>
                <w:lang w:eastAsia="lt-LT"/>
              </w:rPr>
              <w:t>kadangi 3 mėnesių sutarties terminas tuo metu jau pasibaigia</w:t>
            </w:r>
            <w:r w:rsidRPr="00397C1B">
              <w:rPr>
                <w:rFonts w:ascii="Times New Roman" w:eastAsia="Times New Roman" w:hAnsi="Times New Roman" w:cs="Times New Roman"/>
                <w:color w:val="000000"/>
                <w:sz w:val="24"/>
                <w:szCs w:val="24"/>
                <w:lang w:eastAsia="lt-LT"/>
              </w:rPr>
              <w:t>.</w:t>
            </w:r>
          </w:p>
          <w:p w14:paraId="4A2AB024" w14:textId="401F4642" w:rsidR="00C8224C" w:rsidRPr="00397C1B" w:rsidRDefault="00C8224C" w:rsidP="00397C1B">
            <w:pPr>
              <w:spacing w:line="240" w:lineRule="auto"/>
              <w:jc w:val="both"/>
              <w:rPr>
                <w:rFonts w:ascii="Times New Roman" w:eastAsia="Times New Roman" w:hAnsi="Times New Roman" w:cs="Times New Roman"/>
                <w:color w:val="000000"/>
                <w:sz w:val="24"/>
                <w:szCs w:val="24"/>
                <w:lang w:eastAsia="lt-LT"/>
              </w:rPr>
            </w:pPr>
            <w:r w:rsidRPr="00397C1B">
              <w:rPr>
                <w:rFonts w:ascii="Times New Roman" w:eastAsia="Times New Roman" w:hAnsi="Times New Roman" w:cs="Times New Roman"/>
                <w:color w:val="000000"/>
                <w:sz w:val="24"/>
                <w:szCs w:val="24"/>
                <w:lang w:eastAsia="lt-LT"/>
              </w:rPr>
              <w:t xml:space="preserve">Tokiu atveju atsiskaitymas įvyktų jau pasibaigus Sutarties galiojimui, kas gali būti vertinama kaip netinkamas ar pavėluotas prievolės įvykdymas, galintis lemti prievolės </w:t>
            </w:r>
          </w:p>
          <w:p w14:paraId="356A7989" w14:textId="2F520E00" w:rsidR="00FF5F03" w:rsidRPr="00397C1B" w:rsidRDefault="00C8224C"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color w:val="000000"/>
                <w:sz w:val="24"/>
                <w:szCs w:val="24"/>
                <w:lang w:eastAsia="lt-LT"/>
              </w:rPr>
              <w:t>pažeidimą ir delspinigių skaičiavimą.</w:t>
            </w:r>
          </w:p>
        </w:tc>
        <w:tc>
          <w:tcPr>
            <w:tcW w:w="4348" w:type="dxa"/>
          </w:tcPr>
          <w:p w14:paraId="669048D8" w14:textId="77777777" w:rsidR="0073776C" w:rsidRDefault="00AF6FAB" w:rsidP="00397C1B">
            <w:pPr>
              <w:spacing w:line="240" w:lineRule="auto"/>
              <w:jc w:val="both"/>
              <w:rPr>
                <w:rFonts w:ascii="Times New Roman" w:hAnsi="Times New Roman" w:cs="Times New Roman"/>
                <w:b/>
                <w:sz w:val="24"/>
                <w:szCs w:val="24"/>
              </w:rPr>
            </w:pPr>
            <w:r w:rsidRPr="00397C1B">
              <w:rPr>
                <w:rFonts w:ascii="Times New Roman" w:eastAsia="Times New Roman" w:hAnsi="Times New Roman" w:cs="Times New Roman"/>
                <w:b/>
                <w:sz w:val="24"/>
                <w:szCs w:val="24"/>
                <w:lang w:eastAsia="lt-LT"/>
              </w:rPr>
              <w:lastRenderedPageBreak/>
              <w:t xml:space="preserve">Atsakymas </w:t>
            </w:r>
            <w:r w:rsidRPr="00397C1B">
              <w:rPr>
                <w:rFonts w:ascii="Times New Roman" w:hAnsi="Times New Roman" w:cs="Times New Roman"/>
                <w:b/>
                <w:sz w:val="24"/>
                <w:szCs w:val="24"/>
              </w:rPr>
              <w:t xml:space="preserve">į rinkos dalyvio Nr. 2 </w:t>
            </w:r>
            <w:r w:rsidR="00072ECC">
              <w:rPr>
                <w:rFonts w:ascii="Times New Roman" w:hAnsi="Times New Roman" w:cs="Times New Roman"/>
                <w:b/>
                <w:sz w:val="24"/>
                <w:szCs w:val="24"/>
              </w:rPr>
              <w:t xml:space="preserve">pastabą dėl </w:t>
            </w:r>
            <w:r w:rsidR="00072ECC" w:rsidRPr="00072ECC">
              <w:rPr>
                <w:rFonts w:ascii="Times New Roman" w:hAnsi="Times New Roman" w:cs="Times New Roman"/>
                <w:b/>
                <w:sz w:val="24"/>
                <w:szCs w:val="24"/>
              </w:rPr>
              <w:t>sutarties projekt</w:t>
            </w:r>
            <w:r w:rsidR="004F1188">
              <w:rPr>
                <w:rFonts w:ascii="Times New Roman" w:hAnsi="Times New Roman" w:cs="Times New Roman"/>
                <w:b/>
                <w:sz w:val="24"/>
                <w:szCs w:val="24"/>
              </w:rPr>
              <w:t>o</w:t>
            </w:r>
            <w:r w:rsidR="00072ECC" w:rsidRPr="00072ECC">
              <w:rPr>
                <w:rFonts w:ascii="Times New Roman" w:hAnsi="Times New Roman" w:cs="Times New Roman"/>
                <w:b/>
                <w:sz w:val="24"/>
                <w:szCs w:val="24"/>
              </w:rPr>
              <w:t xml:space="preserve"> </w:t>
            </w:r>
            <w:r w:rsidR="00072ECC" w:rsidRPr="00072ECC">
              <w:rPr>
                <w:rFonts w:ascii="Times New Roman" w:hAnsi="Times New Roman" w:cs="Times New Roman"/>
                <w:b/>
                <w:sz w:val="24"/>
                <w:szCs w:val="24"/>
              </w:rPr>
              <w:lastRenderedPageBreak/>
              <w:t xml:space="preserve">(Specialiosios sąlygos) </w:t>
            </w:r>
            <w:r w:rsidR="00A34B9C">
              <w:rPr>
                <w:rFonts w:ascii="Times New Roman" w:hAnsi="Times New Roman" w:cs="Times New Roman"/>
                <w:b/>
                <w:sz w:val="24"/>
                <w:szCs w:val="24"/>
              </w:rPr>
              <w:t xml:space="preserve">10.1 papunktyje </w:t>
            </w:r>
            <w:r w:rsidR="000F0CDB">
              <w:rPr>
                <w:rFonts w:ascii="Times New Roman" w:hAnsi="Times New Roman" w:cs="Times New Roman"/>
                <w:b/>
                <w:sz w:val="24"/>
                <w:szCs w:val="24"/>
              </w:rPr>
              <w:t>nu</w:t>
            </w:r>
            <w:r w:rsidR="00F07C5C">
              <w:rPr>
                <w:rFonts w:ascii="Times New Roman" w:hAnsi="Times New Roman" w:cs="Times New Roman"/>
                <w:b/>
                <w:sz w:val="24"/>
                <w:szCs w:val="24"/>
              </w:rPr>
              <w:t>statyt</w:t>
            </w:r>
            <w:r w:rsidR="004F1188">
              <w:rPr>
                <w:rFonts w:ascii="Times New Roman" w:hAnsi="Times New Roman" w:cs="Times New Roman"/>
                <w:b/>
                <w:sz w:val="24"/>
                <w:szCs w:val="24"/>
              </w:rPr>
              <w:t>o Sutarties galiojimo termino</w:t>
            </w:r>
            <w:r w:rsidR="00A34B9C">
              <w:rPr>
                <w:rFonts w:ascii="Times New Roman" w:hAnsi="Times New Roman" w:cs="Times New Roman"/>
                <w:b/>
                <w:sz w:val="24"/>
                <w:szCs w:val="24"/>
              </w:rPr>
              <w:t>:</w:t>
            </w:r>
          </w:p>
          <w:p w14:paraId="77D30B03" w14:textId="77777777" w:rsidR="0073776C" w:rsidRDefault="0073776C" w:rsidP="00397C1B">
            <w:pPr>
              <w:spacing w:line="240" w:lineRule="auto"/>
              <w:jc w:val="both"/>
              <w:rPr>
                <w:rFonts w:ascii="Times New Roman" w:hAnsi="Times New Roman" w:cs="Times New Roman"/>
                <w:b/>
                <w:sz w:val="24"/>
                <w:szCs w:val="24"/>
              </w:rPr>
            </w:pPr>
          </w:p>
          <w:p w14:paraId="07BC9486" w14:textId="77777777" w:rsidR="00D31448" w:rsidRDefault="0073776C" w:rsidP="00397C1B">
            <w:pPr>
              <w:spacing w:line="240" w:lineRule="auto"/>
              <w:jc w:val="both"/>
              <w:rPr>
                <w:rFonts w:ascii="Times New Roman" w:hAnsi="Times New Roman" w:cs="Times New Roman"/>
                <w:bCs/>
                <w:sz w:val="24"/>
                <w:szCs w:val="24"/>
              </w:rPr>
            </w:pPr>
            <w:r w:rsidRPr="0073776C">
              <w:rPr>
                <w:rFonts w:ascii="Times New Roman" w:hAnsi="Times New Roman" w:cs="Times New Roman"/>
                <w:bCs/>
                <w:sz w:val="24"/>
                <w:szCs w:val="24"/>
              </w:rPr>
              <w:t xml:space="preserve">Dėkojame už pastebėjimą. </w:t>
            </w:r>
            <w:r>
              <w:rPr>
                <w:rFonts w:ascii="Times New Roman" w:hAnsi="Times New Roman" w:cs="Times New Roman"/>
                <w:bCs/>
                <w:sz w:val="24"/>
                <w:szCs w:val="24"/>
              </w:rPr>
              <w:t>Perkančioji organizacija, ištaisydama redakcinio pobūdžio klaidą, pakeičia</w:t>
            </w:r>
            <w:r w:rsidR="00567F1C">
              <w:rPr>
                <w:rFonts w:ascii="Times New Roman" w:hAnsi="Times New Roman" w:cs="Times New Roman"/>
                <w:bCs/>
                <w:sz w:val="24"/>
                <w:szCs w:val="24"/>
              </w:rPr>
              <w:t xml:space="preserve"> Sutarties Specialiųjų sąlygų projekto 10.1 punktą ir jį išdėsto taip:</w:t>
            </w:r>
          </w:p>
          <w:p w14:paraId="43DE4216" w14:textId="77777777" w:rsidR="00567F1C" w:rsidRDefault="00567F1C" w:rsidP="00397C1B">
            <w:pPr>
              <w:spacing w:line="240" w:lineRule="auto"/>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Cs/>
                <w:color w:val="000000"/>
                <w:sz w:val="24"/>
                <w:szCs w:val="24"/>
                <w:lang w:eastAsia="lt-LT"/>
              </w:rPr>
              <w:t>„</w:t>
            </w:r>
            <w:r w:rsidR="00137289" w:rsidRPr="00137289">
              <w:rPr>
                <w:rFonts w:ascii="Times New Roman" w:eastAsia="Times New Roman" w:hAnsi="Times New Roman" w:cs="Times New Roman"/>
                <w:b/>
                <w:color w:val="000000"/>
                <w:sz w:val="24"/>
                <w:szCs w:val="24"/>
                <w:lang w:eastAsia="lt-LT"/>
              </w:rPr>
              <w:t>10.1. Sutarties sudarymas ir įsigaliojimas</w:t>
            </w:r>
          </w:p>
          <w:p w14:paraId="5E95D3BA" w14:textId="77777777" w:rsidR="005E7D5B" w:rsidRPr="005E7D5B" w:rsidRDefault="005E7D5B" w:rsidP="004331CD">
            <w:pPr>
              <w:spacing w:line="240" w:lineRule="auto"/>
              <w:jc w:val="both"/>
              <w:rPr>
                <w:rFonts w:ascii="Times New Roman" w:eastAsia="Times New Roman" w:hAnsi="Times New Roman" w:cs="Times New Roman"/>
                <w:kern w:val="2"/>
                <w:sz w:val="24"/>
                <w:szCs w:val="24"/>
              </w:rPr>
            </w:pPr>
            <w:r w:rsidRPr="005E7D5B">
              <w:rPr>
                <w:rFonts w:ascii="Times New Roman" w:eastAsia="Times New Roman" w:hAnsi="Times New Roman" w:cs="Times New Roman"/>
                <w:kern w:val="2"/>
                <w:sz w:val="24"/>
                <w:szCs w:val="24"/>
              </w:rPr>
              <w:t>Ši Sutartis laikoma sudaryta ir įsigalioja nuo Sutarties pasirašymo dienos. Jei Sutartis pasirašoma skirtingomis datomis, šios Sutarties sudarymo data laikoma vėlesnė jos pasirašymo data.</w:t>
            </w:r>
          </w:p>
          <w:p w14:paraId="34E865E1" w14:textId="77777777" w:rsidR="005E7D5B" w:rsidRPr="005E7D5B" w:rsidRDefault="005E7D5B" w:rsidP="004331CD">
            <w:pPr>
              <w:spacing w:line="240" w:lineRule="auto"/>
              <w:jc w:val="both"/>
              <w:rPr>
                <w:rFonts w:ascii="Times New Roman" w:eastAsia="Times New Roman" w:hAnsi="Times New Roman" w:cs="Times New Roman"/>
                <w:sz w:val="24"/>
                <w:szCs w:val="20"/>
              </w:rPr>
            </w:pPr>
            <w:r w:rsidRPr="005E7D5B">
              <w:rPr>
                <w:rFonts w:ascii="Times New Roman" w:eastAsia="Times New Roman" w:hAnsi="Times New Roman" w:cs="Times New Roman"/>
                <w:color w:val="000000"/>
                <w:kern w:val="2"/>
                <w:sz w:val="24"/>
                <w:szCs w:val="24"/>
              </w:rPr>
              <w:t xml:space="preserve">Sutartis galioja iki visiško prievolių įvykdymo (kol bus išnaudota Pradinės Sutarties vertė), bet jos terminas negali būti ilgesnis kaip </w:t>
            </w:r>
            <w:r w:rsidRPr="005E7D5B">
              <w:rPr>
                <w:rFonts w:ascii="Times New Roman" w:eastAsia="Times New Roman" w:hAnsi="Times New Roman" w:cs="Times New Roman"/>
                <w:b/>
                <w:bCs/>
                <w:color w:val="000000"/>
                <w:kern w:val="2"/>
                <w:sz w:val="24"/>
                <w:szCs w:val="24"/>
              </w:rPr>
              <w:t>4 (keturi) mėnesiai nuo Sutarties įsigaliojimo dienos</w:t>
            </w:r>
            <w:r w:rsidRPr="005E7D5B">
              <w:rPr>
                <w:rFonts w:ascii="Times New Roman" w:eastAsia="Times New Roman" w:hAnsi="Times New Roman" w:cs="Times New Roman"/>
                <w:color w:val="000000"/>
                <w:kern w:val="2"/>
                <w:sz w:val="24"/>
                <w:szCs w:val="24"/>
              </w:rPr>
              <w:t>, įskaitant apmokėjimo už Prekes terminą.</w:t>
            </w:r>
            <w:r w:rsidRPr="005E7D5B">
              <w:rPr>
                <w:rFonts w:ascii="Times New Roman" w:eastAsia="Times New Roman" w:hAnsi="Times New Roman" w:cs="Times New Roman"/>
                <w:sz w:val="24"/>
                <w:szCs w:val="20"/>
              </w:rPr>
              <w:t xml:space="preserve"> </w:t>
            </w:r>
          </w:p>
          <w:p w14:paraId="50C54573" w14:textId="6798733D" w:rsidR="00137289" w:rsidRPr="0073776C" w:rsidRDefault="005E7D5B" w:rsidP="00397C1B">
            <w:pPr>
              <w:spacing w:line="240" w:lineRule="auto"/>
              <w:jc w:val="both"/>
              <w:rPr>
                <w:rFonts w:ascii="Times New Roman" w:eastAsia="Times New Roman" w:hAnsi="Times New Roman" w:cs="Times New Roman"/>
                <w:bCs/>
                <w:color w:val="000000"/>
                <w:sz w:val="24"/>
                <w:szCs w:val="24"/>
                <w:lang w:eastAsia="lt-LT"/>
              </w:rPr>
            </w:pPr>
            <w:r w:rsidRPr="005E7D5B">
              <w:rPr>
                <w:rFonts w:ascii="Times New Roman" w:eastAsia="Times New Roman" w:hAnsi="Times New Roman" w:cs="Times New Roman"/>
                <w:color w:val="000000"/>
                <w:kern w:val="2"/>
                <w:sz w:val="24"/>
                <w:szCs w:val="24"/>
              </w:rPr>
              <w:t>Garantiniai įsipareigojimai ir atsakomybės sąlygos, susijusios su garantinių įsipareigojimų (ne)vykdymu, lieka galioti ir po Sutarties galiojimo termino pabaigos.</w:t>
            </w:r>
            <w:r>
              <w:rPr>
                <w:rFonts w:ascii="Times New Roman" w:eastAsia="Times New Roman" w:hAnsi="Times New Roman" w:cs="Times New Roman"/>
                <w:color w:val="000000"/>
                <w:kern w:val="2"/>
                <w:sz w:val="24"/>
                <w:szCs w:val="24"/>
              </w:rPr>
              <w:t>“</w:t>
            </w:r>
          </w:p>
        </w:tc>
      </w:tr>
      <w:tr w:rsidR="00B600A7" w:rsidRPr="00397C1B" w14:paraId="123E7AC6" w14:textId="77777777" w:rsidTr="00B600A7">
        <w:trPr>
          <w:trHeight w:val="331"/>
        </w:trPr>
        <w:tc>
          <w:tcPr>
            <w:tcW w:w="4756" w:type="dxa"/>
          </w:tcPr>
          <w:p w14:paraId="697F6652" w14:textId="780AB1AA" w:rsidR="004E43E1" w:rsidRPr="00397C1B" w:rsidRDefault="00A175DC" w:rsidP="00397C1B">
            <w:pPr>
              <w:spacing w:line="240" w:lineRule="auto"/>
              <w:jc w:val="both"/>
              <w:rPr>
                <w:rFonts w:ascii="Times New Roman" w:eastAsia="Times New Roman" w:hAnsi="Times New Roman" w:cs="Times New Roman"/>
                <w:color w:val="000000"/>
                <w:sz w:val="24"/>
                <w:szCs w:val="24"/>
                <w:lang w:eastAsia="lt-LT"/>
              </w:rPr>
            </w:pPr>
            <w:r w:rsidRPr="00397C1B">
              <w:rPr>
                <w:rFonts w:ascii="Times New Roman" w:eastAsia="Times New Roman" w:hAnsi="Times New Roman" w:cs="Times New Roman"/>
                <w:color w:val="000000"/>
                <w:sz w:val="24"/>
                <w:szCs w:val="24"/>
                <w:lang w:eastAsia="lt-LT"/>
              </w:rPr>
              <w:lastRenderedPageBreak/>
              <w:t>2</w:t>
            </w:r>
            <w:r w:rsidR="004E43E1" w:rsidRPr="00397C1B">
              <w:rPr>
                <w:rFonts w:ascii="Times New Roman" w:eastAsia="Times New Roman" w:hAnsi="Times New Roman" w:cs="Times New Roman"/>
                <w:color w:val="000000"/>
                <w:sz w:val="24"/>
                <w:szCs w:val="24"/>
                <w:lang w:eastAsia="lt-LT"/>
              </w:rPr>
              <w:t xml:space="preserve">.3. </w:t>
            </w:r>
            <w:r w:rsidR="00E743B0" w:rsidRPr="00397C1B">
              <w:rPr>
                <w:rFonts w:ascii="Times New Roman" w:eastAsia="Arial Unicode MS" w:hAnsi="Times New Roman" w:cs="Times New Roman"/>
                <w:sz w:val="24"/>
                <w:szCs w:val="24"/>
              </w:rPr>
              <w:t>Kokios esminės ir svarbiausios sutartinės sąlygos turėtų būti, kad galėtumėte ir norėtumėte dalyvauti Pirkime?</w:t>
            </w:r>
          </w:p>
        </w:tc>
        <w:tc>
          <w:tcPr>
            <w:tcW w:w="5717" w:type="dxa"/>
          </w:tcPr>
          <w:p w14:paraId="441AF93C" w14:textId="2C2E654E" w:rsidR="005765FC" w:rsidRPr="00397C1B" w:rsidRDefault="005765FC" w:rsidP="00397C1B">
            <w:pPr>
              <w:spacing w:line="240" w:lineRule="auto"/>
              <w:jc w:val="both"/>
              <w:rPr>
                <w:rFonts w:ascii="Times New Roman" w:eastAsia="Times New Roman" w:hAnsi="Times New Roman" w:cs="Times New Roman"/>
                <w:color w:val="000000"/>
                <w:sz w:val="24"/>
                <w:szCs w:val="24"/>
                <w:lang w:eastAsia="lt-LT"/>
              </w:rPr>
            </w:pPr>
            <w:r w:rsidRPr="00397C1B">
              <w:rPr>
                <w:rFonts w:ascii="Times New Roman" w:eastAsia="Times New Roman" w:hAnsi="Times New Roman" w:cs="Times New Roman"/>
                <w:b/>
                <w:bCs/>
                <w:color w:val="000000"/>
                <w:sz w:val="24"/>
                <w:szCs w:val="24"/>
                <w:lang w:eastAsia="lt-LT"/>
              </w:rPr>
              <w:t>Rinkos dalyvio Nr. 1</w:t>
            </w:r>
            <w:r w:rsidRPr="00397C1B">
              <w:rPr>
                <w:rFonts w:ascii="Times New Roman" w:eastAsia="Times New Roman" w:hAnsi="Times New Roman" w:cs="Times New Roman"/>
                <w:color w:val="000000"/>
                <w:sz w:val="24"/>
                <w:szCs w:val="24"/>
                <w:lang w:eastAsia="lt-LT"/>
              </w:rPr>
              <w:t xml:space="preserve"> atsakymas:  </w:t>
            </w:r>
            <w:r w:rsidR="009C4820" w:rsidRPr="00397C1B">
              <w:rPr>
                <w:rFonts w:ascii="Times New Roman" w:eastAsia="Times New Roman" w:hAnsi="Times New Roman" w:cs="Times New Roman"/>
                <w:color w:val="000000"/>
                <w:sz w:val="24"/>
                <w:szCs w:val="24"/>
                <w:lang w:eastAsia="lt-LT"/>
              </w:rPr>
              <w:t>Atsakymo nepateikė.</w:t>
            </w:r>
          </w:p>
          <w:p w14:paraId="5D4F20EB" w14:textId="77777777" w:rsidR="004E43E1" w:rsidRPr="00397C1B" w:rsidRDefault="004E43E1" w:rsidP="00397C1B">
            <w:pPr>
              <w:spacing w:line="240" w:lineRule="auto"/>
              <w:jc w:val="both"/>
              <w:rPr>
                <w:rFonts w:ascii="Times New Roman" w:hAnsi="Times New Roman" w:cs="Times New Roman"/>
                <w:i/>
                <w:iCs/>
                <w:sz w:val="24"/>
                <w:szCs w:val="24"/>
              </w:rPr>
            </w:pPr>
          </w:p>
          <w:p w14:paraId="5785543E" w14:textId="46A7B781" w:rsidR="001456D5" w:rsidRPr="00397C1B" w:rsidRDefault="001456D5"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b/>
                <w:bCs/>
                <w:color w:val="000000"/>
                <w:sz w:val="24"/>
                <w:szCs w:val="24"/>
                <w:lang w:eastAsia="lt-LT"/>
              </w:rPr>
              <w:t>Rinkos dalyvio Nr. 2</w:t>
            </w:r>
            <w:r w:rsidRPr="00397C1B">
              <w:rPr>
                <w:rFonts w:ascii="Times New Roman" w:eastAsia="Times New Roman" w:hAnsi="Times New Roman" w:cs="Times New Roman"/>
                <w:color w:val="000000"/>
                <w:sz w:val="24"/>
                <w:szCs w:val="24"/>
                <w:lang w:eastAsia="lt-LT"/>
              </w:rPr>
              <w:t xml:space="preserve"> atsakymas: </w:t>
            </w:r>
            <w:r w:rsidR="0045015A" w:rsidRPr="00397C1B">
              <w:rPr>
                <w:rFonts w:ascii="Times New Roman" w:eastAsia="Times New Roman" w:hAnsi="Times New Roman" w:cs="Times New Roman"/>
                <w:color w:val="000000"/>
                <w:sz w:val="24"/>
                <w:szCs w:val="24"/>
                <w:lang w:eastAsia="lt-LT"/>
              </w:rPr>
              <w:t>-</w:t>
            </w:r>
          </w:p>
        </w:tc>
        <w:tc>
          <w:tcPr>
            <w:tcW w:w="4348" w:type="dxa"/>
          </w:tcPr>
          <w:p w14:paraId="30FDC36A" w14:textId="77F53F1D" w:rsidR="004E43E1" w:rsidRPr="00397C1B" w:rsidRDefault="005E7D5B" w:rsidP="00397C1B">
            <w:pPr>
              <w:spacing w:line="240" w:lineRule="auto"/>
              <w:jc w:val="both"/>
              <w:rPr>
                <w:rFonts w:ascii="Times New Roman" w:hAnsi="Times New Roman" w:cs="Times New Roman"/>
                <w:b/>
                <w:sz w:val="24"/>
                <w:szCs w:val="24"/>
              </w:rPr>
            </w:pPr>
            <w:r>
              <w:rPr>
                <w:rFonts w:ascii="Times New Roman" w:hAnsi="Times New Roman" w:cs="Times New Roman"/>
                <w:b/>
                <w:sz w:val="24"/>
                <w:szCs w:val="24"/>
              </w:rPr>
              <w:t>-</w:t>
            </w:r>
          </w:p>
        </w:tc>
      </w:tr>
      <w:tr w:rsidR="000E7AA2" w:rsidRPr="00397C1B" w14:paraId="661A6352" w14:textId="77777777" w:rsidTr="00B600A7">
        <w:trPr>
          <w:trHeight w:val="320"/>
        </w:trPr>
        <w:tc>
          <w:tcPr>
            <w:tcW w:w="14821" w:type="dxa"/>
            <w:gridSpan w:val="3"/>
          </w:tcPr>
          <w:p w14:paraId="218428B5" w14:textId="56F4BB5A" w:rsidR="000E7AA2" w:rsidRPr="00397C1B" w:rsidRDefault="009740CA" w:rsidP="00397C1B">
            <w:pPr>
              <w:spacing w:line="240" w:lineRule="auto"/>
              <w:jc w:val="center"/>
              <w:rPr>
                <w:rFonts w:ascii="Times New Roman" w:hAnsi="Times New Roman" w:cs="Times New Roman"/>
                <w:b/>
                <w:sz w:val="24"/>
                <w:szCs w:val="24"/>
              </w:rPr>
            </w:pPr>
            <w:r w:rsidRPr="00397C1B">
              <w:rPr>
                <w:rFonts w:ascii="Times New Roman" w:hAnsi="Times New Roman" w:cs="Times New Roman"/>
                <w:b/>
                <w:bCs/>
                <w:sz w:val="24"/>
                <w:szCs w:val="24"/>
              </w:rPr>
              <w:t>3</w:t>
            </w:r>
            <w:r w:rsidR="000E7AA2" w:rsidRPr="00397C1B">
              <w:rPr>
                <w:rFonts w:ascii="Times New Roman" w:hAnsi="Times New Roman" w:cs="Times New Roman"/>
                <w:b/>
                <w:bCs/>
                <w:sz w:val="24"/>
                <w:szCs w:val="24"/>
              </w:rPr>
              <w:t>. K</w:t>
            </w:r>
            <w:r w:rsidR="00CC7121" w:rsidRPr="00397C1B">
              <w:rPr>
                <w:rFonts w:ascii="Times New Roman" w:hAnsi="Times New Roman" w:cs="Times New Roman"/>
                <w:b/>
                <w:bCs/>
                <w:sz w:val="24"/>
                <w:szCs w:val="24"/>
              </w:rPr>
              <w:t>LAUSIMAI DĖL APLINKOS APSAUGOS REIKALAVIMŲ</w:t>
            </w:r>
            <w:r w:rsidR="000E7AA2" w:rsidRPr="00397C1B">
              <w:rPr>
                <w:rFonts w:ascii="Times New Roman" w:hAnsi="Times New Roman" w:cs="Times New Roman"/>
                <w:b/>
                <w:bCs/>
                <w:sz w:val="24"/>
                <w:szCs w:val="24"/>
              </w:rPr>
              <w:t>:</w:t>
            </w:r>
            <w:r w:rsidR="000E7AA2" w:rsidRPr="00397C1B">
              <w:rPr>
                <w:rFonts w:ascii="Times New Roman" w:hAnsi="Times New Roman" w:cs="Times New Roman"/>
                <w:b/>
                <w:sz w:val="24"/>
                <w:szCs w:val="24"/>
              </w:rPr>
              <w:t> </w:t>
            </w:r>
          </w:p>
        </w:tc>
      </w:tr>
      <w:tr w:rsidR="00B600A7" w:rsidRPr="00397C1B" w14:paraId="5C370CBB" w14:textId="77777777" w:rsidTr="00B600A7">
        <w:trPr>
          <w:trHeight w:val="320"/>
        </w:trPr>
        <w:tc>
          <w:tcPr>
            <w:tcW w:w="4756" w:type="dxa"/>
          </w:tcPr>
          <w:p w14:paraId="5B81B104" w14:textId="14B74E7A" w:rsidR="004E43E1" w:rsidRPr="00397C1B" w:rsidRDefault="00CC7121" w:rsidP="00397C1B">
            <w:pPr>
              <w:spacing w:line="240" w:lineRule="auto"/>
              <w:jc w:val="both"/>
              <w:rPr>
                <w:rFonts w:ascii="Times New Roman" w:eastAsia="Times New Roman" w:hAnsi="Times New Roman" w:cs="Times New Roman"/>
                <w:b/>
                <w:bCs/>
                <w:color w:val="000000"/>
                <w:sz w:val="24"/>
                <w:szCs w:val="24"/>
                <w:lang w:eastAsia="lt-LT"/>
              </w:rPr>
            </w:pPr>
            <w:r w:rsidRPr="00397C1B">
              <w:rPr>
                <w:rFonts w:ascii="Times New Roman" w:eastAsia="Times New Roman" w:hAnsi="Times New Roman" w:cs="Times New Roman"/>
                <w:color w:val="000000"/>
                <w:sz w:val="24"/>
                <w:szCs w:val="24"/>
                <w:lang w:eastAsia="lt-LT"/>
              </w:rPr>
              <w:t>3</w:t>
            </w:r>
            <w:r w:rsidR="000E7AA2" w:rsidRPr="00397C1B">
              <w:rPr>
                <w:rFonts w:ascii="Times New Roman" w:eastAsia="Times New Roman" w:hAnsi="Times New Roman" w:cs="Times New Roman"/>
                <w:color w:val="000000"/>
                <w:sz w:val="24"/>
                <w:szCs w:val="24"/>
                <w:lang w:eastAsia="lt-LT"/>
              </w:rPr>
              <w:t xml:space="preserve">.1. </w:t>
            </w:r>
            <w:r w:rsidR="0038793C" w:rsidRPr="00397C1B">
              <w:rPr>
                <w:rFonts w:ascii="Times New Roman" w:eastAsia="Arial Unicode MS" w:hAnsi="Times New Roman" w:cs="Times New Roman"/>
                <w:sz w:val="24"/>
                <w:szCs w:val="24"/>
              </w:rPr>
              <w:t>Techninės specifikacijos 6.1 papunktyje nustatytas reikalavimas „</w:t>
            </w:r>
            <w:r w:rsidR="0038793C" w:rsidRPr="00397C1B">
              <w:rPr>
                <w:rFonts w:ascii="Times New Roman" w:eastAsia="Arial Unicode MS" w:hAnsi="Times New Roman" w:cs="Times New Roman"/>
                <w:i/>
                <w:iCs/>
                <w:sz w:val="24"/>
                <w:szCs w:val="24"/>
              </w:rPr>
              <w:t>prekei pagaminti ir (ar) tiekti, paslaugai teikti ar darbams atlikti sunaudojama mažiau gamtos išteklių ir (ar) sudėtyje yra pakartotinai panaudotų ir (ar) perdirbtų medžiagų</w:t>
            </w:r>
            <w:r w:rsidR="0038793C" w:rsidRPr="00397C1B">
              <w:rPr>
                <w:rFonts w:ascii="Times New Roman" w:eastAsia="Arial Unicode MS" w:hAnsi="Times New Roman" w:cs="Times New Roman"/>
                <w:sz w:val="24"/>
                <w:szCs w:val="24"/>
              </w:rPr>
              <w:t xml:space="preserve">“. Prašome paaiškinti ar </w:t>
            </w:r>
            <w:r w:rsidR="0038793C" w:rsidRPr="00397C1B">
              <w:rPr>
                <w:rFonts w:ascii="Times New Roman" w:eastAsia="Arial Unicode MS" w:hAnsi="Times New Roman" w:cs="Times New Roman"/>
                <w:sz w:val="24"/>
                <w:szCs w:val="24"/>
              </w:rPr>
              <w:lastRenderedPageBreak/>
              <w:t>toks reikalavimas gali būti taikomas (detalizuoti ar Prekių sudėtyje yra pakartotinai panaudotų ir (ar) perdirbtų medžiagų) ir kokie dokumentai gali būti pateikti atitikties patvirtinimui.</w:t>
            </w:r>
          </w:p>
        </w:tc>
        <w:tc>
          <w:tcPr>
            <w:tcW w:w="5717" w:type="dxa"/>
          </w:tcPr>
          <w:p w14:paraId="1B251DAC" w14:textId="1A920755" w:rsidR="00507DA0" w:rsidRPr="00397C1B" w:rsidRDefault="001A18CC"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b/>
                <w:bCs/>
                <w:color w:val="000000"/>
                <w:sz w:val="24"/>
                <w:szCs w:val="24"/>
                <w:lang w:eastAsia="lt-LT"/>
              </w:rPr>
              <w:lastRenderedPageBreak/>
              <w:t>Rinkos dalyvio Nr. 1</w:t>
            </w:r>
            <w:r w:rsidRPr="00397C1B">
              <w:rPr>
                <w:rFonts w:ascii="Times New Roman" w:eastAsia="Times New Roman" w:hAnsi="Times New Roman" w:cs="Times New Roman"/>
                <w:color w:val="000000"/>
                <w:sz w:val="24"/>
                <w:szCs w:val="24"/>
                <w:lang w:eastAsia="lt-LT"/>
              </w:rPr>
              <w:t xml:space="preserve"> atsakymas:  </w:t>
            </w:r>
            <w:r w:rsidR="00507DA0" w:rsidRPr="00397C1B">
              <w:rPr>
                <w:rFonts w:ascii="Times New Roman" w:eastAsia="Times New Roman" w:hAnsi="Times New Roman" w:cs="Times New Roman"/>
                <w:i/>
                <w:iCs/>
                <w:color w:val="000000"/>
                <w:sz w:val="24"/>
                <w:szCs w:val="24"/>
                <w:lang w:eastAsia="lt-LT"/>
              </w:rPr>
              <w:t>Pateikiama nuoroda į gamintojo portalą, kuriame gamintojas teigia, kad gamyboje mažina „greenhouse Gas“ efektą, naudoja perdi</w:t>
            </w:r>
            <w:r w:rsidR="001B3F28">
              <w:rPr>
                <w:rFonts w:ascii="Times New Roman" w:eastAsia="Times New Roman" w:hAnsi="Times New Roman" w:cs="Times New Roman"/>
                <w:i/>
                <w:iCs/>
                <w:color w:val="000000"/>
                <w:sz w:val="24"/>
                <w:szCs w:val="24"/>
                <w:lang w:eastAsia="lt-LT"/>
              </w:rPr>
              <w:t>r</w:t>
            </w:r>
            <w:r w:rsidR="00507DA0" w:rsidRPr="00397C1B">
              <w:rPr>
                <w:rFonts w:ascii="Times New Roman" w:eastAsia="Times New Roman" w:hAnsi="Times New Roman" w:cs="Times New Roman"/>
                <w:i/>
                <w:iCs/>
                <w:color w:val="000000"/>
                <w:sz w:val="24"/>
                <w:szCs w:val="24"/>
                <w:lang w:eastAsia="lt-LT"/>
              </w:rPr>
              <w:t>bamas medžiagas.</w:t>
            </w:r>
          </w:p>
          <w:p w14:paraId="79F012FE" w14:textId="68F87DDD" w:rsidR="00507DA0" w:rsidRPr="00397C1B" w:rsidRDefault="0058774E" w:rsidP="00397C1B">
            <w:pPr>
              <w:spacing w:line="240" w:lineRule="auto"/>
              <w:jc w:val="both"/>
              <w:rPr>
                <w:rFonts w:ascii="Times New Roman" w:eastAsia="Times New Roman" w:hAnsi="Times New Roman" w:cs="Times New Roman"/>
                <w:i/>
                <w:iCs/>
                <w:color w:val="000000"/>
                <w:sz w:val="24"/>
                <w:szCs w:val="24"/>
                <w:lang w:eastAsia="lt-LT"/>
              </w:rPr>
            </w:pPr>
            <w:hyperlink r:id="rId8" w:history="1">
              <w:r w:rsidRPr="004E75A0">
                <w:rPr>
                  <w:rStyle w:val="Hyperlink"/>
                  <w:rFonts w:ascii="Times New Roman" w:eastAsia="Times New Roman" w:hAnsi="Times New Roman" w:cs="Times New Roman"/>
                  <w:i/>
                  <w:iCs/>
                  <w:sz w:val="24"/>
                  <w:szCs w:val="24"/>
                  <w:lang w:eastAsia="lt-LT"/>
                </w:rPr>
                <w:t>https://docs.broadcom.com/doc/32081</w:t>
              </w:r>
            </w:hyperlink>
            <w:r>
              <w:rPr>
                <w:rFonts w:ascii="Times New Roman" w:eastAsia="Times New Roman" w:hAnsi="Times New Roman" w:cs="Times New Roman"/>
                <w:i/>
                <w:iCs/>
                <w:color w:val="000000"/>
                <w:sz w:val="24"/>
                <w:szCs w:val="24"/>
                <w:lang w:eastAsia="lt-LT"/>
              </w:rPr>
              <w:t xml:space="preserve"> </w:t>
            </w:r>
          </w:p>
          <w:p w14:paraId="4B298988" w14:textId="10D96777" w:rsidR="001A18CC" w:rsidRPr="00397C1B" w:rsidRDefault="00507DA0"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i/>
                <w:iCs/>
                <w:color w:val="000000"/>
                <w:sz w:val="24"/>
                <w:szCs w:val="24"/>
                <w:lang w:eastAsia="lt-LT"/>
              </w:rPr>
              <w:lastRenderedPageBreak/>
              <w:fldChar w:fldCharType="begin"/>
            </w:r>
            <w:r w:rsidRPr="00397C1B">
              <w:rPr>
                <w:rFonts w:ascii="Times New Roman" w:eastAsia="Times New Roman" w:hAnsi="Times New Roman" w:cs="Times New Roman"/>
                <w:i/>
                <w:iCs/>
                <w:color w:val="000000"/>
                <w:sz w:val="24"/>
                <w:szCs w:val="24"/>
                <w:lang w:eastAsia="lt-LT"/>
              </w:rPr>
              <w:instrText>H "https://www.broadcom.com/company/corporate-responsibility/environment"</w:instrText>
            </w:r>
            <w:r w:rsidRPr="00397C1B">
              <w:rPr>
                <w:rFonts w:ascii="Times New Roman" w:eastAsia="Times New Roman" w:hAnsi="Times New Roman" w:cs="Times New Roman"/>
                <w:i/>
                <w:iCs/>
                <w:color w:val="000000"/>
                <w:sz w:val="24"/>
                <w:szCs w:val="24"/>
                <w:lang w:eastAsia="lt-LT"/>
              </w:rPr>
              <w:fldChar w:fldCharType="separate"/>
            </w:r>
            <w:r w:rsidRPr="00397C1B">
              <w:rPr>
                <w:rStyle w:val="Hyperlink"/>
                <w:rFonts w:ascii="Times New Roman" w:eastAsia="Times New Roman" w:hAnsi="Times New Roman" w:cs="Times New Roman"/>
                <w:i/>
                <w:iCs/>
                <w:sz w:val="24"/>
                <w:szCs w:val="24"/>
                <w:lang w:eastAsia="lt-LT"/>
              </w:rPr>
              <w:t>https://www.broadcom.com/company/corporate-responsibility/environment</w:t>
            </w:r>
            <w:r w:rsidRPr="00397C1B">
              <w:rPr>
                <w:rFonts w:ascii="Times New Roman" w:eastAsia="Times New Roman" w:hAnsi="Times New Roman" w:cs="Times New Roman"/>
                <w:i/>
                <w:iCs/>
                <w:color w:val="000000"/>
                <w:sz w:val="24"/>
                <w:szCs w:val="24"/>
                <w:lang w:eastAsia="lt-LT"/>
              </w:rPr>
              <w:fldChar w:fldCharType="end"/>
            </w:r>
            <w:r w:rsidRPr="00397C1B">
              <w:rPr>
                <w:rFonts w:ascii="Times New Roman" w:eastAsia="Times New Roman" w:hAnsi="Times New Roman" w:cs="Times New Roman"/>
                <w:i/>
                <w:iCs/>
                <w:color w:val="000000"/>
                <w:sz w:val="24"/>
                <w:szCs w:val="24"/>
                <w:lang w:eastAsia="lt-LT"/>
              </w:rPr>
              <w:t xml:space="preserve"> </w:t>
            </w:r>
          </w:p>
          <w:p w14:paraId="138E0EDC" w14:textId="77777777" w:rsidR="001A18CC" w:rsidRPr="00397C1B" w:rsidRDefault="001A18CC" w:rsidP="00397C1B">
            <w:pPr>
              <w:spacing w:line="240" w:lineRule="auto"/>
              <w:jc w:val="both"/>
              <w:rPr>
                <w:rFonts w:ascii="Times New Roman" w:hAnsi="Times New Roman" w:cs="Times New Roman"/>
                <w:b/>
                <w:sz w:val="24"/>
                <w:szCs w:val="24"/>
              </w:rPr>
            </w:pPr>
          </w:p>
          <w:p w14:paraId="2D5EE91B" w14:textId="5B66BF57" w:rsidR="00E65495" w:rsidRPr="00397C1B" w:rsidRDefault="001A18CC"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b/>
                <w:bCs/>
                <w:color w:val="000000"/>
                <w:sz w:val="24"/>
                <w:szCs w:val="24"/>
                <w:lang w:eastAsia="lt-LT"/>
              </w:rPr>
              <w:t>Rinkos dalyvio Nr. 2</w:t>
            </w:r>
            <w:r w:rsidRPr="00397C1B">
              <w:rPr>
                <w:rFonts w:ascii="Times New Roman" w:eastAsia="Times New Roman" w:hAnsi="Times New Roman" w:cs="Times New Roman"/>
                <w:color w:val="000000"/>
                <w:sz w:val="24"/>
                <w:szCs w:val="24"/>
                <w:lang w:eastAsia="lt-LT"/>
              </w:rPr>
              <w:t xml:space="preserve"> atsakymas: </w:t>
            </w:r>
            <w:r w:rsidR="00E65495" w:rsidRPr="00397C1B">
              <w:rPr>
                <w:rFonts w:ascii="Times New Roman" w:eastAsia="Times New Roman" w:hAnsi="Times New Roman" w:cs="Times New Roman"/>
                <w:i/>
                <w:iCs/>
                <w:color w:val="000000"/>
                <w:sz w:val="24"/>
                <w:szCs w:val="24"/>
                <w:lang w:eastAsia="lt-LT"/>
              </w:rPr>
              <w:t>Manome, kad toks reikalavimas negali būti taikomas.</w:t>
            </w:r>
          </w:p>
          <w:p w14:paraId="2D216B7B" w14:textId="77777777" w:rsidR="00E65495" w:rsidRPr="00397C1B" w:rsidRDefault="00E65495"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i/>
                <w:iCs/>
                <w:color w:val="000000"/>
                <w:sz w:val="24"/>
                <w:szCs w:val="24"/>
                <w:lang w:eastAsia="lt-LT"/>
              </w:rPr>
              <w:t>Siūlome naudoti:</w:t>
            </w:r>
          </w:p>
          <w:p w14:paraId="1C4B9D94" w14:textId="4AA4BFCC" w:rsidR="00E65495" w:rsidRPr="00397C1B" w:rsidRDefault="00E65495"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i/>
                <w:iCs/>
                <w:color w:val="000000"/>
                <w:sz w:val="24"/>
                <w:szCs w:val="24"/>
                <w:lang w:eastAsia="lt-LT"/>
              </w:rPr>
              <w:t>Įrangos energijos vartojimo efektyvumo reikalavimai turi atitikti 2013 m. birželio 26 d. Komisijos reglamente (ES) Nr. 617/2013 (įgyvendinant Europos Parlamento ir Tarybos direktyvą 2009/125/EB) nustatytus kompiuterių ir serverių ekologinio projektavimo reikalavimus (</w:t>
            </w:r>
            <w:hyperlink r:id="rId9" w:history="1">
              <w:r w:rsidR="00C43F03" w:rsidRPr="00397C1B">
                <w:rPr>
                  <w:rStyle w:val="Hyperlink"/>
                  <w:rFonts w:ascii="Times New Roman" w:eastAsia="Times New Roman" w:hAnsi="Times New Roman" w:cs="Times New Roman"/>
                  <w:i/>
                  <w:iCs/>
                  <w:sz w:val="24"/>
                  <w:szCs w:val="24"/>
                  <w:lang w:eastAsia="lt-LT"/>
                </w:rPr>
                <w:t>http://eur-lex.europa.eu/legal-content/LT/TXT/PDF/?uri=CELEX:32013R0617&amp;from=LT</w:t>
              </w:r>
            </w:hyperlink>
            <w:r w:rsidR="00C43F03" w:rsidRPr="00397C1B">
              <w:rPr>
                <w:rFonts w:ascii="Times New Roman" w:eastAsia="Times New Roman" w:hAnsi="Times New Roman" w:cs="Times New Roman"/>
                <w:i/>
                <w:iCs/>
                <w:color w:val="000000"/>
                <w:sz w:val="24"/>
                <w:szCs w:val="24"/>
                <w:lang w:eastAsia="lt-LT"/>
              </w:rPr>
              <w:t xml:space="preserve"> </w:t>
            </w:r>
            <w:r w:rsidRPr="00397C1B">
              <w:rPr>
                <w:rFonts w:ascii="Times New Roman" w:eastAsia="Times New Roman" w:hAnsi="Times New Roman" w:cs="Times New Roman"/>
                <w:i/>
                <w:iCs/>
                <w:color w:val="000000"/>
                <w:sz w:val="24"/>
                <w:szCs w:val="24"/>
                <w:lang w:eastAsia="lt-LT"/>
              </w:rPr>
              <w:t>)</w:t>
            </w:r>
          </w:p>
          <w:p w14:paraId="1BE8E5E6" w14:textId="77777777" w:rsidR="00E65495" w:rsidRPr="00397C1B" w:rsidRDefault="00E65495"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i/>
                <w:iCs/>
                <w:color w:val="000000"/>
                <w:sz w:val="24"/>
                <w:szCs w:val="24"/>
                <w:lang w:eastAsia="lt-LT"/>
              </w:rPr>
              <w:t>arba</w:t>
            </w:r>
          </w:p>
          <w:p w14:paraId="1970D6E3" w14:textId="71A491CD" w:rsidR="004E43E1" w:rsidRPr="00397C1B" w:rsidRDefault="00E65495"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i/>
                <w:iCs/>
                <w:color w:val="000000"/>
                <w:sz w:val="24"/>
                <w:szCs w:val="24"/>
                <w:lang w:eastAsia="lt-LT"/>
              </w:rPr>
              <w:t>Prekių atitikties deklaracija – „Declaration of Conformity based on ISO/IEC 17050-1 and EN 17050-1“</w:t>
            </w:r>
          </w:p>
        </w:tc>
        <w:tc>
          <w:tcPr>
            <w:tcW w:w="4348" w:type="dxa"/>
          </w:tcPr>
          <w:p w14:paraId="2E727BA9" w14:textId="62019F01" w:rsidR="00FD51C9" w:rsidRDefault="00FD51C9" w:rsidP="00397C1B">
            <w:pPr>
              <w:spacing w:line="240" w:lineRule="auto"/>
              <w:jc w:val="both"/>
              <w:rPr>
                <w:rFonts w:ascii="Times New Roman" w:hAnsi="Times New Roman" w:cs="Times New Roman"/>
                <w:sz w:val="24"/>
                <w:szCs w:val="24"/>
              </w:rPr>
            </w:pPr>
            <w:r w:rsidRPr="00397C1B">
              <w:rPr>
                <w:rFonts w:ascii="Times New Roman" w:hAnsi="Times New Roman" w:cs="Times New Roman"/>
                <w:sz w:val="24"/>
                <w:szCs w:val="24"/>
              </w:rPr>
              <w:lastRenderedPageBreak/>
              <w:t>Perkančioji organizacija dėkoja už pateiktą informaciją.</w:t>
            </w:r>
          </w:p>
          <w:p w14:paraId="6CB381B2" w14:textId="26D45D80" w:rsidR="00227A0E" w:rsidRDefault="00227A0E" w:rsidP="00397C1B">
            <w:pPr>
              <w:spacing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Perkančioji organizacija</w:t>
            </w:r>
            <w:r w:rsidR="000A5515">
              <w:rPr>
                <w:rFonts w:ascii="Times New Roman" w:eastAsia="Times New Roman" w:hAnsi="Times New Roman" w:cs="Times New Roman"/>
                <w:sz w:val="24"/>
                <w:szCs w:val="24"/>
                <w:lang w:eastAsia="lt-LT"/>
              </w:rPr>
              <w:t xml:space="preserve">, vadovaujantis Lietuvos Respublikos </w:t>
            </w:r>
            <w:r w:rsidR="00F2095B" w:rsidRPr="00F2095B">
              <w:rPr>
                <w:rFonts w:ascii="Times New Roman" w:eastAsia="Times New Roman" w:hAnsi="Times New Roman" w:cs="Times New Roman"/>
                <w:sz w:val="24"/>
                <w:szCs w:val="24"/>
                <w:lang w:eastAsia="lt-LT"/>
              </w:rPr>
              <w:t xml:space="preserve">aplinkos ministro 2011 m. birželio 28 d. įsakymu Nr. D1-508 </w:t>
            </w:r>
            <w:r w:rsidR="00EF546A" w:rsidRPr="00EF546A">
              <w:rPr>
                <w:rFonts w:ascii="Times New Roman" w:eastAsia="Times New Roman" w:hAnsi="Times New Roman" w:cs="Times New Roman"/>
                <w:sz w:val="24"/>
                <w:szCs w:val="24"/>
                <w:lang w:eastAsia="lt-LT"/>
              </w:rPr>
              <w:t>patvirtint</w:t>
            </w:r>
            <w:r w:rsidR="003C28B4">
              <w:rPr>
                <w:rFonts w:ascii="Times New Roman" w:eastAsia="Times New Roman" w:hAnsi="Times New Roman" w:cs="Times New Roman"/>
                <w:sz w:val="24"/>
                <w:szCs w:val="24"/>
                <w:lang w:eastAsia="lt-LT"/>
              </w:rPr>
              <w:t>u</w:t>
            </w:r>
            <w:r w:rsidR="00EF546A" w:rsidRPr="00EF546A">
              <w:rPr>
                <w:rFonts w:ascii="Times New Roman" w:eastAsia="Times New Roman" w:hAnsi="Times New Roman" w:cs="Times New Roman"/>
                <w:sz w:val="24"/>
                <w:szCs w:val="24"/>
                <w:lang w:eastAsia="lt-LT"/>
              </w:rPr>
              <w:t xml:space="preserve"> Aplinkos apsaugos </w:t>
            </w:r>
            <w:r w:rsidR="00EF546A" w:rsidRPr="00EF546A">
              <w:rPr>
                <w:rFonts w:ascii="Times New Roman" w:eastAsia="Times New Roman" w:hAnsi="Times New Roman" w:cs="Times New Roman"/>
                <w:sz w:val="24"/>
                <w:szCs w:val="24"/>
                <w:lang w:eastAsia="lt-LT"/>
              </w:rPr>
              <w:lastRenderedPageBreak/>
              <w:t>kriterijų taikymo, vykdant žaliuosius pirkimus, tvarkos apraš</w:t>
            </w:r>
            <w:r w:rsidR="003C28B4">
              <w:rPr>
                <w:rFonts w:ascii="Times New Roman" w:eastAsia="Times New Roman" w:hAnsi="Times New Roman" w:cs="Times New Roman"/>
                <w:sz w:val="24"/>
                <w:szCs w:val="24"/>
                <w:lang w:eastAsia="lt-LT"/>
              </w:rPr>
              <w:t>u (toliau – Tvarkos aprašas),</w:t>
            </w:r>
            <w:r w:rsidR="00EF546A" w:rsidRPr="00EF546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priėmė sprendimą taikyti aplinkos apsaugos kriterij</w:t>
            </w:r>
            <w:r w:rsidR="00D62BBA">
              <w:rPr>
                <w:rFonts w:ascii="Times New Roman" w:eastAsia="Times New Roman" w:hAnsi="Times New Roman" w:cs="Times New Roman"/>
                <w:sz w:val="24"/>
                <w:szCs w:val="24"/>
                <w:lang w:eastAsia="lt-LT"/>
              </w:rPr>
              <w:t>us</w:t>
            </w:r>
            <w:r w:rsidR="00087E4F">
              <w:rPr>
                <w:rFonts w:ascii="Times New Roman" w:eastAsia="Times New Roman" w:hAnsi="Times New Roman" w:cs="Times New Roman"/>
                <w:sz w:val="24"/>
                <w:szCs w:val="24"/>
                <w:lang w:eastAsia="lt-LT"/>
              </w:rPr>
              <w:t>, susijus</w:t>
            </w:r>
            <w:r w:rsidR="007A1D9F">
              <w:rPr>
                <w:rFonts w:ascii="Times New Roman" w:eastAsia="Times New Roman" w:hAnsi="Times New Roman" w:cs="Times New Roman"/>
                <w:sz w:val="24"/>
                <w:szCs w:val="24"/>
                <w:lang w:eastAsia="lt-LT"/>
              </w:rPr>
              <w:t>ius</w:t>
            </w:r>
            <w:r w:rsidR="00087E4F">
              <w:rPr>
                <w:rFonts w:ascii="Times New Roman" w:eastAsia="Times New Roman" w:hAnsi="Times New Roman" w:cs="Times New Roman"/>
                <w:sz w:val="24"/>
                <w:szCs w:val="24"/>
                <w:lang w:eastAsia="lt-LT"/>
              </w:rPr>
              <w:t xml:space="preserve"> su </w:t>
            </w:r>
            <w:r w:rsidR="001037E7">
              <w:rPr>
                <w:rFonts w:ascii="Times New Roman" w:eastAsia="Times New Roman" w:hAnsi="Times New Roman" w:cs="Times New Roman"/>
                <w:sz w:val="24"/>
                <w:szCs w:val="24"/>
                <w:lang w:eastAsia="lt-LT"/>
              </w:rPr>
              <w:t>Tvarkos aprašo</w:t>
            </w:r>
            <w:r w:rsidR="00782321">
              <w:rPr>
                <w:rFonts w:ascii="Times New Roman" w:eastAsia="Times New Roman" w:hAnsi="Times New Roman" w:cs="Times New Roman"/>
                <w:sz w:val="24"/>
                <w:szCs w:val="24"/>
                <w:lang w:eastAsia="lt-LT"/>
              </w:rPr>
              <w:t xml:space="preserve"> 4.4.</w:t>
            </w:r>
            <w:r w:rsidR="00C972D9">
              <w:rPr>
                <w:rFonts w:ascii="Times New Roman" w:eastAsia="Times New Roman" w:hAnsi="Times New Roman" w:cs="Times New Roman"/>
                <w:sz w:val="24"/>
                <w:szCs w:val="24"/>
                <w:lang w:eastAsia="lt-LT"/>
              </w:rPr>
              <w:t>3</w:t>
            </w:r>
            <w:r w:rsidR="00782321">
              <w:rPr>
                <w:rFonts w:ascii="Times New Roman" w:eastAsia="Times New Roman" w:hAnsi="Times New Roman" w:cs="Times New Roman"/>
                <w:sz w:val="24"/>
                <w:szCs w:val="24"/>
                <w:lang w:eastAsia="lt-LT"/>
              </w:rPr>
              <w:t xml:space="preserve"> ir 4.4.4 papunkčiais</w:t>
            </w:r>
            <w:r w:rsidR="001F29AE">
              <w:rPr>
                <w:rFonts w:ascii="Times New Roman" w:eastAsia="Times New Roman" w:hAnsi="Times New Roman" w:cs="Times New Roman"/>
                <w:sz w:val="24"/>
                <w:szCs w:val="24"/>
                <w:lang w:eastAsia="lt-LT"/>
              </w:rPr>
              <w:t xml:space="preserve"> ir techninėje specifikacijoje juos išdėsto taip:</w:t>
            </w:r>
          </w:p>
          <w:p w14:paraId="6C4423BE" w14:textId="792982A2" w:rsidR="001F29AE" w:rsidRDefault="00B852AD" w:rsidP="00397C1B">
            <w:pPr>
              <w:spacing w:line="240" w:lineRule="auto"/>
              <w:jc w:val="both"/>
              <w:rPr>
                <w:rFonts w:ascii="Times New Roman" w:eastAsia="Arial Unicode MS" w:hAnsi="Times New Roman" w:cs="Times New Roman"/>
                <w:color w:val="000000"/>
                <w:sz w:val="24"/>
                <w:szCs w:val="24"/>
              </w:rPr>
            </w:pPr>
            <w:r w:rsidRPr="002D0644">
              <w:rPr>
                <w:rFonts w:ascii="Times New Roman" w:eastAsia="Times New Roman" w:hAnsi="Times New Roman" w:cs="Times New Roman"/>
                <w:bCs/>
                <w:sz w:val="24"/>
                <w:szCs w:val="24"/>
                <w:lang w:eastAsia="lt-LT"/>
              </w:rPr>
              <w:t xml:space="preserve">„6.1. </w:t>
            </w:r>
            <w:r w:rsidR="00894110" w:rsidRPr="00872A60">
              <w:rPr>
                <w:rFonts w:ascii="Times New Roman" w:eastAsia="Arial Unicode MS" w:hAnsi="Times New Roman" w:cs="Times New Roman"/>
                <w:color w:val="000000"/>
                <w:sz w:val="24"/>
                <w:szCs w:val="24"/>
              </w:rPr>
              <w:t>Aplinkos apsaugos reikalavimai Prekėms nustatyti vadovaujantis Aplinko apsaugos kriterijų taikymo, vykdant ža</w:t>
            </w:r>
            <w:r w:rsidR="00894110">
              <w:rPr>
                <w:rFonts w:ascii="Times New Roman" w:eastAsia="Arial Unicode MS" w:hAnsi="Times New Roman" w:cs="Times New Roman"/>
                <w:color w:val="000000"/>
                <w:sz w:val="24"/>
                <w:szCs w:val="24"/>
              </w:rPr>
              <w:t>l</w:t>
            </w:r>
            <w:r w:rsidR="00894110" w:rsidRPr="00872A60">
              <w:rPr>
                <w:rFonts w:ascii="Times New Roman" w:eastAsia="Arial Unicode MS" w:hAnsi="Times New Roman" w:cs="Times New Roman"/>
                <w:color w:val="000000"/>
                <w:sz w:val="24"/>
                <w:szCs w:val="24"/>
              </w:rPr>
              <w:t>iuosius pirkimus, tvarkos aprašo (toliau – Tvarkos aprašas)</w:t>
            </w:r>
            <w:r w:rsidR="00894110" w:rsidRPr="00872A60">
              <w:rPr>
                <w:rStyle w:val="FootnoteReference"/>
                <w:rFonts w:ascii="Times New Roman" w:eastAsia="Arial Unicode MS" w:hAnsi="Times New Roman" w:cs="Times New Roman"/>
                <w:color w:val="000000"/>
                <w:sz w:val="24"/>
                <w:szCs w:val="24"/>
              </w:rPr>
              <w:footnoteReference w:id="2"/>
            </w:r>
            <w:r w:rsidR="00894110">
              <w:rPr>
                <w:rFonts w:ascii="Times New Roman" w:eastAsia="Arial Unicode MS" w:hAnsi="Times New Roman" w:cs="Times New Roman"/>
                <w:color w:val="000000"/>
                <w:sz w:val="24"/>
                <w:szCs w:val="24"/>
              </w:rPr>
              <w:t xml:space="preserve"> 4</w:t>
            </w:r>
            <w:r w:rsidR="00064EF5">
              <w:rPr>
                <w:rFonts w:ascii="Times New Roman" w:eastAsia="Arial Unicode MS" w:hAnsi="Times New Roman" w:cs="Times New Roman"/>
                <w:color w:val="000000"/>
                <w:sz w:val="24"/>
                <w:szCs w:val="24"/>
              </w:rPr>
              <w:t>.4.3 ir 4.4.4 papunkčiais:</w:t>
            </w:r>
          </w:p>
          <w:p w14:paraId="409F1BC2" w14:textId="64750151" w:rsidR="00030AA5" w:rsidRDefault="00064EF5" w:rsidP="00397C1B">
            <w:pPr>
              <w:spacing w:line="240" w:lineRule="auto"/>
              <w:jc w:val="both"/>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 xml:space="preserve">6.1.1. </w:t>
            </w:r>
            <w:r w:rsidR="004078A1">
              <w:rPr>
                <w:rFonts w:ascii="Times New Roman" w:eastAsia="Arial Unicode MS" w:hAnsi="Times New Roman" w:cs="Times New Roman"/>
                <w:bCs/>
                <w:color w:val="000000"/>
                <w:sz w:val="24"/>
                <w:szCs w:val="24"/>
              </w:rPr>
              <w:t>T</w:t>
            </w:r>
            <w:r w:rsidR="00C813D3">
              <w:rPr>
                <w:rFonts w:ascii="Times New Roman" w:eastAsia="Arial Unicode MS" w:hAnsi="Times New Roman" w:cs="Times New Roman"/>
                <w:bCs/>
                <w:color w:val="000000"/>
                <w:sz w:val="24"/>
                <w:szCs w:val="24"/>
              </w:rPr>
              <w:t xml:space="preserve">varkos aprašo </w:t>
            </w:r>
            <w:r w:rsidR="004078A1">
              <w:rPr>
                <w:rFonts w:ascii="Times New Roman" w:eastAsia="Arial Unicode MS" w:hAnsi="Times New Roman" w:cs="Times New Roman"/>
                <w:bCs/>
                <w:color w:val="000000"/>
                <w:sz w:val="24"/>
                <w:szCs w:val="24"/>
              </w:rPr>
              <w:t>4.4</w:t>
            </w:r>
            <w:r w:rsidR="00C813D3">
              <w:rPr>
                <w:rFonts w:ascii="Times New Roman" w:eastAsia="Arial Unicode MS" w:hAnsi="Times New Roman" w:cs="Times New Roman"/>
                <w:bCs/>
                <w:color w:val="000000"/>
                <w:sz w:val="24"/>
                <w:szCs w:val="24"/>
              </w:rPr>
              <w:t xml:space="preserve">.3 papunktis </w:t>
            </w:r>
            <w:r w:rsidR="00220DEB">
              <w:rPr>
                <w:rFonts w:ascii="Times New Roman" w:eastAsia="Arial Unicode MS" w:hAnsi="Times New Roman" w:cs="Times New Roman"/>
                <w:bCs/>
                <w:color w:val="000000"/>
                <w:sz w:val="24"/>
                <w:szCs w:val="24"/>
              </w:rPr>
              <w:t>„</w:t>
            </w:r>
            <w:r w:rsidR="00220DEB" w:rsidRPr="002D0644">
              <w:rPr>
                <w:rFonts w:ascii="Times New Roman" w:eastAsia="Arial Unicode MS" w:hAnsi="Times New Roman" w:cs="Times New Roman"/>
                <w:bCs/>
                <w:i/>
                <w:iCs/>
                <w:color w:val="000000"/>
                <w:sz w:val="24"/>
                <w:szCs w:val="24"/>
              </w:rPr>
              <w:t>&lt;...&gt; perkama prekė:</w:t>
            </w:r>
            <w:r w:rsidR="00DE2193" w:rsidRPr="002D0644">
              <w:rPr>
                <w:rFonts w:ascii="Times New Roman" w:eastAsia="Arial Unicode MS" w:hAnsi="Times New Roman" w:cs="Times New Roman"/>
                <w:bCs/>
                <w:i/>
                <w:iCs/>
                <w:color w:val="000000"/>
                <w:sz w:val="24"/>
                <w:szCs w:val="24"/>
              </w:rPr>
              <w:t xml:space="preserve"> &lt;...&gt; licencijos</w:t>
            </w:r>
            <w:r w:rsidR="00220DEB">
              <w:rPr>
                <w:rFonts w:ascii="Times New Roman" w:eastAsia="Arial Unicode MS" w:hAnsi="Times New Roman" w:cs="Times New Roman"/>
                <w:bCs/>
                <w:color w:val="000000"/>
                <w:sz w:val="24"/>
                <w:szCs w:val="24"/>
              </w:rPr>
              <w:t xml:space="preserve">“ </w:t>
            </w:r>
            <w:r w:rsidR="00C813D3">
              <w:rPr>
                <w:rFonts w:ascii="Times New Roman" w:eastAsia="Arial Unicode MS" w:hAnsi="Times New Roman" w:cs="Times New Roman"/>
                <w:bCs/>
                <w:color w:val="000000"/>
                <w:sz w:val="24"/>
                <w:szCs w:val="24"/>
              </w:rPr>
              <w:t>taikomas į Prekių sudėtį įeinančioms licencijo</w:t>
            </w:r>
            <w:r w:rsidR="0085738C">
              <w:rPr>
                <w:rFonts w:ascii="Times New Roman" w:eastAsia="Arial Unicode MS" w:hAnsi="Times New Roman" w:cs="Times New Roman"/>
                <w:bCs/>
                <w:color w:val="000000"/>
                <w:sz w:val="24"/>
                <w:szCs w:val="24"/>
              </w:rPr>
              <w:t>ms</w:t>
            </w:r>
            <w:r w:rsidR="004052E6">
              <w:rPr>
                <w:rFonts w:ascii="Times New Roman" w:eastAsia="Arial Unicode MS" w:hAnsi="Times New Roman" w:cs="Times New Roman"/>
                <w:bCs/>
                <w:color w:val="000000"/>
                <w:sz w:val="24"/>
                <w:szCs w:val="24"/>
              </w:rPr>
              <w:t xml:space="preserve"> ir patvirtin</w:t>
            </w:r>
            <w:r w:rsidR="002917D9">
              <w:rPr>
                <w:rFonts w:ascii="Times New Roman" w:eastAsia="Arial Unicode MS" w:hAnsi="Times New Roman" w:cs="Times New Roman"/>
                <w:bCs/>
                <w:color w:val="000000"/>
                <w:sz w:val="24"/>
                <w:szCs w:val="24"/>
              </w:rPr>
              <w:t>antys dokumentai nėra teikiami, kadang</w:t>
            </w:r>
            <w:r w:rsidR="00387F33">
              <w:rPr>
                <w:rFonts w:ascii="Times New Roman" w:eastAsia="Arial Unicode MS" w:hAnsi="Times New Roman" w:cs="Times New Roman"/>
                <w:bCs/>
                <w:color w:val="000000"/>
                <w:sz w:val="24"/>
                <w:szCs w:val="24"/>
              </w:rPr>
              <w:t>i licencijų pirkimas</w:t>
            </w:r>
            <w:r w:rsidR="009A7BC1">
              <w:rPr>
                <w:rFonts w:ascii="Times New Roman" w:eastAsia="Arial Unicode MS" w:hAnsi="Times New Roman" w:cs="Times New Roman"/>
                <w:bCs/>
                <w:color w:val="000000"/>
                <w:sz w:val="24"/>
                <w:szCs w:val="24"/>
              </w:rPr>
              <w:t>, vadovaujantis minimu Tvarkos aprašo papunkčiu</w:t>
            </w:r>
            <w:r w:rsidR="00030AA5">
              <w:rPr>
                <w:rFonts w:ascii="Times New Roman" w:eastAsia="Arial Unicode MS" w:hAnsi="Times New Roman" w:cs="Times New Roman"/>
                <w:bCs/>
                <w:color w:val="000000"/>
                <w:sz w:val="24"/>
                <w:szCs w:val="24"/>
              </w:rPr>
              <w:t>,</w:t>
            </w:r>
            <w:r w:rsidR="00387F33">
              <w:rPr>
                <w:rFonts w:ascii="Times New Roman" w:eastAsia="Arial Unicode MS" w:hAnsi="Times New Roman" w:cs="Times New Roman"/>
                <w:bCs/>
                <w:color w:val="000000"/>
                <w:sz w:val="24"/>
                <w:szCs w:val="24"/>
              </w:rPr>
              <w:t xml:space="preserve"> laikomas</w:t>
            </w:r>
            <w:r w:rsidR="00030AA5">
              <w:rPr>
                <w:rFonts w:ascii="Times New Roman" w:eastAsia="Arial Unicode MS" w:hAnsi="Times New Roman" w:cs="Times New Roman"/>
                <w:bCs/>
                <w:color w:val="000000"/>
                <w:sz w:val="24"/>
                <w:szCs w:val="24"/>
              </w:rPr>
              <w:t xml:space="preserve"> žaliuoju;</w:t>
            </w:r>
          </w:p>
          <w:p w14:paraId="4D1E51CF" w14:textId="46B56E74" w:rsidR="00030AA5" w:rsidRDefault="00030AA5" w:rsidP="00397C1B">
            <w:pPr>
              <w:spacing w:line="240" w:lineRule="auto"/>
              <w:jc w:val="both"/>
              <w:rPr>
                <w:rFonts w:ascii="Times New Roman" w:eastAsia="Times New Roman" w:hAnsi="Times New Roman" w:cs="Times New Roman"/>
                <w:bCs/>
                <w:sz w:val="24"/>
                <w:szCs w:val="24"/>
                <w:lang w:eastAsia="lt-LT"/>
              </w:rPr>
            </w:pPr>
            <w:r w:rsidRPr="003C1968">
              <w:rPr>
                <w:rFonts w:ascii="Times New Roman" w:eastAsia="Times New Roman" w:hAnsi="Times New Roman" w:cs="Times New Roman"/>
                <w:bCs/>
                <w:sz w:val="24"/>
                <w:szCs w:val="24"/>
                <w:lang w:eastAsia="lt-LT"/>
              </w:rPr>
              <w:t xml:space="preserve">6.1.2. </w:t>
            </w:r>
            <w:r w:rsidR="00377151">
              <w:rPr>
                <w:rFonts w:ascii="Times New Roman" w:eastAsia="Times New Roman" w:hAnsi="Times New Roman" w:cs="Times New Roman"/>
                <w:bCs/>
                <w:sz w:val="24"/>
                <w:szCs w:val="24"/>
                <w:lang w:eastAsia="lt-LT"/>
              </w:rPr>
              <w:t xml:space="preserve">vadovaujantis </w:t>
            </w:r>
            <w:r w:rsidRPr="003C1968">
              <w:rPr>
                <w:rFonts w:ascii="Times New Roman" w:eastAsia="Times New Roman" w:hAnsi="Times New Roman" w:cs="Times New Roman"/>
                <w:bCs/>
                <w:sz w:val="24"/>
                <w:szCs w:val="24"/>
                <w:lang w:eastAsia="lt-LT"/>
              </w:rPr>
              <w:t xml:space="preserve">Tvarkos aprašo </w:t>
            </w:r>
            <w:r w:rsidR="003A6154">
              <w:rPr>
                <w:rFonts w:ascii="Times New Roman" w:eastAsia="Times New Roman" w:hAnsi="Times New Roman" w:cs="Times New Roman"/>
                <w:bCs/>
                <w:sz w:val="24"/>
                <w:szCs w:val="24"/>
                <w:lang w:eastAsia="lt-LT"/>
              </w:rPr>
              <w:t>4.4.4</w:t>
            </w:r>
            <w:r w:rsidR="00F12DF0">
              <w:rPr>
                <w:rFonts w:ascii="Times New Roman" w:eastAsia="Times New Roman" w:hAnsi="Times New Roman" w:cs="Times New Roman"/>
                <w:bCs/>
                <w:sz w:val="24"/>
                <w:szCs w:val="24"/>
                <w:lang w:eastAsia="lt-LT"/>
              </w:rPr>
              <w:t xml:space="preserve"> papun</w:t>
            </w:r>
            <w:r w:rsidR="00377151">
              <w:rPr>
                <w:rFonts w:ascii="Times New Roman" w:eastAsia="Times New Roman" w:hAnsi="Times New Roman" w:cs="Times New Roman"/>
                <w:bCs/>
                <w:sz w:val="24"/>
                <w:szCs w:val="24"/>
                <w:lang w:eastAsia="lt-LT"/>
              </w:rPr>
              <w:t>kčiu</w:t>
            </w:r>
            <w:r w:rsidR="00A43C02">
              <w:rPr>
                <w:rFonts w:ascii="Times New Roman" w:eastAsia="Times New Roman" w:hAnsi="Times New Roman" w:cs="Times New Roman"/>
                <w:bCs/>
                <w:sz w:val="24"/>
                <w:szCs w:val="24"/>
                <w:lang w:eastAsia="lt-LT"/>
              </w:rPr>
              <w:t xml:space="preserve">, Perkančioji organizacija </w:t>
            </w:r>
            <w:r w:rsidR="004562F5">
              <w:rPr>
                <w:rFonts w:ascii="Times New Roman" w:eastAsia="Times New Roman" w:hAnsi="Times New Roman" w:cs="Times New Roman"/>
                <w:bCs/>
                <w:sz w:val="24"/>
                <w:szCs w:val="24"/>
                <w:lang w:eastAsia="lt-LT"/>
              </w:rPr>
              <w:t xml:space="preserve">nustato </w:t>
            </w:r>
            <w:r w:rsidR="00BD49ED">
              <w:rPr>
                <w:rFonts w:ascii="Times New Roman" w:eastAsia="Times New Roman" w:hAnsi="Times New Roman" w:cs="Times New Roman"/>
                <w:bCs/>
                <w:sz w:val="24"/>
                <w:szCs w:val="24"/>
                <w:lang w:eastAsia="lt-LT"/>
              </w:rPr>
              <w:t xml:space="preserve">aplinkos apsaugos reikalavimus, susijusius su Tvarkos aprašo </w:t>
            </w:r>
            <w:r w:rsidR="00336BFA">
              <w:rPr>
                <w:rFonts w:ascii="Times New Roman" w:eastAsia="Times New Roman" w:hAnsi="Times New Roman" w:cs="Times New Roman"/>
                <w:bCs/>
                <w:sz w:val="24"/>
                <w:szCs w:val="24"/>
                <w:lang w:eastAsia="lt-LT"/>
              </w:rPr>
              <w:t xml:space="preserve">4.4.4.1 ir 4.4.4.3 </w:t>
            </w:r>
            <w:r w:rsidR="002F19FC">
              <w:rPr>
                <w:rFonts w:ascii="Times New Roman" w:eastAsia="Times New Roman" w:hAnsi="Times New Roman" w:cs="Times New Roman"/>
                <w:bCs/>
                <w:sz w:val="24"/>
                <w:szCs w:val="24"/>
                <w:lang w:eastAsia="lt-LT"/>
              </w:rPr>
              <w:t>papunkčių</w:t>
            </w:r>
            <w:r w:rsidR="006C60D3">
              <w:rPr>
                <w:rFonts w:ascii="Times New Roman" w:eastAsia="Times New Roman" w:hAnsi="Times New Roman" w:cs="Times New Roman"/>
                <w:bCs/>
                <w:sz w:val="24"/>
                <w:szCs w:val="24"/>
                <w:lang w:eastAsia="lt-LT"/>
              </w:rPr>
              <w:t xml:space="preserve"> reikalavimais:</w:t>
            </w:r>
          </w:p>
          <w:p w14:paraId="0BB4F5B6" w14:textId="2620AA10" w:rsidR="006C60D3" w:rsidRDefault="006C60D3" w:rsidP="00397C1B">
            <w:pPr>
              <w:spacing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6.1.2.1. </w:t>
            </w:r>
            <w:r w:rsidR="00B45762">
              <w:rPr>
                <w:rFonts w:ascii="Times New Roman" w:eastAsia="Times New Roman" w:hAnsi="Times New Roman" w:cs="Times New Roman"/>
                <w:bCs/>
                <w:sz w:val="24"/>
                <w:szCs w:val="24"/>
                <w:lang w:eastAsia="lt-LT"/>
              </w:rPr>
              <w:t>Tvarkos aprašo 4.4.4.1 papunk</w:t>
            </w:r>
            <w:r w:rsidR="000B3B6F">
              <w:rPr>
                <w:rFonts w:ascii="Times New Roman" w:eastAsia="Times New Roman" w:hAnsi="Times New Roman" w:cs="Times New Roman"/>
                <w:bCs/>
                <w:sz w:val="24"/>
                <w:szCs w:val="24"/>
                <w:lang w:eastAsia="lt-LT"/>
              </w:rPr>
              <w:t>tis</w:t>
            </w:r>
            <w:r w:rsidR="00F30A95">
              <w:rPr>
                <w:rFonts w:ascii="Times New Roman" w:eastAsia="Times New Roman" w:hAnsi="Times New Roman" w:cs="Times New Roman"/>
                <w:bCs/>
                <w:sz w:val="24"/>
                <w:szCs w:val="24"/>
                <w:lang w:eastAsia="lt-LT"/>
              </w:rPr>
              <w:t xml:space="preserve"> „</w:t>
            </w:r>
            <w:r w:rsidR="000B3B6F" w:rsidRPr="003C1968">
              <w:rPr>
                <w:rFonts w:ascii="Times New Roman" w:eastAsia="Times New Roman" w:hAnsi="Times New Roman" w:cs="Times New Roman"/>
                <w:bCs/>
                <w:i/>
                <w:iCs/>
                <w:sz w:val="24"/>
                <w:szCs w:val="24"/>
                <w:lang w:eastAsia="lt-LT"/>
              </w:rPr>
              <w:t>prekei pagaminti ir (ar) tiekti, paslaugai teikti ar darbams atlikti sunaudojama mažiau gamtos išteklių ir (ar) sudėtyje yra pakartotinai panaudotų ir (ar) perdirbtų medžiagų</w:t>
            </w:r>
            <w:r w:rsidR="00F30A95">
              <w:rPr>
                <w:rFonts w:ascii="Times New Roman" w:eastAsia="Times New Roman" w:hAnsi="Times New Roman" w:cs="Times New Roman"/>
                <w:bCs/>
                <w:sz w:val="24"/>
                <w:szCs w:val="24"/>
                <w:lang w:eastAsia="lt-LT"/>
              </w:rPr>
              <w:t>“</w:t>
            </w:r>
            <w:r w:rsidR="009F7FB7">
              <w:rPr>
                <w:rFonts w:ascii="Times New Roman" w:eastAsia="Times New Roman" w:hAnsi="Times New Roman" w:cs="Times New Roman"/>
                <w:bCs/>
                <w:sz w:val="24"/>
                <w:szCs w:val="24"/>
                <w:lang w:eastAsia="lt-LT"/>
              </w:rPr>
              <w:t xml:space="preserve"> taikomas Sutarties vykdymo metu</w:t>
            </w:r>
            <w:r w:rsidR="00382536">
              <w:rPr>
                <w:rFonts w:ascii="Times New Roman" w:eastAsia="Times New Roman" w:hAnsi="Times New Roman" w:cs="Times New Roman"/>
                <w:bCs/>
                <w:sz w:val="24"/>
                <w:szCs w:val="24"/>
                <w:lang w:eastAsia="lt-LT"/>
              </w:rPr>
              <w:t xml:space="preserve"> ir </w:t>
            </w:r>
            <w:r w:rsidR="00C963A3">
              <w:rPr>
                <w:rFonts w:ascii="Times New Roman" w:eastAsia="Times New Roman" w:hAnsi="Times New Roman" w:cs="Times New Roman"/>
                <w:bCs/>
                <w:sz w:val="24"/>
                <w:szCs w:val="24"/>
                <w:lang w:eastAsia="lt-LT"/>
              </w:rPr>
              <w:t xml:space="preserve">atitiktį patvirtinančius </w:t>
            </w:r>
            <w:r w:rsidR="00C963A3">
              <w:rPr>
                <w:rFonts w:ascii="Times New Roman" w:eastAsia="Times New Roman" w:hAnsi="Times New Roman" w:cs="Times New Roman"/>
                <w:bCs/>
                <w:sz w:val="24"/>
                <w:szCs w:val="24"/>
                <w:lang w:eastAsia="lt-LT"/>
              </w:rPr>
              <w:lastRenderedPageBreak/>
              <w:t>dokumentus Tiekėjas įsipareigoja pateikti kai</w:t>
            </w:r>
            <w:r w:rsidR="00B617E8">
              <w:rPr>
                <w:rFonts w:ascii="Times New Roman" w:eastAsia="Times New Roman" w:hAnsi="Times New Roman" w:cs="Times New Roman"/>
                <w:bCs/>
                <w:sz w:val="24"/>
                <w:szCs w:val="24"/>
                <w:lang w:eastAsia="lt-LT"/>
              </w:rPr>
              <w:t>p</w:t>
            </w:r>
            <w:r w:rsidR="00C963A3">
              <w:rPr>
                <w:rFonts w:ascii="Times New Roman" w:eastAsia="Times New Roman" w:hAnsi="Times New Roman" w:cs="Times New Roman"/>
                <w:bCs/>
                <w:sz w:val="24"/>
                <w:szCs w:val="24"/>
                <w:lang w:eastAsia="lt-LT"/>
              </w:rPr>
              <w:t xml:space="preserve"> numatyta Sutarties sąlygose</w:t>
            </w:r>
            <w:r w:rsidR="00B617E8">
              <w:rPr>
                <w:rFonts w:ascii="Times New Roman" w:eastAsia="Times New Roman" w:hAnsi="Times New Roman" w:cs="Times New Roman"/>
                <w:bCs/>
                <w:sz w:val="24"/>
                <w:szCs w:val="24"/>
                <w:lang w:eastAsia="lt-LT"/>
              </w:rPr>
              <w:t>;</w:t>
            </w:r>
          </w:p>
          <w:p w14:paraId="18F077F7" w14:textId="506561E2" w:rsidR="00A90DF3" w:rsidRPr="00397C1B" w:rsidRDefault="00B617E8" w:rsidP="00720150">
            <w:pPr>
              <w:spacing w:line="240" w:lineRule="auto"/>
              <w:jc w:val="both"/>
              <w:rPr>
                <w:rFonts w:ascii="Times New Roman" w:hAnsi="Times New Roman" w:cs="Times New Roman"/>
                <w:b/>
                <w:bCs/>
                <w:sz w:val="24"/>
                <w:szCs w:val="24"/>
              </w:rPr>
            </w:pPr>
            <w:r>
              <w:rPr>
                <w:rFonts w:ascii="Times New Roman" w:eastAsia="Times New Roman" w:hAnsi="Times New Roman" w:cs="Times New Roman"/>
                <w:bCs/>
                <w:sz w:val="24"/>
                <w:szCs w:val="24"/>
                <w:lang w:eastAsia="lt-LT"/>
              </w:rPr>
              <w:t>6.1.2.2. Tvarkos aprašo 4.4.4.3 papunktis</w:t>
            </w:r>
            <w:r w:rsidR="00A33289">
              <w:rPr>
                <w:rFonts w:ascii="Times New Roman" w:eastAsia="Times New Roman" w:hAnsi="Times New Roman" w:cs="Times New Roman"/>
                <w:bCs/>
                <w:sz w:val="24"/>
                <w:szCs w:val="24"/>
                <w:lang w:eastAsia="lt-LT"/>
              </w:rPr>
              <w:t xml:space="preserve"> „</w:t>
            </w:r>
            <w:r w:rsidR="00A33289" w:rsidRPr="00E802B9">
              <w:rPr>
                <w:rFonts w:ascii="Times New Roman" w:eastAsia="Times New Roman" w:hAnsi="Times New Roman" w:cs="Times New Roman"/>
                <w:bCs/>
                <w:i/>
                <w:iCs/>
                <w:sz w:val="24"/>
                <w:szCs w:val="24"/>
                <w:lang w:eastAsia="lt-LT"/>
              </w:rPr>
              <w:t>prekei pagaminti, paslaugai teikti ar darbams atlikti naudojama mažiau ar nenaudojama pavojingųjų cheminių medžiagų, neteršiama aplinka ir nekeliamas pavojus sveikatai</w:t>
            </w:r>
            <w:r w:rsidR="00A33289">
              <w:rPr>
                <w:rFonts w:ascii="Times New Roman" w:eastAsia="Times New Roman" w:hAnsi="Times New Roman" w:cs="Times New Roman"/>
                <w:bCs/>
                <w:sz w:val="24"/>
                <w:szCs w:val="24"/>
                <w:lang w:eastAsia="lt-LT"/>
              </w:rPr>
              <w:t>“</w:t>
            </w:r>
            <w:r w:rsidR="00A76D72">
              <w:rPr>
                <w:rFonts w:ascii="Times New Roman" w:eastAsia="Times New Roman" w:hAnsi="Times New Roman" w:cs="Times New Roman"/>
                <w:bCs/>
                <w:sz w:val="24"/>
                <w:szCs w:val="24"/>
                <w:lang w:eastAsia="lt-LT"/>
              </w:rPr>
              <w:t xml:space="preserve"> taikomas </w:t>
            </w:r>
            <w:r w:rsidR="00337BF9">
              <w:rPr>
                <w:rFonts w:ascii="Times New Roman" w:eastAsia="Times New Roman" w:hAnsi="Times New Roman" w:cs="Times New Roman"/>
                <w:bCs/>
                <w:sz w:val="24"/>
                <w:szCs w:val="24"/>
                <w:lang w:eastAsia="lt-LT"/>
              </w:rPr>
              <w:t>Tiekėjo siūlom</w:t>
            </w:r>
            <w:r w:rsidR="008F36AE">
              <w:rPr>
                <w:rFonts w:ascii="Times New Roman" w:eastAsia="Times New Roman" w:hAnsi="Times New Roman" w:cs="Times New Roman"/>
                <w:bCs/>
                <w:sz w:val="24"/>
                <w:szCs w:val="24"/>
                <w:lang w:eastAsia="lt-LT"/>
              </w:rPr>
              <w:t xml:space="preserve">oms </w:t>
            </w:r>
            <w:r w:rsidR="0019504E">
              <w:rPr>
                <w:rFonts w:ascii="Times New Roman" w:eastAsia="Times New Roman" w:hAnsi="Times New Roman" w:cs="Times New Roman"/>
                <w:bCs/>
                <w:sz w:val="24"/>
                <w:szCs w:val="24"/>
                <w:lang w:eastAsia="lt-LT"/>
              </w:rPr>
              <w:t>prekėms</w:t>
            </w:r>
            <w:r w:rsidR="00AD6F30">
              <w:rPr>
                <w:rFonts w:ascii="Times New Roman" w:eastAsia="Times New Roman" w:hAnsi="Times New Roman" w:cs="Times New Roman"/>
                <w:bCs/>
                <w:sz w:val="24"/>
                <w:szCs w:val="24"/>
                <w:lang w:eastAsia="lt-LT"/>
              </w:rPr>
              <w:t xml:space="preserve"> ir jos turi atitikti </w:t>
            </w:r>
            <w:r w:rsidR="00DB3F96" w:rsidRPr="00DB3F96">
              <w:rPr>
                <w:rFonts w:ascii="Times New Roman" w:eastAsia="Times New Roman" w:hAnsi="Times New Roman" w:cs="Times New Roman"/>
                <w:bCs/>
                <w:sz w:val="24"/>
                <w:szCs w:val="24"/>
                <w:lang w:eastAsia="lt-LT"/>
              </w:rPr>
              <w:t>2011 m. birželio 8 d. Europos Parlamento ir Tarybos direktyvoje 2011/65/ES, įskaitant pakeitimą (ES) 2015/863 (RoHS 3 direktyva) nustatytus reikalavimus dėl pavojingų medžiagų naudojimo įrangoje</w:t>
            </w:r>
            <w:r w:rsidR="00B600A7">
              <w:rPr>
                <w:rFonts w:ascii="Times New Roman" w:eastAsia="Times New Roman" w:hAnsi="Times New Roman" w:cs="Times New Roman"/>
                <w:bCs/>
                <w:sz w:val="24"/>
                <w:szCs w:val="24"/>
                <w:lang w:eastAsia="lt-LT"/>
              </w:rPr>
              <w:t xml:space="preserve">. </w:t>
            </w:r>
            <w:r w:rsidR="00B600A7" w:rsidRPr="00E802B9">
              <w:rPr>
                <w:rFonts w:ascii="Times New Roman" w:eastAsia="Times New Roman" w:hAnsi="Times New Roman" w:cs="Times New Roman"/>
                <w:b/>
                <w:sz w:val="24"/>
                <w:szCs w:val="24"/>
                <w:lang w:eastAsia="lt-LT"/>
              </w:rPr>
              <w:t>Tiekėjas kartu su pasiūlymu</w:t>
            </w:r>
            <w:r w:rsidR="00B600A7" w:rsidRPr="00B600A7">
              <w:rPr>
                <w:rFonts w:ascii="Times New Roman" w:eastAsia="Times New Roman" w:hAnsi="Times New Roman" w:cs="Times New Roman"/>
                <w:bCs/>
                <w:sz w:val="24"/>
                <w:szCs w:val="24"/>
                <w:lang w:eastAsia="lt-LT"/>
              </w:rPr>
              <w:t xml:space="preserve"> turi pateikti minėtą reikalavimą patvirtinantį dokumentą (įrangos gamintojo deklaraciją ar rašytinį patvirtinimą ar EB atitikties deklaraciją ar kitą lygiavertį dokumentą), patvirtinantį, kad siūloma prekė atitinka direktyvos 2011/65/EU, įskaitant pakeitimą (ES) 2015/863 (RoHS 3 direktyva) reikalavimus.</w:t>
            </w:r>
            <w:r w:rsidR="00FD7466">
              <w:rPr>
                <w:rFonts w:ascii="Times New Roman" w:eastAsia="Times New Roman" w:hAnsi="Times New Roman" w:cs="Times New Roman"/>
                <w:bCs/>
                <w:sz w:val="24"/>
                <w:szCs w:val="24"/>
                <w:lang w:eastAsia="lt-LT"/>
              </w:rPr>
              <w:t>“</w:t>
            </w:r>
          </w:p>
        </w:tc>
      </w:tr>
      <w:tr w:rsidR="00B600A7" w:rsidRPr="00397C1B" w14:paraId="57AC21A6" w14:textId="77777777" w:rsidTr="00B600A7">
        <w:trPr>
          <w:trHeight w:val="320"/>
        </w:trPr>
        <w:tc>
          <w:tcPr>
            <w:tcW w:w="4756" w:type="dxa"/>
          </w:tcPr>
          <w:p w14:paraId="7DC88BC6" w14:textId="18FA3AEF" w:rsidR="004E43E1" w:rsidRPr="00397C1B" w:rsidRDefault="0038793C" w:rsidP="00397C1B">
            <w:pPr>
              <w:spacing w:line="240" w:lineRule="auto"/>
              <w:jc w:val="both"/>
              <w:rPr>
                <w:rFonts w:ascii="Times New Roman" w:eastAsia="Times New Roman" w:hAnsi="Times New Roman" w:cs="Times New Roman"/>
                <w:color w:val="000000"/>
                <w:sz w:val="24"/>
                <w:szCs w:val="24"/>
                <w:lang w:eastAsia="lt-LT"/>
              </w:rPr>
            </w:pPr>
            <w:r w:rsidRPr="00397C1B">
              <w:rPr>
                <w:rFonts w:ascii="Times New Roman" w:eastAsia="Times New Roman" w:hAnsi="Times New Roman" w:cs="Times New Roman"/>
                <w:color w:val="000000"/>
                <w:sz w:val="24"/>
                <w:szCs w:val="24"/>
                <w:lang w:eastAsia="lt-LT"/>
              </w:rPr>
              <w:lastRenderedPageBreak/>
              <w:t>3</w:t>
            </w:r>
            <w:r w:rsidR="000E7AA2" w:rsidRPr="00397C1B">
              <w:rPr>
                <w:rFonts w:ascii="Times New Roman" w:eastAsia="Times New Roman" w:hAnsi="Times New Roman" w:cs="Times New Roman"/>
                <w:color w:val="000000"/>
                <w:sz w:val="24"/>
                <w:szCs w:val="24"/>
                <w:lang w:eastAsia="lt-LT"/>
              </w:rPr>
              <w:t xml:space="preserve">.2. </w:t>
            </w:r>
            <w:r w:rsidR="006E6D13" w:rsidRPr="00397C1B">
              <w:rPr>
                <w:rFonts w:ascii="Times New Roman" w:eastAsia="Arial Unicode MS" w:hAnsi="Times New Roman" w:cs="Times New Roman"/>
                <w:sz w:val="24"/>
                <w:szCs w:val="24"/>
              </w:rPr>
              <w:t>Ar galėtų būti taikomas toks reikalavimas „</w:t>
            </w:r>
            <w:r w:rsidR="006E6D13" w:rsidRPr="00397C1B">
              <w:rPr>
                <w:rFonts w:ascii="Times New Roman" w:eastAsia="Arial Unicode MS" w:hAnsi="Times New Roman" w:cs="Times New Roman"/>
                <w:i/>
                <w:iCs/>
                <w:sz w:val="24"/>
                <w:szCs w:val="24"/>
              </w:rPr>
              <w:t>prekės sudedamosios dalys tinka naudoti daug kartų ir (ar) lengvai pataisomos, ir (ar) pakeičiamos</w:t>
            </w:r>
            <w:r w:rsidR="006E6D13" w:rsidRPr="00397C1B">
              <w:rPr>
                <w:rFonts w:ascii="Times New Roman" w:eastAsia="Arial Unicode MS" w:hAnsi="Times New Roman" w:cs="Times New Roman"/>
                <w:sz w:val="24"/>
                <w:szCs w:val="24"/>
              </w:rPr>
              <w:t>“. Prašome paaiškinti ir nurodyti kokie dokumentai galėtų būti pateikiami atitikties patvirtinimui.</w:t>
            </w:r>
          </w:p>
        </w:tc>
        <w:tc>
          <w:tcPr>
            <w:tcW w:w="5717" w:type="dxa"/>
          </w:tcPr>
          <w:p w14:paraId="75BA0C47" w14:textId="0661318F" w:rsidR="00AF13BD" w:rsidRPr="00397C1B" w:rsidRDefault="00AF13BD" w:rsidP="00397C1B">
            <w:pPr>
              <w:spacing w:line="240" w:lineRule="auto"/>
              <w:jc w:val="both"/>
              <w:rPr>
                <w:rFonts w:ascii="Times New Roman" w:hAnsi="Times New Roman" w:cs="Times New Roman"/>
                <w:bCs/>
                <w:i/>
                <w:iCs/>
                <w:sz w:val="24"/>
                <w:szCs w:val="24"/>
              </w:rPr>
            </w:pPr>
            <w:r w:rsidRPr="00397C1B">
              <w:rPr>
                <w:rFonts w:ascii="Times New Roman" w:eastAsia="Times New Roman" w:hAnsi="Times New Roman" w:cs="Times New Roman"/>
                <w:b/>
                <w:bCs/>
                <w:color w:val="000000"/>
                <w:sz w:val="24"/>
                <w:szCs w:val="24"/>
                <w:lang w:eastAsia="lt-LT"/>
              </w:rPr>
              <w:t>Rinkos dalyvio Nr. 1</w:t>
            </w:r>
            <w:r w:rsidRPr="00397C1B">
              <w:rPr>
                <w:rFonts w:ascii="Times New Roman" w:eastAsia="Times New Roman" w:hAnsi="Times New Roman" w:cs="Times New Roman"/>
                <w:color w:val="000000"/>
                <w:sz w:val="24"/>
                <w:szCs w:val="24"/>
                <w:lang w:eastAsia="lt-LT"/>
              </w:rPr>
              <w:t xml:space="preserve"> atsakymas:  </w:t>
            </w:r>
            <w:r w:rsidR="00BB79EF" w:rsidRPr="00397C1B">
              <w:rPr>
                <w:rFonts w:ascii="Times New Roman" w:eastAsia="Times New Roman" w:hAnsi="Times New Roman" w:cs="Times New Roman"/>
                <w:i/>
                <w:iCs/>
                <w:color w:val="000000"/>
                <w:sz w:val="24"/>
                <w:szCs w:val="24"/>
                <w:lang w:eastAsia="lt-LT"/>
              </w:rPr>
              <w:t>Negalėtų.</w:t>
            </w:r>
          </w:p>
          <w:p w14:paraId="0AEABB1C" w14:textId="77777777" w:rsidR="004E43E1" w:rsidRPr="00397C1B" w:rsidRDefault="004E43E1" w:rsidP="00397C1B">
            <w:pPr>
              <w:spacing w:line="240" w:lineRule="auto"/>
              <w:jc w:val="both"/>
              <w:rPr>
                <w:rFonts w:ascii="Times New Roman" w:hAnsi="Times New Roman" w:cs="Times New Roman"/>
                <w:b/>
                <w:sz w:val="24"/>
                <w:szCs w:val="24"/>
              </w:rPr>
            </w:pPr>
          </w:p>
          <w:p w14:paraId="11A72E82" w14:textId="417833BF" w:rsidR="003A0EAC" w:rsidRPr="00397C1B" w:rsidRDefault="003A0EAC"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b/>
                <w:bCs/>
                <w:color w:val="000000"/>
                <w:sz w:val="24"/>
                <w:szCs w:val="24"/>
                <w:lang w:eastAsia="lt-LT"/>
              </w:rPr>
              <w:t>Rinkos dalyvio Nr. 2</w:t>
            </w:r>
            <w:r w:rsidRPr="00397C1B">
              <w:rPr>
                <w:rFonts w:ascii="Times New Roman" w:eastAsia="Times New Roman" w:hAnsi="Times New Roman" w:cs="Times New Roman"/>
                <w:color w:val="000000"/>
                <w:sz w:val="24"/>
                <w:szCs w:val="24"/>
                <w:lang w:eastAsia="lt-LT"/>
              </w:rPr>
              <w:t xml:space="preserve"> atsakymas: </w:t>
            </w:r>
            <w:r w:rsidR="00C43F03" w:rsidRPr="00397C1B">
              <w:rPr>
                <w:rFonts w:ascii="Times New Roman" w:eastAsia="Times New Roman" w:hAnsi="Times New Roman" w:cs="Times New Roman"/>
                <w:i/>
                <w:iCs/>
                <w:color w:val="000000"/>
                <w:sz w:val="24"/>
                <w:szCs w:val="24"/>
                <w:lang w:eastAsia="lt-LT"/>
              </w:rPr>
              <w:t>Toks reikalavimas negali būti taikomas, nes pakartotinio sudedamųjų dalių naudojimo, nepažeidžiant garantijos sąlygų, nenumato prekės gamintojas.</w:t>
            </w:r>
          </w:p>
        </w:tc>
        <w:tc>
          <w:tcPr>
            <w:tcW w:w="4348" w:type="dxa"/>
          </w:tcPr>
          <w:p w14:paraId="55AFE334" w14:textId="467CDE8C" w:rsidR="003C4D05" w:rsidRPr="00397C1B" w:rsidRDefault="00F35FFB" w:rsidP="00397C1B">
            <w:pPr>
              <w:spacing w:line="240" w:lineRule="auto"/>
              <w:jc w:val="both"/>
              <w:rPr>
                <w:rFonts w:ascii="Times New Roman" w:hAnsi="Times New Roman" w:cs="Times New Roman"/>
                <w:bCs/>
                <w:sz w:val="24"/>
                <w:szCs w:val="24"/>
              </w:rPr>
            </w:pPr>
            <w:r w:rsidRPr="00397C1B">
              <w:rPr>
                <w:rFonts w:ascii="Times New Roman" w:hAnsi="Times New Roman" w:cs="Times New Roman"/>
                <w:sz w:val="24"/>
                <w:szCs w:val="24"/>
              </w:rPr>
              <w:t>Perkančioji organizacija dėkoja už pateiktą informaciją.</w:t>
            </w:r>
          </w:p>
        </w:tc>
      </w:tr>
      <w:tr w:rsidR="00B600A7" w:rsidRPr="00397C1B" w14:paraId="7143824C" w14:textId="77777777" w:rsidTr="00B600A7">
        <w:trPr>
          <w:trHeight w:val="320"/>
        </w:trPr>
        <w:tc>
          <w:tcPr>
            <w:tcW w:w="4756" w:type="dxa"/>
          </w:tcPr>
          <w:p w14:paraId="32C5E801" w14:textId="77777777" w:rsidR="00EA5C53" w:rsidRPr="00397C1B" w:rsidRDefault="006E6D13" w:rsidP="00397C1B">
            <w:pPr>
              <w:spacing w:line="240" w:lineRule="auto"/>
              <w:rPr>
                <w:rFonts w:ascii="Times New Roman" w:eastAsia="Arial Unicode MS" w:hAnsi="Times New Roman" w:cs="Times New Roman"/>
                <w:sz w:val="24"/>
                <w:szCs w:val="24"/>
              </w:rPr>
            </w:pPr>
            <w:r w:rsidRPr="00397C1B">
              <w:rPr>
                <w:rFonts w:ascii="Times New Roman" w:eastAsia="Times New Roman" w:hAnsi="Times New Roman" w:cs="Times New Roman"/>
                <w:color w:val="000000"/>
                <w:sz w:val="24"/>
                <w:szCs w:val="24"/>
                <w:lang w:eastAsia="lt-LT"/>
              </w:rPr>
              <w:t>3</w:t>
            </w:r>
            <w:r w:rsidR="000E7AA2" w:rsidRPr="00397C1B">
              <w:rPr>
                <w:rFonts w:ascii="Times New Roman" w:eastAsia="Times New Roman" w:hAnsi="Times New Roman" w:cs="Times New Roman"/>
                <w:color w:val="000000"/>
                <w:sz w:val="24"/>
                <w:szCs w:val="24"/>
                <w:lang w:eastAsia="lt-LT"/>
              </w:rPr>
              <w:t xml:space="preserve">.3. </w:t>
            </w:r>
            <w:r w:rsidR="00EA5C53" w:rsidRPr="00397C1B">
              <w:rPr>
                <w:rFonts w:ascii="Times New Roman" w:eastAsia="Arial Unicode MS" w:hAnsi="Times New Roman" w:cs="Times New Roman"/>
                <w:sz w:val="24"/>
                <w:szCs w:val="24"/>
              </w:rPr>
              <w:t>Ar turite kitų pasiūlymų dėl aplinkos apsaugos reikalavimų, kurie galėtų būti įtraukti į Pirkimo dokumentus?</w:t>
            </w:r>
          </w:p>
          <w:p w14:paraId="567B9483" w14:textId="6D623AA3" w:rsidR="004E43E1" w:rsidRPr="00397C1B" w:rsidRDefault="00EA5C53" w:rsidP="00397C1B">
            <w:pPr>
              <w:spacing w:line="240" w:lineRule="auto"/>
              <w:jc w:val="both"/>
              <w:rPr>
                <w:rFonts w:ascii="Times New Roman" w:eastAsia="Times New Roman" w:hAnsi="Times New Roman" w:cs="Times New Roman"/>
                <w:color w:val="000000"/>
                <w:sz w:val="24"/>
                <w:szCs w:val="24"/>
                <w:lang w:eastAsia="lt-LT"/>
              </w:rPr>
            </w:pPr>
            <w:r w:rsidRPr="00397C1B">
              <w:rPr>
                <w:rFonts w:ascii="Times New Roman" w:eastAsia="Arial Unicode MS" w:hAnsi="Times New Roman" w:cs="Times New Roman"/>
                <w:sz w:val="24"/>
                <w:szCs w:val="24"/>
              </w:rPr>
              <w:t>Jeigu taip, prašome išvardinti konkrečiai, kokie reikalavimai galėtų būti keliami.</w:t>
            </w:r>
          </w:p>
        </w:tc>
        <w:tc>
          <w:tcPr>
            <w:tcW w:w="5717" w:type="dxa"/>
          </w:tcPr>
          <w:p w14:paraId="0AC2DA56" w14:textId="6F6E864C" w:rsidR="004E43E1" w:rsidRPr="00397C1B" w:rsidRDefault="00EA5C53" w:rsidP="00397C1B">
            <w:pPr>
              <w:spacing w:line="240" w:lineRule="auto"/>
              <w:jc w:val="both"/>
              <w:rPr>
                <w:rFonts w:ascii="Times New Roman" w:eastAsia="Times New Roman" w:hAnsi="Times New Roman" w:cs="Times New Roman"/>
                <w:color w:val="000000"/>
                <w:sz w:val="24"/>
                <w:szCs w:val="24"/>
                <w:lang w:eastAsia="lt-LT"/>
              </w:rPr>
            </w:pPr>
            <w:r w:rsidRPr="00397C1B">
              <w:rPr>
                <w:rFonts w:ascii="Times New Roman" w:eastAsia="Times New Roman" w:hAnsi="Times New Roman" w:cs="Times New Roman"/>
                <w:b/>
                <w:bCs/>
                <w:color w:val="000000"/>
                <w:sz w:val="24"/>
                <w:szCs w:val="24"/>
                <w:lang w:eastAsia="lt-LT"/>
              </w:rPr>
              <w:t>Rinkos dalyvio Nr. 1</w:t>
            </w:r>
            <w:r w:rsidRPr="00397C1B">
              <w:rPr>
                <w:rFonts w:ascii="Times New Roman" w:eastAsia="Times New Roman" w:hAnsi="Times New Roman" w:cs="Times New Roman"/>
                <w:color w:val="000000"/>
                <w:sz w:val="24"/>
                <w:szCs w:val="24"/>
                <w:lang w:eastAsia="lt-LT"/>
              </w:rPr>
              <w:t xml:space="preserve"> atsakymas:  </w:t>
            </w:r>
            <w:r w:rsidR="00C7781D" w:rsidRPr="00397C1B">
              <w:rPr>
                <w:rFonts w:ascii="Times New Roman" w:eastAsia="Times New Roman" w:hAnsi="Times New Roman" w:cs="Times New Roman"/>
                <w:i/>
                <w:iCs/>
                <w:color w:val="000000"/>
                <w:sz w:val="24"/>
                <w:szCs w:val="24"/>
                <w:lang w:eastAsia="lt-LT"/>
              </w:rPr>
              <w:t>Reikalavimas RoHS atitikimui, gamintojo ISO 9001 sertifikato reikalavimas.</w:t>
            </w:r>
          </w:p>
          <w:p w14:paraId="359E15E2" w14:textId="77777777" w:rsidR="00EA5C53" w:rsidRPr="00397C1B" w:rsidRDefault="00EA5C53" w:rsidP="00397C1B">
            <w:pPr>
              <w:spacing w:line="240" w:lineRule="auto"/>
              <w:jc w:val="both"/>
              <w:rPr>
                <w:rFonts w:ascii="Times New Roman" w:hAnsi="Times New Roman" w:cs="Times New Roman"/>
                <w:b/>
                <w:sz w:val="24"/>
                <w:szCs w:val="24"/>
              </w:rPr>
            </w:pPr>
          </w:p>
          <w:p w14:paraId="69DEEC7D" w14:textId="3160F2BF" w:rsidR="005812BA" w:rsidRPr="00397C1B" w:rsidRDefault="00EA5C53"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b/>
                <w:bCs/>
                <w:color w:val="000000"/>
                <w:sz w:val="24"/>
                <w:szCs w:val="24"/>
                <w:lang w:eastAsia="lt-LT"/>
              </w:rPr>
              <w:t>Rinkos dalyvio Nr. 2</w:t>
            </w:r>
            <w:r w:rsidRPr="00397C1B">
              <w:rPr>
                <w:rFonts w:ascii="Times New Roman" w:eastAsia="Times New Roman" w:hAnsi="Times New Roman" w:cs="Times New Roman"/>
                <w:color w:val="000000"/>
                <w:sz w:val="24"/>
                <w:szCs w:val="24"/>
                <w:lang w:eastAsia="lt-LT"/>
              </w:rPr>
              <w:t xml:space="preserve"> atsakymas:  </w:t>
            </w:r>
            <w:r w:rsidR="005812BA" w:rsidRPr="00397C1B">
              <w:rPr>
                <w:rFonts w:ascii="Times New Roman" w:eastAsia="Times New Roman" w:hAnsi="Times New Roman" w:cs="Times New Roman"/>
                <w:i/>
                <w:iCs/>
                <w:color w:val="000000"/>
                <w:sz w:val="24"/>
                <w:szCs w:val="24"/>
                <w:lang w:eastAsia="lt-LT"/>
              </w:rPr>
              <w:t xml:space="preserve">Įrangos energijos vartojimo efektyvumo reikalavimai turi atitikti 2013 m. birželio 26 d. Komisijos reglamente (ES) Nr. 617/2013 </w:t>
            </w:r>
            <w:r w:rsidR="005812BA" w:rsidRPr="00397C1B">
              <w:rPr>
                <w:rFonts w:ascii="Times New Roman" w:eastAsia="Times New Roman" w:hAnsi="Times New Roman" w:cs="Times New Roman"/>
                <w:i/>
                <w:iCs/>
                <w:color w:val="000000"/>
                <w:sz w:val="24"/>
                <w:szCs w:val="24"/>
                <w:lang w:eastAsia="lt-LT"/>
              </w:rPr>
              <w:lastRenderedPageBreak/>
              <w:t>(įgyvendinant Europos Parlamento ir Tarybos direktyvą 2009/125/EB) nustatytus kompiuterių ir serverių ekologinio projektavimo reikalavimus (http://eur-lex.europa.eu/legal-content/LT/TXT/PDF/?uri=CELEX:32013R0617&amp;from=LT)</w:t>
            </w:r>
          </w:p>
          <w:p w14:paraId="28236F26" w14:textId="77777777" w:rsidR="005812BA" w:rsidRPr="00397C1B" w:rsidRDefault="005812BA"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i/>
                <w:iCs/>
                <w:color w:val="000000"/>
                <w:sz w:val="24"/>
                <w:szCs w:val="24"/>
                <w:lang w:eastAsia="lt-LT"/>
              </w:rPr>
              <w:t>arba</w:t>
            </w:r>
          </w:p>
          <w:p w14:paraId="726BC251" w14:textId="77777777" w:rsidR="005812BA" w:rsidRPr="00397C1B" w:rsidRDefault="005812BA"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i/>
                <w:iCs/>
                <w:color w:val="000000"/>
                <w:sz w:val="24"/>
                <w:szCs w:val="24"/>
                <w:lang w:eastAsia="lt-LT"/>
              </w:rPr>
              <w:t xml:space="preserve">Prekių atitikties </w:t>
            </w:r>
          </w:p>
          <w:p w14:paraId="5DFD3889" w14:textId="4D62F73F" w:rsidR="00EA5C53" w:rsidRPr="00397C1B" w:rsidRDefault="005812BA"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i/>
                <w:iCs/>
                <w:color w:val="000000"/>
                <w:sz w:val="24"/>
                <w:szCs w:val="24"/>
                <w:lang w:eastAsia="lt-LT"/>
              </w:rPr>
              <w:t>deklaracija – „Declaration of Conformity based on ISO/IEC 17050-1 and EN 17050-1“</w:t>
            </w:r>
          </w:p>
        </w:tc>
        <w:tc>
          <w:tcPr>
            <w:tcW w:w="4348" w:type="dxa"/>
          </w:tcPr>
          <w:p w14:paraId="7E23E07D" w14:textId="77777777" w:rsidR="004E43E1" w:rsidRDefault="00720150" w:rsidP="00720150">
            <w:pPr>
              <w:spacing w:line="240" w:lineRule="auto"/>
              <w:jc w:val="both"/>
              <w:rPr>
                <w:rFonts w:ascii="Times New Roman" w:hAnsi="Times New Roman" w:cs="Times New Roman"/>
                <w:sz w:val="24"/>
                <w:szCs w:val="24"/>
              </w:rPr>
            </w:pPr>
            <w:r w:rsidRPr="00397C1B">
              <w:rPr>
                <w:rFonts w:ascii="Times New Roman" w:hAnsi="Times New Roman" w:cs="Times New Roman"/>
                <w:sz w:val="24"/>
                <w:szCs w:val="24"/>
              </w:rPr>
              <w:lastRenderedPageBreak/>
              <w:t>Perkančioji organizacija dėkoja už pateiktą informaciją.</w:t>
            </w:r>
          </w:p>
          <w:p w14:paraId="566EBC88" w14:textId="66A947FF" w:rsidR="00720150" w:rsidRPr="008079EE" w:rsidRDefault="00111897" w:rsidP="00720150">
            <w:pPr>
              <w:spacing w:line="240" w:lineRule="auto"/>
              <w:jc w:val="both"/>
              <w:rPr>
                <w:rFonts w:ascii="Times New Roman" w:hAnsi="Times New Roman" w:cs="Times New Roman"/>
                <w:sz w:val="24"/>
                <w:szCs w:val="24"/>
              </w:rPr>
            </w:pPr>
            <w:r w:rsidRPr="008079EE">
              <w:rPr>
                <w:rFonts w:ascii="Times New Roman" w:hAnsi="Times New Roman" w:cs="Times New Roman"/>
                <w:sz w:val="24"/>
                <w:szCs w:val="24"/>
              </w:rPr>
              <w:t>Dėl p</w:t>
            </w:r>
            <w:r w:rsidR="00385103" w:rsidRPr="008079EE">
              <w:rPr>
                <w:rFonts w:ascii="Times New Roman" w:hAnsi="Times New Roman" w:cs="Times New Roman"/>
                <w:sz w:val="24"/>
                <w:szCs w:val="24"/>
              </w:rPr>
              <w:t>erkančio</w:t>
            </w:r>
            <w:r w:rsidR="00375A6D" w:rsidRPr="008079EE">
              <w:rPr>
                <w:rFonts w:ascii="Times New Roman" w:hAnsi="Times New Roman" w:cs="Times New Roman"/>
                <w:sz w:val="24"/>
                <w:szCs w:val="24"/>
              </w:rPr>
              <w:t>sios</w:t>
            </w:r>
            <w:r w:rsidR="00385103" w:rsidRPr="008079EE">
              <w:rPr>
                <w:rFonts w:ascii="Times New Roman" w:hAnsi="Times New Roman" w:cs="Times New Roman"/>
                <w:sz w:val="24"/>
                <w:szCs w:val="24"/>
              </w:rPr>
              <w:t xml:space="preserve"> organizacij</w:t>
            </w:r>
            <w:r w:rsidR="00375A6D" w:rsidRPr="008079EE">
              <w:rPr>
                <w:rFonts w:ascii="Times New Roman" w:hAnsi="Times New Roman" w:cs="Times New Roman"/>
                <w:sz w:val="24"/>
                <w:szCs w:val="24"/>
              </w:rPr>
              <w:t>os</w:t>
            </w:r>
            <w:r w:rsidR="00385103" w:rsidRPr="008079EE">
              <w:rPr>
                <w:rFonts w:ascii="Times New Roman" w:hAnsi="Times New Roman" w:cs="Times New Roman"/>
                <w:sz w:val="24"/>
                <w:szCs w:val="24"/>
              </w:rPr>
              <w:t xml:space="preserve"> pri</w:t>
            </w:r>
            <w:r w:rsidRPr="008079EE">
              <w:rPr>
                <w:rFonts w:ascii="Times New Roman" w:hAnsi="Times New Roman" w:cs="Times New Roman"/>
                <w:sz w:val="24"/>
                <w:szCs w:val="24"/>
              </w:rPr>
              <w:t>imtų</w:t>
            </w:r>
            <w:r w:rsidR="00385103" w:rsidRPr="008079EE">
              <w:rPr>
                <w:rFonts w:ascii="Times New Roman" w:hAnsi="Times New Roman" w:cs="Times New Roman"/>
                <w:sz w:val="24"/>
                <w:szCs w:val="24"/>
              </w:rPr>
              <w:t xml:space="preserve"> sprendim</w:t>
            </w:r>
            <w:r w:rsidRPr="008079EE">
              <w:rPr>
                <w:rFonts w:ascii="Times New Roman" w:hAnsi="Times New Roman" w:cs="Times New Roman"/>
                <w:sz w:val="24"/>
                <w:szCs w:val="24"/>
              </w:rPr>
              <w:t>ų</w:t>
            </w:r>
            <w:r w:rsidR="00375A6D" w:rsidRPr="008079EE">
              <w:rPr>
                <w:rFonts w:ascii="Times New Roman" w:hAnsi="Times New Roman" w:cs="Times New Roman"/>
                <w:sz w:val="24"/>
                <w:szCs w:val="24"/>
              </w:rPr>
              <w:t xml:space="preserve"> žiūrėti atsakymą, pateiktą </w:t>
            </w:r>
            <w:r w:rsidR="00EF6D73" w:rsidRPr="008079EE">
              <w:rPr>
                <w:rFonts w:ascii="Times New Roman" w:hAnsi="Times New Roman" w:cs="Times New Roman"/>
                <w:sz w:val="24"/>
                <w:szCs w:val="24"/>
              </w:rPr>
              <w:t xml:space="preserve">lentelės </w:t>
            </w:r>
            <w:r w:rsidR="00375A6D" w:rsidRPr="008079EE">
              <w:rPr>
                <w:rFonts w:ascii="Times New Roman" w:hAnsi="Times New Roman" w:cs="Times New Roman"/>
                <w:sz w:val="24"/>
                <w:szCs w:val="24"/>
              </w:rPr>
              <w:t xml:space="preserve">Eil. Nr. </w:t>
            </w:r>
            <w:r w:rsidR="00EF6D73" w:rsidRPr="008079EE">
              <w:rPr>
                <w:rFonts w:ascii="Times New Roman" w:hAnsi="Times New Roman" w:cs="Times New Roman"/>
                <w:sz w:val="24"/>
                <w:szCs w:val="24"/>
              </w:rPr>
              <w:t>3.1.</w:t>
            </w:r>
          </w:p>
        </w:tc>
      </w:tr>
      <w:tr w:rsidR="00EA5C53" w:rsidRPr="00397C1B" w14:paraId="47A9A001" w14:textId="77777777" w:rsidTr="00B600A7">
        <w:trPr>
          <w:trHeight w:val="320"/>
        </w:trPr>
        <w:tc>
          <w:tcPr>
            <w:tcW w:w="14821" w:type="dxa"/>
            <w:gridSpan w:val="3"/>
          </w:tcPr>
          <w:p w14:paraId="1B0FC948" w14:textId="50B64FB7" w:rsidR="00EA5C53" w:rsidRPr="00397C1B" w:rsidRDefault="00B951B2" w:rsidP="00397C1B">
            <w:pPr>
              <w:spacing w:line="240" w:lineRule="auto"/>
              <w:jc w:val="center"/>
              <w:rPr>
                <w:rFonts w:ascii="Times New Roman" w:hAnsi="Times New Roman" w:cs="Times New Roman"/>
                <w:bCs/>
                <w:sz w:val="24"/>
                <w:szCs w:val="24"/>
              </w:rPr>
            </w:pPr>
            <w:r w:rsidRPr="00397C1B">
              <w:rPr>
                <w:rFonts w:ascii="Times New Roman" w:hAnsi="Times New Roman" w:cs="Times New Roman"/>
                <w:b/>
                <w:bCs/>
                <w:sz w:val="24"/>
                <w:szCs w:val="24"/>
              </w:rPr>
              <w:t>4. KITI KLAUSIMAI:</w:t>
            </w:r>
          </w:p>
        </w:tc>
      </w:tr>
      <w:tr w:rsidR="00B600A7" w:rsidRPr="00397C1B" w14:paraId="59EEB707" w14:textId="77777777" w:rsidTr="00B600A7">
        <w:trPr>
          <w:trHeight w:val="320"/>
        </w:trPr>
        <w:tc>
          <w:tcPr>
            <w:tcW w:w="4756" w:type="dxa"/>
          </w:tcPr>
          <w:p w14:paraId="2E4E0323" w14:textId="6DAAAB55" w:rsidR="000E7AA2" w:rsidRPr="00397C1B" w:rsidRDefault="00FC7DEF" w:rsidP="00397C1B">
            <w:pPr>
              <w:spacing w:line="240" w:lineRule="auto"/>
              <w:jc w:val="both"/>
              <w:rPr>
                <w:rFonts w:ascii="Times New Roman" w:hAnsi="Times New Roman" w:cs="Times New Roman"/>
                <w:sz w:val="24"/>
                <w:szCs w:val="24"/>
              </w:rPr>
            </w:pPr>
            <w:r w:rsidRPr="00397C1B">
              <w:rPr>
                <w:rFonts w:ascii="Times New Roman" w:eastAsia="Times New Roman" w:hAnsi="Times New Roman" w:cs="Times New Roman"/>
                <w:color w:val="000000"/>
                <w:sz w:val="24"/>
                <w:szCs w:val="24"/>
                <w:lang w:eastAsia="lt-LT"/>
              </w:rPr>
              <w:t>4.1</w:t>
            </w:r>
            <w:r w:rsidR="000E7AA2" w:rsidRPr="00397C1B">
              <w:rPr>
                <w:rFonts w:ascii="Times New Roman" w:eastAsia="Times New Roman" w:hAnsi="Times New Roman" w:cs="Times New Roman"/>
                <w:color w:val="000000"/>
                <w:sz w:val="24"/>
                <w:szCs w:val="24"/>
                <w:lang w:eastAsia="lt-LT"/>
              </w:rPr>
              <w:t xml:space="preserve">. </w:t>
            </w:r>
            <w:r w:rsidRPr="00397C1B">
              <w:rPr>
                <w:rFonts w:ascii="Times New Roman" w:hAnsi="Times New Roman" w:cs="Times New Roman"/>
                <w:sz w:val="24"/>
                <w:szCs w:val="24"/>
              </w:rPr>
              <w:t>Prašome įvardyti kitą, Jūsų nuomone, reikšmingą prekių įsigijimui.</w:t>
            </w:r>
          </w:p>
        </w:tc>
        <w:tc>
          <w:tcPr>
            <w:tcW w:w="5717" w:type="dxa"/>
          </w:tcPr>
          <w:p w14:paraId="19F653BE" w14:textId="2A32EA77" w:rsidR="003A0EAC" w:rsidRPr="00397C1B" w:rsidRDefault="003A0EAC" w:rsidP="00397C1B">
            <w:pPr>
              <w:spacing w:line="240" w:lineRule="auto"/>
              <w:jc w:val="both"/>
              <w:rPr>
                <w:rFonts w:ascii="Times New Roman" w:hAnsi="Times New Roman" w:cs="Times New Roman"/>
                <w:bCs/>
                <w:i/>
                <w:iCs/>
                <w:sz w:val="24"/>
                <w:szCs w:val="24"/>
              </w:rPr>
            </w:pPr>
            <w:r w:rsidRPr="00397C1B">
              <w:rPr>
                <w:rFonts w:ascii="Times New Roman" w:eastAsia="Times New Roman" w:hAnsi="Times New Roman" w:cs="Times New Roman"/>
                <w:b/>
                <w:bCs/>
                <w:color w:val="000000"/>
                <w:sz w:val="24"/>
                <w:szCs w:val="24"/>
                <w:lang w:eastAsia="lt-LT"/>
              </w:rPr>
              <w:t>Rinkos dalyvio Nr. 1</w:t>
            </w:r>
            <w:r w:rsidRPr="00397C1B">
              <w:rPr>
                <w:rFonts w:ascii="Times New Roman" w:eastAsia="Times New Roman" w:hAnsi="Times New Roman" w:cs="Times New Roman"/>
                <w:color w:val="000000"/>
                <w:sz w:val="24"/>
                <w:szCs w:val="24"/>
                <w:lang w:eastAsia="lt-LT"/>
              </w:rPr>
              <w:t xml:space="preserve"> atsakymas: </w:t>
            </w:r>
            <w:r w:rsidR="00C7781D" w:rsidRPr="00397C1B">
              <w:rPr>
                <w:rFonts w:ascii="Times New Roman" w:eastAsia="Times New Roman" w:hAnsi="Times New Roman" w:cs="Times New Roman"/>
                <w:color w:val="000000"/>
                <w:sz w:val="24"/>
                <w:szCs w:val="24"/>
                <w:lang w:eastAsia="lt-LT"/>
              </w:rPr>
              <w:t>Atsakymo nepateikė.</w:t>
            </w:r>
          </w:p>
          <w:p w14:paraId="19F768DB" w14:textId="77777777" w:rsidR="003A0EAC" w:rsidRPr="00397C1B" w:rsidRDefault="003A0EAC" w:rsidP="00397C1B">
            <w:pPr>
              <w:spacing w:line="240" w:lineRule="auto"/>
              <w:jc w:val="both"/>
              <w:rPr>
                <w:rFonts w:ascii="Times New Roman" w:hAnsi="Times New Roman" w:cs="Times New Roman"/>
                <w:b/>
                <w:sz w:val="24"/>
                <w:szCs w:val="24"/>
              </w:rPr>
            </w:pPr>
          </w:p>
          <w:p w14:paraId="437E6250" w14:textId="2419B786" w:rsidR="003A0EAC" w:rsidRPr="00397C1B" w:rsidRDefault="003A0EAC"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b/>
                <w:bCs/>
                <w:color w:val="000000"/>
                <w:sz w:val="24"/>
                <w:szCs w:val="24"/>
                <w:lang w:eastAsia="lt-LT"/>
              </w:rPr>
              <w:t>Rinkos dalyvio Nr. 2</w:t>
            </w:r>
            <w:r w:rsidRPr="00397C1B">
              <w:rPr>
                <w:rFonts w:ascii="Times New Roman" w:eastAsia="Times New Roman" w:hAnsi="Times New Roman" w:cs="Times New Roman"/>
                <w:color w:val="000000"/>
                <w:sz w:val="24"/>
                <w:szCs w:val="24"/>
                <w:lang w:eastAsia="lt-LT"/>
              </w:rPr>
              <w:t xml:space="preserve"> atsakymas: </w:t>
            </w:r>
            <w:r w:rsidR="005812BA" w:rsidRPr="00397C1B">
              <w:rPr>
                <w:rFonts w:ascii="Times New Roman" w:eastAsia="Times New Roman" w:hAnsi="Times New Roman" w:cs="Times New Roman"/>
                <w:color w:val="000000"/>
                <w:sz w:val="24"/>
                <w:szCs w:val="24"/>
                <w:lang w:eastAsia="lt-LT"/>
              </w:rPr>
              <w:t>-</w:t>
            </w:r>
          </w:p>
          <w:p w14:paraId="01DB33E7" w14:textId="31FEFC66" w:rsidR="000E7AA2" w:rsidRPr="00397C1B" w:rsidRDefault="000E7AA2" w:rsidP="00397C1B">
            <w:pPr>
              <w:spacing w:line="240" w:lineRule="auto"/>
              <w:jc w:val="both"/>
              <w:rPr>
                <w:rFonts w:ascii="Times New Roman" w:hAnsi="Times New Roman" w:cs="Times New Roman"/>
                <w:b/>
                <w:sz w:val="24"/>
                <w:szCs w:val="24"/>
              </w:rPr>
            </w:pPr>
          </w:p>
        </w:tc>
        <w:tc>
          <w:tcPr>
            <w:tcW w:w="4348" w:type="dxa"/>
          </w:tcPr>
          <w:p w14:paraId="5162E4C2" w14:textId="1683354C" w:rsidR="00584BC6" w:rsidRPr="00397C1B" w:rsidRDefault="005E7D5B" w:rsidP="00397C1B">
            <w:pPr>
              <w:spacing w:line="240" w:lineRule="auto"/>
              <w:jc w:val="both"/>
              <w:rPr>
                <w:rFonts w:ascii="Times New Roman" w:hAnsi="Times New Roman" w:cs="Times New Roman"/>
                <w:b/>
                <w:sz w:val="24"/>
                <w:szCs w:val="24"/>
              </w:rPr>
            </w:pPr>
            <w:r>
              <w:rPr>
                <w:rFonts w:ascii="Times New Roman" w:hAnsi="Times New Roman" w:cs="Times New Roman"/>
                <w:b/>
                <w:sz w:val="24"/>
                <w:szCs w:val="24"/>
              </w:rPr>
              <w:t>-</w:t>
            </w:r>
          </w:p>
        </w:tc>
      </w:tr>
      <w:tr w:rsidR="00B600A7" w:rsidRPr="00397C1B" w14:paraId="3A2E0C79" w14:textId="77777777" w:rsidTr="00B600A7">
        <w:trPr>
          <w:trHeight w:val="320"/>
        </w:trPr>
        <w:tc>
          <w:tcPr>
            <w:tcW w:w="4756" w:type="dxa"/>
          </w:tcPr>
          <w:p w14:paraId="406715E4" w14:textId="6BC165EC" w:rsidR="000E7AA2" w:rsidRPr="00397C1B" w:rsidRDefault="00FC7DEF" w:rsidP="00397C1B">
            <w:pPr>
              <w:spacing w:line="240" w:lineRule="auto"/>
              <w:jc w:val="both"/>
              <w:rPr>
                <w:rFonts w:ascii="Times New Roman" w:eastAsia="Times New Roman" w:hAnsi="Times New Roman" w:cs="Times New Roman"/>
                <w:color w:val="000000"/>
                <w:sz w:val="24"/>
                <w:szCs w:val="24"/>
                <w:lang w:eastAsia="lt-LT"/>
              </w:rPr>
            </w:pPr>
            <w:r w:rsidRPr="00397C1B">
              <w:rPr>
                <w:rFonts w:ascii="Times New Roman" w:eastAsia="Times New Roman" w:hAnsi="Times New Roman" w:cs="Times New Roman"/>
                <w:color w:val="000000"/>
                <w:sz w:val="24"/>
                <w:szCs w:val="24"/>
                <w:lang w:eastAsia="lt-LT"/>
              </w:rPr>
              <w:t>4</w:t>
            </w:r>
            <w:r w:rsidR="000E7AA2" w:rsidRPr="00397C1B">
              <w:rPr>
                <w:rFonts w:ascii="Times New Roman" w:eastAsia="Times New Roman" w:hAnsi="Times New Roman" w:cs="Times New Roman"/>
                <w:color w:val="000000"/>
                <w:sz w:val="24"/>
                <w:szCs w:val="24"/>
                <w:lang w:eastAsia="lt-LT"/>
              </w:rPr>
              <w:t>.</w:t>
            </w:r>
            <w:r w:rsidRPr="00397C1B">
              <w:rPr>
                <w:rFonts w:ascii="Times New Roman" w:eastAsia="Times New Roman" w:hAnsi="Times New Roman" w:cs="Times New Roman"/>
                <w:color w:val="000000"/>
                <w:sz w:val="24"/>
                <w:szCs w:val="24"/>
                <w:lang w:eastAsia="lt-LT"/>
              </w:rPr>
              <w:t>2</w:t>
            </w:r>
            <w:r w:rsidR="000E7AA2" w:rsidRPr="00397C1B">
              <w:rPr>
                <w:rFonts w:ascii="Times New Roman" w:eastAsia="Times New Roman" w:hAnsi="Times New Roman" w:cs="Times New Roman"/>
                <w:color w:val="000000"/>
                <w:sz w:val="24"/>
                <w:szCs w:val="24"/>
                <w:lang w:eastAsia="lt-LT"/>
              </w:rPr>
              <w:t xml:space="preserve">. </w:t>
            </w:r>
            <w:r w:rsidR="00E90EDC" w:rsidRPr="00397C1B">
              <w:rPr>
                <w:rFonts w:ascii="Times New Roman" w:eastAsia="Times New Roman" w:hAnsi="Times New Roman" w:cs="Times New Roman"/>
                <w:color w:val="000000"/>
                <w:sz w:val="24"/>
                <w:szCs w:val="24"/>
                <w:lang w:eastAsia="lt-LT"/>
              </w:rPr>
              <w:t>Ar dalyvautumėte šiame pirkime? Jeigu „Ne“, prašome nurodyti kodėl.</w:t>
            </w:r>
          </w:p>
        </w:tc>
        <w:tc>
          <w:tcPr>
            <w:tcW w:w="5717" w:type="dxa"/>
          </w:tcPr>
          <w:p w14:paraId="17F61C4F" w14:textId="15D7E390" w:rsidR="003A0EAC" w:rsidRPr="00397C1B" w:rsidRDefault="003A0EAC" w:rsidP="00397C1B">
            <w:pPr>
              <w:spacing w:line="240" w:lineRule="auto"/>
              <w:jc w:val="both"/>
              <w:rPr>
                <w:rFonts w:ascii="Times New Roman" w:hAnsi="Times New Roman" w:cs="Times New Roman"/>
                <w:bCs/>
                <w:sz w:val="24"/>
                <w:szCs w:val="24"/>
              </w:rPr>
            </w:pPr>
            <w:r w:rsidRPr="00397C1B">
              <w:rPr>
                <w:rFonts w:ascii="Times New Roman" w:eastAsia="Times New Roman" w:hAnsi="Times New Roman" w:cs="Times New Roman"/>
                <w:b/>
                <w:bCs/>
                <w:color w:val="000000"/>
                <w:sz w:val="24"/>
                <w:szCs w:val="24"/>
                <w:lang w:eastAsia="lt-LT"/>
              </w:rPr>
              <w:t>Rinkos dalyvio Nr. 1</w:t>
            </w:r>
            <w:r w:rsidRPr="00397C1B">
              <w:rPr>
                <w:rFonts w:ascii="Times New Roman" w:eastAsia="Times New Roman" w:hAnsi="Times New Roman" w:cs="Times New Roman"/>
                <w:color w:val="000000"/>
                <w:sz w:val="24"/>
                <w:szCs w:val="24"/>
                <w:lang w:eastAsia="lt-LT"/>
              </w:rPr>
              <w:t xml:space="preserve"> atsakymas:  </w:t>
            </w:r>
            <w:r w:rsidR="00C7781D" w:rsidRPr="00397C1B">
              <w:rPr>
                <w:rFonts w:ascii="Times New Roman" w:eastAsia="Times New Roman" w:hAnsi="Times New Roman" w:cs="Times New Roman"/>
                <w:i/>
                <w:iCs/>
                <w:color w:val="000000"/>
                <w:sz w:val="24"/>
                <w:szCs w:val="24"/>
                <w:lang w:eastAsia="lt-LT"/>
              </w:rPr>
              <w:t>Taip.</w:t>
            </w:r>
          </w:p>
          <w:p w14:paraId="57A8BDAB" w14:textId="77777777" w:rsidR="003A0EAC" w:rsidRPr="00397C1B" w:rsidRDefault="003A0EAC" w:rsidP="00397C1B">
            <w:pPr>
              <w:spacing w:line="240" w:lineRule="auto"/>
              <w:jc w:val="both"/>
              <w:rPr>
                <w:rFonts w:ascii="Times New Roman" w:hAnsi="Times New Roman" w:cs="Times New Roman"/>
                <w:b/>
                <w:sz w:val="24"/>
                <w:szCs w:val="24"/>
              </w:rPr>
            </w:pPr>
          </w:p>
          <w:p w14:paraId="7F812115" w14:textId="5EA690ED" w:rsidR="003A0EAC" w:rsidRPr="00397C1B" w:rsidRDefault="003A0EAC" w:rsidP="00397C1B">
            <w:pPr>
              <w:spacing w:line="240" w:lineRule="auto"/>
              <w:jc w:val="both"/>
              <w:rPr>
                <w:rFonts w:ascii="Times New Roman" w:eastAsia="Times New Roman" w:hAnsi="Times New Roman" w:cs="Times New Roman"/>
                <w:i/>
                <w:iCs/>
                <w:color w:val="000000"/>
                <w:sz w:val="24"/>
                <w:szCs w:val="24"/>
                <w:lang w:eastAsia="lt-LT"/>
              </w:rPr>
            </w:pPr>
            <w:r w:rsidRPr="00397C1B">
              <w:rPr>
                <w:rFonts w:ascii="Times New Roman" w:eastAsia="Times New Roman" w:hAnsi="Times New Roman" w:cs="Times New Roman"/>
                <w:b/>
                <w:bCs/>
                <w:color w:val="000000"/>
                <w:sz w:val="24"/>
                <w:szCs w:val="24"/>
                <w:lang w:eastAsia="lt-LT"/>
              </w:rPr>
              <w:t>Rinkos dalyvio Nr. 2</w:t>
            </w:r>
            <w:r w:rsidRPr="00397C1B">
              <w:rPr>
                <w:rFonts w:ascii="Times New Roman" w:eastAsia="Times New Roman" w:hAnsi="Times New Roman" w:cs="Times New Roman"/>
                <w:color w:val="000000"/>
                <w:sz w:val="24"/>
                <w:szCs w:val="24"/>
                <w:lang w:eastAsia="lt-LT"/>
              </w:rPr>
              <w:t xml:space="preserve"> atsakymas: </w:t>
            </w:r>
            <w:r w:rsidR="005812BA" w:rsidRPr="00397C1B">
              <w:rPr>
                <w:rFonts w:ascii="Times New Roman" w:eastAsia="Times New Roman" w:hAnsi="Times New Roman" w:cs="Times New Roman"/>
                <w:i/>
                <w:iCs/>
                <w:color w:val="000000"/>
                <w:sz w:val="24"/>
                <w:szCs w:val="24"/>
                <w:lang w:eastAsia="lt-LT"/>
              </w:rPr>
              <w:t>Taip.</w:t>
            </w:r>
          </w:p>
          <w:p w14:paraId="4DBFB3D4" w14:textId="0D4355B5" w:rsidR="000E77A0" w:rsidRPr="00397C1B" w:rsidRDefault="000E77A0" w:rsidP="00397C1B">
            <w:pPr>
              <w:spacing w:line="240" w:lineRule="auto"/>
              <w:jc w:val="both"/>
              <w:rPr>
                <w:rFonts w:ascii="Times New Roman" w:hAnsi="Times New Roman" w:cs="Times New Roman"/>
                <w:bCs/>
                <w:sz w:val="24"/>
                <w:szCs w:val="24"/>
              </w:rPr>
            </w:pPr>
          </w:p>
        </w:tc>
        <w:tc>
          <w:tcPr>
            <w:tcW w:w="4348" w:type="dxa"/>
          </w:tcPr>
          <w:p w14:paraId="4E62AA5A" w14:textId="182C834A" w:rsidR="001A281A" w:rsidRPr="00397C1B" w:rsidRDefault="00F35FFB" w:rsidP="00397C1B">
            <w:pPr>
              <w:spacing w:line="240" w:lineRule="auto"/>
              <w:jc w:val="both"/>
              <w:rPr>
                <w:rFonts w:ascii="Times New Roman" w:hAnsi="Times New Roman" w:cs="Times New Roman"/>
                <w:bCs/>
                <w:sz w:val="24"/>
                <w:szCs w:val="24"/>
              </w:rPr>
            </w:pPr>
            <w:r w:rsidRPr="00397C1B">
              <w:rPr>
                <w:rFonts w:ascii="Times New Roman" w:hAnsi="Times New Roman" w:cs="Times New Roman"/>
                <w:bCs/>
                <w:sz w:val="24"/>
                <w:szCs w:val="24"/>
              </w:rPr>
              <w:t xml:space="preserve">Perkančioji organizacija dėkoja už pateiktą atsakymą. </w:t>
            </w:r>
          </w:p>
        </w:tc>
      </w:tr>
    </w:tbl>
    <w:p w14:paraId="3D7E9A86" w14:textId="77777777" w:rsidR="005E51D2" w:rsidRDefault="005E51D2"/>
    <w:sectPr w:rsidR="005E51D2" w:rsidSect="00642F0A">
      <w:pgSz w:w="16838" w:h="11906" w:orient="landscape"/>
      <w:pgMar w:top="992" w:right="567" w:bottom="709"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3003F" w14:textId="77777777" w:rsidR="007B2FD3" w:rsidRDefault="007B2FD3" w:rsidP="00894110">
      <w:pPr>
        <w:spacing w:after="0" w:line="240" w:lineRule="auto"/>
      </w:pPr>
      <w:r>
        <w:separator/>
      </w:r>
    </w:p>
  </w:endnote>
  <w:endnote w:type="continuationSeparator" w:id="0">
    <w:p w14:paraId="1C063A28" w14:textId="77777777" w:rsidR="007B2FD3" w:rsidRDefault="007B2FD3" w:rsidP="00894110">
      <w:pPr>
        <w:spacing w:after="0" w:line="240" w:lineRule="auto"/>
      </w:pPr>
      <w:r>
        <w:continuationSeparator/>
      </w:r>
    </w:p>
  </w:endnote>
  <w:endnote w:type="continuationNotice" w:id="1">
    <w:p w14:paraId="17D3C893" w14:textId="77777777" w:rsidR="007B2FD3" w:rsidRDefault="007B2F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9B1C3" w14:textId="77777777" w:rsidR="007B2FD3" w:rsidRDefault="007B2FD3" w:rsidP="00894110">
      <w:pPr>
        <w:spacing w:after="0" w:line="240" w:lineRule="auto"/>
      </w:pPr>
      <w:r>
        <w:separator/>
      </w:r>
    </w:p>
  </w:footnote>
  <w:footnote w:type="continuationSeparator" w:id="0">
    <w:p w14:paraId="29FA217A" w14:textId="77777777" w:rsidR="007B2FD3" w:rsidRDefault="007B2FD3" w:rsidP="00894110">
      <w:pPr>
        <w:spacing w:after="0" w:line="240" w:lineRule="auto"/>
      </w:pPr>
      <w:r>
        <w:continuationSeparator/>
      </w:r>
    </w:p>
  </w:footnote>
  <w:footnote w:type="continuationNotice" w:id="1">
    <w:p w14:paraId="4DEDF617" w14:textId="77777777" w:rsidR="007B2FD3" w:rsidRDefault="007B2FD3">
      <w:pPr>
        <w:spacing w:after="0" w:line="240" w:lineRule="auto"/>
      </w:pPr>
    </w:p>
  </w:footnote>
  <w:footnote w:id="2">
    <w:p w14:paraId="6784B23E" w14:textId="77777777" w:rsidR="00894110" w:rsidRPr="00CA1126" w:rsidRDefault="00894110" w:rsidP="00894110">
      <w:pPr>
        <w:pStyle w:val="FootnoteText"/>
        <w:jc w:val="both"/>
        <w:rPr>
          <w:rFonts w:ascii="Times New Roman" w:hAnsi="Times New Roman" w:cs="Times New Roman"/>
          <w:lang w:val="lt-LT"/>
        </w:rPr>
      </w:pPr>
      <w:r>
        <w:rPr>
          <w:rStyle w:val="FootnoteReference"/>
        </w:rPr>
        <w:footnoteRef/>
      </w:r>
      <w:r>
        <w:t xml:space="preserve"> </w:t>
      </w:r>
      <w:r>
        <w:rPr>
          <w:rFonts w:ascii="Times New Roman" w:hAnsi="Times New Roman" w:cs="Times New Roman"/>
          <w:lang w:val="lt-LT"/>
        </w:rPr>
        <w:t>P</w:t>
      </w:r>
      <w:r w:rsidRPr="00CA1126">
        <w:rPr>
          <w:rFonts w:ascii="Times New Roman" w:hAnsi="Times New Roman" w:cs="Times New Roman"/>
          <w:lang w:val="lt-LT"/>
        </w:rPr>
        <w:t>atvirtint</w:t>
      </w:r>
      <w:r>
        <w:rPr>
          <w:rFonts w:ascii="Times New Roman" w:hAnsi="Times New Roman" w:cs="Times New Roman"/>
          <w:lang w:val="lt-LT"/>
        </w:rPr>
        <w:t>o</w:t>
      </w:r>
      <w:r w:rsidRPr="00CA1126">
        <w:rPr>
          <w:rFonts w:ascii="Times New Roman" w:hAnsi="Times New Roman" w:cs="Times New Roman"/>
          <w:lang w:val="lt-LT"/>
        </w:rPr>
        <w:t xml:space="preserve"> </w:t>
      </w:r>
      <w:hyperlink r:id="rId1" w:history="1">
        <w:r w:rsidRPr="00CA1126">
          <w:rPr>
            <w:rFonts w:ascii="Times New Roman" w:hAnsi="Times New Roman" w:cs="Times New Roman"/>
            <w:lang w:val="lt-LT"/>
          </w:rPr>
          <w:t xml:space="preserve">Lietuvos Respublikos aplinkos ministro 2011 m. birželio 28 d. įsakymu Nr. D1-508 „Dėl Aplinkos apsaugos kriterijų taikymo, vykdant žaliuosius pirkimus, tvarkos aprašo patvirtinimo“ </w:t>
        </w:r>
      </w:hyperlink>
    </w:p>
    <w:p w14:paraId="68B6E8BC" w14:textId="77777777" w:rsidR="00894110" w:rsidRPr="00872A60" w:rsidRDefault="00894110" w:rsidP="00894110">
      <w:pPr>
        <w:spacing w:after="0" w:line="240" w:lineRule="auto"/>
        <w:rPr>
          <w:rFonts w:ascii="Times New Roman" w:hAnsi="Times New Roman" w:cs="Times New Roman"/>
        </w:rPr>
      </w:pPr>
      <w:r w:rsidRPr="00CA1126">
        <w:rPr>
          <w:rFonts w:ascii="Times New Roman" w:hAnsi="Times New Roman" w:cs="Times New Roman"/>
          <w:sz w:val="20"/>
          <w:szCs w:val="20"/>
        </w:rPr>
        <w:t xml:space="preserve">(nuoroda internete: </w:t>
      </w:r>
      <w:hyperlink r:id="rId2" w:history="1">
        <w:r w:rsidRPr="0086690E">
          <w:rPr>
            <w:rFonts w:ascii="Times New Roman" w:hAnsi="Times New Roman" w:cs="Times New Roman"/>
            <w:color w:val="0070C0"/>
            <w:sz w:val="20"/>
            <w:szCs w:val="20"/>
            <w:u w:val="single"/>
          </w:rPr>
          <w:t>https://www.e-tar.lt/portal/lt/legalAct/TAR.4B60A8C9678B/asr</w:t>
        </w:r>
      </w:hyperlink>
      <w:r w:rsidRPr="00CA1126">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A4563"/>
    <w:multiLevelType w:val="multilevel"/>
    <w:tmpl w:val="E4A05A54"/>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3733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2"/>
    <w:rsid w:val="00001913"/>
    <w:rsid w:val="00006A01"/>
    <w:rsid w:val="000100FA"/>
    <w:rsid w:val="00011036"/>
    <w:rsid w:val="00012178"/>
    <w:rsid w:val="000224A2"/>
    <w:rsid w:val="00025C40"/>
    <w:rsid w:val="00030AA5"/>
    <w:rsid w:val="00030E88"/>
    <w:rsid w:val="00031388"/>
    <w:rsid w:val="00033AC3"/>
    <w:rsid w:val="00036D12"/>
    <w:rsid w:val="000427C4"/>
    <w:rsid w:val="00047662"/>
    <w:rsid w:val="00047B0F"/>
    <w:rsid w:val="00051428"/>
    <w:rsid w:val="0005297F"/>
    <w:rsid w:val="00053E6D"/>
    <w:rsid w:val="00060289"/>
    <w:rsid w:val="0006176B"/>
    <w:rsid w:val="00064EF5"/>
    <w:rsid w:val="000703AE"/>
    <w:rsid w:val="00071AAC"/>
    <w:rsid w:val="00072057"/>
    <w:rsid w:val="00072ECC"/>
    <w:rsid w:val="000734B4"/>
    <w:rsid w:val="00075B9D"/>
    <w:rsid w:val="00075D53"/>
    <w:rsid w:val="00076B48"/>
    <w:rsid w:val="00086694"/>
    <w:rsid w:val="00087ACD"/>
    <w:rsid w:val="00087E4F"/>
    <w:rsid w:val="000936F2"/>
    <w:rsid w:val="0009397D"/>
    <w:rsid w:val="000A5515"/>
    <w:rsid w:val="000A5EEA"/>
    <w:rsid w:val="000A64D6"/>
    <w:rsid w:val="000B1F8B"/>
    <w:rsid w:val="000B2E1D"/>
    <w:rsid w:val="000B3B6F"/>
    <w:rsid w:val="000B439B"/>
    <w:rsid w:val="000B4D5C"/>
    <w:rsid w:val="000B7AF7"/>
    <w:rsid w:val="000C52D6"/>
    <w:rsid w:val="000C7C6A"/>
    <w:rsid w:val="000D38F1"/>
    <w:rsid w:val="000D499C"/>
    <w:rsid w:val="000E0FC5"/>
    <w:rsid w:val="000E249C"/>
    <w:rsid w:val="000E423E"/>
    <w:rsid w:val="000E5103"/>
    <w:rsid w:val="000E77A0"/>
    <w:rsid w:val="000E7AA2"/>
    <w:rsid w:val="000F062D"/>
    <w:rsid w:val="000F0CDB"/>
    <w:rsid w:val="000F264B"/>
    <w:rsid w:val="000F5604"/>
    <w:rsid w:val="000F5F3A"/>
    <w:rsid w:val="001037E7"/>
    <w:rsid w:val="00105CCC"/>
    <w:rsid w:val="00107399"/>
    <w:rsid w:val="00110616"/>
    <w:rsid w:val="00111897"/>
    <w:rsid w:val="00111F93"/>
    <w:rsid w:val="001165F3"/>
    <w:rsid w:val="00116716"/>
    <w:rsid w:val="001211F1"/>
    <w:rsid w:val="00121CA0"/>
    <w:rsid w:val="00124B6D"/>
    <w:rsid w:val="00125E12"/>
    <w:rsid w:val="001264B8"/>
    <w:rsid w:val="0012746D"/>
    <w:rsid w:val="001314E7"/>
    <w:rsid w:val="00135799"/>
    <w:rsid w:val="00137289"/>
    <w:rsid w:val="001456D5"/>
    <w:rsid w:val="00152B4F"/>
    <w:rsid w:val="00152FD3"/>
    <w:rsid w:val="00157DBB"/>
    <w:rsid w:val="00165119"/>
    <w:rsid w:val="00175951"/>
    <w:rsid w:val="00176D30"/>
    <w:rsid w:val="00177DC6"/>
    <w:rsid w:val="00181596"/>
    <w:rsid w:val="001820E7"/>
    <w:rsid w:val="00183CFE"/>
    <w:rsid w:val="0018450F"/>
    <w:rsid w:val="00184EC6"/>
    <w:rsid w:val="00185D2D"/>
    <w:rsid w:val="00186B0C"/>
    <w:rsid w:val="00191F1F"/>
    <w:rsid w:val="0019504E"/>
    <w:rsid w:val="00195987"/>
    <w:rsid w:val="001A12AE"/>
    <w:rsid w:val="001A18CC"/>
    <w:rsid w:val="001A211C"/>
    <w:rsid w:val="001A281A"/>
    <w:rsid w:val="001A28B9"/>
    <w:rsid w:val="001A401F"/>
    <w:rsid w:val="001A5407"/>
    <w:rsid w:val="001A56ED"/>
    <w:rsid w:val="001A641A"/>
    <w:rsid w:val="001B07CF"/>
    <w:rsid w:val="001B1FB5"/>
    <w:rsid w:val="001B21CF"/>
    <w:rsid w:val="001B3F28"/>
    <w:rsid w:val="001B6EC8"/>
    <w:rsid w:val="001B7E05"/>
    <w:rsid w:val="001C77D6"/>
    <w:rsid w:val="001D1F81"/>
    <w:rsid w:val="001D6871"/>
    <w:rsid w:val="001D7F90"/>
    <w:rsid w:val="001E1FAD"/>
    <w:rsid w:val="001E2F07"/>
    <w:rsid w:val="001E53CA"/>
    <w:rsid w:val="001E64A5"/>
    <w:rsid w:val="001E6561"/>
    <w:rsid w:val="001F06DA"/>
    <w:rsid w:val="001F18A5"/>
    <w:rsid w:val="001F1B3F"/>
    <w:rsid w:val="001F29AE"/>
    <w:rsid w:val="001F3E64"/>
    <w:rsid w:val="001F4456"/>
    <w:rsid w:val="001F567A"/>
    <w:rsid w:val="002033C8"/>
    <w:rsid w:val="00205B4F"/>
    <w:rsid w:val="00207D97"/>
    <w:rsid w:val="0021209E"/>
    <w:rsid w:val="0021404D"/>
    <w:rsid w:val="00217145"/>
    <w:rsid w:val="00217561"/>
    <w:rsid w:val="00220DEB"/>
    <w:rsid w:val="00222ACD"/>
    <w:rsid w:val="00226E65"/>
    <w:rsid w:val="00227A0E"/>
    <w:rsid w:val="0023242E"/>
    <w:rsid w:val="002329BF"/>
    <w:rsid w:val="00235855"/>
    <w:rsid w:val="00237FF0"/>
    <w:rsid w:val="002470A3"/>
    <w:rsid w:val="00247EC0"/>
    <w:rsid w:val="00250202"/>
    <w:rsid w:val="00253480"/>
    <w:rsid w:val="00255019"/>
    <w:rsid w:val="00260186"/>
    <w:rsid w:val="00261E84"/>
    <w:rsid w:val="002660F5"/>
    <w:rsid w:val="00266E0D"/>
    <w:rsid w:val="00267129"/>
    <w:rsid w:val="00272B05"/>
    <w:rsid w:val="002732FF"/>
    <w:rsid w:val="002737AD"/>
    <w:rsid w:val="00273D22"/>
    <w:rsid w:val="00275C59"/>
    <w:rsid w:val="00276C50"/>
    <w:rsid w:val="002778FD"/>
    <w:rsid w:val="00280A4F"/>
    <w:rsid w:val="00281F29"/>
    <w:rsid w:val="00283577"/>
    <w:rsid w:val="002857A7"/>
    <w:rsid w:val="00285EA9"/>
    <w:rsid w:val="002917D9"/>
    <w:rsid w:val="00293293"/>
    <w:rsid w:val="0029378E"/>
    <w:rsid w:val="002A2A02"/>
    <w:rsid w:val="002A55DF"/>
    <w:rsid w:val="002A6519"/>
    <w:rsid w:val="002A66FC"/>
    <w:rsid w:val="002A684B"/>
    <w:rsid w:val="002A7E8D"/>
    <w:rsid w:val="002B2B11"/>
    <w:rsid w:val="002B31FF"/>
    <w:rsid w:val="002B3D5E"/>
    <w:rsid w:val="002B7D1F"/>
    <w:rsid w:val="002C3440"/>
    <w:rsid w:val="002D0644"/>
    <w:rsid w:val="002D10BB"/>
    <w:rsid w:val="002D2B2E"/>
    <w:rsid w:val="002D2D1C"/>
    <w:rsid w:val="002D38DC"/>
    <w:rsid w:val="002D52F0"/>
    <w:rsid w:val="002D5C8E"/>
    <w:rsid w:val="002D65BF"/>
    <w:rsid w:val="002E07E4"/>
    <w:rsid w:val="002E221B"/>
    <w:rsid w:val="002E3986"/>
    <w:rsid w:val="002E3A1C"/>
    <w:rsid w:val="002E4488"/>
    <w:rsid w:val="002E4DDB"/>
    <w:rsid w:val="002E611A"/>
    <w:rsid w:val="002E675D"/>
    <w:rsid w:val="002E6FF0"/>
    <w:rsid w:val="002F02CC"/>
    <w:rsid w:val="002F19FC"/>
    <w:rsid w:val="002F24C1"/>
    <w:rsid w:val="002F493A"/>
    <w:rsid w:val="002F6977"/>
    <w:rsid w:val="002F7D26"/>
    <w:rsid w:val="003000FC"/>
    <w:rsid w:val="00302CBB"/>
    <w:rsid w:val="00307761"/>
    <w:rsid w:val="0031031B"/>
    <w:rsid w:val="003106CA"/>
    <w:rsid w:val="003116EA"/>
    <w:rsid w:val="00316444"/>
    <w:rsid w:val="003175E2"/>
    <w:rsid w:val="00317863"/>
    <w:rsid w:val="00322E22"/>
    <w:rsid w:val="003309D2"/>
    <w:rsid w:val="00331E91"/>
    <w:rsid w:val="0033309D"/>
    <w:rsid w:val="00334BC6"/>
    <w:rsid w:val="00336BFA"/>
    <w:rsid w:val="003372E3"/>
    <w:rsid w:val="00337BF9"/>
    <w:rsid w:val="0034065F"/>
    <w:rsid w:val="00346E78"/>
    <w:rsid w:val="00351B41"/>
    <w:rsid w:val="00353A58"/>
    <w:rsid w:val="00354FBB"/>
    <w:rsid w:val="00355111"/>
    <w:rsid w:val="0035776D"/>
    <w:rsid w:val="00360710"/>
    <w:rsid w:val="00360770"/>
    <w:rsid w:val="00360C94"/>
    <w:rsid w:val="0036363C"/>
    <w:rsid w:val="003652E1"/>
    <w:rsid w:val="00366C15"/>
    <w:rsid w:val="00372F29"/>
    <w:rsid w:val="003738A7"/>
    <w:rsid w:val="00374630"/>
    <w:rsid w:val="00374CAA"/>
    <w:rsid w:val="003755E9"/>
    <w:rsid w:val="00375A6D"/>
    <w:rsid w:val="00377151"/>
    <w:rsid w:val="0037797E"/>
    <w:rsid w:val="00377ACF"/>
    <w:rsid w:val="00382536"/>
    <w:rsid w:val="003838C1"/>
    <w:rsid w:val="00385103"/>
    <w:rsid w:val="00386ED8"/>
    <w:rsid w:val="0038793C"/>
    <w:rsid w:val="00387F33"/>
    <w:rsid w:val="00391EBA"/>
    <w:rsid w:val="00392982"/>
    <w:rsid w:val="00393E14"/>
    <w:rsid w:val="00397C1B"/>
    <w:rsid w:val="003A0EAC"/>
    <w:rsid w:val="003A0FBC"/>
    <w:rsid w:val="003A3D0D"/>
    <w:rsid w:val="003A4A9D"/>
    <w:rsid w:val="003A6154"/>
    <w:rsid w:val="003A7019"/>
    <w:rsid w:val="003B5453"/>
    <w:rsid w:val="003B7322"/>
    <w:rsid w:val="003B77D3"/>
    <w:rsid w:val="003C1968"/>
    <w:rsid w:val="003C1E07"/>
    <w:rsid w:val="003C28B4"/>
    <w:rsid w:val="003C4D05"/>
    <w:rsid w:val="003D169C"/>
    <w:rsid w:val="003D18D8"/>
    <w:rsid w:val="003D1B2B"/>
    <w:rsid w:val="003E4191"/>
    <w:rsid w:val="003E6FD1"/>
    <w:rsid w:val="003E74D6"/>
    <w:rsid w:val="003E7B7B"/>
    <w:rsid w:val="003E7D29"/>
    <w:rsid w:val="003F1A29"/>
    <w:rsid w:val="003F6B27"/>
    <w:rsid w:val="003F6B51"/>
    <w:rsid w:val="00403709"/>
    <w:rsid w:val="004052E6"/>
    <w:rsid w:val="00406475"/>
    <w:rsid w:val="00406C50"/>
    <w:rsid w:val="004078A1"/>
    <w:rsid w:val="00407E55"/>
    <w:rsid w:val="004143A6"/>
    <w:rsid w:val="00417220"/>
    <w:rsid w:val="00423C50"/>
    <w:rsid w:val="00425D1E"/>
    <w:rsid w:val="00426153"/>
    <w:rsid w:val="0042742B"/>
    <w:rsid w:val="0043072F"/>
    <w:rsid w:val="004331CD"/>
    <w:rsid w:val="00433B38"/>
    <w:rsid w:val="0044188A"/>
    <w:rsid w:val="00444328"/>
    <w:rsid w:val="004459C6"/>
    <w:rsid w:val="0045015A"/>
    <w:rsid w:val="00453A26"/>
    <w:rsid w:val="00454CA8"/>
    <w:rsid w:val="00454D1F"/>
    <w:rsid w:val="004562F5"/>
    <w:rsid w:val="00464112"/>
    <w:rsid w:val="004650A9"/>
    <w:rsid w:val="00466D79"/>
    <w:rsid w:val="00472445"/>
    <w:rsid w:val="00472C27"/>
    <w:rsid w:val="0047502B"/>
    <w:rsid w:val="00476281"/>
    <w:rsid w:val="004764E0"/>
    <w:rsid w:val="004779E0"/>
    <w:rsid w:val="00485451"/>
    <w:rsid w:val="0048783F"/>
    <w:rsid w:val="00487D1B"/>
    <w:rsid w:val="0049078C"/>
    <w:rsid w:val="0049203C"/>
    <w:rsid w:val="00492767"/>
    <w:rsid w:val="004932E8"/>
    <w:rsid w:val="00494826"/>
    <w:rsid w:val="00494951"/>
    <w:rsid w:val="00494D71"/>
    <w:rsid w:val="0049608F"/>
    <w:rsid w:val="0049677C"/>
    <w:rsid w:val="00497310"/>
    <w:rsid w:val="00497C2D"/>
    <w:rsid w:val="004A1C29"/>
    <w:rsid w:val="004A457F"/>
    <w:rsid w:val="004A5549"/>
    <w:rsid w:val="004A7882"/>
    <w:rsid w:val="004B1C86"/>
    <w:rsid w:val="004B3B8A"/>
    <w:rsid w:val="004B68E5"/>
    <w:rsid w:val="004C0ACA"/>
    <w:rsid w:val="004C7054"/>
    <w:rsid w:val="004C7847"/>
    <w:rsid w:val="004D0EF2"/>
    <w:rsid w:val="004D20D7"/>
    <w:rsid w:val="004D7868"/>
    <w:rsid w:val="004E22A9"/>
    <w:rsid w:val="004E3374"/>
    <w:rsid w:val="004E43E1"/>
    <w:rsid w:val="004E6B5C"/>
    <w:rsid w:val="004E6E6E"/>
    <w:rsid w:val="004F09D3"/>
    <w:rsid w:val="004F1188"/>
    <w:rsid w:val="004F4348"/>
    <w:rsid w:val="004F5242"/>
    <w:rsid w:val="004F7047"/>
    <w:rsid w:val="00500338"/>
    <w:rsid w:val="00502930"/>
    <w:rsid w:val="005077D2"/>
    <w:rsid w:val="00507DA0"/>
    <w:rsid w:val="005147B7"/>
    <w:rsid w:val="00514B3A"/>
    <w:rsid w:val="00515550"/>
    <w:rsid w:val="00516443"/>
    <w:rsid w:val="005222EB"/>
    <w:rsid w:val="00523451"/>
    <w:rsid w:val="005253D6"/>
    <w:rsid w:val="00527B25"/>
    <w:rsid w:val="00531FFE"/>
    <w:rsid w:val="00535474"/>
    <w:rsid w:val="00535F8B"/>
    <w:rsid w:val="005378A6"/>
    <w:rsid w:val="00541D89"/>
    <w:rsid w:val="00556259"/>
    <w:rsid w:val="0055645F"/>
    <w:rsid w:val="0056319E"/>
    <w:rsid w:val="0056354E"/>
    <w:rsid w:val="00565801"/>
    <w:rsid w:val="00567F1C"/>
    <w:rsid w:val="005765FC"/>
    <w:rsid w:val="005770A5"/>
    <w:rsid w:val="00577D16"/>
    <w:rsid w:val="005812BA"/>
    <w:rsid w:val="0058168B"/>
    <w:rsid w:val="005830BF"/>
    <w:rsid w:val="00583526"/>
    <w:rsid w:val="00584BC6"/>
    <w:rsid w:val="005855C4"/>
    <w:rsid w:val="0058774E"/>
    <w:rsid w:val="00590D7B"/>
    <w:rsid w:val="00593164"/>
    <w:rsid w:val="00594E9F"/>
    <w:rsid w:val="005A27BE"/>
    <w:rsid w:val="005B0DBD"/>
    <w:rsid w:val="005B1F13"/>
    <w:rsid w:val="005B4489"/>
    <w:rsid w:val="005B5CDD"/>
    <w:rsid w:val="005B6617"/>
    <w:rsid w:val="005C3ADD"/>
    <w:rsid w:val="005C3D98"/>
    <w:rsid w:val="005C4C4C"/>
    <w:rsid w:val="005C65CC"/>
    <w:rsid w:val="005D47BE"/>
    <w:rsid w:val="005D4BE1"/>
    <w:rsid w:val="005D7530"/>
    <w:rsid w:val="005E51D2"/>
    <w:rsid w:val="005E52A3"/>
    <w:rsid w:val="005E5DCF"/>
    <w:rsid w:val="005E7D5B"/>
    <w:rsid w:val="005F0EDF"/>
    <w:rsid w:val="005F5119"/>
    <w:rsid w:val="00601F10"/>
    <w:rsid w:val="00606763"/>
    <w:rsid w:val="006127DA"/>
    <w:rsid w:val="0062045C"/>
    <w:rsid w:val="006214B1"/>
    <w:rsid w:val="00622BFE"/>
    <w:rsid w:val="00636277"/>
    <w:rsid w:val="006407A0"/>
    <w:rsid w:val="00642BFC"/>
    <w:rsid w:val="00642E1E"/>
    <w:rsid w:val="00642F0A"/>
    <w:rsid w:val="006468F3"/>
    <w:rsid w:val="00656E26"/>
    <w:rsid w:val="0066150D"/>
    <w:rsid w:val="00661BE3"/>
    <w:rsid w:val="00667972"/>
    <w:rsid w:val="00670275"/>
    <w:rsid w:val="00671AA6"/>
    <w:rsid w:val="00675B13"/>
    <w:rsid w:val="00676776"/>
    <w:rsid w:val="0068233B"/>
    <w:rsid w:val="006840F6"/>
    <w:rsid w:val="00684DB4"/>
    <w:rsid w:val="0069357E"/>
    <w:rsid w:val="006949B8"/>
    <w:rsid w:val="00694D54"/>
    <w:rsid w:val="00695E6C"/>
    <w:rsid w:val="00697D1D"/>
    <w:rsid w:val="00697F7B"/>
    <w:rsid w:val="006A36EC"/>
    <w:rsid w:val="006A3F1E"/>
    <w:rsid w:val="006A7A77"/>
    <w:rsid w:val="006B0F6D"/>
    <w:rsid w:val="006B35C8"/>
    <w:rsid w:val="006B361B"/>
    <w:rsid w:val="006B412E"/>
    <w:rsid w:val="006B56FA"/>
    <w:rsid w:val="006C16CA"/>
    <w:rsid w:val="006C56FE"/>
    <w:rsid w:val="006C60D3"/>
    <w:rsid w:val="006D5ABC"/>
    <w:rsid w:val="006D72E3"/>
    <w:rsid w:val="006D74D4"/>
    <w:rsid w:val="006D775B"/>
    <w:rsid w:val="006E5688"/>
    <w:rsid w:val="006E621F"/>
    <w:rsid w:val="006E6D13"/>
    <w:rsid w:val="006F2B2A"/>
    <w:rsid w:val="006F4E0D"/>
    <w:rsid w:val="006F5B25"/>
    <w:rsid w:val="00702372"/>
    <w:rsid w:val="007053BD"/>
    <w:rsid w:val="00712D2E"/>
    <w:rsid w:val="00717553"/>
    <w:rsid w:val="00720150"/>
    <w:rsid w:val="0072338C"/>
    <w:rsid w:val="0073489E"/>
    <w:rsid w:val="00735267"/>
    <w:rsid w:val="007364C8"/>
    <w:rsid w:val="0073776C"/>
    <w:rsid w:val="007405D7"/>
    <w:rsid w:val="00742080"/>
    <w:rsid w:val="00742C8C"/>
    <w:rsid w:val="00743F0D"/>
    <w:rsid w:val="00750DEA"/>
    <w:rsid w:val="00750FF2"/>
    <w:rsid w:val="007518E9"/>
    <w:rsid w:val="00753F37"/>
    <w:rsid w:val="007556E4"/>
    <w:rsid w:val="00757B55"/>
    <w:rsid w:val="00761704"/>
    <w:rsid w:val="0076244F"/>
    <w:rsid w:val="007640CF"/>
    <w:rsid w:val="00764E10"/>
    <w:rsid w:val="00766437"/>
    <w:rsid w:val="00766FF6"/>
    <w:rsid w:val="0076704F"/>
    <w:rsid w:val="00777788"/>
    <w:rsid w:val="00782321"/>
    <w:rsid w:val="00783862"/>
    <w:rsid w:val="007844B6"/>
    <w:rsid w:val="00784A0F"/>
    <w:rsid w:val="00794937"/>
    <w:rsid w:val="007956A3"/>
    <w:rsid w:val="007A0C0E"/>
    <w:rsid w:val="007A1205"/>
    <w:rsid w:val="007A16E5"/>
    <w:rsid w:val="007A1835"/>
    <w:rsid w:val="007A1D9F"/>
    <w:rsid w:val="007A1DA4"/>
    <w:rsid w:val="007A419E"/>
    <w:rsid w:val="007B2FD3"/>
    <w:rsid w:val="007B5197"/>
    <w:rsid w:val="007C3F4B"/>
    <w:rsid w:val="007D2E97"/>
    <w:rsid w:val="007D4A8B"/>
    <w:rsid w:val="007D58A9"/>
    <w:rsid w:val="007D6296"/>
    <w:rsid w:val="007E1FD1"/>
    <w:rsid w:val="007E53F2"/>
    <w:rsid w:val="007E6BD7"/>
    <w:rsid w:val="007E7456"/>
    <w:rsid w:val="007E7D54"/>
    <w:rsid w:val="007F078E"/>
    <w:rsid w:val="007F143A"/>
    <w:rsid w:val="007F4D05"/>
    <w:rsid w:val="007F5E65"/>
    <w:rsid w:val="007F5FEE"/>
    <w:rsid w:val="00802370"/>
    <w:rsid w:val="00802BC0"/>
    <w:rsid w:val="00803A8E"/>
    <w:rsid w:val="0080732D"/>
    <w:rsid w:val="008079EE"/>
    <w:rsid w:val="0081085D"/>
    <w:rsid w:val="00813AA3"/>
    <w:rsid w:val="008177F9"/>
    <w:rsid w:val="00821B55"/>
    <w:rsid w:val="00823289"/>
    <w:rsid w:val="00824253"/>
    <w:rsid w:val="008249BA"/>
    <w:rsid w:val="00825238"/>
    <w:rsid w:val="00826306"/>
    <w:rsid w:val="008269D8"/>
    <w:rsid w:val="008406BD"/>
    <w:rsid w:val="00846D49"/>
    <w:rsid w:val="00851734"/>
    <w:rsid w:val="008518A9"/>
    <w:rsid w:val="0085738C"/>
    <w:rsid w:val="00860B64"/>
    <w:rsid w:val="0086439E"/>
    <w:rsid w:val="008651A5"/>
    <w:rsid w:val="00865B87"/>
    <w:rsid w:val="008731A9"/>
    <w:rsid w:val="008758DE"/>
    <w:rsid w:val="00881AA7"/>
    <w:rsid w:val="008839D4"/>
    <w:rsid w:val="00884E31"/>
    <w:rsid w:val="00894110"/>
    <w:rsid w:val="00894C83"/>
    <w:rsid w:val="008958C0"/>
    <w:rsid w:val="008A1EBB"/>
    <w:rsid w:val="008A22C6"/>
    <w:rsid w:val="008A23DB"/>
    <w:rsid w:val="008B1754"/>
    <w:rsid w:val="008B3DD1"/>
    <w:rsid w:val="008B4256"/>
    <w:rsid w:val="008C2CD3"/>
    <w:rsid w:val="008C61A9"/>
    <w:rsid w:val="008C7160"/>
    <w:rsid w:val="008C76BA"/>
    <w:rsid w:val="008D034F"/>
    <w:rsid w:val="008D16F9"/>
    <w:rsid w:val="008D3DCD"/>
    <w:rsid w:val="008D7851"/>
    <w:rsid w:val="008E4855"/>
    <w:rsid w:val="008E5A20"/>
    <w:rsid w:val="008F36AE"/>
    <w:rsid w:val="009024ED"/>
    <w:rsid w:val="009102A5"/>
    <w:rsid w:val="00910408"/>
    <w:rsid w:val="009117FF"/>
    <w:rsid w:val="00916A2C"/>
    <w:rsid w:val="0091746D"/>
    <w:rsid w:val="00920A57"/>
    <w:rsid w:val="00921A55"/>
    <w:rsid w:val="00923612"/>
    <w:rsid w:val="009264E1"/>
    <w:rsid w:val="00930CC5"/>
    <w:rsid w:val="00931D05"/>
    <w:rsid w:val="009345F4"/>
    <w:rsid w:val="00941751"/>
    <w:rsid w:val="009422BD"/>
    <w:rsid w:val="00945350"/>
    <w:rsid w:val="00964E6D"/>
    <w:rsid w:val="0096615F"/>
    <w:rsid w:val="00971CD5"/>
    <w:rsid w:val="00971E7C"/>
    <w:rsid w:val="009740CA"/>
    <w:rsid w:val="0097582F"/>
    <w:rsid w:val="00976F84"/>
    <w:rsid w:val="0098296E"/>
    <w:rsid w:val="00984F4C"/>
    <w:rsid w:val="00986526"/>
    <w:rsid w:val="00991362"/>
    <w:rsid w:val="00991DFA"/>
    <w:rsid w:val="009970D9"/>
    <w:rsid w:val="009A1137"/>
    <w:rsid w:val="009A79A3"/>
    <w:rsid w:val="009A7BC1"/>
    <w:rsid w:val="009B2633"/>
    <w:rsid w:val="009B44DD"/>
    <w:rsid w:val="009B4F76"/>
    <w:rsid w:val="009C0406"/>
    <w:rsid w:val="009C18D9"/>
    <w:rsid w:val="009C4312"/>
    <w:rsid w:val="009C4820"/>
    <w:rsid w:val="009C60CA"/>
    <w:rsid w:val="009D2DB8"/>
    <w:rsid w:val="009D6BC9"/>
    <w:rsid w:val="009E1A63"/>
    <w:rsid w:val="009E3633"/>
    <w:rsid w:val="009E39AA"/>
    <w:rsid w:val="009E3EF5"/>
    <w:rsid w:val="009E4147"/>
    <w:rsid w:val="009E5677"/>
    <w:rsid w:val="009F052A"/>
    <w:rsid w:val="009F19D4"/>
    <w:rsid w:val="009F2756"/>
    <w:rsid w:val="009F2EAD"/>
    <w:rsid w:val="009F5548"/>
    <w:rsid w:val="009F6413"/>
    <w:rsid w:val="009F76CD"/>
    <w:rsid w:val="009F7FB7"/>
    <w:rsid w:val="00A02E0F"/>
    <w:rsid w:val="00A07561"/>
    <w:rsid w:val="00A10510"/>
    <w:rsid w:val="00A1421C"/>
    <w:rsid w:val="00A14EAD"/>
    <w:rsid w:val="00A175DC"/>
    <w:rsid w:val="00A204C6"/>
    <w:rsid w:val="00A24F2A"/>
    <w:rsid w:val="00A2629A"/>
    <w:rsid w:val="00A32AB9"/>
    <w:rsid w:val="00A33289"/>
    <w:rsid w:val="00A34B9C"/>
    <w:rsid w:val="00A43C02"/>
    <w:rsid w:val="00A44768"/>
    <w:rsid w:val="00A564DD"/>
    <w:rsid w:val="00A57D63"/>
    <w:rsid w:val="00A609F3"/>
    <w:rsid w:val="00A60B97"/>
    <w:rsid w:val="00A60CDD"/>
    <w:rsid w:val="00A63329"/>
    <w:rsid w:val="00A634F1"/>
    <w:rsid w:val="00A651D8"/>
    <w:rsid w:val="00A66814"/>
    <w:rsid w:val="00A66D10"/>
    <w:rsid w:val="00A678AF"/>
    <w:rsid w:val="00A70587"/>
    <w:rsid w:val="00A716C6"/>
    <w:rsid w:val="00A74E1F"/>
    <w:rsid w:val="00A75D3E"/>
    <w:rsid w:val="00A76B32"/>
    <w:rsid w:val="00A76D72"/>
    <w:rsid w:val="00A817FD"/>
    <w:rsid w:val="00A830F3"/>
    <w:rsid w:val="00A85EB7"/>
    <w:rsid w:val="00A90531"/>
    <w:rsid w:val="00A90DF3"/>
    <w:rsid w:val="00A90F45"/>
    <w:rsid w:val="00A91BE8"/>
    <w:rsid w:val="00A92982"/>
    <w:rsid w:val="00A93D04"/>
    <w:rsid w:val="00A958A8"/>
    <w:rsid w:val="00AA28C0"/>
    <w:rsid w:val="00AA2C16"/>
    <w:rsid w:val="00AA333B"/>
    <w:rsid w:val="00AA6C93"/>
    <w:rsid w:val="00AB0B6C"/>
    <w:rsid w:val="00AB2B15"/>
    <w:rsid w:val="00AB4F61"/>
    <w:rsid w:val="00AB7D33"/>
    <w:rsid w:val="00AC3020"/>
    <w:rsid w:val="00AD5365"/>
    <w:rsid w:val="00AD6F30"/>
    <w:rsid w:val="00AE1583"/>
    <w:rsid w:val="00AE6451"/>
    <w:rsid w:val="00AE6C29"/>
    <w:rsid w:val="00AF0A06"/>
    <w:rsid w:val="00AF0F28"/>
    <w:rsid w:val="00AF13BD"/>
    <w:rsid w:val="00AF3601"/>
    <w:rsid w:val="00AF44C5"/>
    <w:rsid w:val="00AF6FAB"/>
    <w:rsid w:val="00B02D46"/>
    <w:rsid w:val="00B035BF"/>
    <w:rsid w:val="00B064ED"/>
    <w:rsid w:val="00B11A4A"/>
    <w:rsid w:val="00B12DB5"/>
    <w:rsid w:val="00B141F5"/>
    <w:rsid w:val="00B17BB3"/>
    <w:rsid w:val="00B26275"/>
    <w:rsid w:val="00B34D4E"/>
    <w:rsid w:val="00B40953"/>
    <w:rsid w:val="00B41FD3"/>
    <w:rsid w:val="00B4368E"/>
    <w:rsid w:val="00B45091"/>
    <w:rsid w:val="00B45762"/>
    <w:rsid w:val="00B47115"/>
    <w:rsid w:val="00B476CB"/>
    <w:rsid w:val="00B514BE"/>
    <w:rsid w:val="00B51B8D"/>
    <w:rsid w:val="00B52304"/>
    <w:rsid w:val="00B52C2A"/>
    <w:rsid w:val="00B547E7"/>
    <w:rsid w:val="00B56A8F"/>
    <w:rsid w:val="00B600A7"/>
    <w:rsid w:val="00B617E8"/>
    <w:rsid w:val="00B64CB3"/>
    <w:rsid w:val="00B664E4"/>
    <w:rsid w:val="00B71A0F"/>
    <w:rsid w:val="00B77C8E"/>
    <w:rsid w:val="00B807ED"/>
    <w:rsid w:val="00B8409A"/>
    <w:rsid w:val="00B8473D"/>
    <w:rsid w:val="00B84EC9"/>
    <w:rsid w:val="00B852AD"/>
    <w:rsid w:val="00B87E6D"/>
    <w:rsid w:val="00B90AF3"/>
    <w:rsid w:val="00B91DB1"/>
    <w:rsid w:val="00B937BB"/>
    <w:rsid w:val="00B93F45"/>
    <w:rsid w:val="00B94A4E"/>
    <w:rsid w:val="00B94ABE"/>
    <w:rsid w:val="00B951B2"/>
    <w:rsid w:val="00B95903"/>
    <w:rsid w:val="00BB79EF"/>
    <w:rsid w:val="00BD49ED"/>
    <w:rsid w:val="00BD76F2"/>
    <w:rsid w:val="00BE0C72"/>
    <w:rsid w:val="00BE7422"/>
    <w:rsid w:val="00BE7EDF"/>
    <w:rsid w:val="00BF2907"/>
    <w:rsid w:val="00BF7B99"/>
    <w:rsid w:val="00C06315"/>
    <w:rsid w:val="00C06DBA"/>
    <w:rsid w:val="00C07419"/>
    <w:rsid w:val="00C10421"/>
    <w:rsid w:val="00C1044A"/>
    <w:rsid w:val="00C14575"/>
    <w:rsid w:val="00C1460F"/>
    <w:rsid w:val="00C21724"/>
    <w:rsid w:val="00C21DBB"/>
    <w:rsid w:val="00C25E57"/>
    <w:rsid w:val="00C31A4B"/>
    <w:rsid w:val="00C33636"/>
    <w:rsid w:val="00C40895"/>
    <w:rsid w:val="00C40C2A"/>
    <w:rsid w:val="00C43F03"/>
    <w:rsid w:val="00C45812"/>
    <w:rsid w:val="00C45997"/>
    <w:rsid w:val="00C460CB"/>
    <w:rsid w:val="00C47058"/>
    <w:rsid w:val="00C50173"/>
    <w:rsid w:val="00C52A14"/>
    <w:rsid w:val="00C5517C"/>
    <w:rsid w:val="00C61FDC"/>
    <w:rsid w:val="00C626C8"/>
    <w:rsid w:val="00C66089"/>
    <w:rsid w:val="00C7268D"/>
    <w:rsid w:val="00C72C8B"/>
    <w:rsid w:val="00C72F23"/>
    <w:rsid w:val="00C731F3"/>
    <w:rsid w:val="00C74D11"/>
    <w:rsid w:val="00C74E03"/>
    <w:rsid w:val="00C750B6"/>
    <w:rsid w:val="00C7781D"/>
    <w:rsid w:val="00C8027B"/>
    <w:rsid w:val="00C8035B"/>
    <w:rsid w:val="00C813D3"/>
    <w:rsid w:val="00C8224C"/>
    <w:rsid w:val="00C82353"/>
    <w:rsid w:val="00C82368"/>
    <w:rsid w:val="00C8244A"/>
    <w:rsid w:val="00C824DC"/>
    <w:rsid w:val="00C91047"/>
    <w:rsid w:val="00C92278"/>
    <w:rsid w:val="00C94115"/>
    <w:rsid w:val="00C963A3"/>
    <w:rsid w:val="00C97028"/>
    <w:rsid w:val="00C972D9"/>
    <w:rsid w:val="00CA0777"/>
    <w:rsid w:val="00CA11DD"/>
    <w:rsid w:val="00CA31C7"/>
    <w:rsid w:val="00CA4628"/>
    <w:rsid w:val="00CA51D7"/>
    <w:rsid w:val="00CB2D85"/>
    <w:rsid w:val="00CB4916"/>
    <w:rsid w:val="00CB53A4"/>
    <w:rsid w:val="00CB6E5C"/>
    <w:rsid w:val="00CB77EA"/>
    <w:rsid w:val="00CC0B09"/>
    <w:rsid w:val="00CC16A9"/>
    <w:rsid w:val="00CC2350"/>
    <w:rsid w:val="00CC26E7"/>
    <w:rsid w:val="00CC54DC"/>
    <w:rsid w:val="00CC6755"/>
    <w:rsid w:val="00CC7121"/>
    <w:rsid w:val="00CD5DC0"/>
    <w:rsid w:val="00CD6086"/>
    <w:rsid w:val="00CE07AB"/>
    <w:rsid w:val="00CE6718"/>
    <w:rsid w:val="00CF0674"/>
    <w:rsid w:val="00CF25DF"/>
    <w:rsid w:val="00CF3582"/>
    <w:rsid w:val="00CF6F11"/>
    <w:rsid w:val="00D00406"/>
    <w:rsid w:val="00D00BAA"/>
    <w:rsid w:val="00D0195D"/>
    <w:rsid w:val="00D02969"/>
    <w:rsid w:val="00D0325C"/>
    <w:rsid w:val="00D04685"/>
    <w:rsid w:val="00D05065"/>
    <w:rsid w:val="00D07B1F"/>
    <w:rsid w:val="00D10221"/>
    <w:rsid w:val="00D102C1"/>
    <w:rsid w:val="00D10380"/>
    <w:rsid w:val="00D137B0"/>
    <w:rsid w:val="00D16086"/>
    <w:rsid w:val="00D22E74"/>
    <w:rsid w:val="00D23953"/>
    <w:rsid w:val="00D24AC9"/>
    <w:rsid w:val="00D31448"/>
    <w:rsid w:val="00D36E12"/>
    <w:rsid w:val="00D40CDF"/>
    <w:rsid w:val="00D45913"/>
    <w:rsid w:val="00D46C7E"/>
    <w:rsid w:val="00D6166D"/>
    <w:rsid w:val="00D61DA0"/>
    <w:rsid w:val="00D6277C"/>
    <w:rsid w:val="00D62BBA"/>
    <w:rsid w:val="00D66C4C"/>
    <w:rsid w:val="00D71476"/>
    <w:rsid w:val="00D7179E"/>
    <w:rsid w:val="00D73590"/>
    <w:rsid w:val="00D808C8"/>
    <w:rsid w:val="00D87B80"/>
    <w:rsid w:val="00D87D70"/>
    <w:rsid w:val="00D90E14"/>
    <w:rsid w:val="00D92250"/>
    <w:rsid w:val="00D931EC"/>
    <w:rsid w:val="00D93E1B"/>
    <w:rsid w:val="00D94929"/>
    <w:rsid w:val="00D978EE"/>
    <w:rsid w:val="00DA13EF"/>
    <w:rsid w:val="00DA35BE"/>
    <w:rsid w:val="00DB0D01"/>
    <w:rsid w:val="00DB18B5"/>
    <w:rsid w:val="00DB2DCA"/>
    <w:rsid w:val="00DB3F96"/>
    <w:rsid w:val="00DB5828"/>
    <w:rsid w:val="00DB6663"/>
    <w:rsid w:val="00DC03AB"/>
    <w:rsid w:val="00DC056E"/>
    <w:rsid w:val="00DC154F"/>
    <w:rsid w:val="00DC38A0"/>
    <w:rsid w:val="00DD0496"/>
    <w:rsid w:val="00DD0922"/>
    <w:rsid w:val="00DD1E62"/>
    <w:rsid w:val="00DD4719"/>
    <w:rsid w:val="00DD6EAF"/>
    <w:rsid w:val="00DE0307"/>
    <w:rsid w:val="00DE102C"/>
    <w:rsid w:val="00DE2193"/>
    <w:rsid w:val="00DE29BC"/>
    <w:rsid w:val="00DE38CD"/>
    <w:rsid w:val="00DF7D52"/>
    <w:rsid w:val="00E01B99"/>
    <w:rsid w:val="00E025CD"/>
    <w:rsid w:val="00E03FEA"/>
    <w:rsid w:val="00E04DAD"/>
    <w:rsid w:val="00E054A9"/>
    <w:rsid w:val="00E05614"/>
    <w:rsid w:val="00E05AE9"/>
    <w:rsid w:val="00E07E17"/>
    <w:rsid w:val="00E10807"/>
    <w:rsid w:val="00E1133D"/>
    <w:rsid w:val="00E1316F"/>
    <w:rsid w:val="00E23D98"/>
    <w:rsid w:val="00E2556C"/>
    <w:rsid w:val="00E27DAA"/>
    <w:rsid w:val="00E32B9C"/>
    <w:rsid w:val="00E33764"/>
    <w:rsid w:val="00E33C39"/>
    <w:rsid w:val="00E34AA6"/>
    <w:rsid w:val="00E358E8"/>
    <w:rsid w:val="00E367FE"/>
    <w:rsid w:val="00E4411C"/>
    <w:rsid w:val="00E45467"/>
    <w:rsid w:val="00E50575"/>
    <w:rsid w:val="00E50C68"/>
    <w:rsid w:val="00E53A22"/>
    <w:rsid w:val="00E57C71"/>
    <w:rsid w:val="00E63757"/>
    <w:rsid w:val="00E648F7"/>
    <w:rsid w:val="00E65495"/>
    <w:rsid w:val="00E702BE"/>
    <w:rsid w:val="00E70EAE"/>
    <w:rsid w:val="00E72A1A"/>
    <w:rsid w:val="00E743B0"/>
    <w:rsid w:val="00E74B3D"/>
    <w:rsid w:val="00E802B9"/>
    <w:rsid w:val="00E81DC7"/>
    <w:rsid w:val="00E90C9A"/>
    <w:rsid w:val="00E90EDC"/>
    <w:rsid w:val="00E92A96"/>
    <w:rsid w:val="00E930BA"/>
    <w:rsid w:val="00EA2C29"/>
    <w:rsid w:val="00EA3F68"/>
    <w:rsid w:val="00EA5C53"/>
    <w:rsid w:val="00EA62CE"/>
    <w:rsid w:val="00EB1077"/>
    <w:rsid w:val="00EB1D89"/>
    <w:rsid w:val="00EB6B96"/>
    <w:rsid w:val="00EB728A"/>
    <w:rsid w:val="00EB72D5"/>
    <w:rsid w:val="00ED1714"/>
    <w:rsid w:val="00ED48DE"/>
    <w:rsid w:val="00EE3286"/>
    <w:rsid w:val="00EE4F3F"/>
    <w:rsid w:val="00EE611B"/>
    <w:rsid w:val="00EF3255"/>
    <w:rsid w:val="00EF52BF"/>
    <w:rsid w:val="00EF546A"/>
    <w:rsid w:val="00EF6D73"/>
    <w:rsid w:val="00F0096E"/>
    <w:rsid w:val="00F03672"/>
    <w:rsid w:val="00F04C33"/>
    <w:rsid w:val="00F07C5C"/>
    <w:rsid w:val="00F07CB2"/>
    <w:rsid w:val="00F1149C"/>
    <w:rsid w:val="00F1204A"/>
    <w:rsid w:val="00F125F5"/>
    <w:rsid w:val="00F12DF0"/>
    <w:rsid w:val="00F151C6"/>
    <w:rsid w:val="00F15DC5"/>
    <w:rsid w:val="00F15FFF"/>
    <w:rsid w:val="00F2095B"/>
    <w:rsid w:val="00F22357"/>
    <w:rsid w:val="00F22AC8"/>
    <w:rsid w:val="00F3011E"/>
    <w:rsid w:val="00F30A95"/>
    <w:rsid w:val="00F33123"/>
    <w:rsid w:val="00F35E2D"/>
    <w:rsid w:val="00F35FFB"/>
    <w:rsid w:val="00F37F44"/>
    <w:rsid w:val="00F4564D"/>
    <w:rsid w:val="00F53857"/>
    <w:rsid w:val="00F566F6"/>
    <w:rsid w:val="00F57EE9"/>
    <w:rsid w:val="00F607D3"/>
    <w:rsid w:val="00F61A34"/>
    <w:rsid w:val="00F625E9"/>
    <w:rsid w:val="00F64F97"/>
    <w:rsid w:val="00F76B4C"/>
    <w:rsid w:val="00F77E56"/>
    <w:rsid w:val="00F83668"/>
    <w:rsid w:val="00F839D8"/>
    <w:rsid w:val="00F8622C"/>
    <w:rsid w:val="00F93441"/>
    <w:rsid w:val="00F9377C"/>
    <w:rsid w:val="00F947C8"/>
    <w:rsid w:val="00F95772"/>
    <w:rsid w:val="00F972EB"/>
    <w:rsid w:val="00F97992"/>
    <w:rsid w:val="00FA1495"/>
    <w:rsid w:val="00FA193C"/>
    <w:rsid w:val="00FB340C"/>
    <w:rsid w:val="00FC0E77"/>
    <w:rsid w:val="00FC255E"/>
    <w:rsid w:val="00FC3C37"/>
    <w:rsid w:val="00FC79E5"/>
    <w:rsid w:val="00FC7AFB"/>
    <w:rsid w:val="00FC7DEF"/>
    <w:rsid w:val="00FD16D1"/>
    <w:rsid w:val="00FD51C9"/>
    <w:rsid w:val="00FD70D5"/>
    <w:rsid w:val="00FD7466"/>
    <w:rsid w:val="00FE47C1"/>
    <w:rsid w:val="00FE5DE4"/>
    <w:rsid w:val="00FE60F4"/>
    <w:rsid w:val="00FF318A"/>
    <w:rsid w:val="00FF5F03"/>
    <w:rsid w:val="00FF65CA"/>
    <w:rsid w:val="02DAC354"/>
    <w:rsid w:val="0578B0B5"/>
    <w:rsid w:val="05FF549E"/>
    <w:rsid w:val="126F8E97"/>
    <w:rsid w:val="174D3D0E"/>
    <w:rsid w:val="1BFE141C"/>
    <w:rsid w:val="1E3D5A15"/>
    <w:rsid w:val="1E909FE0"/>
    <w:rsid w:val="1EBACD06"/>
    <w:rsid w:val="1F3F6907"/>
    <w:rsid w:val="2010C3A9"/>
    <w:rsid w:val="20E57AFA"/>
    <w:rsid w:val="2105F762"/>
    <w:rsid w:val="25D2F773"/>
    <w:rsid w:val="266433C6"/>
    <w:rsid w:val="28B3C062"/>
    <w:rsid w:val="29A371F6"/>
    <w:rsid w:val="2D515AD8"/>
    <w:rsid w:val="325A266F"/>
    <w:rsid w:val="32E8B683"/>
    <w:rsid w:val="32FA986C"/>
    <w:rsid w:val="33D72F11"/>
    <w:rsid w:val="35A4DE43"/>
    <w:rsid w:val="4274FA2B"/>
    <w:rsid w:val="4463BC35"/>
    <w:rsid w:val="474FCFC3"/>
    <w:rsid w:val="499B1421"/>
    <w:rsid w:val="4AE4E71E"/>
    <w:rsid w:val="4B9D2D25"/>
    <w:rsid w:val="4DDAD7E7"/>
    <w:rsid w:val="5C2CA605"/>
    <w:rsid w:val="5D6A4A64"/>
    <w:rsid w:val="5FE5A66F"/>
    <w:rsid w:val="677C7B0E"/>
    <w:rsid w:val="6AA32DB2"/>
    <w:rsid w:val="6B1396C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0DA1"/>
  <w15:chartTrackingRefBased/>
  <w15:docId w15:val="{480EBCBD-089B-4B2C-B7BA-59258879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1D2"/>
    <w:pPr>
      <w:spacing w:line="259" w:lineRule="auto"/>
    </w:pPr>
    <w:rPr>
      <w:kern w:val="0"/>
      <w:sz w:val="22"/>
      <w:szCs w:val="22"/>
      <w14:ligatures w14:val="none"/>
    </w:rPr>
  </w:style>
  <w:style w:type="paragraph" w:styleId="Heading1">
    <w:name w:val="heading 1"/>
    <w:basedOn w:val="Normal"/>
    <w:next w:val="Normal"/>
    <w:link w:val="Heading1Char"/>
    <w:uiPriority w:val="9"/>
    <w:qFormat/>
    <w:rsid w:val="005E5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1D2"/>
    <w:rPr>
      <w:rFonts w:eastAsiaTheme="majorEastAsia" w:cstheme="majorBidi"/>
      <w:color w:val="272727" w:themeColor="text1" w:themeTint="D8"/>
    </w:rPr>
  </w:style>
  <w:style w:type="paragraph" w:styleId="Title">
    <w:name w:val="Title"/>
    <w:basedOn w:val="Normal"/>
    <w:next w:val="Normal"/>
    <w:link w:val="TitleChar"/>
    <w:uiPriority w:val="10"/>
    <w:qFormat/>
    <w:rsid w:val="005E5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1D2"/>
    <w:pPr>
      <w:spacing w:before="160"/>
      <w:jc w:val="center"/>
    </w:pPr>
    <w:rPr>
      <w:i/>
      <w:iCs/>
      <w:color w:val="404040" w:themeColor="text1" w:themeTint="BF"/>
    </w:rPr>
  </w:style>
  <w:style w:type="character" w:customStyle="1" w:styleId="QuoteChar">
    <w:name w:val="Quote Char"/>
    <w:basedOn w:val="DefaultParagraphFont"/>
    <w:link w:val="Quote"/>
    <w:uiPriority w:val="29"/>
    <w:rsid w:val="005E51D2"/>
    <w:rPr>
      <w:i/>
      <w:iCs/>
      <w:color w:val="404040" w:themeColor="text1" w:themeTint="BF"/>
    </w:rPr>
  </w:style>
  <w:style w:type="paragraph" w:styleId="ListParagraph">
    <w:name w:val="List Paragraph"/>
    <w:basedOn w:val="Normal"/>
    <w:uiPriority w:val="34"/>
    <w:qFormat/>
    <w:rsid w:val="005E51D2"/>
    <w:pPr>
      <w:ind w:left="720"/>
      <w:contextualSpacing/>
    </w:pPr>
  </w:style>
  <w:style w:type="character" w:styleId="IntenseEmphasis">
    <w:name w:val="Intense Emphasis"/>
    <w:basedOn w:val="DefaultParagraphFont"/>
    <w:uiPriority w:val="21"/>
    <w:qFormat/>
    <w:rsid w:val="005E51D2"/>
    <w:rPr>
      <w:i/>
      <w:iCs/>
      <w:color w:val="0F4761" w:themeColor="accent1" w:themeShade="BF"/>
    </w:rPr>
  </w:style>
  <w:style w:type="paragraph" w:styleId="IntenseQuote">
    <w:name w:val="Intense Quote"/>
    <w:basedOn w:val="Normal"/>
    <w:next w:val="Normal"/>
    <w:link w:val="IntenseQuoteChar"/>
    <w:uiPriority w:val="30"/>
    <w:qFormat/>
    <w:rsid w:val="005E5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1D2"/>
    <w:rPr>
      <w:i/>
      <w:iCs/>
      <w:color w:val="0F4761" w:themeColor="accent1" w:themeShade="BF"/>
    </w:rPr>
  </w:style>
  <w:style w:type="character" w:styleId="IntenseReference">
    <w:name w:val="Intense Reference"/>
    <w:basedOn w:val="DefaultParagraphFont"/>
    <w:uiPriority w:val="32"/>
    <w:qFormat/>
    <w:rsid w:val="005E51D2"/>
    <w:rPr>
      <w:b/>
      <w:bCs/>
      <w:smallCaps/>
      <w:color w:val="0F4761" w:themeColor="accent1" w:themeShade="BF"/>
      <w:spacing w:val="5"/>
    </w:rPr>
  </w:style>
  <w:style w:type="table" w:styleId="TableGrid">
    <w:name w:val="Table Grid"/>
    <w:basedOn w:val="TableNormal"/>
    <w:uiPriority w:val="39"/>
    <w:rsid w:val="00276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626C8"/>
    <w:rPr>
      <w:color w:val="467886" w:themeColor="hyperlink"/>
      <w:u w:val="single"/>
    </w:rPr>
  </w:style>
  <w:style w:type="character" w:styleId="UnresolvedMention">
    <w:name w:val="Unresolved Mention"/>
    <w:basedOn w:val="DefaultParagraphFont"/>
    <w:uiPriority w:val="99"/>
    <w:semiHidden/>
    <w:unhideWhenUsed/>
    <w:rsid w:val="00C626C8"/>
    <w:rPr>
      <w:color w:val="605E5C"/>
      <w:shd w:val="clear" w:color="auto" w:fill="E1DFDD"/>
    </w:rPr>
  </w:style>
  <w:style w:type="character" w:styleId="CommentReference">
    <w:name w:val="annotation reference"/>
    <w:basedOn w:val="DefaultParagraphFont"/>
    <w:uiPriority w:val="99"/>
    <w:semiHidden/>
    <w:unhideWhenUsed/>
    <w:rsid w:val="005A27BE"/>
    <w:rPr>
      <w:sz w:val="16"/>
      <w:szCs w:val="16"/>
    </w:rPr>
  </w:style>
  <w:style w:type="paragraph" w:styleId="CommentText">
    <w:name w:val="annotation text"/>
    <w:basedOn w:val="Normal"/>
    <w:link w:val="CommentTextChar"/>
    <w:uiPriority w:val="99"/>
    <w:unhideWhenUsed/>
    <w:rsid w:val="005A27BE"/>
    <w:pPr>
      <w:spacing w:line="240" w:lineRule="auto"/>
    </w:pPr>
    <w:rPr>
      <w:sz w:val="20"/>
      <w:szCs w:val="20"/>
    </w:rPr>
  </w:style>
  <w:style w:type="character" w:customStyle="1" w:styleId="CommentTextChar">
    <w:name w:val="Comment Text Char"/>
    <w:basedOn w:val="DefaultParagraphFont"/>
    <w:link w:val="CommentText"/>
    <w:uiPriority w:val="99"/>
    <w:rsid w:val="005A27B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7BE"/>
    <w:rPr>
      <w:b/>
      <w:bCs/>
    </w:rPr>
  </w:style>
  <w:style w:type="character" w:customStyle="1" w:styleId="CommentSubjectChar">
    <w:name w:val="Comment Subject Char"/>
    <w:basedOn w:val="CommentTextChar"/>
    <w:link w:val="CommentSubject"/>
    <w:uiPriority w:val="99"/>
    <w:semiHidden/>
    <w:rsid w:val="005A27BE"/>
    <w:rPr>
      <w:b/>
      <w:bCs/>
      <w:kern w:val="0"/>
      <w:sz w:val="20"/>
      <w:szCs w:val="20"/>
      <w14:ligatures w14:val="none"/>
    </w:rPr>
  </w:style>
  <w:style w:type="character" w:styleId="Mention">
    <w:name w:val="Mention"/>
    <w:basedOn w:val="DefaultParagraphFont"/>
    <w:uiPriority w:val="99"/>
    <w:unhideWhenUsed/>
    <w:rsid w:val="00FC0E77"/>
    <w:rPr>
      <w:color w:val="2B579A"/>
      <w:shd w:val="clear" w:color="auto" w:fill="E1DFDD"/>
    </w:rPr>
  </w:style>
  <w:style w:type="paragraph" w:styleId="Revision">
    <w:name w:val="Revision"/>
    <w:hidden/>
    <w:uiPriority w:val="99"/>
    <w:semiHidden/>
    <w:rsid w:val="002F24C1"/>
    <w:pPr>
      <w:spacing w:after="0" w:line="240" w:lineRule="auto"/>
    </w:pPr>
    <w:rPr>
      <w:kern w:val="0"/>
      <w:sz w:val="22"/>
      <w:szCs w:val="22"/>
      <w14:ligatures w14:val="none"/>
    </w:rPr>
  </w:style>
  <w:style w:type="paragraph" w:styleId="FootnoteText">
    <w:name w:val="footnote text"/>
    <w:basedOn w:val="Normal"/>
    <w:link w:val="FootnoteTextChar"/>
    <w:uiPriority w:val="99"/>
    <w:semiHidden/>
    <w:unhideWhenUsed/>
    <w:rsid w:val="00894110"/>
    <w:pPr>
      <w:spacing w:after="0" w:line="240" w:lineRule="auto"/>
    </w:pPr>
    <w:rPr>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894110"/>
    <w:rPr>
      <w:sz w:val="20"/>
      <w:szCs w:val="20"/>
      <w:lang w:val="en-US"/>
    </w:rPr>
  </w:style>
  <w:style w:type="character" w:styleId="FootnoteReference">
    <w:name w:val="footnote reference"/>
    <w:aliases w:val="fr"/>
    <w:basedOn w:val="DefaultParagraphFont"/>
    <w:uiPriority w:val="99"/>
    <w:unhideWhenUsed/>
    <w:rsid w:val="00894110"/>
    <w:rPr>
      <w:vertAlign w:val="superscript"/>
    </w:rPr>
  </w:style>
  <w:style w:type="paragraph" w:styleId="Header">
    <w:name w:val="header"/>
    <w:basedOn w:val="Normal"/>
    <w:link w:val="HeaderChar"/>
    <w:uiPriority w:val="99"/>
    <w:semiHidden/>
    <w:unhideWhenUsed/>
    <w:rsid w:val="005147B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47B7"/>
    <w:rPr>
      <w:kern w:val="0"/>
      <w:sz w:val="22"/>
      <w:szCs w:val="22"/>
      <w14:ligatures w14:val="none"/>
    </w:rPr>
  </w:style>
  <w:style w:type="paragraph" w:styleId="Footer">
    <w:name w:val="footer"/>
    <w:basedOn w:val="Normal"/>
    <w:link w:val="FooterChar"/>
    <w:uiPriority w:val="99"/>
    <w:semiHidden/>
    <w:unhideWhenUsed/>
    <w:rsid w:val="005147B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147B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7379">
      <w:bodyDiv w:val="1"/>
      <w:marLeft w:val="0"/>
      <w:marRight w:val="0"/>
      <w:marTop w:val="0"/>
      <w:marBottom w:val="0"/>
      <w:divBdr>
        <w:top w:val="none" w:sz="0" w:space="0" w:color="auto"/>
        <w:left w:val="none" w:sz="0" w:space="0" w:color="auto"/>
        <w:bottom w:val="none" w:sz="0" w:space="0" w:color="auto"/>
        <w:right w:val="none" w:sz="0" w:space="0" w:color="auto"/>
      </w:divBdr>
      <w:divsChild>
        <w:div w:id="157771751">
          <w:marLeft w:val="0"/>
          <w:marRight w:val="0"/>
          <w:marTop w:val="0"/>
          <w:marBottom w:val="0"/>
          <w:divBdr>
            <w:top w:val="none" w:sz="0" w:space="0" w:color="auto"/>
            <w:left w:val="none" w:sz="0" w:space="0" w:color="auto"/>
            <w:bottom w:val="none" w:sz="0" w:space="0" w:color="auto"/>
            <w:right w:val="none" w:sz="0" w:space="0" w:color="auto"/>
          </w:divBdr>
        </w:div>
        <w:div w:id="606892621">
          <w:marLeft w:val="0"/>
          <w:marRight w:val="0"/>
          <w:marTop w:val="0"/>
          <w:marBottom w:val="0"/>
          <w:divBdr>
            <w:top w:val="none" w:sz="0" w:space="0" w:color="auto"/>
            <w:left w:val="none" w:sz="0" w:space="0" w:color="auto"/>
            <w:bottom w:val="none" w:sz="0" w:space="0" w:color="auto"/>
            <w:right w:val="none" w:sz="0" w:space="0" w:color="auto"/>
          </w:divBdr>
        </w:div>
        <w:div w:id="679698469">
          <w:marLeft w:val="0"/>
          <w:marRight w:val="0"/>
          <w:marTop w:val="0"/>
          <w:marBottom w:val="0"/>
          <w:divBdr>
            <w:top w:val="none" w:sz="0" w:space="0" w:color="auto"/>
            <w:left w:val="none" w:sz="0" w:space="0" w:color="auto"/>
            <w:bottom w:val="none" w:sz="0" w:space="0" w:color="auto"/>
            <w:right w:val="none" w:sz="0" w:space="0" w:color="auto"/>
          </w:divBdr>
        </w:div>
        <w:div w:id="2099518212">
          <w:marLeft w:val="0"/>
          <w:marRight w:val="0"/>
          <w:marTop w:val="0"/>
          <w:marBottom w:val="0"/>
          <w:divBdr>
            <w:top w:val="none" w:sz="0" w:space="0" w:color="auto"/>
            <w:left w:val="none" w:sz="0" w:space="0" w:color="auto"/>
            <w:bottom w:val="none" w:sz="0" w:space="0" w:color="auto"/>
            <w:right w:val="none" w:sz="0" w:space="0" w:color="auto"/>
          </w:divBdr>
        </w:div>
      </w:divsChild>
    </w:div>
    <w:div w:id="285083611">
      <w:bodyDiv w:val="1"/>
      <w:marLeft w:val="0"/>
      <w:marRight w:val="0"/>
      <w:marTop w:val="0"/>
      <w:marBottom w:val="0"/>
      <w:divBdr>
        <w:top w:val="none" w:sz="0" w:space="0" w:color="auto"/>
        <w:left w:val="none" w:sz="0" w:space="0" w:color="auto"/>
        <w:bottom w:val="none" w:sz="0" w:space="0" w:color="auto"/>
        <w:right w:val="none" w:sz="0" w:space="0" w:color="auto"/>
      </w:divBdr>
      <w:divsChild>
        <w:div w:id="178474003">
          <w:marLeft w:val="0"/>
          <w:marRight w:val="0"/>
          <w:marTop w:val="0"/>
          <w:marBottom w:val="0"/>
          <w:divBdr>
            <w:top w:val="none" w:sz="0" w:space="0" w:color="auto"/>
            <w:left w:val="none" w:sz="0" w:space="0" w:color="auto"/>
            <w:bottom w:val="none" w:sz="0" w:space="0" w:color="auto"/>
            <w:right w:val="none" w:sz="0" w:space="0" w:color="auto"/>
          </w:divBdr>
        </w:div>
        <w:div w:id="973171008">
          <w:marLeft w:val="0"/>
          <w:marRight w:val="0"/>
          <w:marTop w:val="0"/>
          <w:marBottom w:val="0"/>
          <w:divBdr>
            <w:top w:val="none" w:sz="0" w:space="0" w:color="auto"/>
            <w:left w:val="none" w:sz="0" w:space="0" w:color="auto"/>
            <w:bottom w:val="none" w:sz="0" w:space="0" w:color="auto"/>
            <w:right w:val="none" w:sz="0" w:space="0" w:color="auto"/>
          </w:divBdr>
        </w:div>
        <w:div w:id="999695616">
          <w:marLeft w:val="0"/>
          <w:marRight w:val="0"/>
          <w:marTop w:val="0"/>
          <w:marBottom w:val="0"/>
          <w:divBdr>
            <w:top w:val="none" w:sz="0" w:space="0" w:color="auto"/>
            <w:left w:val="none" w:sz="0" w:space="0" w:color="auto"/>
            <w:bottom w:val="none" w:sz="0" w:space="0" w:color="auto"/>
            <w:right w:val="none" w:sz="0" w:space="0" w:color="auto"/>
          </w:divBdr>
        </w:div>
        <w:div w:id="1622608158">
          <w:marLeft w:val="0"/>
          <w:marRight w:val="0"/>
          <w:marTop w:val="0"/>
          <w:marBottom w:val="0"/>
          <w:divBdr>
            <w:top w:val="none" w:sz="0" w:space="0" w:color="auto"/>
            <w:left w:val="none" w:sz="0" w:space="0" w:color="auto"/>
            <w:bottom w:val="none" w:sz="0" w:space="0" w:color="auto"/>
            <w:right w:val="none" w:sz="0" w:space="0" w:color="auto"/>
          </w:divBdr>
        </w:div>
      </w:divsChild>
    </w:div>
    <w:div w:id="429668877">
      <w:bodyDiv w:val="1"/>
      <w:marLeft w:val="0"/>
      <w:marRight w:val="0"/>
      <w:marTop w:val="0"/>
      <w:marBottom w:val="0"/>
      <w:divBdr>
        <w:top w:val="none" w:sz="0" w:space="0" w:color="auto"/>
        <w:left w:val="none" w:sz="0" w:space="0" w:color="auto"/>
        <w:bottom w:val="none" w:sz="0" w:space="0" w:color="auto"/>
        <w:right w:val="none" w:sz="0" w:space="0" w:color="auto"/>
      </w:divBdr>
    </w:div>
    <w:div w:id="484010978">
      <w:bodyDiv w:val="1"/>
      <w:marLeft w:val="0"/>
      <w:marRight w:val="0"/>
      <w:marTop w:val="0"/>
      <w:marBottom w:val="0"/>
      <w:divBdr>
        <w:top w:val="none" w:sz="0" w:space="0" w:color="auto"/>
        <w:left w:val="none" w:sz="0" w:space="0" w:color="auto"/>
        <w:bottom w:val="none" w:sz="0" w:space="0" w:color="auto"/>
        <w:right w:val="none" w:sz="0" w:space="0" w:color="auto"/>
      </w:divBdr>
      <w:divsChild>
        <w:div w:id="1151603362">
          <w:marLeft w:val="0"/>
          <w:marRight w:val="0"/>
          <w:marTop w:val="0"/>
          <w:marBottom w:val="0"/>
          <w:divBdr>
            <w:top w:val="none" w:sz="0" w:space="0" w:color="auto"/>
            <w:left w:val="none" w:sz="0" w:space="0" w:color="auto"/>
            <w:bottom w:val="none" w:sz="0" w:space="0" w:color="auto"/>
            <w:right w:val="none" w:sz="0" w:space="0" w:color="auto"/>
          </w:divBdr>
          <w:divsChild>
            <w:div w:id="1450323496">
              <w:marLeft w:val="0"/>
              <w:marRight w:val="0"/>
              <w:marTop w:val="0"/>
              <w:marBottom w:val="0"/>
              <w:divBdr>
                <w:top w:val="none" w:sz="0" w:space="0" w:color="auto"/>
                <w:left w:val="none" w:sz="0" w:space="0" w:color="auto"/>
                <w:bottom w:val="none" w:sz="0" w:space="0" w:color="auto"/>
                <w:right w:val="none" w:sz="0" w:space="0" w:color="auto"/>
              </w:divBdr>
            </w:div>
          </w:divsChild>
        </w:div>
        <w:div w:id="1471363185">
          <w:marLeft w:val="0"/>
          <w:marRight w:val="0"/>
          <w:marTop w:val="0"/>
          <w:marBottom w:val="0"/>
          <w:divBdr>
            <w:top w:val="none" w:sz="0" w:space="0" w:color="auto"/>
            <w:left w:val="none" w:sz="0" w:space="0" w:color="auto"/>
            <w:bottom w:val="none" w:sz="0" w:space="0" w:color="auto"/>
            <w:right w:val="none" w:sz="0" w:space="0" w:color="auto"/>
          </w:divBdr>
          <w:divsChild>
            <w:div w:id="186882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18107">
      <w:bodyDiv w:val="1"/>
      <w:marLeft w:val="0"/>
      <w:marRight w:val="0"/>
      <w:marTop w:val="0"/>
      <w:marBottom w:val="0"/>
      <w:divBdr>
        <w:top w:val="none" w:sz="0" w:space="0" w:color="auto"/>
        <w:left w:val="none" w:sz="0" w:space="0" w:color="auto"/>
        <w:bottom w:val="none" w:sz="0" w:space="0" w:color="auto"/>
        <w:right w:val="none" w:sz="0" w:space="0" w:color="auto"/>
      </w:divBdr>
      <w:divsChild>
        <w:div w:id="1757243392">
          <w:marLeft w:val="0"/>
          <w:marRight w:val="0"/>
          <w:marTop w:val="0"/>
          <w:marBottom w:val="0"/>
          <w:divBdr>
            <w:top w:val="none" w:sz="0" w:space="0" w:color="auto"/>
            <w:left w:val="none" w:sz="0" w:space="0" w:color="auto"/>
            <w:bottom w:val="none" w:sz="0" w:space="0" w:color="auto"/>
            <w:right w:val="none" w:sz="0" w:space="0" w:color="auto"/>
          </w:divBdr>
        </w:div>
        <w:div w:id="1812016441">
          <w:marLeft w:val="0"/>
          <w:marRight w:val="0"/>
          <w:marTop w:val="0"/>
          <w:marBottom w:val="0"/>
          <w:divBdr>
            <w:top w:val="none" w:sz="0" w:space="0" w:color="auto"/>
            <w:left w:val="none" w:sz="0" w:space="0" w:color="auto"/>
            <w:bottom w:val="none" w:sz="0" w:space="0" w:color="auto"/>
            <w:right w:val="none" w:sz="0" w:space="0" w:color="auto"/>
          </w:divBdr>
        </w:div>
        <w:div w:id="1872836669">
          <w:marLeft w:val="0"/>
          <w:marRight w:val="0"/>
          <w:marTop w:val="0"/>
          <w:marBottom w:val="0"/>
          <w:divBdr>
            <w:top w:val="none" w:sz="0" w:space="0" w:color="auto"/>
            <w:left w:val="none" w:sz="0" w:space="0" w:color="auto"/>
            <w:bottom w:val="none" w:sz="0" w:space="0" w:color="auto"/>
            <w:right w:val="none" w:sz="0" w:space="0" w:color="auto"/>
          </w:divBdr>
        </w:div>
      </w:divsChild>
    </w:div>
    <w:div w:id="586769394">
      <w:bodyDiv w:val="1"/>
      <w:marLeft w:val="0"/>
      <w:marRight w:val="0"/>
      <w:marTop w:val="0"/>
      <w:marBottom w:val="0"/>
      <w:divBdr>
        <w:top w:val="none" w:sz="0" w:space="0" w:color="auto"/>
        <w:left w:val="none" w:sz="0" w:space="0" w:color="auto"/>
        <w:bottom w:val="none" w:sz="0" w:space="0" w:color="auto"/>
        <w:right w:val="none" w:sz="0" w:space="0" w:color="auto"/>
      </w:divBdr>
      <w:divsChild>
        <w:div w:id="1432311872">
          <w:marLeft w:val="0"/>
          <w:marRight w:val="0"/>
          <w:marTop w:val="0"/>
          <w:marBottom w:val="0"/>
          <w:divBdr>
            <w:top w:val="none" w:sz="0" w:space="0" w:color="auto"/>
            <w:left w:val="none" w:sz="0" w:space="0" w:color="auto"/>
            <w:bottom w:val="none" w:sz="0" w:space="0" w:color="auto"/>
            <w:right w:val="none" w:sz="0" w:space="0" w:color="auto"/>
          </w:divBdr>
        </w:div>
        <w:div w:id="1780830035">
          <w:marLeft w:val="0"/>
          <w:marRight w:val="0"/>
          <w:marTop w:val="0"/>
          <w:marBottom w:val="0"/>
          <w:divBdr>
            <w:top w:val="none" w:sz="0" w:space="0" w:color="auto"/>
            <w:left w:val="none" w:sz="0" w:space="0" w:color="auto"/>
            <w:bottom w:val="none" w:sz="0" w:space="0" w:color="auto"/>
            <w:right w:val="none" w:sz="0" w:space="0" w:color="auto"/>
          </w:divBdr>
        </w:div>
      </w:divsChild>
    </w:div>
    <w:div w:id="603146223">
      <w:bodyDiv w:val="1"/>
      <w:marLeft w:val="0"/>
      <w:marRight w:val="0"/>
      <w:marTop w:val="0"/>
      <w:marBottom w:val="0"/>
      <w:divBdr>
        <w:top w:val="none" w:sz="0" w:space="0" w:color="auto"/>
        <w:left w:val="none" w:sz="0" w:space="0" w:color="auto"/>
        <w:bottom w:val="none" w:sz="0" w:space="0" w:color="auto"/>
        <w:right w:val="none" w:sz="0" w:space="0" w:color="auto"/>
      </w:divBdr>
      <w:divsChild>
        <w:div w:id="988679393">
          <w:marLeft w:val="0"/>
          <w:marRight w:val="0"/>
          <w:marTop w:val="0"/>
          <w:marBottom w:val="0"/>
          <w:divBdr>
            <w:top w:val="none" w:sz="0" w:space="0" w:color="auto"/>
            <w:left w:val="none" w:sz="0" w:space="0" w:color="auto"/>
            <w:bottom w:val="none" w:sz="0" w:space="0" w:color="auto"/>
            <w:right w:val="none" w:sz="0" w:space="0" w:color="auto"/>
          </w:divBdr>
        </w:div>
        <w:div w:id="1131751772">
          <w:marLeft w:val="0"/>
          <w:marRight w:val="0"/>
          <w:marTop w:val="0"/>
          <w:marBottom w:val="0"/>
          <w:divBdr>
            <w:top w:val="none" w:sz="0" w:space="0" w:color="auto"/>
            <w:left w:val="none" w:sz="0" w:space="0" w:color="auto"/>
            <w:bottom w:val="none" w:sz="0" w:space="0" w:color="auto"/>
            <w:right w:val="none" w:sz="0" w:space="0" w:color="auto"/>
          </w:divBdr>
        </w:div>
      </w:divsChild>
    </w:div>
    <w:div w:id="730271407">
      <w:bodyDiv w:val="1"/>
      <w:marLeft w:val="0"/>
      <w:marRight w:val="0"/>
      <w:marTop w:val="0"/>
      <w:marBottom w:val="0"/>
      <w:divBdr>
        <w:top w:val="none" w:sz="0" w:space="0" w:color="auto"/>
        <w:left w:val="none" w:sz="0" w:space="0" w:color="auto"/>
        <w:bottom w:val="none" w:sz="0" w:space="0" w:color="auto"/>
        <w:right w:val="none" w:sz="0" w:space="0" w:color="auto"/>
      </w:divBdr>
      <w:divsChild>
        <w:div w:id="257107274">
          <w:marLeft w:val="0"/>
          <w:marRight w:val="0"/>
          <w:marTop w:val="0"/>
          <w:marBottom w:val="0"/>
          <w:divBdr>
            <w:top w:val="none" w:sz="0" w:space="0" w:color="auto"/>
            <w:left w:val="none" w:sz="0" w:space="0" w:color="auto"/>
            <w:bottom w:val="none" w:sz="0" w:space="0" w:color="auto"/>
            <w:right w:val="none" w:sz="0" w:space="0" w:color="auto"/>
          </w:divBdr>
        </w:div>
        <w:div w:id="778139517">
          <w:marLeft w:val="0"/>
          <w:marRight w:val="0"/>
          <w:marTop w:val="0"/>
          <w:marBottom w:val="0"/>
          <w:divBdr>
            <w:top w:val="none" w:sz="0" w:space="0" w:color="auto"/>
            <w:left w:val="none" w:sz="0" w:space="0" w:color="auto"/>
            <w:bottom w:val="none" w:sz="0" w:space="0" w:color="auto"/>
            <w:right w:val="none" w:sz="0" w:space="0" w:color="auto"/>
          </w:divBdr>
        </w:div>
      </w:divsChild>
    </w:div>
    <w:div w:id="875312940">
      <w:bodyDiv w:val="1"/>
      <w:marLeft w:val="0"/>
      <w:marRight w:val="0"/>
      <w:marTop w:val="0"/>
      <w:marBottom w:val="0"/>
      <w:divBdr>
        <w:top w:val="none" w:sz="0" w:space="0" w:color="auto"/>
        <w:left w:val="none" w:sz="0" w:space="0" w:color="auto"/>
        <w:bottom w:val="none" w:sz="0" w:space="0" w:color="auto"/>
        <w:right w:val="none" w:sz="0" w:space="0" w:color="auto"/>
      </w:divBdr>
      <w:divsChild>
        <w:div w:id="814369900">
          <w:marLeft w:val="0"/>
          <w:marRight w:val="0"/>
          <w:marTop w:val="0"/>
          <w:marBottom w:val="0"/>
          <w:divBdr>
            <w:top w:val="none" w:sz="0" w:space="0" w:color="auto"/>
            <w:left w:val="none" w:sz="0" w:space="0" w:color="auto"/>
            <w:bottom w:val="none" w:sz="0" w:space="0" w:color="auto"/>
            <w:right w:val="none" w:sz="0" w:space="0" w:color="auto"/>
          </w:divBdr>
        </w:div>
        <w:div w:id="1115173899">
          <w:marLeft w:val="0"/>
          <w:marRight w:val="0"/>
          <w:marTop w:val="0"/>
          <w:marBottom w:val="0"/>
          <w:divBdr>
            <w:top w:val="none" w:sz="0" w:space="0" w:color="auto"/>
            <w:left w:val="none" w:sz="0" w:space="0" w:color="auto"/>
            <w:bottom w:val="none" w:sz="0" w:space="0" w:color="auto"/>
            <w:right w:val="none" w:sz="0" w:space="0" w:color="auto"/>
          </w:divBdr>
        </w:div>
        <w:div w:id="1403409886">
          <w:marLeft w:val="0"/>
          <w:marRight w:val="0"/>
          <w:marTop w:val="0"/>
          <w:marBottom w:val="0"/>
          <w:divBdr>
            <w:top w:val="none" w:sz="0" w:space="0" w:color="auto"/>
            <w:left w:val="none" w:sz="0" w:space="0" w:color="auto"/>
            <w:bottom w:val="none" w:sz="0" w:space="0" w:color="auto"/>
            <w:right w:val="none" w:sz="0" w:space="0" w:color="auto"/>
          </w:divBdr>
        </w:div>
        <w:div w:id="1476723190">
          <w:marLeft w:val="0"/>
          <w:marRight w:val="0"/>
          <w:marTop w:val="0"/>
          <w:marBottom w:val="0"/>
          <w:divBdr>
            <w:top w:val="none" w:sz="0" w:space="0" w:color="auto"/>
            <w:left w:val="none" w:sz="0" w:space="0" w:color="auto"/>
            <w:bottom w:val="none" w:sz="0" w:space="0" w:color="auto"/>
            <w:right w:val="none" w:sz="0" w:space="0" w:color="auto"/>
          </w:divBdr>
        </w:div>
      </w:divsChild>
    </w:div>
    <w:div w:id="930434255">
      <w:bodyDiv w:val="1"/>
      <w:marLeft w:val="0"/>
      <w:marRight w:val="0"/>
      <w:marTop w:val="0"/>
      <w:marBottom w:val="0"/>
      <w:divBdr>
        <w:top w:val="none" w:sz="0" w:space="0" w:color="auto"/>
        <w:left w:val="none" w:sz="0" w:space="0" w:color="auto"/>
        <w:bottom w:val="none" w:sz="0" w:space="0" w:color="auto"/>
        <w:right w:val="none" w:sz="0" w:space="0" w:color="auto"/>
      </w:divBdr>
    </w:div>
    <w:div w:id="951983175">
      <w:bodyDiv w:val="1"/>
      <w:marLeft w:val="0"/>
      <w:marRight w:val="0"/>
      <w:marTop w:val="0"/>
      <w:marBottom w:val="0"/>
      <w:divBdr>
        <w:top w:val="none" w:sz="0" w:space="0" w:color="auto"/>
        <w:left w:val="none" w:sz="0" w:space="0" w:color="auto"/>
        <w:bottom w:val="none" w:sz="0" w:space="0" w:color="auto"/>
        <w:right w:val="none" w:sz="0" w:space="0" w:color="auto"/>
      </w:divBdr>
      <w:divsChild>
        <w:div w:id="1482192296">
          <w:marLeft w:val="0"/>
          <w:marRight w:val="0"/>
          <w:marTop w:val="0"/>
          <w:marBottom w:val="0"/>
          <w:divBdr>
            <w:top w:val="none" w:sz="0" w:space="0" w:color="auto"/>
            <w:left w:val="none" w:sz="0" w:space="0" w:color="auto"/>
            <w:bottom w:val="none" w:sz="0" w:space="0" w:color="auto"/>
            <w:right w:val="none" w:sz="0" w:space="0" w:color="auto"/>
          </w:divBdr>
        </w:div>
        <w:div w:id="1497957454">
          <w:marLeft w:val="0"/>
          <w:marRight w:val="0"/>
          <w:marTop w:val="0"/>
          <w:marBottom w:val="0"/>
          <w:divBdr>
            <w:top w:val="none" w:sz="0" w:space="0" w:color="auto"/>
            <w:left w:val="none" w:sz="0" w:space="0" w:color="auto"/>
            <w:bottom w:val="none" w:sz="0" w:space="0" w:color="auto"/>
            <w:right w:val="none" w:sz="0" w:space="0" w:color="auto"/>
          </w:divBdr>
        </w:div>
      </w:divsChild>
    </w:div>
    <w:div w:id="977031518">
      <w:bodyDiv w:val="1"/>
      <w:marLeft w:val="0"/>
      <w:marRight w:val="0"/>
      <w:marTop w:val="0"/>
      <w:marBottom w:val="0"/>
      <w:divBdr>
        <w:top w:val="none" w:sz="0" w:space="0" w:color="auto"/>
        <w:left w:val="none" w:sz="0" w:space="0" w:color="auto"/>
        <w:bottom w:val="none" w:sz="0" w:space="0" w:color="auto"/>
        <w:right w:val="none" w:sz="0" w:space="0" w:color="auto"/>
      </w:divBdr>
      <w:divsChild>
        <w:div w:id="729694935">
          <w:marLeft w:val="0"/>
          <w:marRight w:val="0"/>
          <w:marTop w:val="0"/>
          <w:marBottom w:val="0"/>
          <w:divBdr>
            <w:top w:val="none" w:sz="0" w:space="0" w:color="auto"/>
            <w:left w:val="none" w:sz="0" w:space="0" w:color="auto"/>
            <w:bottom w:val="none" w:sz="0" w:space="0" w:color="auto"/>
            <w:right w:val="none" w:sz="0" w:space="0" w:color="auto"/>
          </w:divBdr>
        </w:div>
        <w:div w:id="1049256828">
          <w:marLeft w:val="0"/>
          <w:marRight w:val="0"/>
          <w:marTop w:val="0"/>
          <w:marBottom w:val="0"/>
          <w:divBdr>
            <w:top w:val="none" w:sz="0" w:space="0" w:color="auto"/>
            <w:left w:val="none" w:sz="0" w:space="0" w:color="auto"/>
            <w:bottom w:val="none" w:sz="0" w:space="0" w:color="auto"/>
            <w:right w:val="none" w:sz="0" w:space="0" w:color="auto"/>
          </w:divBdr>
        </w:div>
      </w:divsChild>
    </w:div>
    <w:div w:id="1021660670">
      <w:bodyDiv w:val="1"/>
      <w:marLeft w:val="0"/>
      <w:marRight w:val="0"/>
      <w:marTop w:val="0"/>
      <w:marBottom w:val="0"/>
      <w:divBdr>
        <w:top w:val="none" w:sz="0" w:space="0" w:color="auto"/>
        <w:left w:val="none" w:sz="0" w:space="0" w:color="auto"/>
        <w:bottom w:val="none" w:sz="0" w:space="0" w:color="auto"/>
        <w:right w:val="none" w:sz="0" w:space="0" w:color="auto"/>
      </w:divBdr>
      <w:divsChild>
        <w:div w:id="223227441">
          <w:marLeft w:val="0"/>
          <w:marRight w:val="0"/>
          <w:marTop w:val="0"/>
          <w:marBottom w:val="0"/>
          <w:divBdr>
            <w:top w:val="none" w:sz="0" w:space="0" w:color="auto"/>
            <w:left w:val="none" w:sz="0" w:space="0" w:color="auto"/>
            <w:bottom w:val="none" w:sz="0" w:space="0" w:color="auto"/>
            <w:right w:val="none" w:sz="0" w:space="0" w:color="auto"/>
          </w:divBdr>
        </w:div>
        <w:div w:id="396514878">
          <w:marLeft w:val="0"/>
          <w:marRight w:val="0"/>
          <w:marTop w:val="0"/>
          <w:marBottom w:val="0"/>
          <w:divBdr>
            <w:top w:val="none" w:sz="0" w:space="0" w:color="auto"/>
            <w:left w:val="none" w:sz="0" w:space="0" w:color="auto"/>
            <w:bottom w:val="none" w:sz="0" w:space="0" w:color="auto"/>
            <w:right w:val="none" w:sz="0" w:space="0" w:color="auto"/>
          </w:divBdr>
        </w:div>
        <w:div w:id="481118620">
          <w:marLeft w:val="0"/>
          <w:marRight w:val="0"/>
          <w:marTop w:val="0"/>
          <w:marBottom w:val="0"/>
          <w:divBdr>
            <w:top w:val="none" w:sz="0" w:space="0" w:color="auto"/>
            <w:left w:val="none" w:sz="0" w:space="0" w:color="auto"/>
            <w:bottom w:val="none" w:sz="0" w:space="0" w:color="auto"/>
            <w:right w:val="none" w:sz="0" w:space="0" w:color="auto"/>
          </w:divBdr>
        </w:div>
      </w:divsChild>
    </w:div>
    <w:div w:id="1037195684">
      <w:bodyDiv w:val="1"/>
      <w:marLeft w:val="0"/>
      <w:marRight w:val="0"/>
      <w:marTop w:val="0"/>
      <w:marBottom w:val="0"/>
      <w:divBdr>
        <w:top w:val="none" w:sz="0" w:space="0" w:color="auto"/>
        <w:left w:val="none" w:sz="0" w:space="0" w:color="auto"/>
        <w:bottom w:val="none" w:sz="0" w:space="0" w:color="auto"/>
        <w:right w:val="none" w:sz="0" w:space="0" w:color="auto"/>
      </w:divBdr>
      <w:divsChild>
        <w:div w:id="735589825">
          <w:marLeft w:val="0"/>
          <w:marRight w:val="0"/>
          <w:marTop w:val="0"/>
          <w:marBottom w:val="0"/>
          <w:divBdr>
            <w:top w:val="none" w:sz="0" w:space="0" w:color="auto"/>
            <w:left w:val="none" w:sz="0" w:space="0" w:color="auto"/>
            <w:bottom w:val="none" w:sz="0" w:space="0" w:color="auto"/>
            <w:right w:val="none" w:sz="0" w:space="0" w:color="auto"/>
          </w:divBdr>
        </w:div>
        <w:div w:id="1427772320">
          <w:marLeft w:val="0"/>
          <w:marRight w:val="0"/>
          <w:marTop w:val="0"/>
          <w:marBottom w:val="0"/>
          <w:divBdr>
            <w:top w:val="none" w:sz="0" w:space="0" w:color="auto"/>
            <w:left w:val="none" w:sz="0" w:space="0" w:color="auto"/>
            <w:bottom w:val="none" w:sz="0" w:space="0" w:color="auto"/>
            <w:right w:val="none" w:sz="0" w:space="0" w:color="auto"/>
          </w:divBdr>
        </w:div>
        <w:div w:id="1832982154">
          <w:marLeft w:val="0"/>
          <w:marRight w:val="0"/>
          <w:marTop w:val="0"/>
          <w:marBottom w:val="0"/>
          <w:divBdr>
            <w:top w:val="none" w:sz="0" w:space="0" w:color="auto"/>
            <w:left w:val="none" w:sz="0" w:space="0" w:color="auto"/>
            <w:bottom w:val="none" w:sz="0" w:space="0" w:color="auto"/>
            <w:right w:val="none" w:sz="0" w:space="0" w:color="auto"/>
          </w:divBdr>
        </w:div>
      </w:divsChild>
    </w:div>
    <w:div w:id="1114667374">
      <w:bodyDiv w:val="1"/>
      <w:marLeft w:val="0"/>
      <w:marRight w:val="0"/>
      <w:marTop w:val="0"/>
      <w:marBottom w:val="0"/>
      <w:divBdr>
        <w:top w:val="none" w:sz="0" w:space="0" w:color="auto"/>
        <w:left w:val="none" w:sz="0" w:space="0" w:color="auto"/>
        <w:bottom w:val="none" w:sz="0" w:space="0" w:color="auto"/>
        <w:right w:val="none" w:sz="0" w:space="0" w:color="auto"/>
      </w:divBdr>
    </w:div>
    <w:div w:id="1231430288">
      <w:bodyDiv w:val="1"/>
      <w:marLeft w:val="0"/>
      <w:marRight w:val="0"/>
      <w:marTop w:val="0"/>
      <w:marBottom w:val="0"/>
      <w:divBdr>
        <w:top w:val="none" w:sz="0" w:space="0" w:color="auto"/>
        <w:left w:val="none" w:sz="0" w:space="0" w:color="auto"/>
        <w:bottom w:val="none" w:sz="0" w:space="0" w:color="auto"/>
        <w:right w:val="none" w:sz="0" w:space="0" w:color="auto"/>
      </w:divBdr>
    </w:div>
    <w:div w:id="1242642292">
      <w:bodyDiv w:val="1"/>
      <w:marLeft w:val="0"/>
      <w:marRight w:val="0"/>
      <w:marTop w:val="0"/>
      <w:marBottom w:val="0"/>
      <w:divBdr>
        <w:top w:val="none" w:sz="0" w:space="0" w:color="auto"/>
        <w:left w:val="none" w:sz="0" w:space="0" w:color="auto"/>
        <w:bottom w:val="none" w:sz="0" w:space="0" w:color="auto"/>
        <w:right w:val="none" w:sz="0" w:space="0" w:color="auto"/>
      </w:divBdr>
    </w:div>
    <w:div w:id="1249002964">
      <w:bodyDiv w:val="1"/>
      <w:marLeft w:val="0"/>
      <w:marRight w:val="0"/>
      <w:marTop w:val="0"/>
      <w:marBottom w:val="0"/>
      <w:divBdr>
        <w:top w:val="none" w:sz="0" w:space="0" w:color="auto"/>
        <w:left w:val="none" w:sz="0" w:space="0" w:color="auto"/>
        <w:bottom w:val="none" w:sz="0" w:space="0" w:color="auto"/>
        <w:right w:val="none" w:sz="0" w:space="0" w:color="auto"/>
      </w:divBdr>
      <w:divsChild>
        <w:div w:id="169102275">
          <w:marLeft w:val="0"/>
          <w:marRight w:val="0"/>
          <w:marTop w:val="0"/>
          <w:marBottom w:val="0"/>
          <w:divBdr>
            <w:top w:val="none" w:sz="0" w:space="0" w:color="auto"/>
            <w:left w:val="none" w:sz="0" w:space="0" w:color="auto"/>
            <w:bottom w:val="none" w:sz="0" w:space="0" w:color="auto"/>
            <w:right w:val="none" w:sz="0" w:space="0" w:color="auto"/>
          </w:divBdr>
        </w:div>
        <w:div w:id="226843410">
          <w:marLeft w:val="0"/>
          <w:marRight w:val="0"/>
          <w:marTop w:val="0"/>
          <w:marBottom w:val="0"/>
          <w:divBdr>
            <w:top w:val="none" w:sz="0" w:space="0" w:color="auto"/>
            <w:left w:val="none" w:sz="0" w:space="0" w:color="auto"/>
            <w:bottom w:val="none" w:sz="0" w:space="0" w:color="auto"/>
            <w:right w:val="none" w:sz="0" w:space="0" w:color="auto"/>
          </w:divBdr>
        </w:div>
        <w:div w:id="1166288228">
          <w:marLeft w:val="0"/>
          <w:marRight w:val="0"/>
          <w:marTop w:val="0"/>
          <w:marBottom w:val="0"/>
          <w:divBdr>
            <w:top w:val="none" w:sz="0" w:space="0" w:color="auto"/>
            <w:left w:val="none" w:sz="0" w:space="0" w:color="auto"/>
            <w:bottom w:val="none" w:sz="0" w:space="0" w:color="auto"/>
            <w:right w:val="none" w:sz="0" w:space="0" w:color="auto"/>
          </w:divBdr>
        </w:div>
        <w:div w:id="1711028887">
          <w:marLeft w:val="0"/>
          <w:marRight w:val="0"/>
          <w:marTop w:val="0"/>
          <w:marBottom w:val="0"/>
          <w:divBdr>
            <w:top w:val="none" w:sz="0" w:space="0" w:color="auto"/>
            <w:left w:val="none" w:sz="0" w:space="0" w:color="auto"/>
            <w:bottom w:val="none" w:sz="0" w:space="0" w:color="auto"/>
            <w:right w:val="none" w:sz="0" w:space="0" w:color="auto"/>
          </w:divBdr>
        </w:div>
      </w:divsChild>
    </w:div>
    <w:div w:id="1374112009">
      <w:bodyDiv w:val="1"/>
      <w:marLeft w:val="0"/>
      <w:marRight w:val="0"/>
      <w:marTop w:val="0"/>
      <w:marBottom w:val="0"/>
      <w:divBdr>
        <w:top w:val="none" w:sz="0" w:space="0" w:color="auto"/>
        <w:left w:val="none" w:sz="0" w:space="0" w:color="auto"/>
        <w:bottom w:val="none" w:sz="0" w:space="0" w:color="auto"/>
        <w:right w:val="none" w:sz="0" w:space="0" w:color="auto"/>
      </w:divBdr>
      <w:divsChild>
        <w:div w:id="1188720269">
          <w:marLeft w:val="0"/>
          <w:marRight w:val="0"/>
          <w:marTop w:val="0"/>
          <w:marBottom w:val="0"/>
          <w:divBdr>
            <w:top w:val="none" w:sz="0" w:space="0" w:color="auto"/>
            <w:left w:val="none" w:sz="0" w:space="0" w:color="auto"/>
            <w:bottom w:val="none" w:sz="0" w:space="0" w:color="auto"/>
            <w:right w:val="none" w:sz="0" w:space="0" w:color="auto"/>
          </w:divBdr>
        </w:div>
        <w:div w:id="1235361716">
          <w:marLeft w:val="0"/>
          <w:marRight w:val="0"/>
          <w:marTop w:val="0"/>
          <w:marBottom w:val="0"/>
          <w:divBdr>
            <w:top w:val="none" w:sz="0" w:space="0" w:color="auto"/>
            <w:left w:val="none" w:sz="0" w:space="0" w:color="auto"/>
            <w:bottom w:val="none" w:sz="0" w:space="0" w:color="auto"/>
            <w:right w:val="none" w:sz="0" w:space="0" w:color="auto"/>
          </w:divBdr>
        </w:div>
        <w:div w:id="1969044723">
          <w:marLeft w:val="0"/>
          <w:marRight w:val="0"/>
          <w:marTop w:val="0"/>
          <w:marBottom w:val="0"/>
          <w:divBdr>
            <w:top w:val="none" w:sz="0" w:space="0" w:color="auto"/>
            <w:left w:val="none" w:sz="0" w:space="0" w:color="auto"/>
            <w:bottom w:val="none" w:sz="0" w:space="0" w:color="auto"/>
            <w:right w:val="none" w:sz="0" w:space="0" w:color="auto"/>
          </w:divBdr>
        </w:div>
      </w:divsChild>
    </w:div>
    <w:div w:id="1384645529">
      <w:bodyDiv w:val="1"/>
      <w:marLeft w:val="0"/>
      <w:marRight w:val="0"/>
      <w:marTop w:val="0"/>
      <w:marBottom w:val="0"/>
      <w:divBdr>
        <w:top w:val="none" w:sz="0" w:space="0" w:color="auto"/>
        <w:left w:val="none" w:sz="0" w:space="0" w:color="auto"/>
        <w:bottom w:val="none" w:sz="0" w:space="0" w:color="auto"/>
        <w:right w:val="none" w:sz="0" w:space="0" w:color="auto"/>
      </w:divBdr>
      <w:divsChild>
        <w:div w:id="79764570">
          <w:marLeft w:val="0"/>
          <w:marRight w:val="0"/>
          <w:marTop w:val="0"/>
          <w:marBottom w:val="0"/>
          <w:divBdr>
            <w:top w:val="none" w:sz="0" w:space="0" w:color="auto"/>
            <w:left w:val="none" w:sz="0" w:space="0" w:color="auto"/>
            <w:bottom w:val="none" w:sz="0" w:space="0" w:color="auto"/>
            <w:right w:val="none" w:sz="0" w:space="0" w:color="auto"/>
          </w:divBdr>
        </w:div>
        <w:div w:id="169564436">
          <w:marLeft w:val="0"/>
          <w:marRight w:val="0"/>
          <w:marTop w:val="0"/>
          <w:marBottom w:val="0"/>
          <w:divBdr>
            <w:top w:val="none" w:sz="0" w:space="0" w:color="auto"/>
            <w:left w:val="none" w:sz="0" w:space="0" w:color="auto"/>
            <w:bottom w:val="none" w:sz="0" w:space="0" w:color="auto"/>
            <w:right w:val="none" w:sz="0" w:space="0" w:color="auto"/>
          </w:divBdr>
        </w:div>
        <w:div w:id="347831756">
          <w:marLeft w:val="0"/>
          <w:marRight w:val="0"/>
          <w:marTop w:val="0"/>
          <w:marBottom w:val="0"/>
          <w:divBdr>
            <w:top w:val="none" w:sz="0" w:space="0" w:color="auto"/>
            <w:left w:val="none" w:sz="0" w:space="0" w:color="auto"/>
            <w:bottom w:val="none" w:sz="0" w:space="0" w:color="auto"/>
            <w:right w:val="none" w:sz="0" w:space="0" w:color="auto"/>
          </w:divBdr>
        </w:div>
        <w:div w:id="524172095">
          <w:marLeft w:val="0"/>
          <w:marRight w:val="0"/>
          <w:marTop w:val="0"/>
          <w:marBottom w:val="0"/>
          <w:divBdr>
            <w:top w:val="none" w:sz="0" w:space="0" w:color="auto"/>
            <w:left w:val="none" w:sz="0" w:space="0" w:color="auto"/>
            <w:bottom w:val="none" w:sz="0" w:space="0" w:color="auto"/>
            <w:right w:val="none" w:sz="0" w:space="0" w:color="auto"/>
          </w:divBdr>
        </w:div>
        <w:div w:id="753014066">
          <w:marLeft w:val="0"/>
          <w:marRight w:val="0"/>
          <w:marTop w:val="0"/>
          <w:marBottom w:val="0"/>
          <w:divBdr>
            <w:top w:val="none" w:sz="0" w:space="0" w:color="auto"/>
            <w:left w:val="none" w:sz="0" w:space="0" w:color="auto"/>
            <w:bottom w:val="none" w:sz="0" w:space="0" w:color="auto"/>
            <w:right w:val="none" w:sz="0" w:space="0" w:color="auto"/>
          </w:divBdr>
        </w:div>
        <w:div w:id="997995436">
          <w:marLeft w:val="0"/>
          <w:marRight w:val="0"/>
          <w:marTop w:val="0"/>
          <w:marBottom w:val="0"/>
          <w:divBdr>
            <w:top w:val="none" w:sz="0" w:space="0" w:color="auto"/>
            <w:left w:val="none" w:sz="0" w:space="0" w:color="auto"/>
            <w:bottom w:val="none" w:sz="0" w:space="0" w:color="auto"/>
            <w:right w:val="none" w:sz="0" w:space="0" w:color="auto"/>
          </w:divBdr>
        </w:div>
        <w:div w:id="1787387047">
          <w:marLeft w:val="0"/>
          <w:marRight w:val="0"/>
          <w:marTop w:val="0"/>
          <w:marBottom w:val="0"/>
          <w:divBdr>
            <w:top w:val="none" w:sz="0" w:space="0" w:color="auto"/>
            <w:left w:val="none" w:sz="0" w:space="0" w:color="auto"/>
            <w:bottom w:val="none" w:sz="0" w:space="0" w:color="auto"/>
            <w:right w:val="none" w:sz="0" w:space="0" w:color="auto"/>
          </w:divBdr>
        </w:div>
        <w:div w:id="2008050644">
          <w:marLeft w:val="0"/>
          <w:marRight w:val="0"/>
          <w:marTop w:val="0"/>
          <w:marBottom w:val="0"/>
          <w:divBdr>
            <w:top w:val="none" w:sz="0" w:space="0" w:color="auto"/>
            <w:left w:val="none" w:sz="0" w:space="0" w:color="auto"/>
            <w:bottom w:val="none" w:sz="0" w:space="0" w:color="auto"/>
            <w:right w:val="none" w:sz="0" w:space="0" w:color="auto"/>
          </w:divBdr>
        </w:div>
      </w:divsChild>
    </w:div>
    <w:div w:id="1439717780">
      <w:bodyDiv w:val="1"/>
      <w:marLeft w:val="0"/>
      <w:marRight w:val="0"/>
      <w:marTop w:val="0"/>
      <w:marBottom w:val="0"/>
      <w:divBdr>
        <w:top w:val="none" w:sz="0" w:space="0" w:color="auto"/>
        <w:left w:val="none" w:sz="0" w:space="0" w:color="auto"/>
        <w:bottom w:val="none" w:sz="0" w:space="0" w:color="auto"/>
        <w:right w:val="none" w:sz="0" w:space="0" w:color="auto"/>
      </w:divBdr>
      <w:divsChild>
        <w:div w:id="443157393">
          <w:marLeft w:val="0"/>
          <w:marRight w:val="0"/>
          <w:marTop w:val="0"/>
          <w:marBottom w:val="0"/>
          <w:divBdr>
            <w:top w:val="none" w:sz="0" w:space="0" w:color="auto"/>
            <w:left w:val="none" w:sz="0" w:space="0" w:color="auto"/>
            <w:bottom w:val="none" w:sz="0" w:space="0" w:color="auto"/>
            <w:right w:val="none" w:sz="0" w:space="0" w:color="auto"/>
          </w:divBdr>
        </w:div>
        <w:div w:id="655182542">
          <w:marLeft w:val="0"/>
          <w:marRight w:val="0"/>
          <w:marTop w:val="0"/>
          <w:marBottom w:val="0"/>
          <w:divBdr>
            <w:top w:val="none" w:sz="0" w:space="0" w:color="auto"/>
            <w:left w:val="none" w:sz="0" w:space="0" w:color="auto"/>
            <w:bottom w:val="none" w:sz="0" w:space="0" w:color="auto"/>
            <w:right w:val="none" w:sz="0" w:space="0" w:color="auto"/>
          </w:divBdr>
        </w:div>
        <w:div w:id="1219702923">
          <w:marLeft w:val="0"/>
          <w:marRight w:val="0"/>
          <w:marTop w:val="0"/>
          <w:marBottom w:val="0"/>
          <w:divBdr>
            <w:top w:val="none" w:sz="0" w:space="0" w:color="auto"/>
            <w:left w:val="none" w:sz="0" w:space="0" w:color="auto"/>
            <w:bottom w:val="none" w:sz="0" w:space="0" w:color="auto"/>
            <w:right w:val="none" w:sz="0" w:space="0" w:color="auto"/>
          </w:divBdr>
        </w:div>
        <w:div w:id="1568759821">
          <w:marLeft w:val="0"/>
          <w:marRight w:val="0"/>
          <w:marTop w:val="0"/>
          <w:marBottom w:val="0"/>
          <w:divBdr>
            <w:top w:val="none" w:sz="0" w:space="0" w:color="auto"/>
            <w:left w:val="none" w:sz="0" w:space="0" w:color="auto"/>
            <w:bottom w:val="none" w:sz="0" w:space="0" w:color="auto"/>
            <w:right w:val="none" w:sz="0" w:space="0" w:color="auto"/>
          </w:divBdr>
        </w:div>
        <w:div w:id="1588146826">
          <w:marLeft w:val="0"/>
          <w:marRight w:val="0"/>
          <w:marTop w:val="0"/>
          <w:marBottom w:val="0"/>
          <w:divBdr>
            <w:top w:val="none" w:sz="0" w:space="0" w:color="auto"/>
            <w:left w:val="none" w:sz="0" w:space="0" w:color="auto"/>
            <w:bottom w:val="none" w:sz="0" w:space="0" w:color="auto"/>
            <w:right w:val="none" w:sz="0" w:space="0" w:color="auto"/>
          </w:divBdr>
        </w:div>
        <w:div w:id="1714189332">
          <w:marLeft w:val="0"/>
          <w:marRight w:val="0"/>
          <w:marTop w:val="0"/>
          <w:marBottom w:val="0"/>
          <w:divBdr>
            <w:top w:val="none" w:sz="0" w:space="0" w:color="auto"/>
            <w:left w:val="none" w:sz="0" w:space="0" w:color="auto"/>
            <w:bottom w:val="none" w:sz="0" w:space="0" w:color="auto"/>
            <w:right w:val="none" w:sz="0" w:space="0" w:color="auto"/>
          </w:divBdr>
        </w:div>
        <w:div w:id="2003197862">
          <w:marLeft w:val="0"/>
          <w:marRight w:val="0"/>
          <w:marTop w:val="0"/>
          <w:marBottom w:val="0"/>
          <w:divBdr>
            <w:top w:val="none" w:sz="0" w:space="0" w:color="auto"/>
            <w:left w:val="none" w:sz="0" w:space="0" w:color="auto"/>
            <w:bottom w:val="none" w:sz="0" w:space="0" w:color="auto"/>
            <w:right w:val="none" w:sz="0" w:space="0" w:color="auto"/>
          </w:divBdr>
        </w:div>
      </w:divsChild>
    </w:div>
    <w:div w:id="1449812864">
      <w:bodyDiv w:val="1"/>
      <w:marLeft w:val="0"/>
      <w:marRight w:val="0"/>
      <w:marTop w:val="0"/>
      <w:marBottom w:val="0"/>
      <w:divBdr>
        <w:top w:val="none" w:sz="0" w:space="0" w:color="auto"/>
        <w:left w:val="none" w:sz="0" w:space="0" w:color="auto"/>
        <w:bottom w:val="none" w:sz="0" w:space="0" w:color="auto"/>
        <w:right w:val="none" w:sz="0" w:space="0" w:color="auto"/>
      </w:divBdr>
      <w:divsChild>
        <w:div w:id="91171003">
          <w:marLeft w:val="0"/>
          <w:marRight w:val="0"/>
          <w:marTop w:val="0"/>
          <w:marBottom w:val="0"/>
          <w:divBdr>
            <w:top w:val="none" w:sz="0" w:space="0" w:color="auto"/>
            <w:left w:val="none" w:sz="0" w:space="0" w:color="auto"/>
            <w:bottom w:val="none" w:sz="0" w:space="0" w:color="auto"/>
            <w:right w:val="none" w:sz="0" w:space="0" w:color="auto"/>
          </w:divBdr>
        </w:div>
        <w:div w:id="251861189">
          <w:marLeft w:val="0"/>
          <w:marRight w:val="0"/>
          <w:marTop w:val="0"/>
          <w:marBottom w:val="0"/>
          <w:divBdr>
            <w:top w:val="none" w:sz="0" w:space="0" w:color="auto"/>
            <w:left w:val="none" w:sz="0" w:space="0" w:color="auto"/>
            <w:bottom w:val="none" w:sz="0" w:space="0" w:color="auto"/>
            <w:right w:val="none" w:sz="0" w:space="0" w:color="auto"/>
          </w:divBdr>
        </w:div>
        <w:div w:id="260114243">
          <w:marLeft w:val="0"/>
          <w:marRight w:val="0"/>
          <w:marTop w:val="0"/>
          <w:marBottom w:val="0"/>
          <w:divBdr>
            <w:top w:val="none" w:sz="0" w:space="0" w:color="auto"/>
            <w:left w:val="none" w:sz="0" w:space="0" w:color="auto"/>
            <w:bottom w:val="none" w:sz="0" w:space="0" w:color="auto"/>
            <w:right w:val="none" w:sz="0" w:space="0" w:color="auto"/>
          </w:divBdr>
        </w:div>
        <w:div w:id="410858216">
          <w:marLeft w:val="0"/>
          <w:marRight w:val="0"/>
          <w:marTop w:val="0"/>
          <w:marBottom w:val="0"/>
          <w:divBdr>
            <w:top w:val="none" w:sz="0" w:space="0" w:color="auto"/>
            <w:left w:val="none" w:sz="0" w:space="0" w:color="auto"/>
            <w:bottom w:val="none" w:sz="0" w:space="0" w:color="auto"/>
            <w:right w:val="none" w:sz="0" w:space="0" w:color="auto"/>
          </w:divBdr>
        </w:div>
        <w:div w:id="668142223">
          <w:marLeft w:val="0"/>
          <w:marRight w:val="0"/>
          <w:marTop w:val="0"/>
          <w:marBottom w:val="0"/>
          <w:divBdr>
            <w:top w:val="none" w:sz="0" w:space="0" w:color="auto"/>
            <w:left w:val="none" w:sz="0" w:space="0" w:color="auto"/>
            <w:bottom w:val="none" w:sz="0" w:space="0" w:color="auto"/>
            <w:right w:val="none" w:sz="0" w:space="0" w:color="auto"/>
          </w:divBdr>
        </w:div>
        <w:div w:id="1255170609">
          <w:marLeft w:val="0"/>
          <w:marRight w:val="0"/>
          <w:marTop w:val="0"/>
          <w:marBottom w:val="0"/>
          <w:divBdr>
            <w:top w:val="none" w:sz="0" w:space="0" w:color="auto"/>
            <w:left w:val="none" w:sz="0" w:space="0" w:color="auto"/>
            <w:bottom w:val="none" w:sz="0" w:space="0" w:color="auto"/>
            <w:right w:val="none" w:sz="0" w:space="0" w:color="auto"/>
          </w:divBdr>
        </w:div>
        <w:div w:id="2120563486">
          <w:marLeft w:val="0"/>
          <w:marRight w:val="0"/>
          <w:marTop w:val="0"/>
          <w:marBottom w:val="0"/>
          <w:divBdr>
            <w:top w:val="none" w:sz="0" w:space="0" w:color="auto"/>
            <w:left w:val="none" w:sz="0" w:space="0" w:color="auto"/>
            <w:bottom w:val="none" w:sz="0" w:space="0" w:color="auto"/>
            <w:right w:val="none" w:sz="0" w:space="0" w:color="auto"/>
          </w:divBdr>
        </w:div>
      </w:divsChild>
    </w:div>
    <w:div w:id="1573077702">
      <w:bodyDiv w:val="1"/>
      <w:marLeft w:val="0"/>
      <w:marRight w:val="0"/>
      <w:marTop w:val="0"/>
      <w:marBottom w:val="0"/>
      <w:divBdr>
        <w:top w:val="none" w:sz="0" w:space="0" w:color="auto"/>
        <w:left w:val="none" w:sz="0" w:space="0" w:color="auto"/>
        <w:bottom w:val="none" w:sz="0" w:space="0" w:color="auto"/>
        <w:right w:val="none" w:sz="0" w:space="0" w:color="auto"/>
      </w:divBdr>
      <w:divsChild>
        <w:div w:id="454956407">
          <w:marLeft w:val="0"/>
          <w:marRight w:val="0"/>
          <w:marTop w:val="0"/>
          <w:marBottom w:val="0"/>
          <w:divBdr>
            <w:top w:val="none" w:sz="0" w:space="0" w:color="auto"/>
            <w:left w:val="none" w:sz="0" w:space="0" w:color="auto"/>
            <w:bottom w:val="none" w:sz="0" w:space="0" w:color="auto"/>
            <w:right w:val="none" w:sz="0" w:space="0" w:color="auto"/>
          </w:divBdr>
        </w:div>
        <w:div w:id="745883658">
          <w:marLeft w:val="0"/>
          <w:marRight w:val="0"/>
          <w:marTop w:val="0"/>
          <w:marBottom w:val="0"/>
          <w:divBdr>
            <w:top w:val="none" w:sz="0" w:space="0" w:color="auto"/>
            <w:left w:val="none" w:sz="0" w:space="0" w:color="auto"/>
            <w:bottom w:val="none" w:sz="0" w:space="0" w:color="auto"/>
            <w:right w:val="none" w:sz="0" w:space="0" w:color="auto"/>
          </w:divBdr>
        </w:div>
        <w:div w:id="923493420">
          <w:marLeft w:val="0"/>
          <w:marRight w:val="0"/>
          <w:marTop w:val="0"/>
          <w:marBottom w:val="0"/>
          <w:divBdr>
            <w:top w:val="none" w:sz="0" w:space="0" w:color="auto"/>
            <w:left w:val="none" w:sz="0" w:space="0" w:color="auto"/>
            <w:bottom w:val="none" w:sz="0" w:space="0" w:color="auto"/>
            <w:right w:val="none" w:sz="0" w:space="0" w:color="auto"/>
          </w:divBdr>
        </w:div>
        <w:div w:id="933057478">
          <w:marLeft w:val="0"/>
          <w:marRight w:val="0"/>
          <w:marTop w:val="0"/>
          <w:marBottom w:val="0"/>
          <w:divBdr>
            <w:top w:val="none" w:sz="0" w:space="0" w:color="auto"/>
            <w:left w:val="none" w:sz="0" w:space="0" w:color="auto"/>
            <w:bottom w:val="none" w:sz="0" w:space="0" w:color="auto"/>
            <w:right w:val="none" w:sz="0" w:space="0" w:color="auto"/>
          </w:divBdr>
        </w:div>
        <w:div w:id="1671179435">
          <w:marLeft w:val="0"/>
          <w:marRight w:val="0"/>
          <w:marTop w:val="0"/>
          <w:marBottom w:val="0"/>
          <w:divBdr>
            <w:top w:val="none" w:sz="0" w:space="0" w:color="auto"/>
            <w:left w:val="none" w:sz="0" w:space="0" w:color="auto"/>
            <w:bottom w:val="none" w:sz="0" w:space="0" w:color="auto"/>
            <w:right w:val="none" w:sz="0" w:space="0" w:color="auto"/>
          </w:divBdr>
        </w:div>
        <w:div w:id="1676297437">
          <w:marLeft w:val="0"/>
          <w:marRight w:val="0"/>
          <w:marTop w:val="0"/>
          <w:marBottom w:val="0"/>
          <w:divBdr>
            <w:top w:val="none" w:sz="0" w:space="0" w:color="auto"/>
            <w:left w:val="none" w:sz="0" w:space="0" w:color="auto"/>
            <w:bottom w:val="none" w:sz="0" w:space="0" w:color="auto"/>
            <w:right w:val="none" w:sz="0" w:space="0" w:color="auto"/>
          </w:divBdr>
        </w:div>
        <w:div w:id="1966421478">
          <w:marLeft w:val="0"/>
          <w:marRight w:val="0"/>
          <w:marTop w:val="0"/>
          <w:marBottom w:val="0"/>
          <w:divBdr>
            <w:top w:val="none" w:sz="0" w:space="0" w:color="auto"/>
            <w:left w:val="none" w:sz="0" w:space="0" w:color="auto"/>
            <w:bottom w:val="none" w:sz="0" w:space="0" w:color="auto"/>
            <w:right w:val="none" w:sz="0" w:space="0" w:color="auto"/>
          </w:divBdr>
        </w:div>
        <w:div w:id="2063944798">
          <w:marLeft w:val="0"/>
          <w:marRight w:val="0"/>
          <w:marTop w:val="0"/>
          <w:marBottom w:val="0"/>
          <w:divBdr>
            <w:top w:val="none" w:sz="0" w:space="0" w:color="auto"/>
            <w:left w:val="none" w:sz="0" w:space="0" w:color="auto"/>
            <w:bottom w:val="none" w:sz="0" w:space="0" w:color="auto"/>
            <w:right w:val="none" w:sz="0" w:space="0" w:color="auto"/>
          </w:divBdr>
        </w:div>
      </w:divsChild>
    </w:div>
    <w:div w:id="1674212809">
      <w:bodyDiv w:val="1"/>
      <w:marLeft w:val="0"/>
      <w:marRight w:val="0"/>
      <w:marTop w:val="0"/>
      <w:marBottom w:val="0"/>
      <w:divBdr>
        <w:top w:val="none" w:sz="0" w:space="0" w:color="auto"/>
        <w:left w:val="none" w:sz="0" w:space="0" w:color="auto"/>
        <w:bottom w:val="none" w:sz="0" w:space="0" w:color="auto"/>
        <w:right w:val="none" w:sz="0" w:space="0" w:color="auto"/>
      </w:divBdr>
    </w:div>
    <w:div w:id="1815835744">
      <w:bodyDiv w:val="1"/>
      <w:marLeft w:val="0"/>
      <w:marRight w:val="0"/>
      <w:marTop w:val="0"/>
      <w:marBottom w:val="0"/>
      <w:divBdr>
        <w:top w:val="none" w:sz="0" w:space="0" w:color="auto"/>
        <w:left w:val="none" w:sz="0" w:space="0" w:color="auto"/>
        <w:bottom w:val="none" w:sz="0" w:space="0" w:color="auto"/>
        <w:right w:val="none" w:sz="0" w:space="0" w:color="auto"/>
      </w:divBdr>
      <w:divsChild>
        <w:div w:id="60830064">
          <w:marLeft w:val="0"/>
          <w:marRight w:val="0"/>
          <w:marTop w:val="0"/>
          <w:marBottom w:val="0"/>
          <w:divBdr>
            <w:top w:val="none" w:sz="0" w:space="0" w:color="auto"/>
            <w:left w:val="none" w:sz="0" w:space="0" w:color="auto"/>
            <w:bottom w:val="none" w:sz="0" w:space="0" w:color="auto"/>
            <w:right w:val="none" w:sz="0" w:space="0" w:color="auto"/>
          </w:divBdr>
        </w:div>
        <w:div w:id="619459157">
          <w:marLeft w:val="0"/>
          <w:marRight w:val="0"/>
          <w:marTop w:val="0"/>
          <w:marBottom w:val="0"/>
          <w:divBdr>
            <w:top w:val="none" w:sz="0" w:space="0" w:color="auto"/>
            <w:left w:val="none" w:sz="0" w:space="0" w:color="auto"/>
            <w:bottom w:val="none" w:sz="0" w:space="0" w:color="auto"/>
            <w:right w:val="none" w:sz="0" w:space="0" w:color="auto"/>
          </w:divBdr>
        </w:div>
      </w:divsChild>
    </w:div>
    <w:div w:id="1872837678">
      <w:bodyDiv w:val="1"/>
      <w:marLeft w:val="0"/>
      <w:marRight w:val="0"/>
      <w:marTop w:val="0"/>
      <w:marBottom w:val="0"/>
      <w:divBdr>
        <w:top w:val="none" w:sz="0" w:space="0" w:color="auto"/>
        <w:left w:val="none" w:sz="0" w:space="0" w:color="auto"/>
        <w:bottom w:val="none" w:sz="0" w:space="0" w:color="auto"/>
        <w:right w:val="none" w:sz="0" w:space="0" w:color="auto"/>
      </w:divBdr>
      <w:divsChild>
        <w:div w:id="347491569">
          <w:marLeft w:val="0"/>
          <w:marRight w:val="0"/>
          <w:marTop w:val="0"/>
          <w:marBottom w:val="0"/>
          <w:divBdr>
            <w:top w:val="none" w:sz="0" w:space="0" w:color="auto"/>
            <w:left w:val="none" w:sz="0" w:space="0" w:color="auto"/>
            <w:bottom w:val="none" w:sz="0" w:space="0" w:color="auto"/>
            <w:right w:val="none" w:sz="0" w:space="0" w:color="auto"/>
          </w:divBdr>
        </w:div>
        <w:div w:id="931426834">
          <w:marLeft w:val="0"/>
          <w:marRight w:val="0"/>
          <w:marTop w:val="0"/>
          <w:marBottom w:val="0"/>
          <w:divBdr>
            <w:top w:val="none" w:sz="0" w:space="0" w:color="auto"/>
            <w:left w:val="none" w:sz="0" w:space="0" w:color="auto"/>
            <w:bottom w:val="none" w:sz="0" w:space="0" w:color="auto"/>
            <w:right w:val="none" w:sz="0" w:space="0" w:color="auto"/>
          </w:divBdr>
        </w:div>
        <w:div w:id="947933926">
          <w:marLeft w:val="0"/>
          <w:marRight w:val="0"/>
          <w:marTop w:val="0"/>
          <w:marBottom w:val="0"/>
          <w:divBdr>
            <w:top w:val="none" w:sz="0" w:space="0" w:color="auto"/>
            <w:left w:val="none" w:sz="0" w:space="0" w:color="auto"/>
            <w:bottom w:val="none" w:sz="0" w:space="0" w:color="auto"/>
            <w:right w:val="none" w:sz="0" w:space="0" w:color="auto"/>
          </w:divBdr>
        </w:div>
        <w:div w:id="1167473525">
          <w:marLeft w:val="0"/>
          <w:marRight w:val="0"/>
          <w:marTop w:val="0"/>
          <w:marBottom w:val="0"/>
          <w:divBdr>
            <w:top w:val="none" w:sz="0" w:space="0" w:color="auto"/>
            <w:left w:val="none" w:sz="0" w:space="0" w:color="auto"/>
            <w:bottom w:val="none" w:sz="0" w:space="0" w:color="auto"/>
            <w:right w:val="none" w:sz="0" w:space="0" w:color="auto"/>
          </w:divBdr>
        </w:div>
        <w:div w:id="1477919157">
          <w:marLeft w:val="0"/>
          <w:marRight w:val="0"/>
          <w:marTop w:val="0"/>
          <w:marBottom w:val="0"/>
          <w:divBdr>
            <w:top w:val="none" w:sz="0" w:space="0" w:color="auto"/>
            <w:left w:val="none" w:sz="0" w:space="0" w:color="auto"/>
            <w:bottom w:val="none" w:sz="0" w:space="0" w:color="auto"/>
            <w:right w:val="none" w:sz="0" w:space="0" w:color="auto"/>
          </w:divBdr>
        </w:div>
        <w:div w:id="1491363509">
          <w:marLeft w:val="0"/>
          <w:marRight w:val="0"/>
          <w:marTop w:val="0"/>
          <w:marBottom w:val="0"/>
          <w:divBdr>
            <w:top w:val="none" w:sz="0" w:space="0" w:color="auto"/>
            <w:left w:val="none" w:sz="0" w:space="0" w:color="auto"/>
            <w:bottom w:val="none" w:sz="0" w:space="0" w:color="auto"/>
            <w:right w:val="none" w:sz="0" w:space="0" w:color="auto"/>
          </w:divBdr>
        </w:div>
        <w:div w:id="1547376010">
          <w:marLeft w:val="0"/>
          <w:marRight w:val="0"/>
          <w:marTop w:val="0"/>
          <w:marBottom w:val="0"/>
          <w:divBdr>
            <w:top w:val="none" w:sz="0" w:space="0" w:color="auto"/>
            <w:left w:val="none" w:sz="0" w:space="0" w:color="auto"/>
            <w:bottom w:val="none" w:sz="0" w:space="0" w:color="auto"/>
            <w:right w:val="none" w:sz="0" w:space="0" w:color="auto"/>
          </w:divBdr>
        </w:div>
        <w:div w:id="1557549528">
          <w:marLeft w:val="0"/>
          <w:marRight w:val="0"/>
          <w:marTop w:val="0"/>
          <w:marBottom w:val="0"/>
          <w:divBdr>
            <w:top w:val="none" w:sz="0" w:space="0" w:color="auto"/>
            <w:left w:val="none" w:sz="0" w:space="0" w:color="auto"/>
            <w:bottom w:val="none" w:sz="0" w:space="0" w:color="auto"/>
            <w:right w:val="none" w:sz="0" w:space="0" w:color="auto"/>
          </w:divBdr>
        </w:div>
        <w:div w:id="1766028808">
          <w:marLeft w:val="0"/>
          <w:marRight w:val="0"/>
          <w:marTop w:val="0"/>
          <w:marBottom w:val="0"/>
          <w:divBdr>
            <w:top w:val="none" w:sz="0" w:space="0" w:color="auto"/>
            <w:left w:val="none" w:sz="0" w:space="0" w:color="auto"/>
            <w:bottom w:val="none" w:sz="0" w:space="0" w:color="auto"/>
            <w:right w:val="none" w:sz="0" w:space="0" w:color="auto"/>
          </w:divBdr>
        </w:div>
        <w:div w:id="1797287763">
          <w:marLeft w:val="0"/>
          <w:marRight w:val="0"/>
          <w:marTop w:val="0"/>
          <w:marBottom w:val="0"/>
          <w:divBdr>
            <w:top w:val="none" w:sz="0" w:space="0" w:color="auto"/>
            <w:left w:val="none" w:sz="0" w:space="0" w:color="auto"/>
            <w:bottom w:val="none" w:sz="0" w:space="0" w:color="auto"/>
            <w:right w:val="none" w:sz="0" w:space="0" w:color="auto"/>
          </w:divBdr>
        </w:div>
        <w:div w:id="1958483417">
          <w:marLeft w:val="0"/>
          <w:marRight w:val="0"/>
          <w:marTop w:val="0"/>
          <w:marBottom w:val="0"/>
          <w:divBdr>
            <w:top w:val="none" w:sz="0" w:space="0" w:color="auto"/>
            <w:left w:val="none" w:sz="0" w:space="0" w:color="auto"/>
            <w:bottom w:val="none" w:sz="0" w:space="0" w:color="auto"/>
            <w:right w:val="none" w:sz="0" w:space="0" w:color="auto"/>
          </w:divBdr>
        </w:div>
      </w:divsChild>
    </w:div>
    <w:div w:id="1877111995">
      <w:bodyDiv w:val="1"/>
      <w:marLeft w:val="0"/>
      <w:marRight w:val="0"/>
      <w:marTop w:val="0"/>
      <w:marBottom w:val="0"/>
      <w:divBdr>
        <w:top w:val="none" w:sz="0" w:space="0" w:color="auto"/>
        <w:left w:val="none" w:sz="0" w:space="0" w:color="auto"/>
        <w:bottom w:val="none" w:sz="0" w:space="0" w:color="auto"/>
        <w:right w:val="none" w:sz="0" w:space="0" w:color="auto"/>
      </w:divBdr>
      <w:divsChild>
        <w:div w:id="89351799">
          <w:marLeft w:val="0"/>
          <w:marRight w:val="0"/>
          <w:marTop w:val="0"/>
          <w:marBottom w:val="0"/>
          <w:divBdr>
            <w:top w:val="none" w:sz="0" w:space="0" w:color="auto"/>
            <w:left w:val="none" w:sz="0" w:space="0" w:color="auto"/>
            <w:bottom w:val="none" w:sz="0" w:space="0" w:color="auto"/>
            <w:right w:val="none" w:sz="0" w:space="0" w:color="auto"/>
          </w:divBdr>
        </w:div>
        <w:div w:id="1094328179">
          <w:marLeft w:val="0"/>
          <w:marRight w:val="0"/>
          <w:marTop w:val="0"/>
          <w:marBottom w:val="0"/>
          <w:divBdr>
            <w:top w:val="none" w:sz="0" w:space="0" w:color="auto"/>
            <w:left w:val="none" w:sz="0" w:space="0" w:color="auto"/>
            <w:bottom w:val="none" w:sz="0" w:space="0" w:color="auto"/>
            <w:right w:val="none" w:sz="0" w:space="0" w:color="auto"/>
          </w:divBdr>
        </w:div>
        <w:div w:id="1672566455">
          <w:marLeft w:val="0"/>
          <w:marRight w:val="0"/>
          <w:marTop w:val="0"/>
          <w:marBottom w:val="0"/>
          <w:divBdr>
            <w:top w:val="none" w:sz="0" w:space="0" w:color="auto"/>
            <w:left w:val="none" w:sz="0" w:space="0" w:color="auto"/>
            <w:bottom w:val="none" w:sz="0" w:space="0" w:color="auto"/>
            <w:right w:val="none" w:sz="0" w:space="0" w:color="auto"/>
          </w:divBdr>
        </w:div>
        <w:div w:id="2054648082">
          <w:marLeft w:val="0"/>
          <w:marRight w:val="0"/>
          <w:marTop w:val="0"/>
          <w:marBottom w:val="0"/>
          <w:divBdr>
            <w:top w:val="none" w:sz="0" w:space="0" w:color="auto"/>
            <w:left w:val="none" w:sz="0" w:space="0" w:color="auto"/>
            <w:bottom w:val="none" w:sz="0" w:space="0" w:color="auto"/>
            <w:right w:val="none" w:sz="0" w:space="0" w:color="auto"/>
          </w:divBdr>
        </w:div>
      </w:divsChild>
    </w:div>
    <w:div w:id="1901478106">
      <w:bodyDiv w:val="1"/>
      <w:marLeft w:val="0"/>
      <w:marRight w:val="0"/>
      <w:marTop w:val="0"/>
      <w:marBottom w:val="0"/>
      <w:divBdr>
        <w:top w:val="none" w:sz="0" w:space="0" w:color="auto"/>
        <w:left w:val="none" w:sz="0" w:space="0" w:color="auto"/>
        <w:bottom w:val="none" w:sz="0" w:space="0" w:color="auto"/>
        <w:right w:val="none" w:sz="0" w:space="0" w:color="auto"/>
      </w:divBdr>
      <w:divsChild>
        <w:div w:id="170684066">
          <w:marLeft w:val="0"/>
          <w:marRight w:val="0"/>
          <w:marTop w:val="0"/>
          <w:marBottom w:val="0"/>
          <w:divBdr>
            <w:top w:val="none" w:sz="0" w:space="0" w:color="auto"/>
            <w:left w:val="none" w:sz="0" w:space="0" w:color="auto"/>
            <w:bottom w:val="none" w:sz="0" w:space="0" w:color="auto"/>
            <w:right w:val="none" w:sz="0" w:space="0" w:color="auto"/>
          </w:divBdr>
        </w:div>
        <w:div w:id="649209215">
          <w:marLeft w:val="0"/>
          <w:marRight w:val="0"/>
          <w:marTop w:val="0"/>
          <w:marBottom w:val="0"/>
          <w:divBdr>
            <w:top w:val="none" w:sz="0" w:space="0" w:color="auto"/>
            <w:left w:val="none" w:sz="0" w:space="0" w:color="auto"/>
            <w:bottom w:val="none" w:sz="0" w:space="0" w:color="auto"/>
            <w:right w:val="none" w:sz="0" w:space="0" w:color="auto"/>
          </w:divBdr>
        </w:div>
        <w:div w:id="1944610657">
          <w:marLeft w:val="0"/>
          <w:marRight w:val="0"/>
          <w:marTop w:val="0"/>
          <w:marBottom w:val="0"/>
          <w:divBdr>
            <w:top w:val="none" w:sz="0" w:space="0" w:color="auto"/>
            <w:left w:val="none" w:sz="0" w:space="0" w:color="auto"/>
            <w:bottom w:val="none" w:sz="0" w:space="0" w:color="auto"/>
            <w:right w:val="none" w:sz="0" w:space="0" w:color="auto"/>
          </w:divBdr>
        </w:div>
        <w:div w:id="1962148707">
          <w:marLeft w:val="0"/>
          <w:marRight w:val="0"/>
          <w:marTop w:val="0"/>
          <w:marBottom w:val="0"/>
          <w:divBdr>
            <w:top w:val="none" w:sz="0" w:space="0" w:color="auto"/>
            <w:left w:val="none" w:sz="0" w:space="0" w:color="auto"/>
            <w:bottom w:val="none" w:sz="0" w:space="0" w:color="auto"/>
            <w:right w:val="none" w:sz="0" w:space="0" w:color="auto"/>
          </w:divBdr>
        </w:div>
      </w:divsChild>
    </w:div>
    <w:div w:id="1953198410">
      <w:bodyDiv w:val="1"/>
      <w:marLeft w:val="0"/>
      <w:marRight w:val="0"/>
      <w:marTop w:val="0"/>
      <w:marBottom w:val="0"/>
      <w:divBdr>
        <w:top w:val="none" w:sz="0" w:space="0" w:color="auto"/>
        <w:left w:val="none" w:sz="0" w:space="0" w:color="auto"/>
        <w:bottom w:val="none" w:sz="0" w:space="0" w:color="auto"/>
        <w:right w:val="none" w:sz="0" w:space="0" w:color="auto"/>
      </w:divBdr>
      <w:divsChild>
        <w:div w:id="705720393">
          <w:marLeft w:val="0"/>
          <w:marRight w:val="0"/>
          <w:marTop w:val="0"/>
          <w:marBottom w:val="0"/>
          <w:divBdr>
            <w:top w:val="none" w:sz="0" w:space="0" w:color="auto"/>
            <w:left w:val="none" w:sz="0" w:space="0" w:color="auto"/>
            <w:bottom w:val="none" w:sz="0" w:space="0" w:color="auto"/>
            <w:right w:val="none" w:sz="0" w:space="0" w:color="auto"/>
          </w:divBdr>
        </w:div>
        <w:div w:id="1135030220">
          <w:marLeft w:val="0"/>
          <w:marRight w:val="0"/>
          <w:marTop w:val="0"/>
          <w:marBottom w:val="0"/>
          <w:divBdr>
            <w:top w:val="none" w:sz="0" w:space="0" w:color="auto"/>
            <w:left w:val="none" w:sz="0" w:space="0" w:color="auto"/>
            <w:bottom w:val="none" w:sz="0" w:space="0" w:color="auto"/>
            <w:right w:val="none" w:sz="0" w:space="0" w:color="auto"/>
          </w:divBdr>
        </w:div>
        <w:div w:id="1151101287">
          <w:marLeft w:val="0"/>
          <w:marRight w:val="0"/>
          <w:marTop w:val="0"/>
          <w:marBottom w:val="0"/>
          <w:divBdr>
            <w:top w:val="none" w:sz="0" w:space="0" w:color="auto"/>
            <w:left w:val="none" w:sz="0" w:space="0" w:color="auto"/>
            <w:bottom w:val="none" w:sz="0" w:space="0" w:color="auto"/>
            <w:right w:val="none" w:sz="0" w:space="0" w:color="auto"/>
          </w:divBdr>
        </w:div>
        <w:div w:id="1263370028">
          <w:marLeft w:val="0"/>
          <w:marRight w:val="0"/>
          <w:marTop w:val="0"/>
          <w:marBottom w:val="0"/>
          <w:divBdr>
            <w:top w:val="none" w:sz="0" w:space="0" w:color="auto"/>
            <w:left w:val="none" w:sz="0" w:space="0" w:color="auto"/>
            <w:bottom w:val="none" w:sz="0" w:space="0" w:color="auto"/>
            <w:right w:val="none" w:sz="0" w:space="0" w:color="auto"/>
          </w:divBdr>
        </w:div>
        <w:div w:id="1544292668">
          <w:marLeft w:val="0"/>
          <w:marRight w:val="0"/>
          <w:marTop w:val="0"/>
          <w:marBottom w:val="0"/>
          <w:divBdr>
            <w:top w:val="none" w:sz="0" w:space="0" w:color="auto"/>
            <w:left w:val="none" w:sz="0" w:space="0" w:color="auto"/>
            <w:bottom w:val="none" w:sz="0" w:space="0" w:color="auto"/>
            <w:right w:val="none" w:sz="0" w:space="0" w:color="auto"/>
          </w:divBdr>
        </w:div>
      </w:divsChild>
    </w:div>
    <w:div w:id="2053534136">
      <w:bodyDiv w:val="1"/>
      <w:marLeft w:val="0"/>
      <w:marRight w:val="0"/>
      <w:marTop w:val="0"/>
      <w:marBottom w:val="0"/>
      <w:divBdr>
        <w:top w:val="none" w:sz="0" w:space="0" w:color="auto"/>
        <w:left w:val="none" w:sz="0" w:space="0" w:color="auto"/>
        <w:bottom w:val="none" w:sz="0" w:space="0" w:color="auto"/>
        <w:right w:val="none" w:sz="0" w:space="0" w:color="auto"/>
      </w:divBdr>
      <w:divsChild>
        <w:div w:id="114832095">
          <w:marLeft w:val="0"/>
          <w:marRight w:val="0"/>
          <w:marTop w:val="0"/>
          <w:marBottom w:val="0"/>
          <w:divBdr>
            <w:top w:val="none" w:sz="0" w:space="0" w:color="auto"/>
            <w:left w:val="none" w:sz="0" w:space="0" w:color="auto"/>
            <w:bottom w:val="none" w:sz="0" w:space="0" w:color="auto"/>
            <w:right w:val="none" w:sz="0" w:space="0" w:color="auto"/>
          </w:divBdr>
        </w:div>
        <w:div w:id="293369557">
          <w:marLeft w:val="0"/>
          <w:marRight w:val="0"/>
          <w:marTop w:val="0"/>
          <w:marBottom w:val="0"/>
          <w:divBdr>
            <w:top w:val="none" w:sz="0" w:space="0" w:color="auto"/>
            <w:left w:val="none" w:sz="0" w:space="0" w:color="auto"/>
            <w:bottom w:val="none" w:sz="0" w:space="0" w:color="auto"/>
            <w:right w:val="none" w:sz="0" w:space="0" w:color="auto"/>
          </w:divBdr>
        </w:div>
        <w:div w:id="407580036">
          <w:marLeft w:val="0"/>
          <w:marRight w:val="0"/>
          <w:marTop w:val="0"/>
          <w:marBottom w:val="0"/>
          <w:divBdr>
            <w:top w:val="none" w:sz="0" w:space="0" w:color="auto"/>
            <w:left w:val="none" w:sz="0" w:space="0" w:color="auto"/>
            <w:bottom w:val="none" w:sz="0" w:space="0" w:color="auto"/>
            <w:right w:val="none" w:sz="0" w:space="0" w:color="auto"/>
          </w:divBdr>
        </w:div>
        <w:div w:id="418016297">
          <w:marLeft w:val="0"/>
          <w:marRight w:val="0"/>
          <w:marTop w:val="0"/>
          <w:marBottom w:val="0"/>
          <w:divBdr>
            <w:top w:val="none" w:sz="0" w:space="0" w:color="auto"/>
            <w:left w:val="none" w:sz="0" w:space="0" w:color="auto"/>
            <w:bottom w:val="none" w:sz="0" w:space="0" w:color="auto"/>
            <w:right w:val="none" w:sz="0" w:space="0" w:color="auto"/>
          </w:divBdr>
        </w:div>
        <w:div w:id="955330830">
          <w:marLeft w:val="0"/>
          <w:marRight w:val="0"/>
          <w:marTop w:val="0"/>
          <w:marBottom w:val="0"/>
          <w:divBdr>
            <w:top w:val="none" w:sz="0" w:space="0" w:color="auto"/>
            <w:left w:val="none" w:sz="0" w:space="0" w:color="auto"/>
            <w:bottom w:val="none" w:sz="0" w:space="0" w:color="auto"/>
            <w:right w:val="none" w:sz="0" w:space="0" w:color="auto"/>
          </w:divBdr>
        </w:div>
        <w:div w:id="1053578840">
          <w:marLeft w:val="0"/>
          <w:marRight w:val="0"/>
          <w:marTop w:val="0"/>
          <w:marBottom w:val="0"/>
          <w:divBdr>
            <w:top w:val="none" w:sz="0" w:space="0" w:color="auto"/>
            <w:left w:val="none" w:sz="0" w:space="0" w:color="auto"/>
            <w:bottom w:val="none" w:sz="0" w:space="0" w:color="auto"/>
            <w:right w:val="none" w:sz="0" w:space="0" w:color="auto"/>
          </w:divBdr>
        </w:div>
        <w:div w:id="1055734628">
          <w:marLeft w:val="0"/>
          <w:marRight w:val="0"/>
          <w:marTop w:val="0"/>
          <w:marBottom w:val="0"/>
          <w:divBdr>
            <w:top w:val="none" w:sz="0" w:space="0" w:color="auto"/>
            <w:left w:val="none" w:sz="0" w:space="0" w:color="auto"/>
            <w:bottom w:val="none" w:sz="0" w:space="0" w:color="auto"/>
            <w:right w:val="none" w:sz="0" w:space="0" w:color="auto"/>
          </w:divBdr>
        </w:div>
        <w:div w:id="1543051936">
          <w:marLeft w:val="0"/>
          <w:marRight w:val="0"/>
          <w:marTop w:val="0"/>
          <w:marBottom w:val="0"/>
          <w:divBdr>
            <w:top w:val="none" w:sz="0" w:space="0" w:color="auto"/>
            <w:left w:val="none" w:sz="0" w:space="0" w:color="auto"/>
            <w:bottom w:val="none" w:sz="0" w:space="0" w:color="auto"/>
            <w:right w:val="none" w:sz="0" w:space="0" w:color="auto"/>
          </w:divBdr>
        </w:div>
        <w:div w:id="1652977357">
          <w:marLeft w:val="0"/>
          <w:marRight w:val="0"/>
          <w:marTop w:val="0"/>
          <w:marBottom w:val="0"/>
          <w:divBdr>
            <w:top w:val="none" w:sz="0" w:space="0" w:color="auto"/>
            <w:left w:val="none" w:sz="0" w:space="0" w:color="auto"/>
            <w:bottom w:val="none" w:sz="0" w:space="0" w:color="auto"/>
            <w:right w:val="none" w:sz="0" w:space="0" w:color="auto"/>
          </w:divBdr>
        </w:div>
        <w:div w:id="1822499176">
          <w:marLeft w:val="0"/>
          <w:marRight w:val="0"/>
          <w:marTop w:val="0"/>
          <w:marBottom w:val="0"/>
          <w:divBdr>
            <w:top w:val="none" w:sz="0" w:space="0" w:color="auto"/>
            <w:left w:val="none" w:sz="0" w:space="0" w:color="auto"/>
            <w:bottom w:val="none" w:sz="0" w:space="0" w:color="auto"/>
            <w:right w:val="none" w:sz="0" w:space="0" w:color="auto"/>
          </w:divBdr>
        </w:div>
        <w:div w:id="2049334373">
          <w:marLeft w:val="0"/>
          <w:marRight w:val="0"/>
          <w:marTop w:val="0"/>
          <w:marBottom w:val="0"/>
          <w:divBdr>
            <w:top w:val="none" w:sz="0" w:space="0" w:color="auto"/>
            <w:left w:val="none" w:sz="0" w:space="0" w:color="auto"/>
            <w:bottom w:val="none" w:sz="0" w:space="0" w:color="auto"/>
            <w:right w:val="none" w:sz="0" w:space="0" w:color="auto"/>
          </w:divBdr>
        </w:div>
      </w:divsChild>
    </w:div>
    <w:div w:id="2061127097">
      <w:bodyDiv w:val="1"/>
      <w:marLeft w:val="0"/>
      <w:marRight w:val="0"/>
      <w:marTop w:val="0"/>
      <w:marBottom w:val="0"/>
      <w:divBdr>
        <w:top w:val="none" w:sz="0" w:space="0" w:color="auto"/>
        <w:left w:val="none" w:sz="0" w:space="0" w:color="auto"/>
        <w:bottom w:val="none" w:sz="0" w:space="0" w:color="auto"/>
        <w:right w:val="none" w:sz="0" w:space="0" w:color="auto"/>
      </w:divBdr>
      <w:divsChild>
        <w:div w:id="124859567">
          <w:marLeft w:val="0"/>
          <w:marRight w:val="0"/>
          <w:marTop w:val="0"/>
          <w:marBottom w:val="0"/>
          <w:divBdr>
            <w:top w:val="none" w:sz="0" w:space="0" w:color="auto"/>
            <w:left w:val="none" w:sz="0" w:space="0" w:color="auto"/>
            <w:bottom w:val="none" w:sz="0" w:space="0" w:color="auto"/>
            <w:right w:val="none" w:sz="0" w:space="0" w:color="auto"/>
          </w:divBdr>
        </w:div>
        <w:div w:id="1009601223">
          <w:marLeft w:val="0"/>
          <w:marRight w:val="0"/>
          <w:marTop w:val="0"/>
          <w:marBottom w:val="0"/>
          <w:divBdr>
            <w:top w:val="none" w:sz="0" w:space="0" w:color="auto"/>
            <w:left w:val="none" w:sz="0" w:space="0" w:color="auto"/>
            <w:bottom w:val="none" w:sz="0" w:space="0" w:color="auto"/>
            <w:right w:val="none" w:sz="0" w:space="0" w:color="auto"/>
          </w:divBdr>
        </w:div>
        <w:div w:id="1118572702">
          <w:marLeft w:val="0"/>
          <w:marRight w:val="0"/>
          <w:marTop w:val="0"/>
          <w:marBottom w:val="0"/>
          <w:divBdr>
            <w:top w:val="none" w:sz="0" w:space="0" w:color="auto"/>
            <w:left w:val="none" w:sz="0" w:space="0" w:color="auto"/>
            <w:bottom w:val="none" w:sz="0" w:space="0" w:color="auto"/>
            <w:right w:val="none" w:sz="0" w:space="0" w:color="auto"/>
          </w:divBdr>
        </w:div>
        <w:div w:id="1132095615">
          <w:marLeft w:val="0"/>
          <w:marRight w:val="0"/>
          <w:marTop w:val="0"/>
          <w:marBottom w:val="0"/>
          <w:divBdr>
            <w:top w:val="none" w:sz="0" w:space="0" w:color="auto"/>
            <w:left w:val="none" w:sz="0" w:space="0" w:color="auto"/>
            <w:bottom w:val="none" w:sz="0" w:space="0" w:color="auto"/>
            <w:right w:val="none" w:sz="0" w:space="0" w:color="auto"/>
          </w:divBdr>
        </w:div>
        <w:div w:id="1861120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broadcom.com/doc/3208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lex.europa.eu/legal-content/LT/TXT/PDF/?uri=CELEX:32013R0617&amp;from=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4B60A8C9678B/asr" TargetMode="External"/><Relationship Id="rId1"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D6084-D0A3-48F0-9697-3CD61E78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8</Pages>
  <Words>10175</Words>
  <Characters>5801</Characters>
  <Application>Microsoft Office Word</Application>
  <DocSecurity>0</DocSecurity>
  <Lines>48</Lines>
  <Paragraphs>31</Paragraphs>
  <ScaleCrop>false</ScaleCrop>
  <Company/>
  <LinksUpToDate>false</LinksUpToDate>
  <CharactersWithSpaces>15945</CharactersWithSpaces>
  <SharedDoc>false</SharedDoc>
  <HLinks>
    <vt:vector size="24" baseType="variant">
      <vt:variant>
        <vt:i4>4128820</vt:i4>
      </vt:variant>
      <vt:variant>
        <vt:i4>6</vt:i4>
      </vt:variant>
      <vt:variant>
        <vt:i4>0</vt:i4>
      </vt:variant>
      <vt:variant>
        <vt:i4>5</vt:i4>
      </vt:variant>
      <vt:variant>
        <vt:lpwstr>http://eur-lex.europa.eu/legal-content/LT/TXT/PDF/?uri=CELEX:32013R0617&amp;from=LT</vt:lpwstr>
      </vt:variant>
      <vt:variant>
        <vt:lpwstr/>
      </vt:variant>
      <vt:variant>
        <vt:i4>3080318</vt:i4>
      </vt:variant>
      <vt:variant>
        <vt:i4>0</vt:i4>
      </vt:variant>
      <vt:variant>
        <vt:i4>0</vt:i4>
      </vt:variant>
      <vt:variant>
        <vt:i4>5</vt:i4>
      </vt:variant>
      <vt:variant>
        <vt:lpwstr>https://docs.broadcom.com/doc/32081</vt:lpwstr>
      </vt:variant>
      <vt:variant>
        <vt:lpwstr/>
      </vt:variant>
      <vt:variant>
        <vt:i4>1507345</vt:i4>
      </vt:variant>
      <vt:variant>
        <vt:i4>3</vt:i4>
      </vt:variant>
      <vt:variant>
        <vt:i4>0</vt:i4>
      </vt:variant>
      <vt:variant>
        <vt:i4>5</vt:i4>
      </vt:variant>
      <vt:variant>
        <vt:lpwstr>https://www.e-tar.lt/portal/lt/legalAct/TAR.4B60A8C9678B/asr</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Šostakienė</dc:creator>
  <cp:keywords/>
  <dc:description/>
  <cp:lastModifiedBy>Laura Bučė</cp:lastModifiedBy>
  <cp:revision>229</cp:revision>
  <dcterms:created xsi:type="dcterms:W3CDTF">2025-03-28T06:07:00Z</dcterms:created>
  <dcterms:modified xsi:type="dcterms:W3CDTF">2025-04-18T09:09:00Z</dcterms:modified>
</cp:coreProperties>
</file>