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2D05" w14:textId="1D0D01E9" w:rsidR="00027B83" w:rsidRDefault="00C77040" w:rsidP="00C77040">
      <w:pPr>
        <w:spacing w:line="276" w:lineRule="auto"/>
        <w:jc w:val="center"/>
        <w:rPr>
          <w:b/>
          <w:caps/>
        </w:rPr>
      </w:pPr>
      <w:r>
        <w:rPr>
          <w:b/>
          <w:caps/>
        </w:rPr>
        <w:t>PASLAUGŲ PIRKIMO-PARDAVIMO SUTARTIES PROJEKTAS</w:t>
      </w:r>
    </w:p>
    <w:p w14:paraId="1C1D4E3D" w14:textId="77777777" w:rsidR="00C77040" w:rsidRDefault="00C77040" w:rsidP="00E67C2A">
      <w:pPr>
        <w:spacing w:line="276" w:lineRule="auto"/>
        <w:rPr>
          <w:b/>
          <w:caps/>
        </w:rPr>
      </w:pPr>
    </w:p>
    <w:p w14:paraId="2A520ED5"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290FB814" w14:textId="77777777" w:rsidR="00027B83" w:rsidRDefault="00027B83">
      <w:pPr>
        <w:spacing w:line="276" w:lineRule="auto"/>
        <w:jc w:val="center"/>
      </w:pPr>
    </w:p>
    <w:p w14:paraId="5B15A1AB"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7E8051F" w14:textId="77777777" w:rsidR="00027B83" w:rsidRDefault="00027B83">
      <w:pPr>
        <w:keepNext/>
        <w:keepLines/>
        <w:tabs>
          <w:tab w:val="left" w:pos="426"/>
        </w:tabs>
        <w:spacing w:line="276" w:lineRule="auto"/>
        <w:jc w:val="both"/>
        <w:rPr>
          <w:rFonts w:eastAsia="Cambria"/>
          <w:b/>
          <w:bCs/>
          <w:caps/>
          <w14:numSpacing w14:val="tabular"/>
        </w:rPr>
      </w:pPr>
    </w:p>
    <w:p w14:paraId="4B195499"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5CF3F5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ABE74B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790E8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2BA4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41E37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0C0040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1684D0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5ED084"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57237CA"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9D300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B69B8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E78DCC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BAEF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7940A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561E1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711F1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67A2CEB"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81A12D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51389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5F4D0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BDF2CD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BC8EA7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5D771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3C7E2E"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CC175F0" w14:textId="77777777" w:rsidR="00027B83" w:rsidRDefault="00027B83">
      <w:pPr>
        <w:keepNext/>
        <w:keepLines/>
        <w:tabs>
          <w:tab w:val="left" w:pos="567"/>
        </w:tabs>
        <w:spacing w:line="276" w:lineRule="auto"/>
        <w:ind w:left="792"/>
        <w:jc w:val="both"/>
        <w:rPr>
          <w:rFonts w:eastAsia="Cambria"/>
          <w:b/>
          <w:bCs/>
          <w14:numSpacing w14:val="tabular"/>
        </w:rPr>
      </w:pPr>
    </w:p>
    <w:p w14:paraId="34D660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320F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E98E2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A4233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8CC40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EDE2B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C46D7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4D80E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FB204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B6FB3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44F1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AFF7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61EDFC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7ADBC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94D89D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EAE4B0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F806B4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C9FB38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5B6C869"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0334ED7"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64811F"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9BA5522"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C60CF2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8F7977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D7A35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459B8A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10EE2A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319C25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E403FE4"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1DFFCF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8F7B810"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25D2A17"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B24538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BA52B1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7352B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53A3C1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620C6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59DB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5218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819A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B23F5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D916A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EA56B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8B5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E8B6D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BAE4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3CB4B9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91FD8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5C9BD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78302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7FEA00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E4DD1C8"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A75CA1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3D58A9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231FD2D"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2CA5DAB"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8785D6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CA45B6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852C16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9D351F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AFCECCA"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414DCB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6468C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A150772"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3CB4FC5"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9C00A9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763FEE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236C3E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A06429F"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D368F1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11C9A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16F949E"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0A53F2D"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7569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6310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877EB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B84D4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CC34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20382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BA7BBF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CE3DFB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D09F3D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DB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961B30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1D4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19A40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5ADD9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984610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68AC5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4D5D9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B0C774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8487F7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04EB3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3D83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0EA5C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9DA526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798715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E41FA3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28EC5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100AA9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9C3D0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DE839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6B4BB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F43875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CAAE2E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2CE966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6D13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57F1DE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8AAE92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FBF6CE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C113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1B1F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29AB9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4CEA0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FDE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92B03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229B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49BC9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79F955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03032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3FCC63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4DB7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781A87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2879A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EE9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FD765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563F8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74B07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475A3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00C4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7D02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ED8FEA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5AEDF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0C41B7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E5E70E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81D60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A1E064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E29E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DE6874"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59E422"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291DC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0D130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3B41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045FF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872E5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ACD5A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306E1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A0C8D4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E94B80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A65D4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8568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F6307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AEFCD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2748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011988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E14FEE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682F28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89FEBF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A2BDC9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FBA446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7DE07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D526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B3AD0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527505"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600CA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7D1E8E3"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AE02939"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49A6AF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30657EE" w14:textId="77777777" w:rsidR="00027B83" w:rsidRDefault="00027B83">
      <w:pPr>
        <w:tabs>
          <w:tab w:val="left" w:pos="567"/>
          <w:tab w:val="left" w:pos="851"/>
          <w:tab w:val="left" w:pos="992"/>
          <w:tab w:val="left" w:pos="1134"/>
        </w:tabs>
        <w:spacing w:line="276" w:lineRule="auto"/>
        <w:jc w:val="both"/>
        <w:rPr>
          <w:rFonts w:eastAsia="Arial"/>
          <w:b/>
          <w:bCs/>
        </w:rPr>
      </w:pPr>
    </w:p>
    <w:p w14:paraId="156802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2442F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E534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02643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6EEFE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9AE6D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B52C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8715F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072A0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87EED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8624A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CF602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825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8B9A3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4BE8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22A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471D0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D62AE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DBF8B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84806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3B27F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7921F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8190E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45C4A8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A38B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41AA7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DA705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B90CA3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AB2F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F65DC"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133A62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79078C"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234B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0A6B0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B7EB4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4C96AB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10C9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50288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2D507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42C4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D3C4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C288C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9749BB"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8F4769B"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76F2D2"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F4E4C51"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9D273BA"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9AE782B"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544DC0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DBA645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2A84F6C"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2DFBB8C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EC7C4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680B9B"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D91F70D"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BF7AF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DD86B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485CF4E"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C6EBF58"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FAF954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FE4D1C"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2FE10B3B" w14:textId="77777777" w:rsidR="00027B83" w:rsidRDefault="00027B83">
      <w:pPr>
        <w:tabs>
          <w:tab w:val="left" w:pos="567"/>
        </w:tabs>
        <w:spacing w:line="276" w:lineRule="auto"/>
        <w:jc w:val="both"/>
        <w:textAlignment w:val="baseline"/>
        <w:rPr>
          <w:b/>
          <w:bCs/>
        </w:rPr>
      </w:pPr>
    </w:p>
    <w:p w14:paraId="6778AB0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46082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B3AD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136E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48D7E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32842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A8694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F2F487"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E9BDA99"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C1E0D9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7FBB31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136355"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8D6A11F"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CF01C2B"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2758BD8"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282985C"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1BF8CA"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240F1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629CB3" w14:textId="77777777" w:rsidR="00027B83" w:rsidRDefault="000B0897">
      <w:pPr>
        <w:tabs>
          <w:tab w:val="left" w:pos="567"/>
        </w:tabs>
        <w:spacing w:line="276" w:lineRule="auto"/>
        <w:jc w:val="both"/>
        <w:textAlignment w:val="baseline"/>
      </w:pPr>
      <w:r>
        <w:t>12.1.7. Avanso užtikrinimo suma turi būti nurodoma ir išmokama eurais.</w:t>
      </w:r>
    </w:p>
    <w:p w14:paraId="3B22483C"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D39EB0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1FA6574"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12DAE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4656A06"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A13D4C" w14:textId="77777777" w:rsidR="00027B83" w:rsidRDefault="00027B83">
      <w:pPr>
        <w:tabs>
          <w:tab w:val="left" w:pos="567"/>
        </w:tabs>
        <w:spacing w:line="276" w:lineRule="auto"/>
        <w:jc w:val="both"/>
        <w:textAlignment w:val="baseline"/>
      </w:pPr>
    </w:p>
    <w:p w14:paraId="31B973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9604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3EB0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01637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5D48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8B441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62E94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409F4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CEE37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9C736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A82AA3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C9A2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6DE47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5E3BD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F6DB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55F6E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25FE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1B18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3394A6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E85E4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875DC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9BED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E8FD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96417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F47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0220A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50818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29EF5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73673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EFADD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922D2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E518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AEEB8F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3BE6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0D652D"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EF1928" w14:textId="77777777" w:rsidR="00027B83" w:rsidRDefault="00027B83">
      <w:pPr>
        <w:tabs>
          <w:tab w:val="left" w:pos="0"/>
          <w:tab w:val="left" w:pos="851"/>
          <w:tab w:val="left" w:pos="992"/>
          <w:tab w:val="left" w:pos="1134"/>
        </w:tabs>
        <w:spacing w:line="276" w:lineRule="auto"/>
        <w:jc w:val="both"/>
        <w:rPr>
          <w:rFonts w:eastAsia="Arial"/>
          <w:b/>
          <w:bCs/>
        </w:rPr>
      </w:pPr>
    </w:p>
    <w:p w14:paraId="07A4FB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F3E4FB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85376F"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5AC854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680BFB1"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46C22B" w14:textId="77777777" w:rsidR="00027B83" w:rsidRDefault="00027B83">
      <w:pPr>
        <w:tabs>
          <w:tab w:val="left" w:pos="567"/>
        </w:tabs>
        <w:spacing w:line="276" w:lineRule="auto"/>
        <w:jc w:val="both"/>
        <w:textAlignment w:val="baseline"/>
        <w:rPr>
          <w:b/>
          <w:bCs/>
        </w:rPr>
      </w:pPr>
    </w:p>
    <w:p w14:paraId="2993AF6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1BDF7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F18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6F22B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373A7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6EF94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2A83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FE3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EB9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4A8FB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1C6126E"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6BDDC20"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B2B37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E9C593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F1668AC"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39BA46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A41E36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BCAB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13B2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7C680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3330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D7A39F"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6ACC27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CABF49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D31D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25263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38261C"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1ACC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10EEF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AB96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C03FB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C5A2E2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A91E4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FB65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B77AC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0F8C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7F333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EDD8AE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27387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FADA7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F594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F5359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BAABB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EC51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FD735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3E537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145F3B"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B964F6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070C45C"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29E22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ED4C443"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37A01A0"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A9D354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C12FDE6"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FA35777"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85F543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C2D74C1"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6E4D640"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FC095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6FE9835"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022080B"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49B38DB"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E0FF8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B6C6D6" w14:textId="77777777" w:rsidR="00027B83" w:rsidRDefault="000B0897">
      <w:pPr>
        <w:spacing w:line="276" w:lineRule="auto"/>
        <w:jc w:val="both"/>
      </w:pPr>
      <w:r>
        <w:t>21.7. Sutartinių įsipareigojimų vykdymas sustabdomas ne ilgesniam kaip konkrečios, pagrįstos aplinkybės egzistavimo laikotarpiui.</w:t>
      </w:r>
    </w:p>
    <w:p w14:paraId="51F6EAD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9B1D22"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1B96696"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0A15C0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54B36A" w14:textId="77777777" w:rsidR="00027B83" w:rsidRDefault="00027B83">
      <w:pPr>
        <w:tabs>
          <w:tab w:val="left" w:pos="567"/>
        </w:tabs>
        <w:spacing w:line="276" w:lineRule="auto"/>
        <w:jc w:val="both"/>
        <w:textAlignment w:val="baseline"/>
        <w:rPr>
          <w:b/>
          <w:bCs/>
        </w:rPr>
      </w:pPr>
    </w:p>
    <w:p w14:paraId="5173C3C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12B49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B6EA4F"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847BED5" w14:textId="77777777" w:rsidR="00027B83" w:rsidRDefault="00027B83">
      <w:pPr>
        <w:tabs>
          <w:tab w:val="left" w:pos="567"/>
          <w:tab w:val="left" w:pos="851"/>
          <w:tab w:val="left" w:pos="992"/>
          <w:tab w:val="left" w:pos="1134"/>
        </w:tabs>
        <w:spacing w:line="276" w:lineRule="auto"/>
        <w:jc w:val="both"/>
        <w:rPr>
          <w:rFonts w:eastAsia="Cambria"/>
          <w:b/>
          <w:bCs/>
        </w:rPr>
      </w:pPr>
    </w:p>
    <w:p w14:paraId="4370949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10173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B0E98D"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FC8FE2"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28736A" w14:textId="77777777" w:rsidR="00027B83" w:rsidRDefault="00027B83">
      <w:pPr>
        <w:tabs>
          <w:tab w:val="left" w:pos="567"/>
        </w:tabs>
        <w:spacing w:line="276" w:lineRule="auto"/>
        <w:jc w:val="both"/>
        <w:textAlignment w:val="baseline"/>
        <w:rPr>
          <w:b/>
          <w:bCs/>
        </w:rPr>
      </w:pPr>
    </w:p>
    <w:p w14:paraId="4EE0B10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CF53BB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014004"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6018D14"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48E17E1"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A36BD86" w14:textId="77777777" w:rsidR="00027B83" w:rsidRDefault="000B0897">
      <w:pPr>
        <w:tabs>
          <w:tab w:val="left" w:pos="567"/>
        </w:tabs>
        <w:spacing w:line="276" w:lineRule="auto"/>
        <w:jc w:val="both"/>
      </w:pPr>
      <w:r>
        <w:t>22.2.2.2. Tiekėjo padėtis pasikeičia ir jis atitinka pirkimo dokumentuose nustatytą pašalinimo pagrindą;</w:t>
      </w:r>
    </w:p>
    <w:p w14:paraId="11118CA8"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94DCDBD"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68DABB27"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2A4AABC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AD88C7"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56501B3"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1EFF0DD7"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9C2B477"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D921E6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9A477AE"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5904592"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C9D97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CA7910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729BD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D0939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B9F812"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36E8EA6"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363546A"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AA45BE" w14:textId="77777777" w:rsidR="00027B83" w:rsidRDefault="00027B83">
      <w:pPr>
        <w:tabs>
          <w:tab w:val="left" w:pos="567"/>
        </w:tabs>
        <w:spacing w:line="276" w:lineRule="auto"/>
        <w:jc w:val="both"/>
        <w:textAlignment w:val="baseline"/>
        <w:rPr>
          <w:b/>
          <w:bCs/>
        </w:rPr>
      </w:pPr>
    </w:p>
    <w:p w14:paraId="33425E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4378FE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9793F0"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C1338E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87BB4AB"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CEAC36"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FB14DE9"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006C9A0"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F71BAD8"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919C16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C1D0766"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0B1A761" w14:textId="77777777" w:rsidR="00027B83" w:rsidRDefault="00027B83">
      <w:pPr>
        <w:tabs>
          <w:tab w:val="left" w:pos="567"/>
        </w:tabs>
        <w:spacing w:line="276" w:lineRule="auto"/>
        <w:jc w:val="both"/>
        <w:textAlignment w:val="baseline"/>
        <w:rPr>
          <w:b/>
          <w:bCs/>
        </w:rPr>
      </w:pPr>
    </w:p>
    <w:p w14:paraId="5A6EE71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BA52A2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50476F"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4D138A1" w14:textId="77777777" w:rsidR="00027B83" w:rsidRDefault="000B0897">
      <w:pPr>
        <w:tabs>
          <w:tab w:val="left" w:pos="567"/>
        </w:tabs>
        <w:spacing w:line="276" w:lineRule="auto"/>
        <w:jc w:val="both"/>
        <w:textAlignment w:val="baseline"/>
      </w:pPr>
      <w:r>
        <w:t>22.4.2. Nutraukus Sutartį, Šalys privalo:</w:t>
      </w:r>
    </w:p>
    <w:p w14:paraId="59764105"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8A9301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DA5A815"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72E1867" w14:textId="77777777" w:rsidR="00027B83" w:rsidRDefault="00027B83">
      <w:pPr>
        <w:tabs>
          <w:tab w:val="left" w:pos="567"/>
        </w:tabs>
        <w:spacing w:line="276" w:lineRule="auto"/>
        <w:jc w:val="both"/>
        <w:textAlignment w:val="baseline"/>
        <w:rPr>
          <w:b/>
          <w:bCs/>
        </w:rPr>
      </w:pPr>
    </w:p>
    <w:p w14:paraId="1E6AFB1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9305D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7658A9"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A342144"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CECE752"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7328C8"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7F03B06" w14:textId="77777777" w:rsidR="00027B83" w:rsidRDefault="000B0897">
      <w:pPr>
        <w:spacing w:line="276" w:lineRule="auto"/>
        <w:jc w:val="both"/>
      </w:pPr>
      <w:r>
        <w:t>23.1.4. Šalys sudarė rašytinį Susitarimą prie Sutarties dėl prekių keitimo.</w:t>
      </w:r>
    </w:p>
    <w:p w14:paraId="06154221" w14:textId="77777777" w:rsidR="00027B83" w:rsidRDefault="000B0897">
      <w:pPr>
        <w:spacing w:line="276" w:lineRule="auto"/>
        <w:jc w:val="both"/>
      </w:pPr>
      <w:r>
        <w:t>23.2. Šiame Bendrųjų sąlygų skyriuje nurodytu atveju prekės turi būti pristatytos už ne didesnę nei pasiūlyme nurodytą kainą.</w:t>
      </w:r>
    </w:p>
    <w:p w14:paraId="7896A3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60BA2E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75F26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2E13BE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5C2CD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5D171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74CD33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94F751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84BCF4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F5C453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1D8281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C861355"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EA060B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9AB5F90"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7E06A8"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3D231B9"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1CA661E"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0C2DB8A" w14:textId="54F13056" w:rsidR="00027B83" w:rsidRPr="00E67C2A" w:rsidRDefault="00027B83" w:rsidP="00E67C2A">
      <w:pPr>
        <w:spacing w:line="276" w:lineRule="auto"/>
        <w:rPr>
          <w:bCs/>
          <w:caps/>
        </w:rPr>
      </w:pPr>
    </w:p>
    <w:p w14:paraId="6E6CF5E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5237929"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6275A72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569A23FC"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2A63256" w14:textId="77777777">
        <w:tc>
          <w:tcPr>
            <w:tcW w:w="2448" w:type="dxa"/>
          </w:tcPr>
          <w:p w14:paraId="726369D0" w14:textId="77777777" w:rsidR="00027B83" w:rsidRDefault="000B0897">
            <w:pPr>
              <w:jc w:val="both"/>
              <w:rPr>
                <w:b/>
                <w:kern w:val="2"/>
                <w:szCs w:val="24"/>
              </w:rPr>
            </w:pPr>
            <w:r>
              <w:rPr>
                <w:b/>
                <w:kern w:val="2"/>
                <w:szCs w:val="24"/>
              </w:rPr>
              <w:t>Sutarties pavadinimas</w:t>
            </w:r>
          </w:p>
        </w:tc>
        <w:tc>
          <w:tcPr>
            <w:tcW w:w="7110" w:type="dxa"/>
            <w:gridSpan w:val="3"/>
          </w:tcPr>
          <w:p w14:paraId="6ADF46A6" w14:textId="4CE3FA8E" w:rsidR="00027B83" w:rsidRDefault="007931ED">
            <w:pPr>
              <w:jc w:val="both"/>
              <w:rPr>
                <w:kern w:val="2"/>
                <w:szCs w:val="24"/>
              </w:rPr>
            </w:pPr>
            <w:r w:rsidRPr="007931ED">
              <w:rPr>
                <w:kern w:val="2"/>
                <w:szCs w:val="24"/>
              </w:rPr>
              <w:t>Viešinimo kampanijos specializuotuose interneto naujienų portaluose organizavimo paslaug</w:t>
            </w:r>
            <w:r>
              <w:rPr>
                <w:kern w:val="2"/>
                <w:szCs w:val="24"/>
              </w:rPr>
              <w:t>os</w:t>
            </w:r>
          </w:p>
        </w:tc>
      </w:tr>
      <w:tr w:rsidR="00027B83" w14:paraId="51C4ADE7" w14:textId="77777777">
        <w:tc>
          <w:tcPr>
            <w:tcW w:w="2448" w:type="dxa"/>
          </w:tcPr>
          <w:p w14:paraId="0CE5D39A" w14:textId="77777777" w:rsidR="00027B83" w:rsidRDefault="000B0897">
            <w:pPr>
              <w:jc w:val="both"/>
              <w:rPr>
                <w:b/>
                <w:kern w:val="2"/>
                <w:szCs w:val="24"/>
              </w:rPr>
            </w:pPr>
            <w:r>
              <w:rPr>
                <w:b/>
                <w:kern w:val="2"/>
                <w:szCs w:val="24"/>
              </w:rPr>
              <w:t>Sutarties data</w:t>
            </w:r>
          </w:p>
        </w:tc>
        <w:tc>
          <w:tcPr>
            <w:tcW w:w="2177" w:type="dxa"/>
          </w:tcPr>
          <w:p w14:paraId="67F383EC" w14:textId="77777777" w:rsidR="00027B83" w:rsidRDefault="00027B83">
            <w:pPr>
              <w:jc w:val="both"/>
              <w:rPr>
                <w:kern w:val="2"/>
                <w:szCs w:val="24"/>
              </w:rPr>
            </w:pPr>
          </w:p>
        </w:tc>
        <w:tc>
          <w:tcPr>
            <w:tcW w:w="2362" w:type="dxa"/>
          </w:tcPr>
          <w:p w14:paraId="0418F1CB" w14:textId="77777777" w:rsidR="00027B83" w:rsidRDefault="000B0897">
            <w:pPr>
              <w:jc w:val="both"/>
              <w:rPr>
                <w:b/>
                <w:kern w:val="2"/>
                <w:szCs w:val="24"/>
              </w:rPr>
            </w:pPr>
            <w:r>
              <w:rPr>
                <w:b/>
                <w:kern w:val="2"/>
                <w:szCs w:val="24"/>
              </w:rPr>
              <w:t>Sutarties numeris</w:t>
            </w:r>
          </w:p>
        </w:tc>
        <w:tc>
          <w:tcPr>
            <w:tcW w:w="2571" w:type="dxa"/>
          </w:tcPr>
          <w:p w14:paraId="4C00B24A" w14:textId="77777777" w:rsidR="00027B83" w:rsidRDefault="00027B83">
            <w:pPr>
              <w:jc w:val="both"/>
              <w:rPr>
                <w:kern w:val="2"/>
                <w:szCs w:val="24"/>
              </w:rPr>
            </w:pPr>
          </w:p>
        </w:tc>
      </w:tr>
    </w:tbl>
    <w:p w14:paraId="01505BC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6AFFD20" w14:textId="77777777">
        <w:tc>
          <w:tcPr>
            <w:tcW w:w="9558" w:type="dxa"/>
            <w:gridSpan w:val="3"/>
          </w:tcPr>
          <w:p w14:paraId="02DD8124" w14:textId="77777777" w:rsidR="00027B83" w:rsidRDefault="000B0897">
            <w:pPr>
              <w:jc w:val="center"/>
              <w:rPr>
                <w:b/>
                <w:kern w:val="2"/>
                <w:szCs w:val="24"/>
              </w:rPr>
            </w:pPr>
            <w:r>
              <w:rPr>
                <w:b/>
                <w:kern w:val="2"/>
                <w:szCs w:val="24"/>
              </w:rPr>
              <w:t>1. SUTARTIES ŠALYS</w:t>
            </w:r>
          </w:p>
        </w:tc>
      </w:tr>
      <w:tr w:rsidR="00027B83" w14:paraId="1BE3139D" w14:textId="77777777">
        <w:tc>
          <w:tcPr>
            <w:tcW w:w="2808" w:type="dxa"/>
            <w:vMerge w:val="restart"/>
          </w:tcPr>
          <w:p w14:paraId="288E78B2" w14:textId="77777777" w:rsidR="00027B83" w:rsidRDefault="00027B83">
            <w:pPr>
              <w:jc w:val="center"/>
              <w:rPr>
                <w:b/>
                <w:kern w:val="2"/>
                <w:szCs w:val="24"/>
              </w:rPr>
            </w:pPr>
          </w:p>
          <w:p w14:paraId="7CB91B79" w14:textId="77777777" w:rsidR="00027B83" w:rsidRDefault="00027B83">
            <w:pPr>
              <w:jc w:val="center"/>
              <w:rPr>
                <w:b/>
                <w:kern w:val="2"/>
                <w:szCs w:val="24"/>
              </w:rPr>
            </w:pPr>
          </w:p>
          <w:p w14:paraId="645FFDBF" w14:textId="77777777" w:rsidR="00027B83" w:rsidRDefault="00027B83">
            <w:pPr>
              <w:jc w:val="center"/>
              <w:rPr>
                <w:b/>
                <w:kern w:val="2"/>
                <w:szCs w:val="24"/>
              </w:rPr>
            </w:pPr>
          </w:p>
          <w:p w14:paraId="51966DEA" w14:textId="77777777" w:rsidR="00027B83" w:rsidRDefault="00027B83">
            <w:pPr>
              <w:rPr>
                <w:b/>
                <w:kern w:val="2"/>
                <w:szCs w:val="24"/>
              </w:rPr>
            </w:pPr>
          </w:p>
          <w:p w14:paraId="13038892" w14:textId="77777777" w:rsidR="00027B83" w:rsidRDefault="000B0897">
            <w:pPr>
              <w:rPr>
                <w:b/>
                <w:kern w:val="2"/>
                <w:szCs w:val="24"/>
              </w:rPr>
            </w:pPr>
            <w:r>
              <w:rPr>
                <w:b/>
                <w:kern w:val="2"/>
                <w:szCs w:val="24"/>
              </w:rPr>
              <w:t>1.1. Pirkėjas</w:t>
            </w:r>
          </w:p>
        </w:tc>
        <w:tc>
          <w:tcPr>
            <w:tcW w:w="3240" w:type="dxa"/>
          </w:tcPr>
          <w:p w14:paraId="099B055C" w14:textId="77777777" w:rsidR="00027B83" w:rsidRDefault="000B0897">
            <w:pPr>
              <w:rPr>
                <w:kern w:val="2"/>
                <w:szCs w:val="24"/>
              </w:rPr>
            </w:pPr>
            <w:r>
              <w:rPr>
                <w:kern w:val="2"/>
                <w:szCs w:val="24"/>
              </w:rPr>
              <w:t>1.1.1. Pavadinimas</w:t>
            </w:r>
          </w:p>
        </w:tc>
        <w:tc>
          <w:tcPr>
            <w:tcW w:w="3510" w:type="dxa"/>
          </w:tcPr>
          <w:p w14:paraId="1B29565E" w14:textId="42CDC3EB" w:rsidR="00027B83" w:rsidRDefault="00E67C2A">
            <w:pPr>
              <w:jc w:val="center"/>
              <w:rPr>
                <w:kern w:val="2"/>
                <w:szCs w:val="24"/>
              </w:rPr>
            </w:pPr>
            <w:r>
              <w:rPr>
                <w:kern w:val="2"/>
                <w:szCs w:val="24"/>
              </w:rPr>
              <w:t>Lietuvos Respublikos žemės ūkio ministerija</w:t>
            </w:r>
          </w:p>
        </w:tc>
      </w:tr>
      <w:tr w:rsidR="00027B83" w14:paraId="2548633C" w14:textId="77777777">
        <w:tc>
          <w:tcPr>
            <w:tcW w:w="2808" w:type="dxa"/>
            <w:vMerge/>
          </w:tcPr>
          <w:p w14:paraId="7174421A" w14:textId="77777777" w:rsidR="00027B83" w:rsidRDefault="00027B83">
            <w:pPr>
              <w:rPr>
                <w:kern w:val="2"/>
                <w:szCs w:val="24"/>
              </w:rPr>
            </w:pPr>
          </w:p>
        </w:tc>
        <w:tc>
          <w:tcPr>
            <w:tcW w:w="3240" w:type="dxa"/>
          </w:tcPr>
          <w:p w14:paraId="1418D802" w14:textId="77777777" w:rsidR="00027B83" w:rsidRDefault="000B0897">
            <w:pPr>
              <w:rPr>
                <w:kern w:val="2"/>
                <w:szCs w:val="24"/>
              </w:rPr>
            </w:pPr>
            <w:r>
              <w:rPr>
                <w:kern w:val="2"/>
                <w:szCs w:val="24"/>
              </w:rPr>
              <w:t>1.1.2. Juridinio asmens kodas</w:t>
            </w:r>
          </w:p>
        </w:tc>
        <w:tc>
          <w:tcPr>
            <w:tcW w:w="3510" w:type="dxa"/>
          </w:tcPr>
          <w:p w14:paraId="1823823F" w14:textId="0EF854B1" w:rsidR="00027B83" w:rsidRDefault="007931ED">
            <w:pPr>
              <w:jc w:val="center"/>
              <w:rPr>
                <w:kern w:val="2"/>
                <w:szCs w:val="24"/>
              </w:rPr>
            </w:pPr>
            <w:r w:rsidRPr="007931ED">
              <w:rPr>
                <w:kern w:val="2"/>
                <w:szCs w:val="24"/>
              </w:rPr>
              <w:t>188675190</w:t>
            </w:r>
          </w:p>
        </w:tc>
      </w:tr>
      <w:tr w:rsidR="00027B83" w14:paraId="0F57729D" w14:textId="77777777">
        <w:tc>
          <w:tcPr>
            <w:tcW w:w="2808" w:type="dxa"/>
            <w:vMerge/>
          </w:tcPr>
          <w:p w14:paraId="6513BF0D" w14:textId="77777777" w:rsidR="00027B83" w:rsidRDefault="00027B83">
            <w:pPr>
              <w:rPr>
                <w:kern w:val="2"/>
                <w:szCs w:val="24"/>
              </w:rPr>
            </w:pPr>
          </w:p>
        </w:tc>
        <w:tc>
          <w:tcPr>
            <w:tcW w:w="3240" w:type="dxa"/>
          </w:tcPr>
          <w:p w14:paraId="41952FC9" w14:textId="77777777" w:rsidR="00027B83" w:rsidRDefault="000B0897">
            <w:pPr>
              <w:rPr>
                <w:kern w:val="2"/>
                <w:szCs w:val="24"/>
              </w:rPr>
            </w:pPr>
            <w:r>
              <w:rPr>
                <w:kern w:val="2"/>
                <w:szCs w:val="24"/>
              </w:rPr>
              <w:t>1.1.3. Adresas</w:t>
            </w:r>
          </w:p>
        </w:tc>
        <w:tc>
          <w:tcPr>
            <w:tcW w:w="3510" w:type="dxa"/>
          </w:tcPr>
          <w:p w14:paraId="13571899" w14:textId="57EDA30B" w:rsidR="00027B83" w:rsidRDefault="007931ED">
            <w:pPr>
              <w:jc w:val="center"/>
              <w:rPr>
                <w:kern w:val="2"/>
                <w:szCs w:val="24"/>
              </w:rPr>
            </w:pPr>
            <w:r w:rsidRPr="007931ED">
              <w:rPr>
                <w:kern w:val="2"/>
                <w:szCs w:val="24"/>
              </w:rPr>
              <w:t>Gedimino pr. 19, 01103 Vilnius</w:t>
            </w:r>
          </w:p>
        </w:tc>
      </w:tr>
      <w:tr w:rsidR="00027B83" w14:paraId="3117EDD9" w14:textId="77777777">
        <w:tc>
          <w:tcPr>
            <w:tcW w:w="2808" w:type="dxa"/>
            <w:vMerge/>
          </w:tcPr>
          <w:p w14:paraId="28D49A06" w14:textId="77777777" w:rsidR="00027B83" w:rsidRDefault="00027B83">
            <w:pPr>
              <w:rPr>
                <w:kern w:val="2"/>
                <w:szCs w:val="24"/>
              </w:rPr>
            </w:pPr>
          </w:p>
        </w:tc>
        <w:tc>
          <w:tcPr>
            <w:tcW w:w="3240" w:type="dxa"/>
          </w:tcPr>
          <w:p w14:paraId="7F25995D" w14:textId="77777777" w:rsidR="00027B83" w:rsidRDefault="000B0897">
            <w:pPr>
              <w:rPr>
                <w:kern w:val="2"/>
                <w:szCs w:val="24"/>
              </w:rPr>
            </w:pPr>
            <w:r>
              <w:rPr>
                <w:kern w:val="2"/>
                <w:szCs w:val="24"/>
              </w:rPr>
              <w:t>1.1.4. PVM mokėtojo kodas</w:t>
            </w:r>
          </w:p>
        </w:tc>
        <w:tc>
          <w:tcPr>
            <w:tcW w:w="3510" w:type="dxa"/>
          </w:tcPr>
          <w:p w14:paraId="60798609" w14:textId="61100721" w:rsidR="00027B83" w:rsidRDefault="007931ED">
            <w:pPr>
              <w:jc w:val="center"/>
              <w:rPr>
                <w:kern w:val="2"/>
                <w:szCs w:val="24"/>
              </w:rPr>
            </w:pPr>
            <w:r>
              <w:rPr>
                <w:kern w:val="2"/>
                <w:szCs w:val="24"/>
              </w:rPr>
              <w:t>-</w:t>
            </w:r>
          </w:p>
        </w:tc>
      </w:tr>
      <w:tr w:rsidR="00027B83" w14:paraId="08B73F29" w14:textId="77777777">
        <w:tc>
          <w:tcPr>
            <w:tcW w:w="2808" w:type="dxa"/>
            <w:vMerge/>
          </w:tcPr>
          <w:p w14:paraId="7E0C6ADB" w14:textId="77777777" w:rsidR="00027B83" w:rsidRDefault="00027B83">
            <w:pPr>
              <w:rPr>
                <w:kern w:val="2"/>
                <w:szCs w:val="24"/>
              </w:rPr>
            </w:pPr>
          </w:p>
        </w:tc>
        <w:tc>
          <w:tcPr>
            <w:tcW w:w="3240" w:type="dxa"/>
          </w:tcPr>
          <w:p w14:paraId="3D6C4945" w14:textId="77777777" w:rsidR="00027B83" w:rsidRDefault="000B0897">
            <w:pPr>
              <w:rPr>
                <w:kern w:val="2"/>
                <w:szCs w:val="24"/>
              </w:rPr>
            </w:pPr>
            <w:r>
              <w:rPr>
                <w:kern w:val="2"/>
                <w:szCs w:val="24"/>
              </w:rPr>
              <w:t>1.1.5. Atsiskaitomoji sąskaita</w:t>
            </w:r>
          </w:p>
        </w:tc>
        <w:tc>
          <w:tcPr>
            <w:tcW w:w="3510" w:type="dxa"/>
          </w:tcPr>
          <w:p w14:paraId="7E43C3B0" w14:textId="3D5D37CB" w:rsidR="00027B83" w:rsidRDefault="007931ED">
            <w:pPr>
              <w:jc w:val="center"/>
              <w:rPr>
                <w:kern w:val="2"/>
                <w:szCs w:val="24"/>
              </w:rPr>
            </w:pPr>
            <w:r w:rsidRPr="007931ED">
              <w:rPr>
                <w:kern w:val="2"/>
                <w:szCs w:val="24"/>
              </w:rPr>
              <w:t>LT674010042400070079</w:t>
            </w:r>
          </w:p>
        </w:tc>
      </w:tr>
      <w:tr w:rsidR="00027B83" w14:paraId="177033B8" w14:textId="77777777">
        <w:tc>
          <w:tcPr>
            <w:tcW w:w="2808" w:type="dxa"/>
            <w:vMerge/>
          </w:tcPr>
          <w:p w14:paraId="78FEC40F" w14:textId="77777777" w:rsidR="00027B83" w:rsidRDefault="00027B83">
            <w:pPr>
              <w:rPr>
                <w:kern w:val="2"/>
                <w:szCs w:val="24"/>
              </w:rPr>
            </w:pPr>
          </w:p>
        </w:tc>
        <w:tc>
          <w:tcPr>
            <w:tcW w:w="3240" w:type="dxa"/>
          </w:tcPr>
          <w:p w14:paraId="60B46E2E" w14:textId="77777777" w:rsidR="00027B83" w:rsidRDefault="000B0897">
            <w:pPr>
              <w:rPr>
                <w:kern w:val="2"/>
                <w:szCs w:val="24"/>
              </w:rPr>
            </w:pPr>
            <w:r>
              <w:rPr>
                <w:kern w:val="2"/>
                <w:szCs w:val="24"/>
              </w:rPr>
              <w:t>1.1.6. Bankas, banko kodas</w:t>
            </w:r>
          </w:p>
        </w:tc>
        <w:tc>
          <w:tcPr>
            <w:tcW w:w="3510" w:type="dxa"/>
          </w:tcPr>
          <w:p w14:paraId="04F3C8EF" w14:textId="49ADD4F1" w:rsidR="00027B83" w:rsidRDefault="007931ED">
            <w:pPr>
              <w:jc w:val="center"/>
              <w:rPr>
                <w:kern w:val="2"/>
                <w:szCs w:val="24"/>
              </w:rPr>
            </w:pPr>
            <w:r w:rsidRPr="007931ED">
              <w:rPr>
                <w:kern w:val="2"/>
                <w:szCs w:val="24"/>
              </w:rPr>
              <w:t xml:space="preserve">AB </w:t>
            </w:r>
            <w:proofErr w:type="spellStart"/>
            <w:r w:rsidRPr="007931ED">
              <w:rPr>
                <w:kern w:val="2"/>
                <w:szCs w:val="24"/>
              </w:rPr>
              <w:t>Luminor</w:t>
            </w:r>
            <w:proofErr w:type="spellEnd"/>
            <w:r w:rsidRPr="007931ED">
              <w:rPr>
                <w:kern w:val="2"/>
                <w:szCs w:val="24"/>
              </w:rPr>
              <w:t xml:space="preserve"> Bank, banko kodas 40100</w:t>
            </w:r>
          </w:p>
        </w:tc>
      </w:tr>
      <w:tr w:rsidR="00027B83" w14:paraId="5D0EBE17" w14:textId="77777777">
        <w:tc>
          <w:tcPr>
            <w:tcW w:w="2808" w:type="dxa"/>
            <w:vMerge/>
          </w:tcPr>
          <w:p w14:paraId="467CEAD7" w14:textId="77777777" w:rsidR="00027B83" w:rsidRDefault="00027B83">
            <w:pPr>
              <w:rPr>
                <w:kern w:val="2"/>
                <w:szCs w:val="24"/>
              </w:rPr>
            </w:pPr>
          </w:p>
        </w:tc>
        <w:tc>
          <w:tcPr>
            <w:tcW w:w="3240" w:type="dxa"/>
          </w:tcPr>
          <w:p w14:paraId="414A2182" w14:textId="77777777" w:rsidR="00027B83" w:rsidRDefault="000B0897">
            <w:pPr>
              <w:rPr>
                <w:kern w:val="2"/>
                <w:szCs w:val="24"/>
              </w:rPr>
            </w:pPr>
            <w:r>
              <w:rPr>
                <w:kern w:val="2"/>
                <w:szCs w:val="24"/>
              </w:rPr>
              <w:t>1.1.7. Telefonas</w:t>
            </w:r>
          </w:p>
        </w:tc>
        <w:tc>
          <w:tcPr>
            <w:tcW w:w="3510" w:type="dxa"/>
          </w:tcPr>
          <w:p w14:paraId="53F4452D" w14:textId="158E2A91" w:rsidR="00027B83" w:rsidRDefault="007931ED">
            <w:pPr>
              <w:jc w:val="center"/>
              <w:rPr>
                <w:kern w:val="2"/>
                <w:szCs w:val="24"/>
              </w:rPr>
            </w:pPr>
            <w:r w:rsidRPr="007931ED">
              <w:rPr>
                <w:kern w:val="2"/>
                <w:szCs w:val="24"/>
              </w:rPr>
              <w:t>+370 5 239 1001</w:t>
            </w:r>
          </w:p>
        </w:tc>
      </w:tr>
      <w:tr w:rsidR="00027B83" w14:paraId="76A976D5" w14:textId="77777777">
        <w:tc>
          <w:tcPr>
            <w:tcW w:w="2808" w:type="dxa"/>
            <w:vMerge/>
          </w:tcPr>
          <w:p w14:paraId="199F6408" w14:textId="77777777" w:rsidR="00027B83" w:rsidRDefault="00027B83">
            <w:pPr>
              <w:rPr>
                <w:kern w:val="2"/>
                <w:szCs w:val="24"/>
              </w:rPr>
            </w:pPr>
          </w:p>
        </w:tc>
        <w:tc>
          <w:tcPr>
            <w:tcW w:w="3240" w:type="dxa"/>
          </w:tcPr>
          <w:p w14:paraId="12CD3B0F" w14:textId="77777777" w:rsidR="00027B83" w:rsidRDefault="000B0897">
            <w:pPr>
              <w:rPr>
                <w:kern w:val="2"/>
                <w:szCs w:val="24"/>
              </w:rPr>
            </w:pPr>
            <w:r>
              <w:rPr>
                <w:kern w:val="2"/>
                <w:szCs w:val="24"/>
              </w:rPr>
              <w:t>1.1.8. El. paštas</w:t>
            </w:r>
          </w:p>
        </w:tc>
        <w:tc>
          <w:tcPr>
            <w:tcW w:w="3510" w:type="dxa"/>
          </w:tcPr>
          <w:p w14:paraId="665F721C" w14:textId="33DFB64A" w:rsidR="00027B83" w:rsidRDefault="007931ED">
            <w:pPr>
              <w:jc w:val="center"/>
              <w:rPr>
                <w:kern w:val="2"/>
                <w:szCs w:val="24"/>
              </w:rPr>
            </w:pPr>
            <w:r w:rsidRPr="007931ED">
              <w:rPr>
                <w:kern w:val="2"/>
                <w:szCs w:val="24"/>
              </w:rPr>
              <w:t>zum@zum.lt</w:t>
            </w:r>
          </w:p>
        </w:tc>
      </w:tr>
      <w:tr w:rsidR="00027B83" w14:paraId="70388718" w14:textId="77777777">
        <w:tc>
          <w:tcPr>
            <w:tcW w:w="2808" w:type="dxa"/>
            <w:vMerge/>
          </w:tcPr>
          <w:p w14:paraId="5E40C156" w14:textId="77777777" w:rsidR="00027B83" w:rsidRDefault="00027B83">
            <w:pPr>
              <w:rPr>
                <w:kern w:val="2"/>
                <w:szCs w:val="24"/>
              </w:rPr>
            </w:pPr>
          </w:p>
        </w:tc>
        <w:tc>
          <w:tcPr>
            <w:tcW w:w="3240" w:type="dxa"/>
          </w:tcPr>
          <w:p w14:paraId="7545F919" w14:textId="77777777" w:rsidR="00027B83" w:rsidRDefault="000B0897">
            <w:pPr>
              <w:rPr>
                <w:kern w:val="2"/>
                <w:szCs w:val="24"/>
              </w:rPr>
            </w:pPr>
            <w:r>
              <w:rPr>
                <w:kern w:val="2"/>
                <w:szCs w:val="24"/>
              </w:rPr>
              <w:t>1.1.9. Šalies atstovas</w:t>
            </w:r>
          </w:p>
        </w:tc>
        <w:tc>
          <w:tcPr>
            <w:tcW w:w="3510" w:type="dxa"/>
          </w:tcPr>
          <w:p w14:paraId="187233C3" w14:textId="77777777" w:rsidR="00027B83" w:rsidRDefault="00027B83">
            <w:pPr>
              <w:jc w:val="center"/>
              <w:rPr>
                <w:kern w:val="2"/>
                <w:szCs w:val="24"/>
              </w:rPr>
            </w:pPr>
          </w:p>
        </w:tc>
      </w:tr>
      <w:tr w:rsidR="00027B83" w14:paraId="51DAF82C" w14:textId="77777777">
        <w:tc>
          <w:tcPr>
            <w:tcW w:w="2808" w:type="dxa"/>
            <w:vMerge/>
          </w:tcPr>
          <w:p w14:paraId="43A399F5" w14:textId="77777777" w:rsidR="00027B83" w:rsidRDefault="00027B83">
            <w:pPr>
              <w:rPr>
                <w:kern w:val="2"/>
                <w:szCs w:val="24"/>
              </w:rPr>
            </w:pPr>
          </w:p>
        </w:tc>
        <w:tc>
          <w:tcPr>
            <w:tcW w:w="3240" w:type="dxa"/>
          </w:tcPr>
          <w:p w14:paraId="765617C1" w14:textId="77777777" w:rsidR="00027B83" w:rsidRDefault="000B0897">
            <w:pPr>
              <w:rPr>
                <w:kern w:val="2"/>
                <w:szCs w:val="24"/>
              </w:rPr>
            </w:pPr>
            <w:r>
              <w:rPr>
                <w:kern w:val="2"/>
                <w:szCs w:val="24"/>
              </w:rPr>
              <w:t>1.1.10. Atstovavimo pagrindas</w:t>
            </w:r>
          </w:p>
        </w:tc>
        <w:tc>
          <w:tcPr>
            <w:tcW w:w="3510" w:type="dxa"/>
          </w:tcPr>
          <w:p w14:paraId="5FDA3974" w14:textId="77777777" w:rsidR="00027B83" w:rsidRDefault="00027B83">
            <w:pPr>
              <w:jc w:val="center"/>
              <w:rPr>
                <w:kern w:val="2"/>
                <w:szCs w:val="24"/>
              </w:rPr>
            </w:pPr>
          </w:p>
        </w:tc>
      </w:tr>
      <w:tr w:rsidR="00027B83" w14:paraId="777AA351" w14:textId="77777777">
        <w:tc>
          <w:tcPr>
            <w:tcW w:w="2808" w:type="dxa"/>
            <w:vMerge w:val="restart"/>
          </w:tcPr>
          <w:p w14:paraId="586F9270" w14:textId="77777777" w:rsidR="00027B83" w:rsidRDefault="00027B83">
            <w:pPr>
              <w:rPr>
                <w:b/>
                <w:kern w:val="2"/>
                <w:szCs w:val="24"/>
              </w:rPr>
            </w:pPr>
          </w:p>
          <w:p w14:paraId="4B51C674" w14:textId="77777777" w:rsidR="00027B83" w:rsidRDefault="00027B83">
            <w:pPr>
              <w:rPr>
                <w:b/>
                <w:kern w:val="2"/>
                <w:szCs w:val="24"/>
              </w:rPr>
            </w:pPr>
          </w:p>
          <w:p w14:paraId="1B371BF8" w14:textId="77777777" w:rsidR="00027B83" w:rsidRDefault="00027B83">
            <w:pPr>
              <w:rPr>
                <w:b/>
                <w:kern w:val="2"/>
                <w:szCs w:val="24"/>
              </w:rPr>
            </w:pPr>
          </w:p>
          <w:p w14:paraId="2C38CC0A" w14:textId="77777777" w:rsidR="00027B83" w:rsidRDefault="000B0897">
            <w:pPr>
              <w:rPr>
                <w:b/>
                <w:kern w:val="2"/>
                <w:szCs w:val="24"/>
              </w:rPr>
            </w:pPr>
            <w:r>
              <w:rPr>
                <w:b/>
                <w:kern w:val="2"/>
                <w:szCs w:val="24"/>
              </w:rPr>
              <w:t>1.2. Tiekėjas</w:t>
            </w:r>
          </w:p>
          <w:p w14:paraId="19F87866" w14:textId="77777777" w:rsidR="00027B83" w:rsidRDefault="000B0897">
            <w:pPr>
              <w:rPr>
                <w:color w:val="4472C4"/>
                <w:kern w:val="2"/>
                <w:szCs w:val="24"/>
              </w:rPr>
            </w:pPr>
            <w:r>
              <w:rPr>
                <w:color w:val="4472C4"/>
                <w:kern w:val="2"/>
                <w:szCs w:val="24"/>
              </w:rPr>
              <w:t>(jei Tiekėjas yra fizinis asmuo, skiltys atitinkamai pakoreguojamos.</w:t>
            </w:r>
          </w:p>
          <w:p w14:paraId="6C2F8F95"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77A43F9C" w14:textId="77777777" w:rsidR="00027B83" w:rsidRDefault="00027B83">
            <w:pPr>
              <w:rPr>
                <w:b/>
                <w:kern w:val="2"/>
                <w:szCs w:val="24"/>
              </w:rPr>
            </w:pPr>
          </w:p>
        </w:tc>
        <w:tc>
          <w:tcPr>
            <w:tcW w:w="3240" w:type="dxa"/>
          </w:tcPr>
          <w:p w14:paraId="732946DE" w14:textId="77777777" w:rsidR="00027B83" w:rsidRDefault="000B0897">
            <w:pPr>
              <w:rPr>
                <w:kern w:val="2"/>
                <w:szCs w:val="24"/>
              </w:rPr>
            </w:pPr>
            <w:r>
              <w:rPr>
                <w:kern w:val="2"/>
                <w:szCs w:val="24"/>
              </w:rPr>
              <w:t>1.2.1. Pavadinimas</w:t>
            </w:r>
          </w:p>
        </w:tc>
        <w:tc>
          <w:tcPr>
            <w:tcW w:w="3510" w:type="dxa"/>
          </w:tcPr>
          <w:p w14:paraId="1190B4F4" w14:textId="77777777" w:rsidR="00027B83" w:rsidRDefault="00027B83">
            <w:pPr>
              <w:jc w:val="center"/>
              <w:rPr>
                <w:kern w:val="2"/>
                <w:szCs w:val="24"/>
              </w:rPr>
            </w:pPr>
          </w:p>
        </w:tc>
      </w:tr>
      <w:tr w:rsidR="00027B83" w14:paraId="1C329D5C" w14:textId="77777777">
        <w:tc>
          <w:tcPr>
            <w:tcW w:w="2808" w:type="dxa"/>
            <w:vMerge/>
          </w:tcPr>
          <w:p w14:paraId="36D860D9" w14:textId="77777777" w:rsidR="00027B83" w:rsidRDefault="00027B83">
            <w:pPr>
              <w:rPr>
                <w:b/>
                <w:kern w:val="2"/>
                <w:szCs w:val="24"/>
              </w:rPr>
            </w:pPr>
          </w:p>
        </w:tc>
        <w:tc>
          <w:tcPr>
            <w:tcW w:w="3240" w:type="dxa"/>
          </w:tcPr>
          <w:p w14:paraId="26083994" w14:textId="77777777" w:rsidR="00027B83" w:rsidRDefault="000B0897">
            <w:pPr>
              <w:rPr>
                <w:kern w:val="2"/>
                <w:szCs w:val="24"/>
              </w:rPr>
            </w:pPr>
            <w:r>
              <w:rPr>
                <w:kern w:val="2"/>
                <w:szCs w:val="24"/>
              </w:rPr>
              <w:t>1.2.2. Juridinio asmens kodas</w:t>
            </w:r>
          </w:p>
        </w:tc>
        <w:tc>
          <w:tcPr>
            <w:tcW w:w="3510" w:type="dxa"/>
          </w:tcPr>
          <w:p w14:paraId="2495A6F4" w14:textId="77777777" w:rsidR="00027B83" w:rsidRDefault="00027B83">
            <w:pPr>
              <w:jc w:val="center"/>
              <w:rPr>
                <w:kern w:val="2"/>
                <w:szCs w:val="24"/>
              </w:rPr>
            </w:pPr>
          </w:p>
        </w:tc>
      </w:tr>
      <w:tr w:rsidR="00027B83" w14:paraId="0365DC8B" w14:textId="77777777">
        <w:tc>
          <w:tcPr>
            <w:tcW w:w="2808" w:type="dxa"/>
            <w:vMerge/>
          </w:tcPr>
          <w:p w14:paraId="5CCB872C" w14:textId="77777777" w:rsidR="00027B83" w:rsidRDefault="00027B83">
            <w:pPr>
              <w:rPr>
                <w:b/>
                <w:kern w:val="2"/>
                <w:szCs w:val="24"/>
              </w:rPr>
            </w:pPr>
          </w:p>
        </w:tc>
        <w:tc>
          <w:tcPr>
            <w:tcW w:w="3240" w:type="dxa"/>
          </w:tcPr>
          <w:p w14:paraId="070D7808" w14:textId="77777777" w:rsidR="00027B83" w:rsidRDefault="000B0897">
            <w:pPr>
              <w:rPr>
                <w:kern w:val="2"/>
                <w:szCs w:val="24"/>
              </w:rPr>
            </w:pPr>
            <w:r>
              <w:rPr>
                <w:kern w:val="2"/>
                <w:szCs w:val="24"/>
              </w:rPr>
              <w:t>1.2.3. Adresas</w:t>
            </w:r>
          </w:p>
        </w:tc>
        <w:tc>
          <w:tcPr>
            <w:tcW w:w="3510" w:type="dxa"/>
          </w:tcPr>
          <w:p w14:paraId="2AC2849A" w14:textId="77777777" w:rsidR="00027B83" w:rsidRDefault="00027B83">
            <w:pPr>
              <w:jc w:val="center"/>
              <w:rPr>
                <w:kern w:val="2"/>
                <w:szCs w:val="24"/>
              </w:rPr>
            </w:pPr>
          </w:p>
        </w:tc>
      </w:tr>
      <w:tr w:rsidR="00027B83" w14:paraId="0A017EEA" w14:textId="77777777">
        <w:tc>
          <w:tcPr>
            <w:tcW w:w="2808" w:type="dxa"/>
            <w:vMerge/>
          </w:tcPr>
          <w:p w14:paraId="75CA76BE" w14:textId="77777777" w:rsidR="00027B83" w:rsidRDefault="00027B83">
            <w:pPr>
              <w:rPr>
                <w:b/>
                <w:kern w:val="2"/>
                <w:szCs w:val="24"/>
              </w:rPr>
            </w:pPr>
          </w:p>
        </w:tc>
        <w:tc>
          <w:tcPr>
            <w:tcW w:w="3240" w:type="dxa"/>
          </w:tcPr>
          <w:p w14:paraId="733A4457" w14:textId="77777777" w:rsidR="00027B83" w:rsidRDefault="000B0897">
            <w:pPr>
              <w:rPr>
                <w:kern w:val="2"/>
                <w:szCs w:val="24"/>
              </w:rPr>
            </w:pPr>
            <w:r>
              <w:rPr>
                <w:kern w:val="2"/>
                <w:szCs w:val="24"/>
              </w:rPr>
              <w:t>1.2.4. PVM mokėtojo kodas</w:t>
            </w:r>
          </w:p>
        </w:tc>
        <w:tc>
          <w:tcPr>
            <w:tcW w:w="3510" w:type="dxa"/>
          </w:tcPr>
          <w:p w14:paraId="1D5CBE69" w14:textId="77777777" w:rsidR="00027B83" w:rsidRDefault="00027B83">
            <w:pPr>
              <w:jc w:val="center"/>
              <w:rPr>
                <w:kern w:val="2"/>
                <w:szCs w:val="24"/>
              </w:rPr>
            </w:pPr>
          </w:p>
        </w:tc>
      </w:tr>
      <w:tr w:rsidR="00027B83" w14:paraId="03238023" w14:textId="77777777">
        <w:tc>
          <w:tcPr>
            <w:tcW w:w="2808" w:type="dxa"/>
            <w:vMerge/>
          </w:tcPr>
          <w:p w14:paraId="766E9665" w14:textId="77777777" w:rsidR="00027B83" w:rsidRDefault="00027B83">
            <w:pPr>
              <w:rPr>
                <w:b/>
                <w:kern w:val="2"/>
                <w:szCs w:val="24"/>
              </w:rPr>
            </w:pPr>
          </w:p>
        </w:tc>
        <w:tc>
          <w:tcPr>
            <w:tcW w:w="3240" w:type="dxa"/>
          </w:tcPr>
          <w:p w14:paraId="0B8C9429" w14:textId="77777777" w:rsidR="00027B83" w:rsidRDefault="000B0897">
            <w:pPr>
              <w:rPr>
                <w:kern w:val="2"/>
                <w:szCs w:val="24"/>
              </w:rPr>
            </w:pPr>
            <w:r>
              <w:rPr>
                <w:kern w:val="2"/>
                <w:szCs w:val="24"/>
              </w:rPr>
              <w:t>1.2.5. Atsiskaitomoji sąskaita</w:t>
            </w:r>
          </w:p>
        </w:tc>
        <w:tc>
          <w:tcPr>
            <w:tcW w:w="3510" w:type="dxa"/>
          </w:tcPr>
          <w:p w14:paraId="2B1C98ED" w14:textId="77777777" w:rsidR="00027B83" w:rsidRDefault="00027B83">
            <w:pPr>
              <w:jc w:val="center"/>
              <w:rPr>
                <w:kern w:val="2"/>
                <w:szCs w:val="24"/>
              </w:rPr>
            </w:pPr>
          </w:p>
        </w:tc>
      </w:tr>
      <w:tr w:rsidR="00027B83" w14:paraId="3252938B" w14:textId="77777777">
        <w:tc>
          <w:tcPr>
            <w:tcW w:w="2808" w:type="dxa"/>
            <w:vMerge/>
          </w:tcPr>
          <w:p w14:paraId="03F76F7F" w14:textId="77777777" w:rsidR="00027B83" w:rsidRDefault="00027B83">
            <w:pPr>
              <w:rPr>
                <w:b/>
                <w:kern w:val="2"/>
                <w:szCs w:val="24"/>
              </w:rPr>
            </w:pPr>
          </w:p>
        </w:tc>
        <w:tc>
          <w:tcPr>
            <w:tcW w:w="3240" w:type="dxa"/>
          </w:tcPr>
          <w:p w14:paraId="467D1821" w14:textId="77777777" w:rsidR="00027B83" w:rsidRDefault="000B0897">
            <w:pPr>
              <w:rPr>
                <w:kern w:val="2"/>
                <w:szCs w:val="24"/>
              </w:rPr>
            </w:pPr>
            <w:r>
              <w:rPr>
                <w:kern w:val="2"/>
                <w:szCs w:val="24"/>
              </w:rPr>
              <w:t>1.2.6. Bankas, banko kodas</w:t>
            </w:r>
          </w:p>
        </w:tc>
        <w:tc>
          <w:tcPr>
            <w:tcW w:w="3510" w:type="dxa"/>
          </w:tcPr>
          <w:p w14:paraId="48139547" w14:textId="77777777" w:rsidR="00027B83" w:rsidRDefault="00027B83">
            <w:pPr>
              <w:jc w:val="center"/>
              <w:rPr>
                <w:kern w:val="2"/>
                <w:szCs w:val="24"/>
              </w:rPr>
            </w:pPr>
          </w:p>
        </w:tc>
      </w:tr>
      <w:tr w:rsidR="00027B83" w14:paraId="73DE7C57" w14:textId="77777777">
        <w:tc>
          <w:tcPr>
            <w:tcW w:w="2808" w:type="dxa"/>
            <w:vMerge/>
          </w:tcPr>
          <w:p w14:paraId="24F311AA" w14:textId="77777777" w:rsidR="00027B83" w:rsidRDefault="00027B83">
            <w:pPr>
              <w:rPr>
                <w:b/>
                <w:kern w:val="2"/>
                <w:szCs w:val="24"/>
              </w:rPr>
            </w:pPr>
          </w:p>
        </w:tc>
        <w:tc>
          <w:tcPr>
            <w:tcW w:w="3240" w:type="dxa"/>
          </w:tcPr>
          <w:p w14:paraId="1BF97C41" w14:textId="77777777" w:rsidR="00027B83" w:rsidRDefault="000B0897">
            <w:pPr>
              <w:rPr>
                <w:kern w:val="2"/>
                <w:szCs w:val="24"/>
              </w:rPr>
            </w:pPr>
            <w:r>
              <w:rPr>
                <w:kern w:val="2"/>
                <w:szCs w:val="24"/>
              </w:rPr>
              <w:t>1.2.7. Telefonas</w:t>
            </w:r>
          </w:p>
        </w:tc>
        <w:tc>
          <w:tcPr>
            <w:tcW w:w="3510" w:type="dxa"/>
          </w:tcPr>
          <w:p w14:paraId="4D2086C1" w14:textId="77777777" w:rsidR="00027B83" w:rsidRDefault="00027B83">
            <w:pPr>
              <w:jc w:val="center"/>
              <w:rPr>
                <w:kern w:val="2"/>
                <w:szCs w:val="24"/>
              </w:rPr>
            </w:pPr>
          </w:p>
        </w:tc>
      </w:tr>
      <w:tr w:rsidR="00027B83" w14:paraId="55033202" w14:textId="77777777">
        <w:tc>
          <w:tcPr>
            <w:tcW w:w="2808" w:type="dxa"/>
            <w:vMerge/>
          </w:tcPr>
          <w:p w14:paraId="39551AD4" w14:textId="77777777" w:rsidR="00027B83" w:rsidRDefault="00027B83">
            <w:pPr>
              <w:rPr>
                <w:b/>
                <w:kern w:val="2"/>
                <w:szCs w:val="24"/>
              </w:rPr>
            </w:pPr>
          </w:p>
        </w:tc>
        <w:tc>
          <w:tcPr>
            <w:tcW w:w="3240" w:type="dxa"/>
          </w:tcPr>
          <w:p w14:paraId="10F30F5C" w14:textId="77777777" w:rsidR="00027B83" w:rsidRDefault="000B0897">
            <w:pPr>
              <w:rPr>
                <w:kern w:val="2"/>
                <w:szCs w:val="24"/>
              </w:rPr>
            </w:pPr>
            <w:r>
              <w:rPr>
                <w:kern w:val="2"/>
                <w:szCs w:val="24"/>
              </w:rPr>
              <w:t>1.2.8. El. paštas</w:t>
            </w:r>
          </w:p>
        </w:tc>
        <w:tc>
          <w:tcPr>
            <w:tcW w:w="3510" w:type="dxa"/>
          </w:tcPr>
          <w:p w14:paraId="57A0F5D1" w14:textId="77777777" w:rsidR="00027B83" w:rsidRDefault="00027B83">
            <w:pPr>
              <w:jc w:val="center"/>
              <w:rPr>
                <w:kern w:val="2"/>
                <w:szCs w:val="24"/>
              </w:rPr>
            </w:pPr>
          </w:p>
        </w:tc>
      </w:tr>
      <w:tr w:rsidR="00027B83" w14:paraId="796C7A69" w14:textId="77777777">
        <w:tc>
          <w:tcPr>
            <w:tcW w:w="2808" w:type="dxa"/>
            <w:vMerge/>
          </w:tcPr>
          <w:p w14:paraId="76A263D2" w14:textId="77777777" w:rsidR="00027B83" w:rsidRDefault="00027B83">
            <w:pPr>
              <w:rPr>
                <w:b/>
                <w:kern w:val="2"/>
                <w:szCs w:val="24"/>
              </w:rPr>
            </w:pPr>
          </w:p>
        </w:tc>
        <w:tc>
          <w:tcPr>
            <w:tcW w:w="3240" w:type="dxa"/>
          </w:tcPr>
          <w:p w14:paraId="4EDC5B1C" w14:textId="77777777" w:rsidR="00027B83" w:rsidRDefault="000B0897">
            <w:pPr>
              <w:rPr>
                <w:kern w:val="2"/>
                <w:szCs w:val="24"/>
              </w:rPr>
            </w:pPr>
            <w:r>
              <w:rPr>
                <w:kern w:val="2"/>
                <w:szCs w:val="24"/>
              </w:rPr>
              <w:t>1.2.9. Šalies atstovas</w:t>
            </w:r>
          </w:p>
        </w:tc>
        <w:tc>
          <w:tcPr>
            <w:tcW w:w="3510" w:type="dxa"/>
          </w:tcPr>
          <w:p w14:paraId="76A029B2" w14:textId="77777777" w:rsidR="00027B83" w:rsidRDefault="00027B83">
            <w:pPr>
              <w:jc w:val="center"/>
              <w:rPr>
                <w:kern w:val="2"/>
                <w:szCs w:val="24"/>
              </w:rPr>
            </w:pPr>
          </w:p>
        </w:tc>
      </w:tr>
      <w:tr w:rsidR="00027B83" w14:paraId="459F6EBE" w14:textId="77777777">
        <w:tc>
          <w:tcPr>
            <w:tcW w:w="2808" w:type="dxa"/>
            <w:vMerge/>
          </w:tcPr>
          <w:p w14:paraId="51A10BF3" w14:textId="77777777" w:rsidR="00027B83" w:rsidRDefault="00027B83">
            <w:pPr>
              <w:rPr>
                <w:b/>
                <w:kern w:val="2"/>
                <w:szCs w:val="24"/>
              </w:rPr>
            </w:pPr>
          </w:p>
        </w:tc>
        <w:tc>
          <w:tcPr>
            <w:tcW w:w="3240" w:type="dxa"/>
          </w:tcPr>
          <w:p w14:paraId="2A544238" w14:textId="77777777" w:rsidR="00027B83" w:rsidRDefault="000B0897">
            <w:pPr>
              <w:rPr>
                <w:kern w:val="2"/>
                <w:szCs w:val="24"/>
              </w:rPr>
            </w:pPr>
            <w:r>
              <w:rPr>
                <w:kern w:val="2"/>
                <w:szCs w:val="24"/>
              </w:rPr>
              <w:t>1.2.10. Atstovavimo pagrindas</w:t>
            </w:r>
          </w:p>
        </w:tc>
        <w:tc>
          <w:tcPr>
            <w:tcW w:w="3510" w:type="dxa"/>
          </w:tcPr>
          <w:p w14:paraId="7D7D291E" w14:textId="77777777" w:rsidR="00027B83" w:rsidRDefault="00027B83">
            <w:pPr>
              <w:jc w:val="center"/>
              <w:rPr>
                <w:kern w:val="2"/>
                <w:szCs w:val="24"/>
              </w:rPr>
            </w:pPr>
          </w:p>
        </w:tc>
      </w:tr>
    </w:tbl>
    <w:p w14:paraId="106838D5"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48766CB" w14:textId="77777777">
        <w:trPr>
          <w:trHeight w:val="300"/>
        </w:trPr>
        <w:tc>
          <w:tcPr>
            <w:tcW w:w="9535" w:type="dxa"/>
            <w:gridSpan w:val="4"/>
          </w:tcPr>
          <w:p w14:paraId="0958F3A3" w14:textId="77777777" w:rsidR="00027B83" w:rsidRDefault="000B0897">
            <w:pPr>
              <w:jc w:val="center"/>
              <w:rPr>
                <w:b/>
                <w:kern w:val="2"/>
                <w:szCs w:val="24"/>
              </w:rPr>
            </w:pPr>
            <w:r>
              <w:rPr>
                <w:b/>
                <w:kern w:val="2"/>
                <w:szCs w:val="24"/>
              </w:rPr>
              <w:t>2. ATSAKINGI ASMENYS</w:t>
            </w:r>
          </w:p>
        </w:tc>
      </w:tr>
      <w:tr w:rsidR="00027B83" w14:paraId="4123C7A0" w14:textId="77777777">
        <w:trPr>
          <w:trHeight w:val="300"/>
        </w:trPr>
        <w:tc>
          <w:tcPr>
            <w:tcW w:w="3094" w:type="dxa"/>
            <w:gridSpan w:val="2"/>
          </w:tcPr>
          <w:p w14:paraId="497F448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274AD29" w14:textId="1966BB15" w:rsidR="00027B83" w:rsidRPr="00753120" w:rsidRDefault="00753120">
            <w:pPr>
              <w:rPr>
                <w:color w:val="4472C4"/>
                <w:kern w:val="2"/>
                <w:szCs w:val="24"/>
                <w:lang w:val="en-US"/>
              </w:rPr>
            </w:pPr>
            <w:r w:rsidRPr="00753120">
              <w:rPr>
                <w:kern w:val="2"/>
                <w:szCs w:val="24"/>
              </w:rPr>
              <w:t xml:space="preserve">Ryšių su visuomene ir bendradarbiavimo skyriaus vyriausioji specialistė Danguolė Starkuvienė, tel. </w:t>
            </w:r>
            <w:r w:rsidRPr="00753120">
              <w:rPr>
                <w:kern w:val="2"/>
                <w:szCs w:val="24"/>
                <w:lang w:val="en-US"/>
              </w:rPr>
              <w:t xml:space="preserve">+370 5 2391 018, el. </w:t>
            </w:r>
            <w:r w:rsidRPr="00753120">
              <w:rPr>
                <w:kern w:val="2"/>
                <w:szCs w:val="24"/>
              </w:rPr>
              <w:t xml:space="preserve">paštas </w:t>
            </w:r>
            <w:proofErr w:type="spellStart"/>
            <w:r w:rsidRPr="00753120">
              <w:rPr>
                <w:kern w:val="2"/>
                <w:szCs w:val="24"/>
              </w:rPr>
              <w:t>danguole.starkuviene</w:t>
            </w:r>
            <w:proofErr w:type="spellEnd"/>
            <w:r w:rsidRPr="00753120">
              <w:rPr>
                <w:kern w:val="2"/>
                <w:szCs w:val="24"/>
                <w:lang w:val="en-US"/>
              </w:rPr>
              <w:t>@zum.lt</w:t>
            </w:r>
          </w:p>
        </w:tc>
      </w:tr>
      <w:tr w:rsidR="00027B83" w14:paraId="7747F6AD" w14:textId="77777777">
        <w:trPr>
          <w:trHeight w:val="300"/>
        </w:trPr>
        <w:tc>
          <w:tcPr>
            <w:tcW w:w="3094" w:type="dxa"/>
            <w:gridSpan w:val="2"/>
          </w:tcPr>
          <w:p w14:paraId="14AE14C7"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55FCCF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DE16D1E" w14:textId="77777777">
        <w:trPr>
          <w:trHeight w:val="300"/>
        </w:trPr>
        <w:tc>
          <w:tcPr>
            <w:tcW w:w="9535" w:type="dxa"/>
            <w:gridSpan w:val="4"/>
          </w:tcPr>
          <w:p w14:paraId="1ECF32ED" w14:textId="77777777" w:rsidR="00027B83" w:rsidRDefault="000B0897">
            <w:pPr>
              <w:jc w:val="center"/>
              <w:rPr>
                <w:b/>
                <w:kern w:val="2"/>
                <w:szCs w:val="24"/>
              </w:rPr>
            </w:pPr>
            <w:r>
              <w:rPr>
                <w:b/>
                <w:kern w:val="2"/>
                <w:szCs w:val="24"/>
              </w:rPr>
              <w:t>3. SUTARTIES DALYKAS</w:t>
            </w:r>
          </w:p>
        </w:tc>
      </w:tr>
      <w:tr w:rsidR="00027B83" w14:paraId="6438AB88" w14:textId="77777777">
        <w:trPr>
          <w:trHeight w:val="300"/>
        </w:trPr>
        <w:tc>
          <w:tcPr>
            <w:tcW w:w="3094" w:type="dxa"/>
            <w:gridSpan w:val="2"/>
          </w:tcPr>
          <w:p w14:paraId="1C23C229" w14:textId="77777777" w:rsidR="00027B83" w:rsidRDefault="000B0897">
            <w:pPr>
              <w:rPr>
                <w:b/>
                <w:kern w:val="2"/>
                <w:szCs w:val="24"/>
              </w:rPr>
            </w:pPr>
            <w:r>
              <w:rPr>
                <w:b/>
                <w:kern w:val="2"/>
                <w:szCs w:val="24"/>
              </w:rPr>
              <w:t>3.1. Sutarties dalykas</w:t>
            </w:r>
          </w:p>
        </w:tc>
        <w:tc>
          <w:tcPr>
            <w:tcW w:w="6441" w:type="dxa"/>
            <w:gridSpan w:val="2"/>
          </w:tcPr>
          <w:p w14:paraId="22DC6375" w14:textId="7C8BB2AC" w:rsidR="00027B83" w:rsidRDefault="000B0897">
            <w:pPr>
              <w:rPr>
                <w:color w:val="000000"/>
                <w:kern w:val="2"/>
                <w:szCs w:val="24"/>
              </w:rPr>
            </w:pPr>
            <w:r>
              <w:rPr>
                <w:kern w:val="2"/>
                <w:szCs w:val="24"/>
              </w:rPr>
              <w:t>Tiekėjas įsipareigoja Sutartyje numatytomis sąlygomis suteikti Pirkėjui</w:t>
            </w:r>
            <w:r w:rsidR="00753120">
              <w:rPr>
                <w:kern w:val="2"/>
                <w:szCs w:val="24"/>
              </w:rPr>
              <w:t xml:space="preserve"> v</w:t>
            </w:r>
            <w:r w:rsidR="00753120" w:rsidRPr="00753120">
              <w:rPr>
                <w:kern w:val="2"/>
                <w:szCs w:val="24"/>
              </w:rPr>
              <w:t>iešinimo kampanijos specializuotuose interneto naujienų portaluose organizavimo paslaug</w:t>
            </w:r>
            <w:r w:rsidR="00753120">
              <w:rPr>
                <w:kern w:val="2"/>
                <w:szCs w:val="24"/>
              </w:rPr>
              <w:t>as</w:t>
            </w:r>
            <w:r>
              <w:rPr>
                <w:kern w:val="2"/>
                <w:szCs w:val="24"/>
              </w:rPr>
              <w:t xml:space="preserve"> </w:t>
            </w:r>
            <w:r>
              <w:rPr>
                <w:color w:val="000000"/>
                <w:kern w:val="2"/>
                <w:szCs w:val="24"/>
              </w:rPr>
              <w:t>(toliau – Paslaugos).</w:t>
            </w:r>
          </w:p>
          <w:p w14:paraId="7BE03AB2" w14:textId="67D4D909"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53120">
              <w:rPr>
                <w:color w:val="000000"/>
                <w:kern w:val="2"/>
                <w:szCs w:val="24"/>
              </w:rPr>
              <w:t>1</w:t>
            </w:r>
            <w:r>
              <w:rPr>
                <w:color w:val="000000"/>
                <w:kern w:val="2"/>
                <w:szCs w:val="24"/>
              </w:rPr>
              <w:t xml:space="preserve"> „Techninė specifikacija“ (toliau – Techninė specifikacija) ir Sutarties priede Nr. </w:t>
            </w:r>
            <w:r w:rsidR="00753120">
              <w:rPr>
                <w:color w:val="000000"/>
                <w:kern w:val="2"/>
                <w:szCs w:val="24"/>
              </w:rPr>
              <w:t>2</w:t>
            </w:r>
            <w:r>
              <w:rPr>
                <w:color w:val="000000"/>
                <w:kern w:val="2"/>
                <w:szCs w:val="24"/>
              </w:rPr>
              <w:t xml:space="preserve"> „Pasiūlymas“.</w:t>
            </w:r>
          </w:p>
        </w:tc>
      </w:tr>
      <w:tr w:rsidR="00027B83" w14:paraId="74BDFB83" w14:textId="77777777">
        <w:trPr>
          <w:trHeight w:val="300"/>
        </w:trPr>
        <w:tc>
          <w:tcPr>
            <w:tcW w:w="3094" w:type="dxa"/>
            <w:gridSpan w:val="2"/>
          </w:tcPr>
          <w:p w14:paraId="6D197DC2" w14:textId="77777777" w:rsidR="00027B83" w:rsidRDefault="000B0897">
            <w:pPr>
              <w:rPr>
                <w:b/>
                <w:kern w:val="2"/>
                <w:szCs w:val="24"/>
              </w:rPr>
            </w:pPr>
            <w:r>
              <w:rPr>
                <w:b/>
                <w:kern w:val="2"/>
                <w:szCs w:val="24"/>
              </w:rPr>
              <w:t>3.2. Pirkimo pavadinimas ir numeris</w:t>
            </w:r>
          </w:p>
        </w:tc>
        <w:tc>
          <w:tcPr>
            <w:tcW w:w="6441" w:type="dxa"/>
            <w:gridSpan w:val="2"/>
          </w:tcPr>
          <w:p w14:paraId="05FA7743" w14:textId="240C26DC" w:rsidR="00027B83" w:rsidRPr="00753120" w:rsidRDefault="00753120">
            <w:pPr>
              <w:rPr>
                <w:kern w:val="2"/>
                <w:szCs w:val="24"/>
              </w:rPr>
            </w:pPr>
            <w:r>
              <w:rPr>
                <w:kern w:val="2"/>
                <w:szCs w:val="24"/>
              </w:rPr>
              <w:t>V</w:t>
            </w:r>
            <w:r w:rsidRPr="00753120">
              <w:rPr>
                <w:kern w:val="2"/>
                <w:szCs w:val="24"/>
              </w:rPr>
              <w:t>iešinimo kampanijos specializuotuose interneto naujienų portaluose organizavimo paslaug</w:t>
            </w:r>
            <w:r>
              <w:rPr>
                <w:kern w:val="2"/>
                <w:szCs w:val="24"/>
              </w:rPr>
              <w:t>ų pirkimas. Pirkimo Nr.</w:t>
            </w:r>
          </w:p>
        </w:tc>
      </w:tr>
      <w:tr w:rsidR="00027B83" w14:paraId="4D2B9EC7" w14:textId="77777777">
        <w:trPr>
          <w:trHeight w:val="300"/>
        </w:trPr>
        <w:tc>
          <w:tcPr>
            <w:tcW w:w="3094" w:type="dxa"/>
            <w:gridSpan w:val="2"/>
          </w:tcPr>
          <w:p w14:paraId="3766B6F1" w14:textId="77777777" w:rsidR="00027B83" w:rsidRDefault="000B0897">
            <w:pPr>
              <w:rPr>
                <w:b/>
                <w:kern w:val="2"/>
                <w:szCs w:val="24"/>
              </w:rPr>
            </w:pPr>
            <w:bookmarkStart w:id="0" w:name="_Hlk195685068"/>
            <w:r>
              <w:rPr>
                <w:b/>
                <w:kern w:val="2"/>
                <w:szCs w:val="24"/>
              </w:rPr>
              <w:t>3.3. Informacija apie Europos Sąjungos lėšomis finansuojamą projektą arba kitą projektą</w:t>
            </w:r>
          </w:p>
        </w:tc>
        <w:tc>
          <w:tcPr>
            <w:tcW w:w="6441" w:type="dxa"/>
            <w:gridSpan w:val="2"/>
          </w:tcPr>
          <w:p w14:paraId="75D8ACBC" w14:textId="3B5CD5DE" w:rsidR="00027B83" w:rsidRDefault="000B0897">
            <w:pPr>
              <w:rPr>
                <w:kern w:val="2"/>
                <w:szCs w:val="24"/>
              </w:rPr>
            </w:pPr>
            <w:r>
              <w:rPr>
                <w:kern w:val="2"/>
                <w:szCs w:val="24"/>
              </w:rPr>
              <w:t xml:space="preserve">Europos Sąjungos lėšomis bendrai finansuojamo projekto Nr. </w:t>
            </w:r>
            <w:r w:rsidR="009920C9" w:rsidRPr="009920C9">
              <w:rPr>
                <w:kern w:val="2"/>
                <w:szCs w:val="24"/>
              </w:rPr>
              <w:t>SP-TP-Z-2024-001</w:t>
            </w:r>
            <w:r>
              <w:rPr>
                <w:kern w:val="2"/>
                <w:szCs w:val="24"/>
              </w:rPr>
              <w:t>,</w:t>
            </w:r>
            <w:r>
              <w:rPr>
                <w:color w:val="4472C4"/>
                <w:kern w:val="2"/>
                <w:szCs w:val="24"/>
              </w:rPr>
              <w:t xml:space="preserve"> </w:t>
            </w:r>
            <w:r>
              <w:rPr>
                <w:kern w:val="2"/>
                <w:szCs w:val="24"/>
              </w:rPr>
              <w:t xml:space="preserve">pavadinimas </w:t>
            </w:r>
            <w:r w:rsidR="009920C9" w:rsidRPr="009920C9">
              <w:rPr>
                <w:kern w:val="2"/>
                <w:szCs w:val="24"/>
              </w:rPr>
              <w:t>„Lietuvos žemės ūkio ir kaimo plėtros 2023–2027 metų strateginio plano viešinimas ir informacijos sklaida“</w:t>
            </w:r>
            <w:r>
              <w:rPr>
                <w:kern w:val="2"/>
                <w:szCs w:val="24"/>
              </w:rPr>
              <w:t>.</w:t>
            </w:r>
          </w:p>
          <w:p w14:paraId="5EF08BAF" w14:textId="73858242" w:rsidR="00027B83" w:rsidRDefault="00027B83">
            <w:pPr>
              <w:rPr>
                <w:kern w:val="2"/>
                <w:szCs w:val="24"/>
              </w:rPr>
            </w:pPr>
          </w:p>
        </w:tc>
      </w:tr>
      <w:bookmarkEnd w:id="0"/>
      <w:tr w:rsidR="00027B83" w14:paraId="7E0D7C5A" w14:textId="77777777">
        <w:trPr>
          <w:trHeight w:val="300"/>
        </w:trPr>
        <w:tc>
          <w:tcPr>
            <w:tcW w:w="9535" w:type="dxa"/>
            <w:gridSpan w:val="4"/>
          </w:tcPr>
          <w:p w14:paraId="1D771FD9"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4D1875D" w14:textId="77777777">
        <w:trPr>
          <w:trHeight w:val="300"/>
        </w:trPr>
        <w:tc>
          <w:tcPr>
            <w:tcW w:w="3094" w:type="dxa"/>
            <w:gridSpan w:val="2"/>
          </w:tcPr>
          <w:p w14:paraId="526EBF63" w14:textId="76196D3E" w:rsidR="00027B83" w:rsidRPr="00753120"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DB11BDE" w14:textId="77777777" w:rsidR="00027B83" w:rsidRDefault="00027B83">
            <w:pPr>
              <w:rPr>
                <w:b/>
                <w:color w:val="FF0000"/>
                <w:kern w:val="2"/>
                <w:szCs w:val="24"/>
              </w:rPr>
            </w:pPr>
          </w:p>
        </w:tc>
        <w:tc>
          <w:tcPr>
            <w:tcW w:w="6441" w:type="dxa"/>
            <w:gridSpan w:val="2"/>
          </w:tcPr>
          <w:p w14:paraId="4E67BC34" w14:textId="259C0535" w:rsidR="00027B83" w:rsidRPr="00753120" w:rsidRDefault="000B0897">
            <w:pPr>
              <w:rPr>
                <w:szCs w:val="24"/>
              </w:rPr>
            </w:pPr>
            <w:r>
              <w:rPr>
                <w:szCs w:val="24"/>
              </w:rPr>
              <w:t xml:space="preserve">Tiekėjas Paslaugas įsipareigoja suteikti </w:t>
            </w:r>
            <w:r>
              <w:rPr>
                <w:b/>
                <w:szCs w:val="24"/>
              </w:rPr>
              <w:t>ne vėliau kaip per</w:t>
            </w:r>
            <w:r>
              <w:rPr>
                <w:szCs w:val="24"/>
              </w:rPr>
              <w:t xml:space="preserve"> </w:t>
            </w:r>
            <w:r w:rsidR="00477E45" w:rsidRPr="00C25821">
              <w:rPr>
                <w:b/>
                <w:bCs/>
                <w:szCs w:val="24"/>
              </w:rPr>
              <w:t>12</w:t>
            </w:r>
            <w:r w:rsidR="00753120" w:rsidRPr="00C25821">
              <w:rPr>
                <w:b/>
                <w:bCs/>
                <w:szCs w:val="24"/>
              </w:rPr>
              <w:t xml:space="preserve"> mėnesi</w:t>
            </w:r>
            <w:r w:rsidR="00477E45" w:rsidRPr="00C25821">
              <w:rPr>
                <w:b/>
                <w:bCs/>
                <w:szCs w:val="24"/>
              </w:rPr>
              <w:t>ų</w:t>
            </w:r>
            <w:r w:rsidRPr="00C25821">
              <w:rPr>
                <w:color w:val="000000"/>
                <w:szCs w:val="24"/>
              </w:rPr>
              <w:t xml:space="preserve"> nuo Sutarties įsigaliojimo dienos</w:t>
            </w:r>
            <w:r w:rsidR="00753120" w:rsidRPr="00C25821">
              <w:rPr>
                <w:color w:val="000000"/>
                <w:szCs w:val="24"/>
              </w:rPr>
              <w:t>.</w:t>
            </w:r>
          </w:p>
          <w:p w14:paraId="7CABE94F" w14:textId="77777777" w:rsidR="00027B83" w:rsidRDefault="00027B83">
            <w:pPr>
              <w:rPr>
                <w:szCs w:val="24"/>
              </w:rPr>
            </w:pPr>
          </w:p>
          <w:p w14:paraId="36E5B159" w14:textId="15B137CB" w:rsidR="00027B83" w:rsidRDefault="00027B83">
            <w:pPr>
              <w:rPr>
                <w:color w:val="4472C4"/>
                <w:szCs w:val="24"/>
              </w:rPr>
            </w:pPr>
          </w:p>
        </w:tc>
      </w:tr>
      <w:tr w:rsidR="00027B83" w14:paraId="191D5E92" w14:textId="77777777">
        <w:trPr>
          <w:trHeight w:val="300"/>
        </w:trPr>
        <w:tc>
          <w:tcPr>
            <w:tcW w:w="3094" w:type="dxa"/>
            <w:gridSpan w:val="2"/>
          </w:tcPr>
          <w:p w14:paraId="210DBD24"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71DDFE7" w14:textId="77777777" w:rsidR="00027B83" w:rsidRDefault="000B0897">
            <w:pPr>
              <w:rPr>
                <w:kern w:val="2"/>
                <w:szCs w:val="24"/>
              </w:rPr>
            </w:pPr>
            <w:r>
              <w:rPr>
                <w:kern w:val="2"/>
                <w:szCs w:val="24"/>
              </w:rPr>
              <w:t>Netaikoma</w:t>
            </w:r>
          </w:p>
          <w:p w14:paraId="46E6A38E" w14:textId="15036A74" w:rsidR="00027B83" w:rsidRDefault="00027B83">
            <w:pPr>
              <w:rPr>
                <w:szCs w:val="24"/>
              </w:rPr>
            </w:pPr>
          </w:p>
        </w:tc>
      </w:tr>
      <w:tr w:rsidR="00027B83" w14:paraId="2E27750B" w14:textId="77777777">
        <w:trPr>
          <w:trHeight w:val="300"/>
        </w:trPr>
        <w:tc>
          <w:tcPr>
            <w:tcW w:w="3094" w:type="dxa"/>
            <w:gridSpan w:val="2"/>
          </w:tcPr>
          <w:p w14:paraId="16C1D4AB" w14:textId="77777777" w:rsidR="00027B83" w:rsidRDefault="000B0897">
            <w:pPr>
              <w:rPr>
                <w:b/>
                <w:kern w:val="2"/>
                <w:szCs w:val="24"/>
              </w:rPr>
            </w:pPr>
            <w:r>
              <w:rPr>
                <w:b/>
                <w:kern w:val="2"/>
                <w:szCs w:val="24"/>
              </w:rPr>
              <w:t>4.3. Užsakymų teikimo tvarka</w:t>
            </w:r>
          </w:p>
        </w:tc>
        <w:tc>
          <w:tcPr>
            <w:tcW w:w="6441" w:type="dxa"/>
            <w:gridSpan w:val="2"/>
          </w:tcPr>
          <w:p w14:paraId="25085E7E" w14:textId="77777777" w:rsidR="00027B83" w:rsidRDefault="000B0897">
            <w:pPr>
              <w:rPr>
                <w:szCs w:val="24"/>
              </w:rPr>
            </w:pPr>
            <w:r>
              <w:rPr>
                <w:szCs w:val="24"/>
              </w:rPr>
              <w:t>Netaikoma</w:t>
            </w:r>
          </w:p>
          <w:p w14:paraId="4D1DCE5B" w14:textId="77777777" w:rsidR="00027B83" w:rsidRDefault="00027B83">
            <w:pPr>
              <w:rPr>
                <w:szCs w:val="24"/>
              </w:rPr>
            </w:pPr>
          </w:p>
          <w:p w14:paraId="30CFC78F" w14:textId="3F178F60" w:rsidR="00027B83" w:rsidRDefault="00027B83">
            <w:pPr>
              <w:rPr>
                <w:szCs w:val="24"/>
              </w:rPr>
            </w:pPr>
          </w:p>
        </w:tc>
      </w:tr>
      <w:tr w:rsidR="00027B83" w14:paraId="2E303CA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AC1F466" w14:textId="1EECAB7A" w:rsidR="00747A96" w:rsidRPr="00747A96" w:rsidRDefault="000B0897" w:rsidP="00747A9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5E85C78" w14:textId="6D0F031B" w:rsidR="00747A96" w:rsidRPr="00747A96" w:rsidRDefault="000B0897" w:rsidP="00747A96">
            <w:pPr>
              <w:rPr>
                <w:kern w:val="2"/>
                <w:szCs w:val="24"/>
              </w:rPr>
            </w:pPr>
            <w:r>
              <w:rPr>
                <w:kern w:val="2"/>
                <w:szCs w:val="24"/>
              </w:rPr>
              <w:t>Netaikoma</w:t>
            </w:r>
          </w:p>
        </w:tc>
      </w:tr>
      <w:tr w:rsidR="00027B83" w14:paraId="3FA62DCB" w14:textId="77777777">
        <w:trPr>
          <w:trHeight w:val="300"/>
        </w:trPr>
        <w:tc>
          <w:tcPr>
            <w:tcW w:w="3094" w:type="dxa"/>
            <w:gridSpan w:val="2"/>
          </w:tcPr>
          <w:p w14:paraId="0B931947" w14:textId="77777777" w:rsidR="00027B83" w:rsidRDefault="000B0897">
            <w:pPr>
              <w:rPr>
                <w:b/>
                <w:kern w:val="2"/>
                <w:szCs w:val="24"/>
              </w:rPr>
            </w:pPr>
            <w:r>
              <w:rPr>
                <w:b/>
                <w:kern w:val="2"/>
                <w:szCs w:val="24"/>
              </w:rPr>
              <w:t>4.5. Pateikiami dokumentai</w:t>
            </w:r>
          </w:p>
        </w:tc>
        <w:tc>
          <w:tcPr>
            <w:tcW w:w="6441" w:type="dxa"/>
            <w:gridSpan w:val="2"/>
          </w:tcPr>
          <w:p w14:paraId="3A966243" w14:textId="77777777" w:rsidR="00747A96" w:rsidRDefault="000B0897">
            <w:pPr>
              <w:rPr>
                <w:kern w:val="2"/>
                <w:szCs w:val="24"/>
              </w:rPr>
            </w:pPr>
            <w:r>
              <w:rPr>
                <w:kern w:val="2"/>
                <w:szCs w:val="24"/>
              </w:rPr>
              <w:t>Turi būti pateikiami šie dokumentai:</w:t>
            </w:r>
          </w:p>
          <w:p w14:paraId="31BC370F" w14:textId="5107AB1D" w:rsidR="00747A96" w:rsidRDefault="00747A96">
            <w:pPr>
              <w:rPr>
                <w:kern w:val="2"/>
                <w:szCs w:val="24"/>
              </w:rPr>
            </w:pPr>
            <w:r>
              <w:rPr>
                <w:kern w:val="2"/>
                <w:szCs w:val="24"/>
              </w:rPr>
              <w:t>Pirkėjui</w:t>
            </w:r>
            <w:r w:rsidRPr="00747A96">
              <w:rPr>
                <w:kern w:val="2"/>
                <w:szCs w:val="24"/>
              </w:rPr>
              <w:t xml:space="preserve"> kas mėnesį, ne vėliau kaip iki kito mėnesio 20 (dvidešimtos) dienos, už suteiktas Paslaugas pateikiamas </w:t>
            </w:r>
            <w:r>
              <w:rPr>
                <w:kern w:val="2"/>
                <w:szCs w:val="24"/>
              </w:rPr>
              <w:t>Tiek</w:t>
            </w:r>
            <w:r w:rsidRPr="00747A96">
              <w:rPr>
                <w:kern w:val="2"/>
                <w:szCs w:val="24"/>
              </w:rPr>
              <w:t>ėjo pasirašytas Paslaugų perdavimo–priėmimo aktas</w:t>
            </w:r>
            <w:r w:rsidR="003705C2">
              <w:rPr>
                <w:kern w:val="2"/>
                <w:szCs w:val="24"/>
              </w:rPr>
              <w:t xml:space="preserve"> (</w:t>
            </w:r>
            <w:r w:rsidR="003705C2" w:rsidRPr="003705C2">
              <w:rPr>
                <w:kern w:val="2"/>
                <w:szCs w:val="24"/>
              </w:rPr>
              <w:t>(turi būti nurodyta per praėjusį mėnesį suteiktų publikacijų skaičius, pavadinimas, portalai, publikavimo datos, kaina</w:t>
            </w:r>
            <w:r w:rsidR="003705C2">
              <w:rPr>
                <w:kern w:val="2"/>
                <w:szCs w:val="24"/>
              </w:rPr>
              <w:t>,</w:t>
            </w:r>
            <w:r w:rsidRPr="00747A96">
              <w:rPr>
                <w:kern w:val="2"/>
                <w:szCs w:val="24"/>
              </w:rPr>
              <w:t xml:space="preserve"> finansavimo šaltini</w:t>
            </w:r>
            <w:r w:rsidR="003705C2">
              <w:rPr>
                <w:kern w:val="2"/>
                <w:szCs w:val="24"/>
              </w:rPr>
              <w:t>ai</w:t>
            </w:r>
            <w:r w:rsidRPr="00747A96">
              <w:rPr>
                <w:kern w:val="2"/>
                <w:szCs w:val="24"/>
              </w:rPr>
              <w:t xml:space="preserve"> (Lietuvos žemės ūkio ir kaimo plėtros 2023-2027 m. strateginis planas; valstybės biudžeto lėšos)</w:t>
            </w:r>
            <w:r w:rsidR="003705C2">
              <w:rPr>
                <w:kern w:val="2"/>
                <w:szCs w:val="24"/>
              </w:rPr>
              <w:t>, po 2 egz.)</w:t>
            </w:r>
            <w:r w:rsidRPr="00747A96">
              <w:rPr>
                <w:kern w:val="2"/>
                <w:szCs w:val="24"/>
              </w:rPr>
              <w:t xml:space="preserve"> bei ataskaita apie įgyvendintus informacijos sklaidos veiksmus už kiekvieną praėjusį kalendorinį mėnesį. Teikiant išlaidų pagrindimo dokumentus ir ataskaitą apie įgyvendintus informacijos sklaidos veiksmus už kiekvieną praėjusį kalendorinį mėnesį turi būti nurodomi specializuotuose interneto naujienų portaluose paskelbtų publikacijų pavadinimai, portalų pavadinimai, datos ir nuorodos, publikacijų tekstai, vaizdo medžiaga, kiekvienos publikacijos portalo ekrano nuotraukos (1 egz. įrašytas į skaitmeninę laikmeną).</w:t>
            </w:r>
          </w:p>
          <w:p w14:paraId="222A3AB8" w14:textId="567395ED" w:rsidR="00747A96" w:rsidRDefault="00747A96">
            <w:pPr>
              <w:rPr>
                <w:kern w:val="2"/>
                <w:szCs w:val="24"/>
              </w:rPr>
            </w:pPr>
            <w:r>
              <w:rPr>
                <w:kern w:val="2"/>
                <w:szCs w:val="24"/>
              </w:rPr>
              <w:t>Pirkėj</w:t>
            </w:r>
            <w:r w:rsidRPr="00747A96">
              <w:rPr>
                <w:kern w:val="2"/>
                <w:szCs w:val="24"/>
              </w:rPr>
              <w:t xml:space="preserve">as pastabas dėl Paslaugų perdavimo–priėmimo akto praneša elektroniniu paštu. Jeigu </w:t>
            </w:r>
            <w:r>
              <w:rPr>
                <w:kern w:val="2"/>
                <w:szCs w:val="24"/>
              </w:rPr>
              <w:t>Pirkėj</w:t>
            </w:r>
            <w:r w:rsidRPr="00747A96">
              <w:rPr>
                <w:kern w:val="2"/>
                <w:szCs w:val="24"/>
              </w:rPr>
              <w:t xml:space="preserve">as nepateikia savo pagrįstų pastabų dėl Paslaugų perdavimo–priėmimo akto raštu per 10 (dešimt) kalendorinių dienų nuo Paslaugų perdavimo-priėmimo akto įteikimo dienos, laikoma, kad paslaugų perdavimo–priėmimo aktas yra priimtas. </w:t>
            </w:r>
            <w:r w:rsidR="000B0897">
              <w:rPr>
                <w:kern w:val="2"/>
                <w:szCs w:val="24"/>
              </w:rPr>
              <w:t xml:space="preserve"> </w:t>
            </w:r>
          </w:p>
          <w:p w14:paraId="253D6707" w14:textId="2E44D849" w:rsidR="00027B83" w:rsidRDefault="000B0897">
            <w:pPr>
              <w:rPr>
                <w:szCs w:val="24"/>
              </w:rPr>
            </w:pPr>
            <w:r>
              <w:rPr>
                <w:kern w:val="2"/>
                <w:szCs w:val="24"/>
              </w:rPr>
              <w:t>Tiekėjui nepateikus nurodytų dokumentų, laikoma, kad Paslaugos neatitinka Sutartyje nustatytų reikalavimų.</w:t>
            </w:r>
          </w:p>
        </w:tc>
      </w:tr>
      <w:tr w:rsidR="00027B83" w14:paraId="1EF752C2" w14:textId="77777777">
        <w:trPr>
          <w:trHeight w:val="300"/>
        </w:trPr>
        <w:tc>
          <w:tcPr>
            <w:tcW w:w="9535" w:type="dxa"/>
            <w:gridSpan w:val="4"/>
          </w:tcPr>
          <w:p w14:paraId="65378BB4" w14:textId="77777777" w:rsidR="00027B83" w:rsidRDefault="000B0897">
            <w:pPr>
              <w:jc w:val="center"/>
              <w:rPr>
                <w:b/>
                <w:kern w:val="2"/>
                <w:szCs w:val="24"/>
              </w:rPr>
            </w:pPr>
            <w:r>
              <w:rPr>
                <w:b/>
                <w:kern w:val="2"/>
                <w:szCs w:val="24"/>
              </w:rPr>
              <w:t>5. SUTARTIES KAINA IR ATSISKAITYMO TVARKA</w:t>
            </w:r>
          </w:p>
        </w:tc>
      </w:tr>
      <w:tr w:rsidR="00027B83" w14:paraId="3C02FFB2" w14:textId="77777777">
        <w:trPr>
          <w:trHeight w:val="300"/>
        </w:trPr>
        <w:tc>
          <w:tcPr>
            <w:tcW w:w="3094" w:type="dxa"/>
            <w:gridSpan w:val="2"/>
          </w:tcPr>
          <w:p w14:paraId="112E9234" w14:textId="77777777" w:rsidR="00027B83" w:rsidRDefault="000B0897">
            <w:pPr>
              <w:rPr>
                <w:b/>
                <w:kern w:val="2"/>
                <w:szCs w:val="24"/>
              </w:rPr>
            </w:pPr>
            <w:r>
              <w:rPr>
                <w:b/>
                <w:kern w:val="2"/>
                <w:szCs w:val="24"/>
              </w:rPr>
              <w:t>5.1. Sutarčiai taikomas kainos apskaičiavimo būdas</w:t>
            </w:r>
          </w:p>
        </w:tc>
        <w:tc>
          <w:tcPr>
            <w:tcW w:w="6441" w:type="dxa"/>
            <w:gridSpan w:val="2"/>
          </w:tcPr>
          <w:p w14:paraId="7B04A31D" w14:textId="77777777" w:rsidR="00027B83" w:rsidRDefault="000B0897">
            <w:pPr>
              <w:rPr>
                <w:kern w:val="2"/>
                <w:szCs w:val="24"/>
              </w:rPr>
            </w:pPr>
            <w:r>
              <w:rPr>
                <w:kern w:val="2"/>
                <w:szCs w:val="24"/>
              </w:rPr>
              <w:t>Fiksuoto įkainio kainodara</w:t>
            </w:r>
          </w:p>
          <w:p w14:paraId="7BF2931B" w14:textId="77777777" w:rsidR="00027B83" w:rsidRDefault="00027B83">
            <w:pPr>
              <w:rPr>
                <w:kern w:val="2"/>
                <w:szCs w:val="24"/>
              </w:rPr>
            </w:pPr>
          </w:p>
          <w:p w14:paraId="0D060BE5" w14:textId="489CEF1F" w:rsidR="00027B83" w:rsidRDefault="00027B83">
            <w:pPr>
              <w:rPr>
                <w:color w:val="4472C4"/>
                <w:kern w:val="2"/>
                <w:szCs w:val="24"/>
              </w:rPr>
            </w:pPr>
          </w:p>
        </w:tc>
      </w:tr>
      <w:tr w:rsidR="00027B83" w14:paraId="5C9B738B" w14:textId="77777777">
        <w:trPr>
          <w:trHeight w:val="300"/>
        </w:trPr>
        <w:tc>
          <w:tcPr>
            <w:tcW w:w="3094" w:type="dxa"/>
            <w:gridSpan w:val="2"/>
          </w:tcPr>
          <w:p w14:paraId="667CC7CF"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C0A2E88" w14:textId="77777777" w:rsidR="00027B83" w:rsidRDefault="00027B83">
            <w:pPr>
              <w:rPr>
                <w:b/>
                <w:kern w:val="2"/>
                <w:szCs w:val="24"/>
              </w:rPr>
            </w:pPr>
          </w:p>
          <w:p w14:paraId="0DA80B8C" w14:textId="77777777" w:rsidR="00027B83" w:rsidRDefault="00027B83">
            <w:pPr>
              <w:rPr>
                <w:b/>
                <w:kern w:val="2"/>
                <w:szCs w:val="24"/>
              </w:rPr>
            </w:pPr>
          </w:p>
          <w:p w14:paraId="02CFC22B" w14:textId="77777777" w:rsidR="00027B83" w:rsidRDefault="00027B83">
            <w:pPr>
              <w:rPr>
                <w:b/>
                <w:kern w:val="2"/>
                <w:szCs w:val="24"/>
              </w:rPr>
            </w:pPr>
          </w:p>
          <w:p w14:paraId="7758A9F5" w14:textId="77777777" w:rsidR="00027B83" w:rsidRDefault="00027B83">
            <w:pPr>
              <w:rPr>
                <w:b/>
                <w:kern w:val="2"/>
                <w:szCs w:val="24"/>
              </w:rPr>
            </w:pPr>
          </w:p>
          <w:p w14:paraId="1F7D2102" w14:textId="77777777" w:rsidR="00027B83" w:rsidRDefault="00027B83">
            <w:pPr>
              <w:rPr>
                <w:b/>
                <w:kern w:val="2"/>
                <w:szCs w:val="24"/>
              </w:rPr>
            </w:pPr>
          </w:p>
          <w:p w14:paraId="1E67FDA7" w14:textId="77777777" w:rsidR="00027B83" w:rsidRDefault="00027B83">
            <w:pPr>
              <w:rPr>
                <w:b/>
                <w:kern w:val="2"/>
                <w:szCs w:val="24"/>
              </w:rPr>
            </w:pPr>
          </w:p>
          <w:p w14:paraId="167AC4CA" w14:textId="77777777" w:rsidR="00027B83" w:rsidRDefault="00027B83">
            <w:pPr>
              <w:rPr>
                <w:b/>
                <w:kern w:val="2"/>
                <w:szCs w:val="24"/>
              </w:rPr>
            </w:pPr>
          </w:p>
          <w:p w14:paraId="7EDC3A0B" w14:textId="77777777" w:rsidR="00027B83" w:rsidRDefault="00027B83">
            <w:pPr>
              <w:rPr>
                <w:b/>
                <w:kern w:val="2"/>
                <w:szCs w:val="24"/>
              </w:rPr>
            </w:pPr>
          </w:p>
          <w:p w14:paraId="61ABAED5" w14:textId="77777777" w:rsidR="00027B83" w:rsidRDefault="00027B83">
            <w:pPr>
              <w:rPr>
                <w:b/>
                <w:kern w:val="2"/>
                <w:szCs w:val="24"/>
              </w:rPr>
            </w:pPr>
          </w:p>
          <w:p w14:paraId="125EFE85" w14:textId="77777777" w:rsidR="00027B83" w:rsidRDefault="00027B83">
            <w:pPr>
              <w:rPr>
                <w:b/>
                <w:kern w:val="2"/>
                <w:szCs w:val="24"/>
              </w:rPr>
            </w:pPr>
          </w:p>
          <w:p w14:paraId="6156DF53" w14:textId="77777777" w:rsidR="00027B83" w:rsidRDefault="00027B83">
            <w:pPr>
              <w:rPr>
                <w:b/>
                <w:kern w:val="2"/>
                <w:szCs w:val="24"/>
              </w:rPr>
            </w:pPr>
          </w:p>
          <w:p w14:paraId="4C49D913" w14:textId="281F4D8E" w:rsidR="00027B83" w:rsidRPr="007535DF" w:rsidRDefault="00027B83" w:rsidP="007535DF">
            <w:pPr>
              <w:jc w:val="both"/>
              <w:rPr>
                <w:b/>
                <w:color w:val="FF0000"/>
                <w:kern w:val="2"/>
                <w:szCs w:val="24"/>
              </w:rPr>
            </w:pPr>
          </w:p>
        </w:tc>
        <w:tc>
          <w:tcPr>
            <w:tcW w:w="6441" w:type="dxa"/>
            <w:gridSpan w:val="2"/>
          </w:tcPr>
          <w:p w14:paraId="1D3C9F22" w14:textId="37353C1A" w:rsidR="00027B83" w:rsidRPr="00C25821" w:rsidRDefault="000B0897">
            <w:pPr>
              <w:rPr>
                <w:szCs w:val="24"/>
              </w:rPr>
            </w:pPr>
            <w:r>
              <w:rPr>
                <w:kern w:val="2"/>
                <w:szCs w:val="24"/>
              </w:rPr>
              <w:t xml:space="preserve">Pradinės Sutarties vertė yra </w:t>
            </w:r>
            <w:r w:rsidR="00477E45" w:rsidRPr="00C25821">
              <w:rPr>
                <w:kern w:val="2"/>
                <w:szCs w:val="24"/>
              </w:rPr>
              <w:t xml:space="preserve">120 </w:t>
            </w:r>
            <w:r w:rsidR="007535DF" w:rsidRPr="00C25821">
              <w:rPr>
                <w:kern w:val="2"/>
                <w:szCs w:val="24"/>
              </w:rPr>
              <w:t>000</w:t>
            </w:r>
            <w:r w:rsidRPr="00C25821">
              <w:rPr>
                <w:kern w:val="2"/>
                <w:szCs w:val="24"/>
              </w:rPr>
              <w:t xml:space="preserve"> Eur </w:t>
            </w:r>
            <w:r w:rsidR="007535DF" w:rsidRPr="00C25821">
              <w:rPr>
                <w:kern w:val="2"/>
                <w:szCs w:val="24"/>
              </w:rPr>
              <w:t>(</w:t>
            </w:r>
            <w:r w:rsidR="00477E45" w:rsidRPr="00C25821">
              <w:rPr>
                <w:kern w:val="2"/>
                <w:szCs w:val="24"/>
              </w:rPr>
              <w:t>vienas šimtas dvi</w:t>
            </w:r>
            <w:r w:rsidR="007535DF" w:rsidRPr="00C25821">
              <w:rPr>
                <w:kern w:val="2"/>
                <w:szCs w:val="24"/>
              </w:rPr>
              <w:t>dešimt tūkstanči</w:t>
            </w:r>
            <w:r w:rsidR="00477E45" w:rsidRPr="00C25821">
              <w:rPr>
                <w:kern w:val="2"/>
                <w:szCs w:val="24"/>
              </w:rPr>
              <w:t>ų</w:t>
            </w:r>
            <w:r w:rsidR="007535DF" w:rsidRPr="00C25821">
              <w:rPr>
                <w:kern w:val="2"/>
                <w:szCs w:val="24"/>
              </w:rPr>
              <w:t xml:space="preserve"> eurų)</w:t>
            </w:r>
            <w:r w:rsidRPr="00C25821">
              <w:rPr>
                <w:kern w:val="2"/>
                <w:szCs w:val="24"/>
              </w:rPr>
              <w:t xml:space="preserve"> be PVM.</w:t>
            </w:r>
          </w:p>
          <w:p w14:paraId="39B1A887" w14:textId="431008CB" w:rsidR="00027B83" w:rsidRPr="00C25821" w:rsidRDefault="000B0897">
            <w:pPr>
              <w:rPr>
                <w:szCs w:val="24"/>
              </w:rPr>
            </w:pPr>
            <w:r w:rsidRPr="00C25821">
              <w:rPr>
                <w:kern w:val="2"/>
                <w:szCs w:val="24"/>
              </w:rPr>
              <w:t xml:space="preserve">PVM sudaro </w:t>
            </w:r>
            <w:r w:rsidR="00477E45" w:rsidRPr="00C25821">
              <w:rPr>
                <w:kern w:val="2"/>
                <w:szCs w:val="24"/>
              </w:rPr>
              <w:t>25 20</w:t>
            </w:r>
            <w:r w:rsidR="007535DF" w:rsidRPr="00C25821">
              <w:rPr>
                <w:kern w:val="2"/>
                <w:szCs w:val="24"/>
              </w:rPr>
              <w:t>0</w:t>
            </w:r>
            <w:r w:rsidRPr="00C25821">
              <w:rPr>
                <w:kern w:val="2"/>
                <w:szCs w:val="24"/>
              </w:rPr>
              <w:t xml:space="preserve"> Eur</w:t>
            </w:r>
            <w:r w:rsidR="007535DF" w:rsidRPr="00C25821">
              <w:rPr>
                <w:kern w:val="2"/>
                <w:szCs w:val="24"/>
              </w:rPr>
              <w:t xml:space="preserve"> (</w:t>
            </w:r>
            <w:r w:rsidR="00477E45" w:rsidRPr="00C25821">
              <w:rPr>
                <w:kern w:val="2"/>
                <w:szCs w:val="24"/>
              </w:rPr>
              <w:t>dvidešimt penki</w:t>
            </w:r>
            <w:r w:rsidR="007535DF" w:rsidRPr="00C25821">
              <w:rPr>
                <w:kern w:val="2"/>
                <w:szCs w:val="24"/>
              </w:rPr>
              <w:t xml:space="preserve"> tūkstanči</w:t>
            </w:r>
            <w:r w:rsidR="00477E45" w:rsidRPr="00C25821">
              <w:rPr>
                <w:kern w:val="2"/>
                <w:szCs w:val="24"/>
              </w:rPr>
              <w:t>ai</w:t>
            </w:r>
            <w:r w:rsidR="007535DF" w:rsidRPr="00C25821">
              <w:rPr>
                <w:kern w:val="2"/>
                <w:szCs w:val="24"/>
              </w:rPr>
              <w:t xml:space="preserve"> </w:t>
            </w:r>
            <w:r w:rsidR="00477E45" w:rsidRPr="00C25821">
              <w:rPr>
                <w:kern w:val="2"/>
                <w:szCs w:val="24"/>
              </w:rPr>
              <w:t>du</w:t>
            </w:r>
            <w:r w:rsidR="007535DF" w:rsidRPr="00C25821">
              <w:rPr>
                <w:kern w:val="2"/>
                <w:szCs w:val="24"/>
              </w:rPr>
              <w:t xml:space="preserve"> šimtai eurų).</w:t>
            </w:r>
          </w:p>
          <w:p w14:paraId="6F9B2053" w14:textId="190A68D7" w:rsidR="00027B83" w:rsidRDefault="000B0897">
            <w:pPr>
              <w:rPr>
                <w:szCs w:val="24"/>
              </w:rPr>
            </w:pPr>
            <w:r w:rsidRPr="00C25821">
              <w:rPr>
                <w:kern w:val="2"/>
                <w:szCs w:val="24"/>
              </w:rPr>
              <w:t xml:space="preserve">Sutarties kaina yra </w:t>
            </w:r>
            <w:r w:rsidR="00477E45" w:rsidRPr="00C25821">
              <w:rPr>
                <w:kern w:val="2"/>
                <w:szCs w:val="24"/>
              </w:rPr>
              <w:t>145</w:t>
            </w:r>
            <w:r w:rsidR="007535DF" w:rsidRPr="00C25821">
              <w:rPr>
                <w:kern w:val="2"/>
                <w:szCs w:val="24"/>
              </w:rPr>
              <w:t xml:space="preserve"> </w:t>
            </w:r>
            <w:r w:rsidR="00477E45" w:rsidRPr="00C25821">
              <w:rPr>
                <w:kern w:val="2"/>
                <w:szCs w:val="24"/>
              </w:rPr>
              <w:t>20</w:t>
            </w:r>
            <w:r w:rsidR="007535DF" w:rsidRPr="00C25821">
              <w:rPr>
                <w:kern w:val="2"/>
                <w:szCs w:val="24"/>
              </w:rPr>
              <w:t>0</w:t>
            </w:r>
            <w:r w:rsidRPr="00C25821">
              <w:rPr>
                <w:kern w:val="2"/>
                <w:szCs w:val="24"/>
              </w:rPr>
              <w:t xml:space="preserve"> Eur </w:t>
            </w:r>
            <w:r w:rsidR="007535DF" w:rsidRPr="00C25821">
              <w:rPr>
                <w:kern w:val="2"/>
                <w:szCs w:val="24"/>
              </w:rPr>
              <w:t>(</w:t>
            </w:r>
            <w:r w:rsidR="00477E45" w:rsidRPr="00C25821">
              <w:rPr>
                <w:kern w:val="2"/>
                <w:szCs w:val="24"/>
              </w:rPr>
              <w:t>vienas šimtas ketur</w:t>
            </w:r>
            <w:r w:rsidR="007535DF" w:rsidRPr="00C25821">
              <w:rPr>
                <w:kern w:val="2"/>
                <w:szCs w:val="24"/>
              </w:rPr>
              <w:t xml:space="preserve">iasdešimt </w:t>
            </w:r>
            <w:r w:rsidR="00477E45" w:rsidRPr="00C25821">
              <w:rPr>
                <w:kern w:val="2"/>
                <w:szCs w:val="24"/>
              </w:rPr>
              <w:t>penki</w:t>
            </w:r>
            <w:r w:rsidR="007535DF" w:rsidRPr="00C25821">
              <w:rPr>
                <w:kern w:val="2"/>
                <w:szCs w:val="24"/>
              </w:rPr>
              <w:t xml:space="preserve"> tūkstančiai </w:t>
            </w:r>
            <w:r w:rsidR="00477E45" w:rsidRPr="00C25821">
              <w:rPr>
                <w:kern w:val="2"/>
                <w:szCs w:val="24"/>
              </w:rPr>
              <w:t>du</w:t>
            </w:r>
            <w:r w:rsidR="007535DF" w:rsidRPr="00C25821">
              <w:rPr>
                <w:kern w:val="2"/>
                <w:szCs w:val="24"/>
              </w:rPr>
              <w:t xml:space="preserve"> šimtai eurų)</w:t>
            </w:r>
            <w:r w:rsidRPr="00C25821">
              <w:rPr>
                <w:kern w:val="2"/>
                <w:szCs w:val="24"/>
              </w:rPr>
              <w:t xml:space="preserve"> su PVM.</w:t>
            </w:r>
          </w:p>
          <w:p w14:paraId="2D3415D3" w14:textId="77777777" w:rsidR="00027B83" w:rsidRDefault="00027B83">
            <w:pPr>
              <w:rPr>
                <w:kern w:val="2"/>
                <w:szCs w:val="24"/>
              </w:rPr>
            </w:pPr>
          </w:p>
          <w:p w14:paraId="42361B4A" w14:textId="35AB902E"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7535DF">
              <w:rPr>
                <w:color w:val="000000"/>
                <w:kern w:val="2"/>
                <w:szCs w:val="24"/>
              </w:rPr>
              <w:t xml:space="preserve"> </w:t>
            </w:r>
            <w:r w:rsidR="007535DF" w:rsidRPr="00C77040">
              <w:rPr>
                <w:color w:val="000000"/>
                <w:kern w:val="2"/>
                <w:szCs w:val="24"/>
              </w:rPr>
              <w:t>2</w:t>
            </w:r>
            <w:r>
              <w:rPr>
                <w:kern w:val="2"/>
                <w:szCs w:val="24"/>
              </w:rPr>
              <w:t xml:space="preserve"> </w:t>
            </w:r>
            <w:r>
              <w:rPr>
                <w:color w:val="000000"/>
                <w:kern w:val="2"/>
                <w:szCs w:val="24"/>
              </w:rPr>
              <w:t xml:space="preserve">nurodytais įkainiais, neviršijant Sutarties kainos. Sutartyje arba jos priede Nr. </w:t>
            </w:r>
            <w:r w:rsidR="007535DF">
              <w:rPr>
                <w:color w:val="000000"/>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43F301DE" w14:textId="53EF06F1" w:rsidR="00027B83" w:rsidRPr="007535DF" w:rsidRDefault="000B0897">
            <w:pPr>
              <w:rPr>
                <w:color w:val="4472C4"/>
                <w:kern w:val="2"/>
                <w:szCs w:val="24"/>
              </w:rPr>
            </w:pPr>
            <w:r w:rsidRPr="007535DF">
              <w:rPr>
                <w:kern w:val="2"/>
                <w:szCs w:val="24"/>
              </w:rPr>
              <w:t>Pirkėjas neįsipareigoja išpirkti preliminaraus Paslaugų kiekio ar bet kokios jo dalies</w:t>
            </w:r>
            <w:r w:rsidR="007535DF">
              <w:rPr>
                <w:kern w:val="2"/>
                <w:szCs w:val="24"/>
              </w:rPr>
              <w:t>.</w:t>
            </w:r>
          </w:p>
        </w:tc>
      </w:tr>
      <w:tr w:rsidR="00027B83" w14:paraId="77E5ACB5" w14:textId="77777777">
        <w:trPr>
          <w:trHeight w:val="300"/>
        </w:trPr>
        <w:tc>
          <w:tcPr>
            <w:tcW w:w="3094" w:type="dxa"/>
            <w:gridSpan w:val="2"/>
          </w:tcPr>
          <w:p w14:paraId="3223D56A"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3BF0A9E" w14:textId="77777777" w:rsidR="00027B83" w:rsidRDefault="00027B83">
            <w:pPr>
              <w:rPr>
                <w:b/>
                <w:kern w:val="2"/>
                <w:szCs w:val="24"/>
              </w:rPr>
            </w:pPr>
          </w:p>
          <w:p w14:paraId="73071155" w14:textId="77777777" w:rsidR="00027B83" w:rsidRDefault="00027B83">
            <w:pPr>
              <w:rPr>
                <w:kern w:val="2"/>
                <w:szCs w:val="24"/>
              </w:rPr>
            </w:pPr>
          </w:p>
        </w:tc>
        <w:tc>
          <w:tcPr>
            <w:tcW w:w="6441" w:type="dxa"/>
            <w:gridSpan w:val="2"/>
          </w:tcPr>
          <w:p w14:paraId="6ABAA10D" w14:textId="309A39C7" w:rsidR="00027B83" w:rsidRPr="00C10B5E" w:rsidRDefault="000B0897">
            <w:pPr>
              <w:rPr>
                <w:color w:val="4472C4"/>
                <w:kern w:val="2"/>
                <w:szCs w:val="24"/>
              </w:rPr>
            </w:pPr>
            <w:r>
              <w:rPr>
                <w:kern w:val="2"/>
                <w:szCs w:val="24"/>
              </w:rPr>
              <w:t xml:space="preserve">Sutarties </w:t>
            </w:r>
            <w:r w:rsidRPr="00C10B5E">
              <w:rPr>
                <w:kern w:val="2"/>
                <w:szCs w:val="24"/>
              </w:rPr>
              <w:t>kaina / įkainiai</w:t>
            </w:r>
            <w:r>
              <w:rPr>
                <w:kern w:val="2"/>
                <w:szCs w:val="24"/>
              </w:rPr>
              <w:t xml:space="preserve"> bus perskaičiuojami:</w:t>
            </w:r>
          </w:p>
          <w:p w14:paraId="14C16FA1" w14:textId="77777777" w:rsidR="00027B83" w:rsidRDefault="000B0897">
            <w:pPr>
              <w:rPr>
                <w:color w:val="FF0000"/>
                <w:kern w:val="2"/>
                <w:szCs w:val="24"/>
              </w:rPr>
            </w:pPr>
            <w:r>
              <w:rPr>
                <w:kern w:val="2"/>
                <w:szCs w:val="24"/>
              </w:rPr>
              <w:t>5.3.1. dėl PVM tarifo pasikeitimo;</w:t>
            </w:r>
          </w:p>
          <w:p w14:paraId="2C8B526B" w14:textId="507F1D8A" w:rsidR="00027B83" w:rsidRDefault="00C25821">
            <w:pPr>
              <w:rPr>
                <w:color w:val="FF0000"/>
                <w:kern w:val="2"/>
                <w:szCs w:val="24"/>
              </w:rPr>
            </w:pPr>
            <w:r w:rsidRPr="00C25821">
              <w:rPr>
                <w:kern w:val="2"/>
                <w:szCs w:val="24"/>
              </w:rPr>
              <w:t>5.3.2. dėl kainų lygio pokyčio.</w:t>
            </w:r>
          </w:p>
        </w:tc>
      </w:tr>
      <w:tr w:rsidR="00027B83" w14:paraId="3FAE7092" w14:textId="77777777">
        <w:trPr>
          <w:trHeight w:val="300"/>
        </w:trPr>
        <w:tc>
          <w:tcPr>
            <w:tcW w:w="3094" w:type="dxa"/>
            <w:gridSpan w:val="2"/>
          </w:tcPr>
          <w:p w14:paraId="411F93CA"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37585E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9F8AE5" w14:textId="77777777" w:rsidR="00027B83" w:rsidRDefault="00027B83">
            <w:pPr>
              <w:rPr>
                <w:kern w:val="2"/>
                <w:szCs w:val="24"/>
              </w:rPr>
            </w:pPr>
          </w:p>
          <w:p w14:paraId="3B337223" w14:textId="25A7DBD3" w:rsidR="00027B83" w:rsidRPr="00C10B5E" w:rsidRDefault="000B0897">
            <w:pPr>
              <w:rPr>
                <w:kern w:val="2"/>
                <w:szCs w:val="24"/>
              </w:rPr>
            </w:pPr>
            <w:r>
              <w:rPr>
                <w:kern w:val="2"/>
                <w:szCs w:val="24"/>
              </w:rPr>
              <w:t xml:space="preserve">Perskaičiavimas įforminamas Susitarimu ne vėliau kaip per </w:t>
            </w:r>
            <w:r w:rsidR="0083174C">
              <w:rPr>
                <w:kern w:val="2"/>
                <w:szCs w:val="24"/>
              </w:rPr>
              <w:t xml:space="preserve">15 kalendorinių dienų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C10B5E">
              <w:rPr>
                <w:kern w:val="2"/>
                <w:szCs w:val="24"/>
              </w:rPr>
              <w:t>nuo Šalių pasirašyto Susitarimo įsigaliojimo dienos</w:t>
            </w:r>
            <w:r w:rsidR="00C10B5E" w:rsidRPr="00C10B5E">
              <w:rPr>
                <w:kern w:val="2"/>
                <w:szCs w:val="24"/>
              </w:rPr>
              <w:t>.</w:t>
            </w:r>
          </w:p>
        </w:tc>
      </w:tr>
      <w:tr w:rsidR="00483CAA" w14:paraId="2E17F4F1" w14:textId="77777777">
        <w:trPr>
          <w:trHeight w:val="300"/>
        </w:trPr>
        <w:tc>
          <w:tcPr>
            <w:tcW w:w="3094" w:type="dxa"/>
            <w:gridSpan w:val="2"/>
          </w:tcPr>
          <w:p w14:paraId="6DD4E14C" w14:textId="77777777" w:rsidR="00483CAA" w:rsidRPr="00483CAA" w:rsidRDefault="00483CAA" w:rsidP="00483CAA">
            <w:pPr>
              <w:rPr>
                <w:b/>
                <w:kern w:val="2"/>
                <w:szCs w:val="24"/>
              </w:rPr>
            </w:pPr>
            <w:r w:rsidRPr="00483CAA">
              <w:rPr>
                <w:b/>
                <w:kern w:val="2"/>
                <w:szCs w:val="24"/>
              </w:rPr>
              <w:t>5.3.2. Sutarties kainos / įkainių peržiūra dėl kainų lygio pokyčio</w:t>
            </w:r>
          </w:p>
          <w:p w14:paraId="756B4CBC" w14:textId="77777777" w:rsidR="00483CAA" w:rsidRPr="00483CAA" w:rsidRDefault="00483CAA">
            <w:pPr>
              <w:rPr>
                <w:b/>
                <w:kern w:val="2"/>
                <w:szCs w:val="24"/>
              </w:rPr>
            </w:pPr>
          </w:p>
        </w:tc>
        <w:tc>
          <w:tcPr>
            <w:tcW w:w="6441" w:type="dxa"/>
            <w:gridSpan w:val="2"/>
          </w:tcPr>
          <w:p w14:paraId="2AE2AF35" w14:textId="77777777" w:rsidR="00483CAA" w:rsidRPr="00483CAA" w:rsidRDefault="00483CAA" w:rsidP="00483CAA">
            <w:pPr>
              <w:rPr>
                <w:szCs w:val="24"/>
              </w:rPr>
            </w:pPr>
            <w:r w:rsidRPr="00483CAA">
              <w:rPr>
                <w:color w:val="000000"/>
                <w:szCs w:val="24"/>
              </w:rPr>
              <w:t>5.3.2.1. Bet</w:t>
            </w:r>
            <w:r w:rsidRPr="00483CAA">
              <w:rPr>
                <w:szCs w:val="24"/>
              </w:rPr>
              <w:t xml:space="preserve"> kuri Sutarties Šalis Sutarties galiojimo metu turi teisę inicijuoti Sutarties įkainių</w:t>
            </w:r>
            <w:r w:rsidRPr="00483CAA">
              <w:rPr>
                <w:color w:val="FF0000"/>
                <w:szCs w:val="24"/>
              </w:rPr>
              <w:t xml:space="preserve"> </w:t>
            </w:r>
            <w:r w:rsidRPr="00483CAA">
              <w:rPr>
                <w:szCs w:val="24"/>
              </w:rPr>
              <w:t>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5.3.2.6 punkte, viršija 5 procentus). Sutarties įkainių</w:t>
            </w:r>
            <w:r w:rsidRPr="00483CAA">
              <w:rPr>
                <w:color w:val="FF0000"/>
                <w:szCs w:val="24"/>
              </w:rPr>
              <w:t xml:space="preserve"> </w:t>
            </w:r>
            <w:r w:rsidRPr="00483CAA">
              <w:rPr>
                <w:szCs w:val="24"/>
              </w:rPr>
              <w:t>peržiūra atliekama ne rečiau kaip kas 6 mėnesiai.</w:t>
            </w:r>
          </w:p>
          <w:p w14:paraId="55685F24" w14:textId="77777777" w:rsidR="00483CAA" w:rsidRPr="00483CAA" w:rsidRDefault="00483CAA" w:rsidP="00483CAA">
            <w:pPr>
              <w:rPr>
                <w:color w:val="000000"/>
                <w:kern w:val="2"/>
                <w:szCs w:val="24"/>
                <w:shd w:val="clear" w:color="auto" w:fill="FFFFFF"/>
              </w:rPr>
            </w:pPr>
            <w:r w:rsidRPr="00483CAA">
              <w:rPr>
                <w:kern w:val="2"/>
                <w:szCs w:val="24"/>
              </w:rPr>
              <w:t xml:space="preserve">5.3.2.2. Sutarties </w:t>
            </w:r>
            <w:r w:rsidRPr="00483CAA">
              <w:rPr>
                <w:kern w:val="2"/>
                <w:szCs w:val="24"/>
                <w:shd w:val="clear" w:color="auto" w:fill="FFFFFF"/>
              </w:rPr>
              <w:t xml:space="preserve">įkainiai </w:t>
            </w:r>
            <w:r w:rsidRPr="00483CAA">
              <w:rPr>
                <w:color w:val="000000"/>
                <w:kern w:val="2"/>
                <w:szCs w:val="24"/>
                <w:shd w:val="clear" w:color="auto" w:fill="FFFFFF"/>
              </w:rPr>
              <w:t xml:space="preserve">peržiūrimi tik tai Sutarties daliai, kuri nėra išpirkta, t. y. Paslaugoms, kurios nėra priimtos ir apmokėtos. Vėlesnė Sutarties </w:t>
            </w:r>
            <w:r w:rsidRPr="00483CAA">
              <w:rPr>
                <w:kern w:val="2"/>
                <w:szCs w:val="24"/>
                <w:shd w:val="clear" w:color="auto" w:fill="FFFFFF"/>
              </w:rPr>
              <w:t>įkainių</w:t>
            </w:r>
            <w:r w:rsidRPr="00483CAA">
              <w:rPr>
                <w:color w:val="FF0000"/>
                <w:kern w:val="2"/>
                <w:szCs w:val="24"/>
                <w:shd w:val="clear" w:color="auto" w:fill="FFFFFF"/>
              </w:rPr>
              <w:t xml:space="preserve"> </w:t>
            </w:r>
            <w:r w:rsidRPr="00483CAA">
              <w:rPr>
                <w:color w:val="000000"/>
                <w:kern w:val="2"/>
                <w:szCs w:val="24"/>
                <w:shd w:val="clear" w:color="auto" w:fill="FFFFFF"/>
              </w:rPr>
              <w:t>peržiūra negali apimti laikotarpio, už kurį jau buvo atlikta peržiūra.</w:t>
            </w:r>
          </w:p>
          <w:p w14:paraId="2016CE95" w14:textId="77777777" w:rsidR="00483CAA" w:rsidRPr="00483CAA" w:rsidRDefault="00483CAA" w:rsidP="00483CAA">
            <w:pPr>
              <w:rPr>
                <w:color w:val="000000"/>
                <w:kern w:val="2"/>
                <w:szCs w:val="24"/>
                <w:shd w:val="clear" w:color="auto" w:fill="FFFFFF"/>
              </w:rPr>
            </w:pPr>
            <w:r w:rsidRPr="00483CAA">
              <w:rPr>
                <w:color w:val="000000"/>
                <w:kern w:val="2"/>
                <w:szCs w:val="24"/>
              </w:rPr>
              <w:t xml:space="preserve">5.3.2.3. </w:t>
            </w:r>
            <w:r w:rsidRPr="00483CAA">
              <w:rPr>
                <w:color w:val="000000"/>
                <w:kern w:val="2"/>
                <w:szCs w:val="24"/>
                <w:shd w:val="clear" w:color="auto" w:fill="FFFFFF"/>
              </w:rPr>
              <w:t>Jeigu P</w:t>
            </w:r>
            <w:r w:rsidRPr="00483CAA">
              <w:rPr>
                <w:color w:val="000000"/>
                <w:szCs w:val="24"/>
              </w:rPr>
              <w:t>aslaugų teikimas</w:t>
            </w:r>
            <w:r w:rsidRPr="00483CAA">
              <w:rPr>
                <w:color w:val="000000"/>
                <w:kern w:val="2"/>
                <w:szCs w:val="24"/>
                <w:shd w:val="clear" w:color="auto" w:fill="FFFFFF"/>
              </w:rPr>
              <w:t xml:space="preserve"> vėluoja dėl Tiekėjo kaltės, uždelstų suteikti P</w:t>
            </w:r>
            <w:r w:rsidRPr="00483CAA">
              <w:rPr>
                <w:color w:val="000000"/>
                <w:szCs w:val="24"/>
              </w:rPr>
              <w:t>aslaugų</w:t>
            </w:r>
            <w:r w:rsidRPr="00483CAA">
              <w:rPr>
                <w:color w:val="000000"/>
                <w:kern w:val="2"/>
                <w:szCs w:val="24"/>
                <w:shd w:val="clear" w:color="auto" w:fill="FFFFFF"/>
              </w:rPr>
              <w:t xml:space="preserve"> </w:t>
            </w:r>
            <w:r w:rsidRPr="00483CAA">
              <w:rPr>
                <w:kern w:val="2"/>
                <w:szCs w:val="24"/>
                <w:shd w:val="clear" w:color="auto" w:fill="FFFFFF"/>
              </w:rPr>
              <w:t>įkainiai</w:t>
            </w:r>
            <w:r w:rsidRPr="00483CAA">
              <w:rPr>
                <w:color w:val="FF0000"/>
                <w:kern w:val="2"/>
                <w:szCs w:val="24"/>
                <w:shd w:val="clear" w:color="auto" w:fill="FFFFFF"/>
              </w:rPr>
              <w:t xml:space="preserve"> </w:t>
            </w:r>
            <w:r w:rsidRPr="00483CAA">
              <w:rPr>
                <w:color w:val="000000"/>
                <w:kern w:val="2"/>
                <w:szCs w:val="24"/>
                <w:shd w:val="clear" w:color="auto" w:fill="FFFFFF"/>
              </w:rPr>
              <w:t>nėra perskaičiuojami dėl kainų lygio kilimo (gali būti mažinami, tačiau negali būti didinami).</w:t>
            </w:r>
          </w:p>
          <w:p w14:paraId="25FFF030" w14:textId="77777777" w:rsidR="00483CAA" w:rsidRPr="00483CAA" w:rsidRDefault="00483CAA" w:rsidP="00483CAA">
            <w:pPr>
              <w:rPr>
                <w:color w:val="000000"/>
                <w:kern w:val="2"/>
                <w:szCs w:val="24"/>
                <w:shd w:val="clear" w:color="auto" w:fill="FFFFFF"/>
              </w:rPr>
            </w:pPr>
            <w:r w:rsidRPr="00483CAA">
              <w:rPr>
                <w:color w:val="000000"/>
                <w:kern w:val="2"/>
                <w:szCs w:val="24"/>
              </w:rPr>
              <w:t xml:space="preserve">5.3.2.4. Atlikdamos Sutarties </w:t>
            </w:r>
            <w:r w:rsidRPr="00483CAA">
              <w:rPr>
                <w:kern w:val="2"/>
                <w:szCs w:val="24"/>
              </w:rPr>
              <w:t>įkainių</w:t>
            </w:r>
            <w:r w:rsidRPr="00483CAA">
              <w:rPr>
                <w:color w:val="FF0000"/>
                <w:kern w:val="2"/>
                <w:szCs w:val="24"/>
              </w:rPr>
              <w:t xml:space="preserve"> </w:t>
            </w:r>
            <w:r w:rsidRPr="00483CAA">
              <w:rPr>
                <w:color w:val="000000"/>
                <w:kern w:val="2"/>
                <w:szCs w:val="24"/>
              </w:rPr>
              <w:t xml:space="preserve">peržiūrą </w:t>
            </w:r>
            <w:r w:rsidRPr="00483CAA">
              <w:rPr>
                <w:color w:val="000000"/>
                <w:kern w:val="2"/>
                <w:szCs w:val="24"/>
                <w:shd w:val="clear" w:color="auto" w:fill="FFFFFF"/>
              </w:rPr>
              <w:t xml:space="preserve">Šalys vadovaujasi </w:t>
            </w:r>
            <w:r w:rsidRPr="00483CAA">
              <w:rPr>
                <w:kern w:val="2"/>
                <w:szCs w:val="24"/>
                <w:shd w:val="clear" w:color="auto" w:fill="FFFFFF"/>
              </w:rPr>
              <w:t>Valstybės duomenų agentūros viešai Oficialiosios statistikos portale paskelbtais Rodiklių duomenų bazės duomenimis</w:t>
            </w:r>
            <w:r w:rsidRPr="00483CAA">
              <w:rPr>
                <w:color w:val="000000"/>
                <w:kern w:val="2"/>
                <w:szCs w:val="24"/>
                <w:shd w:val="clear" w:color="auto" w:fill="FFFFFF"/>
              </w:rPr>
              <w:t xml:space="preserve">. Iš kitos Šalies </w:t>
            </w:r>
            <w:r w:rsidRPr="00483CAA">
              <w:rPr>
                <w:kern w:val="2"/>
                <w:szCs w:val="24"/>
                <w:shd w:val="clear" w:color="auto" w:fill="FFFFFF"/>
              </w:rPr>
              <w:t>nereikalaujama</w:t>
            </w:r>
            <w:r w:rsidRPr="00483CAA">
              <w:rPr>
                <w:color w:val="000000"/>
                <w:kern w:val="2"/>
                <w:szCs w:val="24"/>
                <w:shd w:val="clear" w:color="auto" w:fill="FFFFFF"/>
              </w:rPr>
              <w:t xml:space="preserve"> pateikti oficialaus Valstybės duomenų agentūros ar kitos institucijos išduoto dokumento ar patvirtinimo.</w:t>
            </w:r>
          </w:p>
          <w:p w14:paraId="66AE34E8" w14:textId="77777777" w:rsidR="00483CAA" w:rsidRPr="00483CAA" w:rsidRDefault="00483CAA" w:rsidP="00483CAA">
            <w:pPr>
              <w:rPr>
                <w:color w:val="000000"/>
                <w:kern w:val="2"/>
                <w:szCs w:val="24"/>
                <w:shd w:val="clear" w:color="auto" w:fill="FFFFFF"/>
              </w:rPr>
            </w:pPr>
            <w:r w:rsidRPr="00483CAA">
              <w:rPr>
                <w:color w:val="000000"/>
                <w:kern w:val="2"/>
                <w:szCs w:val="24"/>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Sutarties </w:t>
            </w:r>
            <w:r w:rsidRPr="00483CAA">
              <w:rPr>
                <w:kern w:val="2"/>
                <w:szCs w:val="24"/>
                <w:shd w:val="clear" w:color="auto" w:fill="FFFFFF"/>
              </w:rPr>
              <w:t>įkainius</w:t>
            </w:r>
            <w:r w:rsidRPr="00483CAA">
              <w:rPr>
                <w:color w:val="000000"/>
                <w:kern w:val="2"/>
                <w:szCs w:val="24"/>
                <w:shd w:val="clear" w:color="auto" w:fill="FFFFFF"/>
              </w:rPr>
              <w:t>, perskaičiuotą Pradinės Sutarties vertę.</w:t>
            </w:r>
          </w:p>
          <w:p w14:paraId="44308F75" w14:textId="77777777" w:rsidR="00483CAA" w:rsidRPr="00483CAA" w:rsidRDefault="00483CAA" w:rsidP="00483CAA">
            <w:pPr>
              <w:rPr>
                <w:color w:val="000000"/>
                <w:szCs w:val="24"/>
              </w:rPr>
            </w:pPr>
            <w:r w:rsidRPr="00483CAA">
              <w:rPr>
                <w:color w:val="000000"/>
                <w:kern w:val="2"/>
                <w:szCs w:val="24"/>
                <w:shd w:val="clear" w:color="auto" w:fill="FFFFFF"/>
              </w:rPr>
              <w:t xml:space="preserve">5.3.2.6. Nauji Sutarties </w:t>
            </w:r>
            <w:r w:rsidRPr="00483CAA">
              <w:rPr>
                <w:kern w:val="2"/>
                <w:szCs w:val="24"/>
                <w:shd w:val="clear" w:color="auto" w:fill="FFFFFF"/>
              </w:rPr>
              <w:t>įkainiai</w:t>
            </w:r>
            <w:r w:rsidRPr="00483CAA">
              <w:rPr>
                <w:color w:val="FF0000"/>
                <w:kern w:val="2"/>
                <w:szCs w:val="24"/>
                <w:shd w:val="clear" w:color="auto" w:fill="FFFFFF"/>
              </w:rPr>
              <w:t xml:space="preserve"> </w:t>
            </w:r>
            <w:r w:rsidRPr="00483CAA">
              <w:rPr>
                <w:color w:val="000000"/>
                <w:kern w:val="2"/>
                <w:szCs w:val="24"/>
                <w:shd w:val="clear" w:color="auto" w:fill="FFFFFF"/>
              </w:rPr>
              <w:t>apskaičiuojami pagal žemiau pateiktą formulę:</w:t>
            </w:r>
          </w:p>
          <w:p w14:paraId="15FC59EB" w14:textId="77777777" w:rsidR="00483CAA" w:rsidRPr="00483CAA" w:rsidRDefault="00483CAA" w:rsidP="00483CAA">
            <w:pPr>
              <w:rPr>
                <w:color w:val="000000"/>
                <w:szCs w:val="24"/>
              </w:rPr>
            </w:pPr>
          </w:p>
          <w:p w14:paraId="0D123AC1" w14:textId="77777777" w:rsidR="00483CAA" w:rsidRPr="00483CAA" w:rsidRDefault="00000000" w:rsidP="00483CA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83CAA" w:rsidRPr="00483CAA">
              <w:rPr>
                <w:kern w:val="2"/>
                <w:szCs w:val="24"/>
              </w:rPr>
              <w:t>, kur a – įkainis</w:t>
            </w:r>
            <w:r w:rsidR="00483CAA" w:rsidRPr="00483CAA">
              <w:rPr>
                <w:color w:val="FF0000"/>
                <w:kern w:val="2"/>
                <w:szCs w:val="24"/>
              </w:rPr>
              <w:t xml:space="preserve"> </w:t>
            </w:r>
            <w:r w:rsidR="00483CAA" w:rsidRPr="00483CAA">
              <w:rPr>
                <w:kern w:val="2"/>
                <w:szCs w:val="24"/>
              </w:rPr>
              <w:t>(Eur be PVM) (jei peržiūra jau buvo atlikta, tai po paskutinio perskaičiavimo)</w:t>
            </w:r>
          </w:p>
          <w:p w14:paraId="0F64C24D" w14:textId="77777777" w:rsidR="00483CAA" w:rsidRPr="00483CAA" w:rsidRDefault="00483CAA" w:rsidP="00483CAA">
            <w:pPr>
              <w:jc w:val="both"/>
              <w:textAlignment w:val="baseline"/>
              <w:rPr>
                <w:szCs w:val="24"/>
              </w:rPr>
            </w:pPr>
            <w:r w:rsidRPr="00483CAA">
              <w:rPr>
                <w:kern w:val="2"/>
                <w:szCs w:val="24"/>
              </w:rPr>
              <w:t>a</w:t>
            </w:r>
            <w:r w:rsidRPr="00483CAA">
              <w:rPr>
                <w:kern w:val="2"/>
                <w:szCs w:val="24"/>
                <w:vertAlign w:val="subscript"/>
              </w:rPr>
              <w:t>1</w:t>
            </w:r>
            <w:r w:rsidRPr="00483CAA">
              <w:rPr>
                <w:kern w:val="2"/>
                <w:szCs w:val="24"/>
              </w:rPr>
              <w:t xml:space="preserve"> – perskaičiuota (pakeista) įkainis</w:t>
            </w:r>
            <w:r w:rsidRPr="00483CAA">
              <w:rPr>
                <w:color w:val="FF0000"/>
                <w:kern w:val="2"/>
                <w:szCs w:val="24"/>
              </w:rPr>
              <w:t xml:space="preserve"> </w:t>
            </w:r>
            <w:r w:rsidRPr="00483CAA">
              <w:rPr>
                <w:kern w:val="2"/>
                <w:szCs w:val="24"/>
              </w:rPr>
              <w:t>(Eur be PVM)</w:t>
            </w:r>
          </w:p>
          <w:p w14:paraId="277EC2B1" w14:textId="77777777" w:rsidR="00483CAA" w:rsidRPr="00483CAA" w:rsidRDefault="00483CAA" w:rsidP="00483CAA">
            <w:pPr>
              <w:jc w:val="both"/>
              <w:textAlignment w:val="baseline"/>
              <w:rPr>
                <w:szCs w:val="24"/>
              </w:rPr>
            </w:pPr>
            <w:r w:rsidRPr="00483CAA">
              <w:rPr>
                <w:kern w:val="2"/>
                <w:szCs w:val="24"/>
              </w:rPr>
              <w:t>k – pagal vartotojų kainų indeksą (pasirinkti bendrą „Vartojimo prekių ir paslaugų“) apskaičiuotas Vartojimo prekių ir paslaugų kainų pokytis (padidėjimas arba sumažėjimas) (%). „k“ reikšmė skaičiuojama pagal formulę:</w:t>
            </w:r>
          </w:p>
          <w:p w14:paraId="44FFB50D" w14:textId="77777777" w:rsidR="00483CAA" w:rsidRPr="00483CAA" w:rsidRDefault="00483CAA" w:rsidP="00483CA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83CAA">
              <w:rPr>
                <w:kern w:val="2"/>
                <w:szCs w:val="24"/>
              </w:rPr>
              <w:t>, (proc.) kur</w:t>
            </w:r>
          </w:p>
          <w:p w14:paraId="20D188C5" w14:textId="77777777" w:rsidR="00483CAA" w:rsidRPr="00483CAA" w:rsidRDefault="00483CAA" w:rsidP="00483CAA">
            <w:pPr>
              <w:jc w:val="both"/>
              <w:textAlignment w:val="baseline"/>
              <w:rPr>
                <w:szCs w:val="24"/>
              </w:rPr>
            </w:pPr>
            <w:proofErr w:type="spellStart"/>
            <w:r w:rsidRPr="00483CAA">
              <w:rPr>
                <w:kern w:val="2"/>
                <w:szCs w:val="24"/>
              </w:rPr>
              <w:t>Ind</w:t>
            </w:r>
            <w:r w:rsidRPr="00483CAA">
              <w:rPr>
                <w:kern w:val="2"/>
                <w:szCs w:val="24"/>
                <w:vertAlign w:val="subscript"/>
              </w:rPr>
              <w:t>naujausias</w:t>
            </w:r>
            <w:proofErr w:type="spellEnd"/>
            <w:r w:rsidRPr="00483CAA">
              <w:rPr>
                <w:kern w:val="2"/>
                <w:szCs w:val="24"/>
              </w:rPr>
              <w:t xml:space="preserve"> – kreipimosi dėl įkainių</w:t>
            </w:r>
            <w:r w:rsidRPr="00483CAA">
              <w:rPr>
                <w:color w:val="FF0000"/>
                <w:kern w:val="2"/>
                <w:szCs w:val="24"/>
              </w:rPr>
              <w:t xml:space="preserve"> </w:t>
            </w:r>
            <w:r w:rsidRPr="00483CAA">
              <w:rPr>
                <w:kern w:val="2"/>
                <w:szCs w:val="24"/>
              </w:rPr>
              <w:t>peržiūros išsiuntimo kitai Šaliai dieną paskelbtas naujausias vartojimo prekių ir paslaugų indeksas (pasirinkti bendrą „Vartojimo prekių ir paslaugų“).</w:t>
            </w:r>
          </w:p>
          <w:p w14:paraId="2178A743" w14:textId="77777777" w:rsidR="00483CAA" w:rsidRPr="00483CAA" w:rsidRDefault="00483CAA" w:rsidP="00483CAA">
            <w:pPr>
              <w:rPr>
                <w:szCs w:val="24"/>
              </w:rPr>
            </w:pPr>
            <w:proofErr w:type="spellStart"/>
            <w:r w:rsidRPr="00483CAA">
              <w:rPr>
                <w:kern w:val="2"/>
                <w:szCs w:val="24"/>
              </w:rPr>
              <w:t>Ind</w:t>
            </w:r>
            <w:r w:rsidRPr="00483CAA">
              <w:rPr>
                <w:kern w:val="2"/>
                <w:szCs w:val="24"/>
                <w:vertAlign w:val="subscript"/>
              </w:rPr>
              <w:t>pradžia</w:t>
            </w:r>
            <w:proofErr w:type="spellEnd"/>
            <w:r w:rsidRPr="00483CAA">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B589EF" w14:textId="77777777" w:rsidR="00483CAA" w:rsidRPr="00483CAA" w:rsidRDefault="00483CAA" w:rsidP="00483CAA">
            <w:pPr>
              <w:rPr>
                <w:color w:val="000000"/>
                <w:kern w:val="2"/>
                <w:szCs w:val="24"/>
                <w:shd w:val="clear" w:color="auto" w:fill="FFFFFF"/>
              </w:rPr>
            </w:pPr>
            <w:r w:rsidRPr="00483CAA">
              <w:rPr>
                <w:color w:val="000000"/>
                <w:kern w:val="2"/>
                <w:szCs w:val="24"/>
              </w:rPr>
              <w:t xml:space="preserve">5.3.2.7. </w:t>
            </w:r>
            <w:r w:rsidRPr="00483CAA">
              <w:rPr>
                <w:color w:val="000000"/>
                <w:kern w:val="2"/>
                <w:szCs w:val="24"/>
                <w:shd w:val="clear" w:color="auto" w:fill="FFFFFF"/>
              </w:rPr>
              <w:t>Skaičiavimams indeksų reikšmės imamos dviejų</w:t>
            </w:r>
            <w:r w:rsidRPr="00483CAA">
              <w:rPr>
                <w:color w:val="FF0000"/>
                <w:kern w:val="2"/>
                <w:szCs w:val="24"/>
                <w:shd w:val="clear" w:color="auto" w:fill="FFFFFF"/>
              </w:rPr>
              <w:t xml:space="preserve"> </w:t>
            </w:r>
            <w:r w:rsidRPr="00483CAA">
              <w:rPr>
                <w:color w:val="000000"/>
                <w:kern w:val="2"/>
                <w:szCs w:val="24"/>
                <w:shd w:val="clear" w:color="auto" w:fill="FFFFFF"/>
              </w:rPr>
              <w:t>skaitmenų po kablelio tikslumu. Apskaičiuotas pokytis (k) tolimesniems skaičiavimams naudojamas suapvalinus iki dviejų</w:t>
            </w:r>
            <w:r w:rsidRPr="00483CAA">
              <w:rPr>
                <w:kern w:val="2"/>
                <w:szCs w:val="24"/>
                <w:shd w:val="clear" w:color="auto" w:fill="FFFFFF"/>
              </w:rPr>
              <w:t xml:space="preserve"> </w:t>
            </w:r>
            <w:r w:rsidRPr="00483CAA">
              <w:rPr>
                <w:color w:val="000000"/>
                <w:kern w:val="2"/>
                <w:szCs w:val="24"/>
                <w:shd w:val="clear" w:color="auto" w:fill="FFFFFF"/>
              </w:rPr>
              <w:t>skaitmens po kablelio, o apskaičiuotas įkainis „a</w:t>
            </w:r>
            <w:r w:rsidRPr="00483CAA">
              <w:rPr>
                <w:color w:val="000000"/>
                <w:kern w:val="2"/>
                <w:szCs w:val="24"/>
                <w:shd w:val="clear" w:color="auto" w:fill="FFFFFF"/>
                <w:vertAlign w:val="subscript"/>
              </w:rPr>
              <w:t>1</w:t>
            </w:r>
            <w:r w:rsidRPr="00483CAA">
              <w:rPr>
                <w:color w:val="000000"/>
                <w:kern w:val="2"/>
                <w:szCs w:val="24"/>
                <w:shd w:val="clear" w:color="auto" w:fill="FFFFFF"/>
              </w:rPr>
              <w:t xml:space="preserve">“ suapvalinamas iki </w:t>
            </w:r>
            <w:r w:rsidRPr="00483CAA">
              <w:rPr>
                <w:bCs/>
                <w:kern w:val="2"/>
                <w:szCs w:val="24"/>
                <w:shd w:val="clear" w:color="auto" w:fill="FFFFFF"/>
              </w:rPr>
              <w:t>dviejų</w:t>
            </w:r>
            <w:r w:rsidRPr="00483CAA">
              <w:rPr>
                <w:kern w:val="2"/>
                <w:szCs w:val="24"/>
                <w:shd w:val="clear" w:color="auto" w:fill="FFFFFF"/>
              </w:rPr>
              <w:t xml:space="preserve"> </w:t>
            </w:r>
            <w:r w:rsidRPr="00483CAA">
              <w:rPr>
                <w:color w:val="000000"/>
                <w:kern w:val="2"/>
                <w:szCs w:val="24"/>
                <w:shd w:val="clear" w:color="auto" w:fill="FFFFFF"/>
              </w:rPr>
              <w:t>skaitmenų po kablelio.</w:t>
            </w:r>
          </w:p>
          <w:p w14:paraId="4B79726F" w14:textId="77777777" w:rsidR="00483CAA" w:rsidRPr="00483CAA" w:rsidRDefault="00483CAA" w:rsidP="00483CAA">
            <w:pPr>
              <w:rPr>
                <w:color w:val="000000"/>
                <w:kern w:val="2"/>
                <w:szCs w:val="24"/>
                <w:shd w:val="clear" w:color="auto" w:fill="FFFFFF"/>
              </w:rPr>
            </w:pPr>
            <w:r w:rsidRPr="00483CAA">
              <w:rPr>
                <w:color w:val="000000"/>
                <w:kern w:val="2"/>
                <w:szCs w:val="24"/>
                <w:shd w:val="clear" w:color="auto" w:fill="FFFFFF"/>
              </w:rPr>
              <w:t xml:space="preserve">5.3.2.8. Šalis, siekianti Sutarties </w:t>
            </w:r>
            <w:r w:rsidRPr="00483CAA">
              <w:rPr>
                <w:kern w:val="2"/>
                <w:szCs w:val="24"/>
                <w:shd w:val="clear" w:color="auto" w:fill="FFFFFF"/>
              </w:rPr>
              <w:t>įkainių</w:t>
            </w:r>
            <w:r w:rsidRPr="00483CAA">
              <w:rPr>
                <w:color w:val="FF0000"/>
                <w:kern w:val="2"/>
                <w:szCs w:val="24"/>
                <w:shd w:val="clear" w:color="auto" w:fill="FFFFFF"/>
              </w:rPr>
              <w:t xml:space="preserve"> </w:t>
            </w:r>
            <w:r w:rsidRPr="00483CAA">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83CAA">
              <w:rPr>
                <w:kern w:val="2"/>
                <w:szCs w:val="24"/>
                <w:bdr w:val="none" w:sz="0" w:space="0" w:color="auto" w:frame="1"/>
              </w:rPr>
              <w:t>kitus oficialius šaltinių duomenis</w:t>
            </w:r>
            <w:r w:rsidRPr="00483CAA">
              <w:rPr>
                <w:color w:val="000000"/>
                <w:kern w:val="2"/>
                <w:szCs w:val="24"/>
                <w:shd w:val="clear" w:color="auto" w:fill="FFFFFF"/>
              </w:rPr>
              <w:t>, kita svarbi informacija. Prašyme Šalis neturi teisės nurodyti kito indekso ar prašyti perskaičiavimo pagal kitą indeksą nei nurodytas šioje procedūroje.</w:t>
            </w:r>
          </w:p>
          <w:p w14:paraId="0D27F9A6" w14:textId="77777777" w:rsidR="00483CAA" w:rsidRPr="00483CAA" w:rsidRDefault="00483CAA" w:rsidP="00483CAA">
            <w:pPr>
              <w:rPr>
                <w:color w:val="000000"/>
                <w:kern w:val="2"/>
                <w:szCs w:val="24"/>
                <w:shd w:val="clear" w:color="auto" w:fill="FFFFFF"/>
              </w:rPr>
            </w:pPr>
            <w:r w:rsidRPr="00483CAA">
              <w:rPr>
                <w:color w:val="000000"/>
                <w:kern w:val="2"/>
                <w:szCs w:val="24"/>
                <w:shd w:val="clear" w:color="auto" w:fill="FFFFFF"/>
              </w:rPr>
              <w:t>5</w:t>
            </w:r>
            <w:r w:rsidRPr="00483CAA">
              <w:rPr>
                <w:kern w:val="2"/>
                <w:szCs w:val="24"/>
              </w:rPr>
              <w:t xml:space="preserve">.3.2.9. </w:t>
            </w:r>
            <w:r w:rsidRPr="00483CAA">
              <w:rPr>
                <w:color w:val="000000"/>
                <w:kern w:val="2"/>
                <w:szCs w:val="24"/>
                <w:shd w:val="clear" w:color="auto" w:fill="FFFFFF"/>
              </w:rPr>
              <w:t>Susitarimas turi būti sudarytas per 5 darbo dienas</w:t>
            </w:r>
            <w:r w:rsidRPr="00483CAA">
              <w:rPr>
                <w:kern w:val="2"/>
                <w:szCs w:val="24"/>
                <w:shd w:val="clear" w:color="auto" w:fill="FFFFFF"/>
              </w:rPr>
              <w:t xml:space="preserve"> </w:t>
            </w:r>
            <w:r w:rsidRPr="00483CAA">
              <w:rPr>
                <w:color w:val="000000"/>
                <w:kern w:val="2"/>
                <w:szCs w:val="24"/>
                <w:shd w:val="clear" w:color="auto" w:fill="FFFFFF"/>
              </w:rPr>
              <w:t>nuo Šalies pateikto tinkamo prašymo perskaičiuoti S</w:t>
            </w:r>
            <w:r w:rsidRPr="00483CAA">
              <w:rPr>
                <w:kern w:val="2"/>
                <w:szCs w:val="24"/>
              </w:rPr>
              <w:t xml:space="preserve">utarties </w:t>
            </w:r>
            <w:r w:rsidRPr="00483CAA">
              <w:rPr>
                <w:kern w:val="2"/>
                <w:szCs w:val="24"/>
                <w:shd w:val="clear" w:color="auto" w:fill="FFFFFF"/>
              </w:rPr>
              <w:t xml:space="preserve">įkainius </w:t>
            </w:r>
            <w:r w:rsidRPr="00483CAA">
              <w:rPr>
                <w:color w:val="000000"/>
                <w:kern w:val="2"/>
                <w:szCs w:val="24"/>
                <w:shd w:val="clear" w:color="auto" w:fill="FFFFFF"/>
              </w:rPr>
              <w:t>gavimo dienos.</w:t>
            </w:r>
          </w:p>
          <w:p w14:paraId="306BAEA6" w14:textId="51A1094E" w:rsidR="00483CAA" w:rsidRPr="00483CAA" w:rsidRDefault="00483CAA" w:rsidP="00483CAA">
            <w:pPr>
              <w:rPr>
                <w:kern w:val="2"/>
                <w:szCs w:val="24"/>
              </w:rPr>
            </w:pPr>
            <w:r w:rsidRPr="00483CAA">
              <w:rPr>
                <w:color w:val="000000"/>
                <w:kern w:val="2"/>
                <w:szCs w:val="24"/>
                <w:shd w:val="clear" w:color="auto" w:fill="FFFFFF"/>
              </w:rPr>
              <w:t xml:space="preserve">5.3.2.10. </w:t>
            </w:r>
            <w:r w:rsidRPr="00483CAA">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0A07E891" w14:textId="77777777">
        <w:trPr>
          <w:trHeight w:val="300"/>
        </w:trPr>
        <w:tc>
          <w:tcPr>
            <w:tcW w:w="3094" w:type="dxa"/>
            <w:gridSpan w:val="2"/>
          </w:tcPr>
          <w:p w14:paraId="4DD40104"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937DFE0" w14:textId="77777777" w:rsidR="00027B83" w:rsidRDefault="000B0897">
            <w:pPr>
              <w:rPr>
                <w:kern w:val="2"/>
                <w:szCs w:val="24"/>
              </w:rPr>
            </w:pPr>
            <w:r>
              <w:rPr>
                <w:kern w:val="2"/>
                <w:szCs w:val="24"/>
              </w:rPr>
              <w:t>Netaikoma</w:t>
            </w:r>
          </w:p>
          <w:p w14:paraId="4F948404" w14:textId="77777777" w:rsidR="00027B83" w:rsidRDefault="00027B83">
            <w:pPr>
              <w:rPr>
                <w:kern w:val="2"/>
                <w:szCs w:val="24"/>
              </w:rPr>
            </w:pPr>
          </w:p>
          <w:p w14:paraId="37566FB3" w14:textId="541013CB" w:rsidR="00027B83" w:rsidRDefault="00027B83">
            <w:pPr>
              <w:rPr>
                <w:szCs w:val="24"/>
              </w:rPr>
            </w:pPr>
          </w:p>
        </w:tc>
      </w:tr>
      <w:tr w:rsidR="00027B83" w14:paraId="275DA4BD" w14:textId="77777777">
        <w:trPr>
          <w:trHeight w:val="300"/>
        </w:trPr>
        <w:tc>
          <w:tcPr>
            <w:tcW w:w="3094" w:type="dxa"/>
            <w:gridSpan w:val="2"/>
          </w:tcPr>
          <w:p w14:paraId="6C71C18A" w14:textId="77777777" w:rsidR="00027B83" w:rsidRDefault="000B0897">
            <w:pPr>
              <w:rPr>
                <w:b/>
                <w:kern w:val="2"/>
                <w:szCs w:val="24"/>
              </w:rPr>
            </w:pPr>
            <w:r>
              <w:rPr>
                <w:b/>
                <w:kern w:val="2"/>
                <w:szCs w:val="24"/>
              </w:rPr>
              <w:t>5.5. Atsiskaitymo su Tiekėju terminas ir tvarka</w:t>
            </w:r>
          </w:p>
        </w:tc>
        <w:tc>
          <w:tcPr>
            <w:tcW w:w="6441" w:type="dxa"/>
            <w:gridSpan w:val="2"/>
          </w:tcPr>
          <w:p w14:paraId="127F3C07" w14:textId="7CA96200" w:rsidR="00027B83" w:rsidRDefault="000B0897">
            <w:pPr>
              <w:rPr>
                <w:kern w:val="2"/>
                <w:szCs w:val="24"/>
              </w:rPr>
            </w:pPr>
            <w:r>
              <w:rPr>
                <w:kern w:val="2"/>
                <w:szCs w:val="24"/>
              </w:rPr>
              <w:t>Pirkėjas atsiskaito su Tiekėju ne vėliau kaip per</w:t>
            </w:r>
            <w:r w:rsidR="00B80F32">
              <w:rPr>
                <w:kern w:val="2"/>
                <w:szCs w:val="24"/>
              </w:rPr>
              <w:t xml:space="preserve"> </w:t>
            </w:r>
            <w:r w:rsidR="00B80F32" w:rsidRPr="00C77040">
              <w:rPr>
                <w:kern w:val="2"/>
                <w:szCs w:val="24"/>
              </w:rPr>
              <w:t xml:space="preserve">30 </w:t>
            </w:r>
            <w:r w:rsidR="00B80F32" w:rsidRPr="00B80F32">
              <w:rPr>
                <w:kern w:val="2"/>
                <w:szCs w:val="24"/>
              </w:rPr>
              <w:t>kalendorinių</w:t>
            </w:r>
            <w:r w:rsidR="00B80F32">
              <w:rPr>
                <w:kern w:val="2"/>
                <w:szCs w:val="24"/>
              </w:rPr>
              <w:t xml:space="preserve"> dienų</w:t>
            </w:r>
            <w:r>
              <w:rPr>
                <w:kern w:val="2"/>
                <w:szCs w:val="24"/>
              </w:rPr>
              <w:t xml:space="preserve"> nuo Sąskaitos gavimo dienos.</w:t>
            </w:r>
          </w:p>
          <w:p w14:paraId="362EA0ED" w14:textId="77777777" w:rsidR="00027B83" w:rsidRDefault="00027B83">
            <w:pPr>
              <w:rPr>
                <w:color w:val="000000"/>
                <w:kern w:val="2"/>
                <w:szCs w:val="24"/>
                <w:shd w:val="clear" w:color="auto" w:fill="FFFFFF"/>
              </w:rPr>
            </w:pPr>
          </w:p>
          <w:p w14:paraId="7D38954B" w14:textId="0490072A" w:rsidR="00027B83" w:rsidRPr="0083174C" w:rsidRDefault="000B0897">
            <w:pPr>
              <w:rPr>
                <w:color w:val="000000"/>
                <w:kern w:val="2"/>
                <w:szCs w:val="24"/>
                <w:shd w:val="clear" w:color="auto" w:fill="FFFFFF"/>
              </w:rPr>
            </w:pPr>
            <w:r>
              <w:rPr>
                <w:color w:val="000000"/>
                <w:kern w:val="2"/>
                <w:szCs w:val="24"/>
                <w:shd w:val="clear" w:color="auto" w:fill="FFFFFF"/>
              </w:rPr>
              <w:t>Apmokėjimo sąlygo</w:t>
            </w:r>
            <w:r w:rsidR="00B80F32">
              <w:rPr>
                <w:color w:val="000000"/>
                <w:kern w:val="2"/>
                <w:szCs w:val="24"/>
                <w:shd w:val="clear" w:color="auto" w:fill="FFFFFF"/>
              </w:rPr>
              <w:t>s:</w:t>
            </w:r>
          </w:p>
          <w:p w14:paraId="7EC44844" w14:textId="2438D602" w:rsidR="00027B83" w:rsidRPr="0083174C" w:rsidRDefault="0083174C">
            <w:pPr>
              <w:rPr>
                <w:kern w:val="2"/>
                <w:szCs w:val="24"/>
                <w:shd w:val="clear" w:color="auto" w:fill="FFFFFF"/>
              </w:rPr>
            </w:pPr>
            <w:r w:rsidRPr="00C77040">
              <w:rPr>
                <w:kern w:val="2"/>
                <w:szCs w:val="24"/>
                <w:shd w:val="clear" w:color="auto" w:fill="FFFFFF"/>
              </w:rPr>
              <w:t>1</w:t>
            </w:r>
            <w:r w:rsidR="000B0897" w:rsidRPr="0083174C">
              <w:rPr>
                <w:kern w:val="2"/>
                <w:szCs w:val="24"/>
                <w:shd w:val="clear" w:color="auto" w:fill="FFFFFF"/>
              </w:rPr>
              <w:t>) įvykdžius Užsakymą, mokama už konkretų kiekį / apimtį pagal nustatytus įkainius;</w:t>
            </w:r>
          </w:p>
          <w:p w14:paraId="0D230C7B" w14:textId="2BAC6237" w:rsidR="00027B83" w:rsidRPr="0083174C" w:rsidRDefault="0083174C">
            <w:pPr>
              <w:rPr>
                <w:kern w:val="2"/>
                <w:szCs w:val="24"/>
                <w:shd w:val="clear" w:color="auto" w:fill="FFFFFF"/>
              </w:rPr>
            </w:pPr>
            <w:r w:rsidRPr="0083174C">
              <w:rPr>
                <w:kern w:val="2"/>
                <w:szCs w:val="24"/>
                <w:shd w:val="clear" w:color="auto" w:fill="FFFFFF"/>
              </w:rPr>
              <w:t>2</w:t>
            </w:r>
            <w:r w:rsidR="000B0897" w:rsidRPr="0083174C">
              <w:rPr>
                <w:kern w:val="2"/>
                <w:szCs w:val="24"/>
                <w:shd w:val="clear" w:color="auto" w:fill="FFFFFF"/>
              </w:rPr>
              <w:t>) už įvykdytus Užsakymus mokama kartą per mėnesį</w:t>
            </w:r>
            <w:r w:rsidRPr="0083174C">
              <w:rPr>
                <w:kern w:val="2"/>
                <w:szCs w:val="24"/>
                <w:shd w:val="clear" w:color="auto" w:fill="FFFFFF"/>
              </w:rPr>
              <w:t>.</w:t>
            </w:r>
          </w:p>
          <w:p w14:paraId="381F6475" w14:textId="3C1B8331" w:rsidR="00027B83" w:rsidRPr="0013274E" w:rsidRDefault="00027B83">
            <w:pPr>
              <w:rPr>
                <w:color w:val="4472C4"/>
                <w:kern w:val="2"/>
                <w:szCs w:val="24"/>
                <w:shd w:val="clear" w:color="auto" w:fill="FFFFFF"/>
              </w:rPr>
            </w:pPr>
          </w:p>
        </w:tc>
      </w:tr>
      <w:tr w:rsidR="00027B83" w14:paraId="5FCDDDF9" w14:textId="77777777">
        <w:trPr>
          <w:trHeight w:val="300"/>
        </w:trPr>
        <w:tc>
          <w:tcPr>
            <w:tcW w:w="3094" w:type="dxa"/>
            <w:gridSpan w:val="2"/>
          </w:tcPr>
          <w:p w14:paraId="4E859E08" w14:textId="77777777" w:rsidR="00027B83" w:rsidRDefault="000B0897">
            <w:pPr>
              <w:rPr>
                <w:b/>
                <w:kern w:val="2"/>
                <w:szCs w:val="24"/>
              </w:rPr>
            </w:pPr>
            <w:r>
              <w:rPr>
                <w:b/>
                <w:kern w:val="2"/>
                <w:szCs w:val="24"/>
              </w:rPr>
              <w:t>5.6. Avansas</w:t>
            </w:r>
          </w:p>
        </w:tc>
        <w:tc>
          <w:tcPr>
            <w:tcW w:w="6441" w:type="dxa"/>
            <w:gridSpan w:val="2"/>
          </w:tcPr>
          <w:p w14:paraId="76135C6E" w14:textId="414F0F04" w:rsidR="00027B83" w:rsidRPr="0013274E" w:rsidRDefault="000B0897" w:rsidP="0013274E">
            <w:pPr>
              <w:rPr>
                <w:kern w:val="2"/>
                <w:szCs w:val="24"/>
              </w:rPr>
            </w:pPr>
            <w:r>
              <w:rPr>
                <w:kern w:val="2"/>
                <w:szCs w:val="24"/>
              </w:rPr>
              <w:t>Netaikoma</w:t>
            </w:r>
          </w:p>
        </w:tc>
      </w:tr>
      <w:tr w:rsidR="00027B83" w14:paraId="21895512" w14:textId="77777777">
        <w:trPr>
          <w:trHeight w:val="300"/>
        </w:trPr>
        <w:tc>
          <w:tcPr>
            <w:tcW w:w="3094" w:type="dxa"/>
            <w:gridSpan w:val="2"/>
          </w:tcPr>
          <w:p w14:paraId="77C97697" w14:textId="77777777" w:rsidR="00027B83" w:rsidRDefault="000B0897">
            <w:pPr>
              <w:rPr>
                <w:b/>
                <w:kern w:val="2"/>
                <w:szCs w:val="24"/>
              </w:rPr>
            </w:pPr>
            <w:r>
              <w:rPr>
                <w:b/>
                <w:kern w:val="2"/>
                <w:szCs w:val="24"/>
              </w:rPr>
              <w:t>5.7. Avanso užtikrinimas</w:t>
            </w:r>
          </w:p>
        </w:tc>
        <w:tc>
          <w:tcPr>
            <w:tcW w:w="6441" w:type="dxa"/>
            <w:gridSpan w:val="2"/>
          </w:tcPr>
          <w:p w14:paraId="377BC034" w14:textId="45AE0BD9"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11B3F8C" w14:textId="77777777">
        <w:trPr>
          <w:trHeight w:val="300"/>
        </w:trPr>
        <w:tc>
          <w:tcPr>
            <w:tcW w:w="9535" w:type="dxa"/>
            <w:gridSpan w:val="4"/>
          </w:tcPr>
          <w:p w14:paraId="2C9166A3" w14:textId="77777777" w:rsidR="00027B83" w:rsidRDefault="000B0897">
            <w:pPr>
              <w:jc w:val="center"/>
              <w:rPr>
                <w:b/>
                <w:kern w:val="2"/>
                <w:szCs w:val="24"/>
              </w:rPr>
            </w:pPr>
            <w:r>
              <w:rPr>
                <w:b/>
                <w:kern w:val="2"/>
                <w:szCs w:val="24"/>
              </w:rPr>
              <w:t>6. PASLAUGŲ KOKYBĖ IR GARANTINIAI ĮSIPAREIGOJIMAI</w:t>
            </w:r>
          </w:p>
        </w:tc>
      </w:tr>
      <w:tr w:rsidR="00027B83" w14:paraId="5D29EDB6" w14:textId="77777777">
        <w:trPr>
          <w:trHeight w:val="300"/>
        </w:trPr>
        <w:tc>
          <w:tcPr>
            <w:tcW w:w="3094" w:type="dxa"/>
            <w:gridSpan w:val="2"/>
          </w:tcPr>
          <w:p w14:paraId="6D61D0DF" w14:textId="77777777" w:rsidR="00027B83" w:rsidRDefault="000B0897">
            <w:pPr>
              <w:rPr>
                <w:b/>
                <w:kern w:val="2"/>
                <w:szCs w:val="24"/>
              </w:rPr>
            </w:pPr>
            <w:r>
              <w:rPr>
                <w:b/>
                <w:kern w:val="2"/>
                <w:szCs w:val="24"/>
              </w:rPr>
              <w:t>6.1. Garantinis terminas</w:t>
            </w:r>
          </w:p>
        </w:tc>
        <w:tc>
          <w:tcPr>
            <w:tcW w:w="6441" w:type="dxa"/>
            <w:gridSpan w:val="2"/>
          </w:tcPr>
          <w:p w14:paraId="4F17BFE7" w14:textId="1DA4367E" w:rsidR="00027B83" w:rsidRPr="00036B64" w:rsidRDefault="000B0897">
            <w:pPr>
              <w:rPr>
                <w:kern w:val="2"/>
                <w:szCs w:val="24"/>
              </w:rPr>
            </w:pPr>
            <w:r>
              <w:rPr>
                <w:kern w:val="2"/>
                <w:szCs w:val="24"/>
              </w:rPr>
              <w:t>Netaikoma</w:t>
            </w:r>
          </w:p>
        </w:tc>
      </w:tr>
      <w:tr w:rsidR="00027B83" w14:paraId="749690EF" w14:textId="77777777">
        <w:trPr>
          <w:trHeight w:val="300"/>
        </w:trPr>
        <w:tc>
          <w:tcPr>
            <w:tcW w:w="3094" w:type="dxa"/>
            <w:gridSpan w:val="2"/>
          </w:tcPr>
          <w:p w14:paraId="2C91556E" w14:textId="77777777" w:rsidR="00027B83" w:rsidRDefault="000B0897">
            <w:pPr>
              <w:rPr>
                <w:b/>
                <w:kern w:val="2"/>
                <w:szCs w:val="24"/>
              </w:rPr>
            </w:pPr>
            <w:r>
              <w:rPr>
                <w:b/>
                <w:szCs w:val="24"/>
              </w:rPr>
              <w:t>6.2. Terminas Paslaugų trūkumams pašalinti</w:t>
            </w:r>
          </w:p>
        </w:tc>
        <w:tc>
          <w:tcPr>
            <w:tcW w:w="6441" w:type="dxa"/>
            <w:gridSpan w:val="2"/>
          </w:tcPr>
          <w:p w14:paraId="5E872F88" w14:textId="77777777" w:rsidR="00027B83" w:rsidRDefault="000B0897">
            <w:pPr>
              <w:rPr>
                <w:kern w:val="2"/>
                <w:szCs w:val="24"/>
              </w:rPr>
            </w:pPr>
            <w:r>
              <w:rPr>
                <w:kern w:val="2"/>
                <w:szCs w:val="24"/>
              </w:rPr>
              <w:t>Netaikoma</w:t>
            </w:r>
          </w:p>
          <w:p w14:paraId="0F45673F" w14:textId="3FCB5232" w:rsidR="00027B83" w:rsidRDefault="00027B83">
            <w:pPr>
              <w:rPr>
                <w:kern w:val="2"/>
                <w:szCs w:val="24"/>
              </w:rPr>
            </w:pPr>
          </w:p>
        </w:tc>
      </w:tr>
      <w:tr w:rsidR="00027B83" w14:paraId="64B71553" w14:textId="77777777">
        <w:trPr>
          <w:trHeight w:val="300"/>
        </w:trPr>
        <w:tc>
          <w:tcPr>
            <w:tcW w:w="3094" w:type="dxa"/>
            <w:gridSpan w:val="2"/>
          </w:tcPr>
          <w:p w14:paraId="4F4311B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B0C75AC" w14:textId="5EB7EAA7" w:rsidR="0013274E" w:rsidRDefault="000B0897" w:rsidP="0013274E">
            <w:pPr>
              <w:rPr>
                <w:kern w:val="2"/>
                <w:szCs w:val="24"/>
              </w:rPr>
            </w:pPr>
            <w:r>
              <w:rPr>
                <w:kern w:val="2"/>
                <w:szCs w:val="24"/>
              </w:rPr>
              <w:t xml:space="preserve">Netaikoma </w:t>
            </w:r>
          </w:p>
          <w:p w14:paraId="19A832F1" w14:textId="624ACB34" w:rsidR="00027B83" w:rsidRDefault="00027B83">
            <w:pPr>
              <w:rPr>
                <w:kern w:val="2"/>
                <w:szCs w:val="24"/>
              </w:rPr>
            </w:pPr>
          </w:p>
        </w:tc>
      </w:tr>
      <w:tr w:rsidR="00027B83" w14:paraId="2097FFFF" w14:textId="77777777">
        <w:trPr>
          <w:trHeight w:val="300"/>
        </w:trPr>
        <w:tc>
          <w:tcPr>
            <w:tcW w:w="9535" w:type="dxa"/>
            <w:gridSpan w:val="4"/>
          </w:tcPr>
          <w:p w14:paraId="5EB9FFD2" w14:textId="77777777" w:rsidR="00027B83" w:rsidRDefault="000B0897">
            <w:pPr>
              <w:jc w:val="center"/>
              <w:rPr>
                <w:b/>
                <w:kern w:val="2"/>
                <w:szCs w:val="24"/>
              </w:rPr>
            </w:pPr>
            <w:r>
              <w:rPr>
                <w:b/>
                <w:kern w:val="2"/>
                <w:szCs w:val="24"/>
              </w:rPr>
              <w:t>7. SUTARTIES VYKDYMUI PASITELKIAMI SUBTIEKĖJAI IR (AR) SPECIALISTAI</w:t>
            </w:r>
          </w:p>
        </w:tc>
      </w:tr>
      <w:tr w:rsidR="00027B83" w14:paraId="3CF757F4" w14:textId="77777777">
        <w:trPr>
          <w:trHeight w:val="300"/>
        </w:trPr>
        <w:tc>
          <w:tcPr>
            <w:tcW w:w="3094" w:type="dxa"/>
            <w:gridSpan w:val="2"/>
          </w:tcPr>
          <w:p w14:paraId="024491E9"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B9E5AEF" w14:textId="77777777" w:rsidR="00027B83" w:rsidRDefault="000B0897">
            <w:pPr>
              <w:rPr>
                <w:kern w:val="2"/>
                <w:szCs w:val="24"/>
              </w:rPr>
            </w:pPr>
            <w:r>
              <w:rPr>
                <w:kern w:val="2"/>
                <w:szCs w:val="24"/>
              </w:rPr>
              <w:t>Sutarties vykdymui subtiekėjai ir (ar) specialistai nepasitelkiami.</w:t>
            </w:r>
          </w:p>
          <w:p w14:paraId="25133AA6" w14:textId="77777777" w:rsidR="00027B83" w:rsidRDefault="00027B83">
            <w:pPr>
              <w:rPr>
                <w:kern w:val="2"/>
                <w:szCs w:val="24"/>
              </w:rPr>
            </w:pPr>
          </w:p>
          <w:p w14:paraId="6DBDC925" w14:textId="77777777" w:rsidR="00027B83" w:rsidRDefault="000B0897">
            <w:pPr>
              <w:rPr>
                <w:color w:val="FF0000"/>
                <w:kern w:val="2"/>
                <w:szCs w:val="24"/>
              </w:rPr>
            </w:pPr>
            <w:r>
              <w:rPr>
                <w:color w:val="FF0000"/>
                <w:kern w:val="2"/>
                <w:szCs w:val="24"/>
              </w:rPr>
              <w:t>arba</w:t>
            </w:r>
          </w:p>
          <w:p w14:paraId="24DA7E4A" w14:textId="77777777" w:rsidR="00027B83" w:rsidRDefault="00027B83">
            <w:pPr>
              <w:rPr>
                <w:kern w:val="2"/>
                <w:szCs w:val="24"/>
              </w:rPr>
            </w:pPr>
          </w:p>
          <w:p w14:paraId="6D2B9B72"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4C70B26" w14:textId="77777777">
        <w:trPr>
          <w:trHeight w:val="300"/>
        </w:trPr>
        <w:tc>
          <w:tcPr>
            <w:tcW w:w="9535" w:type="dxa"/>
            <w:gridSpan w:val="4"/>
          </w:tcPr>
          <w:p w14:paraId="77F60913" w14:textId="77777777" w:rsidR="00027B83" w:rsidRDefault="000B0897">
            <w:pPr>
              <w:jc w:val="center"/>
              <w:rPr>
                <w:b/>
                <w:kern w:val="2"/>
                <w:szCs w:val="24"/>
              </w:rPr>
            </w:pPr>
            <w:r>
              <w:rPr>
                <w:b/>
                <w:kern w:val="2"/>
                <w:szCs w:val="24"/>
              </w:rPr>
              <w:t>8. PRIEVOLIŲ PAGAL SUTARTĮ ĮVYKDYMO UŽTIKRINIMAS</w:t>
            </w:r>
          </w:p>
        </w:tc>
      </w:tr>
      <w:tr w:rsidR="00027B83" w14:paraId="48BB9562" w14:textId="77777777">
        <w:trPr>
          <w:trHeight w:val="300"/>
        </w:trPr>
        <w:tc>
          <w:tcPr>
            <w:tcW w:w="3094" w:type="dxa"/>
            <w:gridSpan w:val="2"/>
          </w:tcPr>
          <w:p w14:paraId="53038459" w14:textId="77777777" w:rsidR="00027B83" w:rsidRDefault="000B0897">
            <w:pPr>
              <w:rPr>
                <w:b/>
                <w:kern w:val="2"/>
                <w:szCs w:val="24"/>
              </w:rPr>
            </w:pPr>
            <w:r>
              <w:rPr>
                <w:b/>
                <w:kern w:val="2"/>
                <w:szCs w:val="24"/>
              </w:rPr>
              <w:t>8.1. Prievolių pagal Sutartį įvykdymo užtikrinimas</w:t>
            </w:r>
          </w:p>
        </w:tc>
        <w:tc>
          <w:tcPr>
            <w:tcW w:w="6441" w:type="dxa"/>
            <w:gridSpan w:val="2"/>
          </w:tcPr>
          <w:p w14:paraId="48F9387A" w14:textId="3DD11869" w:rsidR="00027B83" w:rsidRDefault="000B0897">
            <w:pPr>
              <w:rPr>
                <w:kern w:val="2"/>
                <w:szCs w:val="24"/>
              </w:rPr>
            </w:pPr>
            <w:r>
              <w:rPr>
                <w:kern w:val="2"/>
                <w:szCs w:val="24"/>
              </w:rPr>
              <w:t>Prievolių pagal Sutartį įvykdymas užtikrinamas:</w:t>
            </w:r>
          </w:p>
          <w:p w14:paraId="310C879E" w14:textId="39F9A186" w:rsidR="00027B83" w:rsidRDefault="000B0897">
            <w:pPr>
              <w:rPr>
                <w:kern w:val="2"/>
                <w:szCs w:val="24"/>
              </w:rPr>
            </w:pPr>
            <w:r>
              <w:rPr>
                <w:kern w:val="2"/>
                <w:szCs w:val="24"/>
              </w:rPr>
              <w:t>Netesybomis (delspinigiais, bauda)</w:t>
            </w:r>
            <w:r w:rsidR="0013274E">
              <w:rPr>
                <w:kern w:val="2"/>
                <w:szCs w:val="24"/>
              </w:rPr>
              <w:t>.</w:t>
            </w:r>
          </w:p>
        </w:tc>
      </w:tr>
      <w:tr w:rsidR="00027B83" w14:paraId="74AA24F8" w14:textId="77777777">
        <w:trPr>
          <w:trHeight w:val="300"/>
        </w:trPr>
        <w:tc>
          <w:tcPr>
            <w:tcW w:w="3094" w:type="dxa"/>
            <w:gridSpan w:val="2"/>
          </w:tcPr>
          <w:p w14:paraId="5F5EBA6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021C72D" w14:textId="77777777" w:rsidR="00027B83" w:rsidRDefault="000B0897">
            <w:pPr>
              <w:rPr>
                <w:kern w:val="2"/>
                <w:szCs w:val="24"/>
              </w:rPr>
            </w:pPr>
            <w:r>
              <w:rPr>
                <w:kern w:val="2"/>
                <w:szCs w:val="24"/>
              </w:rPr>
              <w:t>Netaikoma</w:t>
            </w:r>
          </w:p>
          <w:p w14:paraId="3AE2E74F" w14:textId="77777777" w:rsidR="00027B83" w:rsidRDefault="00027B83">
            <w:pPr>
              <w:rPr>
                <w:kern w:val="2"/>
                <w:szCs w:val="24"/>
              </w:rPr>
            </w:pPr>
          </w:p>
          <w:p w14:paraId="77939AE4" w14:textId="38B67470" w:rsidR="00027B83" w:rsidRDefault="00027B83">
            <w:pPr>
              <w:rPr>
                <w:kern w:val="2"/>
                <w:szCs w:val="24"/>
              </w:rPr>
            </w:pPr>
          </w:p>
        </w:tc>
      </w:tr>
      <w:tr w:rsidR="00027B83" w14:paraId="2E09B241" w14:textId="77777777">
        <w:trPr>
          <w:trHeight w:val="300"/>
        </w:trPr>
        <w:tc>
          <w:tcPr>
            <w:tcW w:w="3094" w:type="dxa"/>
            <w:gridSpan w:val="2"/>
          </w:tcPr>
          <w:p w14:paraId="3E593FF2" w14:textId="77777777" w:rsidR="00027B83" w:rsidRDefault="000B0897">
            <w:pPr>
              <w:rPr>
                <w:b/>
                <w:kern w:val="2"/>
                <w:szCs w:val="24"/>
              </w:rPr>
            </w:pPr>
            <w:r>
              <w:rPr>
                <w:b/>
                <w:kern w:val="2"/>
                <w:szCs w:val="24"/>
              </w:rPr>
              <w:t>8.3. Sutarties įvykdymo užtikrinimo pateikimas</w:t>
            </w:r>
          </w:p>
        </w:tc>
        <w:tc>
          <w:tcPr>
            <w:tcW w:w="6441" w:type="dxa"/>
            <w:gridSpan w:val="2"/>
          </w:tcPr>
          <w:p w14:paraId="00F6F884" w14:textId="77777777" w:rsidR="00027B83" w:rsidRDefault="000B0897">
            <w:pPr>
              <w:rPr>
                <w:kern w:val="2"/>
                <w:szCs w:val="24"/>
              </w:rPr>
            </w:pPr>
            <w:r>
              <w:rPr>
                <w:kern w:val="2"/>
                <w:szCs w:val="24"/>
              </w:rPr>
              <w:t>Netaikoma</w:t>
            </w:r>
          </w:p>
          <w:p w14:paraId="048644CA" w14:textId="4A9DAF99" w:rsidR="00027B83" w:rsidRDefault="00027B83">
            <w:pPr>
              <w:rPr>
                <w:szCs w:val="24"/>
              </w:rPr>
            </w:pPr>
          </w:p>
        </w:tc>
      </w:tr>
      <w:tr w:rsidR="00027B83" w14:paraId="67FD79BC" w14:textId="77777777">
        <w:trPr>
          <w:trHeight w:val="300"/>
        </w:trPr>
        <w:tc>
          <w:tcPr>
            <w:tcW w:w="9535" w:type="dxa"/>
            <w:gridSpan w:val="4"/>
          </w:tcPr>
          <w:p w14:paraId="45083C48" w14:textId="77777777" w:rsidR="00027B83" w:rsidRDefault="000B0897">
            <w:pPr>
              <w:jc w:val="center"/>
              <w:rPr>
                <w:b/>
                <w:kern w:val="2"/>
                <w:szCs w:val="24"/>
              </w:rPr>
            </w:pPr>
            <w:r>
              <w:rPr>
                <w:b/>
                <w:kern w:val="2"/>
                <w:szCs w:val="24"/>
              </w:rPr>
              <w:t>9. ŠALIŲ ATSAKOMYBĖ</w:t>
            </w:r>
          </w:p>
        </w:tc>
      </w:tr>
      <w:tr w:rsidR="00027B83" w14:paraId="00440C95" w14:textId="77777777">
        <w:trPr>
          <w:trHeight w:val="300"/>
        </w:trPr>
        <w:tc>
          <w:tcPr>
            <w:tcW w:w="3094" w:type="dxa"/>
            <w:gridSpan w:val="2"/>
          </w:tcPr>
          <w:p w14:paraId="02340A80"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6107B8A9" w14:textId="75574F63" w:rsidR="00027B83" w:rsidRPr="0013274E" w:rsidRDefault="000B0897" w:rsidP="0013274E">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3274E">
              <w:rPr>
                <w:kern w:val="2"/>
                <w:szCs w:val="24"/>
              </w:rPr>
              <w:t>0,02 (dvi šimtosios) procento</w:t>
            </w:r>
            <w:r>
              <w:rPr>
                <w:color w:val="000000"/>
                <w:kern w:val="2"/>
                <w:szCs w:val="24"/>
              </w:rPr>
              <w:t xml:space="preserve"> dydžio delspinigius nuo neapmokėtos sumos be PVM už kiekvieną vėlavimo </w:t>
            </w:r>
            <w:r w:rsidRPr="0013274E">
              <w:rPr>
                <w:kern w:val="2"/>
                <w:szCs w:val="24"/>
              </w:rPr>
              <w:t>dieną</w:t>
            </w:r>
            <w:r w:rsidR="0013274E" w:rsidRPr="0013274E">
              <w:rPr>
                <w:kern w:val="2"/>
                <w:szCs w:val="24"/>
              </w:rPr>
              <w:t>.</w:t>
            </w:r>
          </w:p>
        </w:tc>
      </w:tr>
      <w:tr w:rsidR="00027B83" w14:paraId="46E9E564" w14:textId="77777777">
        <w:trPr>
          <w:trHeight w:val="300"/>
        </w:trPr>
        <w:tc>
          <w:tcPr>
            <w:tcW w:w="3094" w:type="dxa"/>
            <w:gridSpan w:val="2"/>
          </w:tcPr>
          <w:p w14:paraId="4DA353CB" w14:textId="77777777" w:rsidR="00027B83" w:rsidRDefault="000B0897">
            <w:pPr>
              <w:rPr>
                <w:b/>
                <w:kern w:val="2"/>
                <w:szCs w:val="24"/>
              </w:rPr>
            </w:pPr>
            <w:r>
              <w:rPr>
                <w:b/>
                <w:szCs w:val="24"/>
              </w:rPr>
              <w:t>9.2. Tiekėjui taikomos netesybos</w:t>
            </w:r>
          </w:p>
        </w:tc>
        <w:tc>
          <w:tcPr>
            <w:tcW w:w="6441" w:type="dxa"/>
            <w:gridSpan w:val="2"/>
          </w:tcPr>
          <w:p w14:paraId="0DD27E46" w14:textId="752FCD3F" w:rsidR="00027B83" w:rsidRPr="00082033" w:rsidRDefault="000B0897">
            <w:pPr>
              <w:rPr>
                <w:color w:val="000000"/>
                <w:kern w:val="2"/>
                <w:szCs w:val="24"/>
              </w:rPr>
            </w:pPr>
            <w:r>
              <w:rPr>
                <w:color w:val="000000"/>
                <w:kern w:val="2"/>
                <w:szCs w:val="24"/>
              </w:rPr>
              <w:t xml:space="preserve">9.2.1. Jeigu Tiekėjas vėluoja suteikti Paslaugas arba nevykdo kitų sutartinių įsipareigojimų, </w:t>
            </w:r>
            <w:r w:rsidR="00082033">
              <w:rPr>
                <w:color w:val="000000"/>
                <w:kern w:val="2"/>
                <w:szCs w:val="24"/>
              </w:rPr>
              <w:t xml:space="preserve">Tiekėjas privalo sumokėti Pirkėjui </w:t>
            </w:r>
            <w:r w:rsidR="00082033" w:rsidRPr="00C77040">
              <w:rPr>
                <w:color w:val="000000"/>
                <w:kern w:val="2"/>
                <w:szCs w:val="24"/>
              </w:rPr>
              <w:t>2000 (</w:t>
            </w:r>
            <w:r w:rsidR="00082033">
              <w:rPr>
                <w:color w:val="000000"/>
                <w:kern w:val="2"/>
                <w:szCs w:val="24"/>
              </w:rPr>
              <w:t>dviejų tūkstančių eurų) Eur dydžio baudą.</w:t>
            </w:r>
          </w:p>
          <w:p w14:paraId="5F42F807" w14:textId="77777777" w:rsidR="00027B83" w:rsidRDefault="00027B83">
            <w:pPr>
              <w:rPr>
                <w:color w:val="000000"/>
                <w:kern w:val="2"/>
                <w:szCs w:val="24"/>
              </w:rPr>
            </w:pPr>
          </w:p>
          <w:p w14:paraId="27321204" w14:textId="4E929E09" w:rsidR="00027B83" w:rsidRDefault="000B0897">
            <w:pPr>
              <w:rPr>
                <w:b/>
                <w:kern w:val="2"/>
                <w:szCs w:val="24"/>
              </w:rPr>
            </w:pPr>
            <w:r>
              <w:rPr>
                <w:color w:val="000000"/>
                <w:kern w:val="2"/>
                <w:szCs w:val="24"/>
              </w:rPr>
              <w:t xml:space="preserve">9.2.2. Tiekėjas privalo sumokėti Pirkėjui netesybas per </w:t>
            </w:r>
            <w:r w:rsidR="00082033" w:rsidRPr="00C77040">
              <w:rPr>
                <w:color w:val="000000"/>
                <w:kern w:val="2"/>
                <w:szCs w:val="24"/>
              </w:rPr>
              <w:t xml:space="preserve">30 </w:t>
            </w:r>
            <w:r w:rsidR="00082033" w:rsidRPr="00082033">
              <w:rPr>
                <w:color w:val="000000"/>
                <w:kern w:val="2"/>
                <w:szCs w:val="24"/>
              </w:rPr>
              <w:t>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7700CE13" w14:textId="77777777">
        <w:trPr>
          <w:trHeight w:val="300"/>
        </w:trPr>
        <w:tc>
          <w:tcPr>
            <w:tcW w:w="3094" w:type="dxa"/>
            <w:gridSpan w:val="2"/>
          </w:tcPr>
          <w:p w14:paraId="1612012D"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3A35F31" w14:textId="12C2897B" w:rsidR="00027B83" w:rsidRPr="00082033" w:rsidRDefault="000B0897">
            <w:pPr>
              <w:rPr>
                <w:szCs w:val="24"/>
              </w:rPr>
            </w:pPr>
            <w:r>
              <w:rPr>
                <w:kern w:val="2"/>
                <w:szCs w:val="24"/>
              </w:rPr>
              <w:t xml:space="preserve">9.3.1. Nutraukus Sutartį dėl esminio Sutarties pažeidimo, mokama </w:t>
            </w:r>
            <w:r w:rsidR="00082033" w:rsidRPr="00C77040">
              <w:rPr>
                <w:kern w:val="2"/>
                <w:szCs w:val="24"/>
              </w:rPr>
              <w:t>5000 (</w:t>
            </w:r>
            <w:r w:rsidR="00082033">
              <w:rPr>
                <w:kern w:val="2"/>
                <w:szCs w:val="24"/>
              </w:rPr>
              <w:t>penkių tūkstančių eurų)</w:t>
            </w:r>
            <w:r>
              <w:rPr>
                <w:kern w:val="2"/>
                <w:szCs w:val="24"/>
              </w:rPr>
              <w:t xml:space="preserve"> Eur dydžio bauda.</w:t>
            </w:r>
          </w:p>
          <w:p w14:paraId="7A1E49C4" w14:textId="33A2E6BE" w:rsidR="00027B83" w:rsidRDefault="000B0897">
            <w:pPr>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A06E75" w:rsidRPr="00C77040">
              <w:rPr>
                <w:kern w:val="2"/>
                <w:szCs w:val="24"/>
              </w:rPr>
              <w:t>2500 (</w:t>
            </w:r>
            <w:r w:rsidR="00A06E75">
              <w:rPr>
                <w:kern w:val="2"/>
                <w:szCs w:val="24"/>
              </w:rPr>
              <w:t>dviejų tūkstančių penkių šimtų eurų)</w:t>
            </w:r>
            <w:r>
              <w:rPr>
                <w:kern w:val="2"/>
                <w:szCs w:val="24"/>
              </w:rPr>
              <w:t xml:space="preserve"> Eur dydžio bauda.</w:t>
            </w:r>
          </w:p>
        </w:tc>
      </w:tr>
      <w:tr w:rsidR="00027B83" w14:paraId="67CC8DB7" w14:textId="77777777">
        <w:trPr>
          <w:trHeight w:val="300"/>
        </w:trPr>
        <w:tc>
          <w:tcPr>
            <w:tcW w:w="3094" w:type="dxa"/>
            <w:gridSpan w:val="2"/>
          </w:tcPr>
          <w:p w14:paraId="74EEA210"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1CC4710" w14:textId="77777777" w:rsidR="00027B83" w:rsidRDefault="000B0897">
            <w:pPr>
              <w:rPr>
                <w:color w:val="000000"/>
                <w:kern w:val="2"/>
                <w:szCs w:val="24"/>
              </w:rPr>
            </w:pPr>
            <w:r>
              <w:rPr>
                <w:color w:val="000000"/>
                <w:kern w:val="2"/>
                <w:szCs w:val="24"/>
              </w:rPr>
              <w:t>Netaikoma</w:t>
            </w:r>
          </w:p>
          <w:p w14:paraId="1E240B27" w14:textId="445D4325" w:rsidR="00027B83" w:rsidRDefault="00027B83">
            <w:pPr>
              <w:rPr>
                <w:kern w:val="2"/>
                <w:szCs w:val="24"/>
              </w:rPr>
            </w:pPr>
          </w:p>
        </w:tc>
      </w:tr>
      <w:tr w:rsidR="00027B83" w14:paraId="33E8027D" w14:textId="77777777">
        <w:trPr>
          <w:trHeight w:val="300"/>
        </w:trPr>
        <w:tc>
          <w:tcPr>
            <w:tcW w:w="3094" w:type="dxa"/>
            <w:gridSpan w:val="2"/>
          </w:tcPr>
          <w:p w14:paraId="2D658850"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2B2B2EF2" w14:textId="77777777" w:rsidR="00027B83" w:rsidRDefault="000B0897">
            <w:pPr>
              <w:rPr>
                <w:color w:val="000000"/>
                <w:kern w:val="2"/>
                <w:szCs w:val="24"/>
              </w:rPr>
            </w:pPr>
            <w:r>
              <w:rPr>
                <w:color w:val="000000"/>
                <w:kern w:val="2"/>
                <w:szCs w:val="24"/>
              </w:rPr>
              <w:t>Netaikoma</w:t>
            </w:r>
          </w:p>
          <w:p w14:paraId="32B4B123" w14:textId="77777777" w:rsidR="00027B83" w:rsidRDefault="00027B83">
            <w:pPr>
              <w:rPr>
                <w:kern w:val="2"/>
                <w:szCs w:val="24"/>
              </w:rPr>
            </w:pPr>
          </w:p>
          <w:p w14:paraId="7C6E70BD" w14:textId="48E5B456" w:rsidR="00027B83" w:rsidRDefault="00027B83">
            <w:pPr>
              <w:rPr>
                <w:color w:val="4472C4"/>
                <w:kern w:val="2"/>
                <w:szCs w:val="24"/>
              </w:rPr>
            </w:pPr>
          </w:p>
        </w:tc>
      </w:tr>
      <w:tr w:rsidR="00027B83" w14:paraId="3388A604" w14:textId="77777777">
        <w:trPr>
          <w:trHeight w:val="300"/>
        </w:trPr>
        <w:tc>
          <w:tcPr>
            <w:tcW w:w="3094" w:type="dxa"/>
            <w:gridSpan w:val="2"/>
          </w:tcPr>
          <w:p w14:paraId="66B44AC0"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735BC62" w14:textId="640DA083" w:rsidR="00027B83" w:rsidRDefault="00AB373F">
            <w:pPr>
              <w:rPr>
                <w:color w:val="4472C4"/>
                <w:kern w:val="2"/>
                <w:szCs w:val="24"/>
              </w:rPr>
            </w:pPr>
            <w:r w:rsidRPr="003705C2">
              <w:rPr>
                <w:kern w:val="2"/>
                <w:szCs w:val="24"/>
              </w:rPr>
              <w:t>500 Eur už konfidencialumo reikalavimų nesilaikymą.</w:t>
            </w:r>
          </w:p>
        </w:tc>
      </w:tr>
      <w:tr w:rsidR="00027B83" w14:paraId="0C384C5E" w14:textId="77777777">
        <w:trPr>
          <w:trHeight w:val="300"/>
        </w:trPr>
        <w:tc>
          <w:tcPr>
            <w:tcW w:w="3094" w:type="dxa"/>
            <w:gridSpan w:val="2"/>
          </w:tcPr>
          <w:p w14:paraId="1C55AA95"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D7DD722" w14:textId="384564F8" w:rsidR="00A06E75" w:rsidRDefault="000B0897" w:rsidP="00A06E75">
            <w:pPr>
              <w:rPr>
                <w:color w:val="4472C4"/>
                <w:kern w:val="2"/>
                <w:szCs w:val="24"/>
              </w:rPr>
            </w:pPr>
            <w:r>
              <w:rPr>
                <w:szCs w:val="24"/>
              </w:rPr>
              <w:t>Netaikoma</w:t>
            </w:r>
          </w:p>
          <w:p w14:paraId="3074CF0F" w14:textId="5EC9087C" w:rsidR="00027B83" w:rsidRDefault="00027B83">
            <w:pPr>
              <w:rPr>
                <w:color w:val="4472C4"/>
                <w:kern w:val="2"/>
                <w:szCs w:val="24"/>
              </w:rPr>
            </w:pPr>
          </w:p>
        </w:tc>
      </w:tr>
      <w:tr w:rsidR="00027B83" w14:paraId="0428F28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6D6646C" w14:textId="5217796B" w:rsidR="00A06E75" w:rsidRPr="00A06E75" w:rsidRDefault="000B0897" w:rsidP="00A06E75">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0D55BA1" w14:textId="228A35CB" w:rsidR="00A06E75" w:rsidRPr="00A06E75" w:rsidRDefault="000B0897" w:rsidP="00A06E75">
            <w:pPr>
              <w:rPr>
                <w:kern w:val="2"/>
                <w:szCs w:val="24"/>
              </w:rPr>
            </w:pPr>
            <w:r>
              <w:rPr>
                <w:kern w:val="2"/>
                <w:szCs w:val="24"/>
              </w:rPr>
              <w:t>Netaikoma</w:t>
            </w:r>
          </w:p>
        </w:tc>
      </w:tr>
      <w:tr w:rsidR="00027B83" w14:paraId="0B69027F" w14:textId="77777777">
        <w:trPr>
          <w:trHeight w:val="300"/>
        </w:trPr>
        <w:tc>
          <w:tcPr>
            <w:tcW w:w="3094" w:type="dxa"/>
            <w:gridSpan w:val="2"/>
          </w:tcPr>
          <w:p w14:paraId="31EDD48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E15F81A" w14:textId="5F524F82" w:rsidR="00027B83" w:rsidRDefault="00AB373F">
            <w:pPr>
              <w:rPr>
                <w:szCs w:val="24"/>
              </w:rPr>
            </w:pPr>
            <w:r>
              <w:rPr>
                <w:szCs w:val="24"/>
              </w:rPr>
              <w:t>Netaikoma</w:t>
            </w:r>
          </w:p>
          <w:p w14:paraId="0BDBD437" w14:textId="77777777" w:rsidR="00027B83" w:rsidRDefault="00027B83">
            <w:pPr>
              <w:rPr>
                <w:color w:val="4472C4"/>
                <w:kern w:val="2"/>
                <w:szCs w:val="24"/>
              </w:rPr>
            </w:pPr>
          </w:p>
        </w:tc>
      </w:tr>
      <w:tr w:rsidR="00027B83" w14:paraId="41D0980B" w14:textId="77777777">
        <w:trPr>
          <w:trHeight w:val="300"/>
        </w:trPr>
        <w:tc>
          <w:tcPr>
            <w:tcW w:w="9535" w:type="dxa"/>
            <w:gridSpan w:val="4"/>
          </w:tcPr>
          <w:p w14:paraId="0E39286D" w14:textId="77777777" w:rsidR="00027B83" w:rsidRDefault="000B0897">
            <w:pPr>
              <w:jc w:val="center"/>
              <w:rPr>
                <w:color w:val="4472C4"/>
                <w:kern w:val="2"/>
                <w:szCs w:val="24"/>
              </w:rPr>
            </w:pPr>
            <w:r>
              <w:rPr>
                <w:b/>
                <w:kern w:val="2"/>
                <w:szCs w:val="24"/>
              </w:rPr>
              <w:t>10. ESMINĖS SUTARTIES SĄLYGOS</w:t>
            </w:r>
          </w:p>
        </w:tc>
      </w:tr>
      <w:tr w:rsidR="00027B83" w14:paraId="0344718E" w14:textId="77777777">
        <w:trPr>
          <w:trHeight w:val="300"/>
        </w:trPr>
        <w:tc>
          <w:tcPr>
            <w:tcW w:w="3094" w:type="dxa"/>
            <w:gridSpan w:val="2"/>
          </w:tcPr>
          <w:p w14:paraId="7A65AB8B"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972F3A0" w14:textId="77777777" w:rsidR="00027B83" w:rsidRDefault="000B0897">
            <w:pPr>
              <w:rPr>
                <w:kern w:val="2"/>
                <w:szCs w:val="24"/>
              </w:rPr>
            </w:pPr>
            <w:r>
              <w:rPr>
                <w:kern w:val="2"/>
                <w:szCs w:val="24"/>
              </w:rPr>
              <w:t>Netaikoma</w:t>
            </w:r>
          </w:p>
          <w:p w14:paraId="4F1211DF" w14:textId="73C1110E" w:rsidR="00027B83" w:rsidRDefault="00027B83">
            <w:pPr>
              <w:rPr>
                <w:color w:val="4472C4"/>
                <w:kern w:val="2"/>
                <w:szCs w:val="24"/>
              </w:rPr>
            </w:pPr>
          </w:p>
        </w:tc>
      </w:tr>
      <w:tr w:rsidR="00027B83" w14:paraId="692C3B7A" w14:textId="77777777">
        <w:trPr>
          <w:trHeight w:val="300"/>
        </w:trPr>
        <w:tc>
          <w:tcPr>
            <w:tcW w:w="9535" w:type="dxa"/>
            <w:gridSpan w:val="4"/>
          </w:tcPr>
          <w:p w14:paraId="73C50A62" w14:textId="77777777" w:rsidR="00027B83" w:rsidRDefault="000B0897">
            <w:pPr>
              <w:jc w:val="center"/>
              <w:rPr>
                <w:b/>
                <w:kern w:val="2"/>
                <w:szCs w:val="24"/>
              </w:rPr>
            </w:pPr>
            <w:r>
              <w:rPr>
                <w:b/>
                <w:kern w:val="2"/>
                <w:szCs w:val="24"/>
              </w:rPr>
              <w:t>11. SUTARTIES GALIOJIMAS IR KEITIMAS</w:t>
            </w:r>
          </w:p>
        </w:tc>
      </w:tr>
      <w:tr w:rsidR="00027B83" w14:paraId="15008C48" w14:textId="77777777">
        <w:trPr>
          <w:trHeight w:val="300"/>
        </w:trPr>
        <w:tc>
          <w:tcPr>
            <w:tcW w:w="3094" w:type="dxa"/>
            <w:gridSpan w:val="2"/>
          </w:tcPr>
          <w:p w14:paraId="60F29B0C" w14:textId="77777777" w:rsidR="00027B83" w:rsidRDefault="000B0897">
            <w:pPr>
              <w:rPr>
                <w:b/>
                <w:kern w:val="2"/>
                <w:szCs w:val="24"/>
              </w:rPr>
            </w:pPr>
            <w:r>
              <w:rPr>
                <w:b/>
                <w:szCs w:val="24"/>
              </w:rPr>
              <w:t>11.1. Sutarties sudarymas ir įsigaliojimas</w:t>
            </w:r>
          </w:p>
        </w:tc>
        <w:tc>
          <w:tcPr>
            <w:tcW w:w="6441" w:type="dxa"/>
            <w:gridSpan w:val="2"/>
          </w:tcPr>
          <w:p w14:paraId="4A2746E2" w14:textId="77777777" w:rsidR="00A06E75" w:rsidRPr="00A06E75" w:rsidRDefault="00A06E75" w:rsidP="00A06E75">
            <w:pPr>
              <w:rPr>
                <w:kern w:val="2"/>
                <w:szCs w:val="24"/>
              </w:rPr>
            </w:pPr>
            <w:r w:rsidRPr="00A06E75">
              <w:rPr>
                <w:kern w:val="2"/>
                <w:szCs w:val="24"/>
              </w:rPr>
              <w:t>Ši Sutartis laikoma sudaryta ir įsigalioja, kai (pirma) ją pasirašo abi Šalys, ir (antra) Sutartis užregistruojama pas Pirkėją.</w:t>
            </w:r>
          </w:p>
          <w:p w14:paraId="3619C0A7" w14:textId="5E9619D3" w:rsidR="00027B83" w:rsidRDefault="00A06E75" w:rsidP="00A06E75">
            <w:pPr>
              <w:rPr>
                <w:color w:val="4472C4"/>
                <w:kern w:val="2"/>
                <w:szCs w:val="24"/>
              </w:rPr>
            </w:pPr>
            <w:r w:rsidRPr="00A06E75">
              <w:rPr>
                <w:kern w:val="2"/>
                <w:szCs w:val="24"/>
              </w:rPr>
              <w:t xml:space="preserve">Sutartis galioja iki visiško prievolių įvykdymo (kol bus išnaudota Pradinės Sutarties vertė, bet jos terminas negali būti ilgesnis kaip </w:t>
            </w:r>
            <w:r w:rsidR="00477E45" w:rsidRPr="00476341">
              <w:rPr>
                <w:kern w:val="2"/>
                <w:szCs w:val="24"/>
              </w:rPr>
              <w:t>13</w:t>
            </w:r>
            <w:r w:rsidRPr="00476341">
              <w:rPr>
                <w:kern w:val="2"/>
                <w:szCs w:val="24"/>
              </w:rPr>
              <w:t xml:space="preserve"> mėnesi</w:t>
            </w:r>
            <w:r w:rsidR="00477E45" w:rsidRPr="00476341">
              <w:rPr>
                <w:kern w:val="2"/>
                <w:szCs w:val="24"/>
              </w:rPr>
              <w:t>ų</w:t>
            </w:r>
            <w:r w:rsidRPr="00A06E75">
              <w:rPr>
                <w:kern w:val="2"/>
                <w:szCs w:val="24"/>
              </w:rPr>
              <w:t>).</w:t>
            </w:r>
          </w:p>
        </w:tc>
      </w:tr>
      <w:tr w:rsidR="00027B83" w14:paraId="33E748B0" w14:textId="77777777">
        <w:trPr>
          <w:trHeight w:val="300"/>
        </w:trPr>
        <w:tc>
          <w:tcPr>
            <w:tcW w:w="3094" w:type="dxa"/>
            <w:gridSpan w:val="2"/>
          </w:tcPr>
          <w:p w14:paraId="51124FD1" w14:textId="77777777" w:rsidR="00027B83" w:rsidRDefault="000B0897">
            <w:pPr>
              <w:rPr>
                <w:b/>
                <w:kern w:val="2"/>
                <w:szCs w:val="24"/>
              </w:rPr>
            </w:pPr>
            <w:r>
              <w:rPr>
                <w:b/>
                <w:kern w:val="2"/>
                <w:szCs w:val="24"/>
              </w:rPr>
              <w:t>11.2. Sutarties galiojimo termino pratęsimas</w:t>
            </w:r>
          </w:p>
        </w:tc>
        <w:tc>
          <w:tcPr>
            <w:tcW w:w="6441" w:type="dxa"/>
            <w:gridSpan w:val="2"/>
          </w:tcPr>
          <w:p w14:paraId="468CDE77" w14:textId="77777777" w:rsidR="00027B83" w:rsidRDefault="000B0897">
            <w:pPr>
              <w:rPr>
                <w:kern w:val="2"/>
                <w:szCs w:val="24"/>
              </w:rPr>
            </w:pPr>
            <w:r>
              <w:rPr>
                <w:kern w:val="2"/>
                <w:szCs w:val="24"/>
              </w:rPr>
              <w:t>Netaikoma</w:t>
            </w:r>
          </w:p>
          <w:p w14:paraId="253F5765" w14:textId="77777777" w:rsidR="00027B83" w:rsidRDefault="00027B83">
            <w:pPr>
              <w:rPr>
                <w:kern w:val="2"/>
                <w:szCs w:val="24"/>
              </w:rPr>
            </w:pPr>
          </w:p>
          <w:p w14:paraId="3A53977C" w14:textId="23231C8A" w:rsidR="00027B83" w:rsidRDefault="00027B83">
            <w:pPr>
              <w:rPr>
                <w:kern w:val="2"/>
                <w:szCs w:val="24"/>
              </w:rPr>
            </w:pPr>
          </w:p>
        </w:tc>
      </w:tr>
      <w:tr w:rsidR="00027B83" w14:paraId="02F088DC" w14:textId="77777777">
        <w:trPr>
          <w:trHeight w:val="300"/>
        </w:trPr>
        <w:tc>
          <w:tcPr>
            <w:tcW w:w="9535" w:type="dxa"/>
            <w:gridSpan w:val="4"/>
          </w:tcPr>
          <w:p w14:paraId="4ADC5D35" w14:textId="77777777" w:rsidR="00027B83" w:rsidRDefault="000B0897">
            <w:pPr>
              <w:jc w:val="center"/>
              <w:rPr>
                <w:b/>
                <w:kern w:val="2"/>
                <w:szCs w:val="24"/>
              </w:rPr>
            </w:pPr>
            <w:r>
              <w:rPr>
                <w:b/>
                <w:kern w:val="2"/>
                <w:szCs w:val="24"/>
              </w:rPr>
              <w:t>12. SUTARTIES NUTRAUKIMAS</w:t>
            </w:r>
          </w:p>
        </w:tc>
      </w:tr>
      <w:tr w:rsidR="00027B83" w14:paraId="53A5848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0BF01C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4D7BE1F" w14:textId="0B8591B0" w:rsidR="00027B83" w:rsidRPr="00AB373F"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27B83" w14:paraId="6874C6C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FD90928"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A70A37D" w14:textId="77777777" w:rsidR="00027B83" w:rsidRPr="00CD6CB1" w:rsidRDefault="000B0897">
            <w:pPr>
              <w:rPr>
                <w:color w:val="000000" w:themeColor="text1"/>
                <w:kern w:val="2"/>
                <w:szCs w:val="24"/>
              </w:rPr>
            </w:pPr>
            <w:r w:rsidRPr="00CD6CB1">
              <w:rPr>
                <w:color w:val="000000" w:themeColor="text1"/>
                <w:kern w:val="2"/>
                <w:szCs w:val="24"/>
              </w:rPr>
              <w:t>12.2.1. jeigu Tiekėjas nevykdo prisiimtų įsipareigojimų už Sutartyje nustatytą Sutarties kainą / įkainius;</w:t>
            </w:r>
          </w:p>
          <w:p w14:paraId="0A4FFEFA" w14:textId="5C0CD6F5" w:rsidR="00027B83" w:rsidRPr="00083869"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083869">
              <w:rPr>
                <w:rFonts w:eastAsia="Arial"/>
                <w:color w:val="000000" w:themeColor="text1"/>
                <w:kern w:val="2"/>
                <w:szCs w:val="24"/>
                <w:lang w:val="lt"/>
              </w:rPr>
              <w:t>12.2.</w:t>
            </w:r>
            <w:r w:rsidR="00083869" w:rsidRPr="00083869">
              <w:rPr>
                <w:rFonts w:eastAsia="Arial"/>
                <w:color w:val="000000" w:themeColor="text1"/>
                <w:kern w:val="2"/>
                <w:szCs w:val="24"/>
                <w:lang w:val="lt"/>
              </w:rPr>
              <w:t>2</w:t>
            </w:r>
            <w:r w:rsidRPr="00083869">
              <w:rPr>
                <w:rFonts w:eastAsia="Arial"/>
                <w:color w:val="000000" w:themeColor="text1"/>
                <w:kern w:val="2"/>
                <w:szCs w:val="24"/>
                <w:lang w:val="lt"/>
              </w:rPr>
              <w:t>. Tiekėjas daugiau kaip 2 (du) kartus suteikia Paslaugas, kurios neatitinka Sutartyje ir (ar) įstatymuose nustatytų reikalavimų Paslaugoms;</w:t>
            </w:r>
          </w:p>
          <w:p w14:paraId="18EA5963" w14:textId="45F61439" w:rsidR="00027B83" w:rsidRPr="00083869"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083869">
              <w:rPr>
                <w:rFonts w:eastAsia="Arial"/>
                <w:color w:val="000000" w:themeColor="text1"/>
                <w:kern w:val="2"/>
                <w:szCs w:val="24"/>
                <w:lang w:val="lt"/>
              </w:rPr>
              <w:t>12.2.</w:t>
            </w:r>
            <w:r w:rsidR="00083869" w:rsidRPr="00083869">
              <w:rPr>
                <w:rFonts w:eastAsia="Arial"/>
                <w:color w:val="000000" w:themeColor="text1"/>
                <w:kern w:val="2"/>
                <w:szCs w:val="24"/>
                <w:lang w:val="lt"/>
              </w:rPr>
              <w:t>3</w:t>
            </w:r>
            <w:r w:rsidRPr="00083869">
              <w:rPr>
                <w:rFonts w:eastAsia="Arial"/>
                <w:color w:val="000000" w:themeColor="text1"/>
                <w:kern w:val="2"/>
                <w:szCs w:val="24"/>
                <w:lang w:val="lt"/>
              </w:rPr>
              <w:t>. Tiekėjas pažeidžia šios Sutarties nuostatas, reglamentuojančias konkurenciją, intelektinės nuosavybės ar konfidencialios informacijos valdymą;</w:t>
            </w:r>
          </w:p>
          <w:p w14:paraId="6330F6B1" w14:textId="30F90985" w:rsidR="00027B83" w:rsidRPr="00083869" w:rsidRDefault="000B0897">
            <w:pPr>
              <w:spacing w:line="257" w:lineRule="auto"/>
              <w:rPr>
                <w:rFonts w:eastAsia="Arial"/>
                <w:color w:val="FF0000"/>
                <w:kern w:val="2"/>
                <w:szCs w:val="24"/>
                <w:lang w:val="lt"/>
              </w:rPr>
            </w:pPr>
            <w:r w:rsidRPr="00083869">
              <w:rPr>
                <w:rFonts w:eastAsia="Arial"/>
                <w:color w:val="000000" w:themeColor="text1"/>
                <w:kern w:val="2"/>
                <w:szCs w:val="24"/>
                <w:lang w:val="lt"/>
              </w:rPr>
              <w:t>12.2.</w:t>
            </w:r>
            <w:r w:rsidR="00083869" w:rsidRPr="00083869">
              <w:rPr>
                <w:rFonts w:eastAsia="Arial"/>
                <w:color w:val="000000" w:themeColor="text1"/>
                <w:kern w:val="2"/>
                <w:szCs w:val="24"/>
                <w:lang w:val="lt"/>
              </w:rPr>
              <w:t>4</w:t>
            </w:r>
            <w:r w:rsidRPr="00083869">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r w:rsidR="00083869" w:rsidRPr="00083869">
              <w:rPr>
                <w:rFonts w:eastAsia="Arial"/>
                <w:color w:val="000000" w:themeColor="text1"/>
                <w:kern w:val="2"/>
                <w:szCs w:val="24"/>
                <w:lang w:val="lt"/>
              </w:rPr>
              <w:t>.</w:t>
            </w:r>
          </w:p>
        </w:tc>
      </w:tr>
      <w:tr w:rsidR="00027B83" w14:paraId="245BFC91" w14:textId="77777777">
        <w:trPr>
          <w:trHeight w:val="300"/>
        </w:trPr>
        <w:tc>
          <w:tcPr>
            <w:tcW w:w="9535" w:type="dxa"/>
            <w:gridSpan w:val="4"/>
          </w:tcPr>
          <w:p w14:paraId="62F9CDE0" w14:textId="32B18136" w:rsidR="00027B83" w:rsidRDefault="000B0897">
            <w:pPr>
              <w:jc w:val="center"/>
              <w:rPr>
                <w:kern w:val="2"/>
                <w:szCs w:val="24"/>
              </w:rPr>
            </w:pPr>
            <w:r>
              <w:rPr>
                <w:b/>
                <w:kern w:val="2"/>
                <w:szCs w:val="24"/>
              </w:rPr>
              <w:t>13. APLINKOS APSAUGOS IR SOCIALINIAI KRITERIJAI</w:t>
            </w:r>
          </w:p>
        </w:tc>
      </w:tr>
      <w:tr w:rsidR="00027B83" w14:paraId="328F2A7A" w14:textId="77777777">
        <w:trPr>
          <w:trHeight w:val="300"/>
        </w:trPr>
        <w:tc>
          <w:tcPr>
            <w:tcW w:w="3058" w:type="dxa"/>
          </w:tcPr>
          <w:p w14:paraId="77F5199E"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49AD2A1" w14:textId="4659B60B" w:rsidR="00027B83" w:rsidRDefault="00A06E75" w:rsidP="00A06E75">
            <w:pPr>
              <w:rPr>
                <w:kern w:val="2"/>
                <w:szCs w:val="24"/>
              </w:rPr>
            </w:pPr>
            <w:r w:rsidRPr="00A06E75">
              <w:rPr>
                <w:kern w:val="2"/>
                <w:szCs w:val="24"/>
              </w:rPr>
              <w:t>Paslaugos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papunktį, t. y. teikiamos nematerialaus pobūdžio (intelektinės) paslaugos, nesusijusios su materialaus objekto sukūrimu, kurių teikimo metu nėra numatomas reikšmingas neigiamas poveikis aplinkai, nesukuriamas taršos šaltinis ir negeneruojamos atliekos.</w:t>
            </w:r>
          </w:p>
        </w:tc>
      </w:tr>
      <w:tr w:rsidR="00027B83" w14:paraId="33CDED01" w14:textId="77777777">
        <w:trPr>
          <w:trHeight w:val="300"/>
        </w:trPr>
        <w:tc>
          <w:tcPr>
            <w:tcW w:w="3058" w:type="dxa"/>
          </w:tcPr>
          <w:p w14:paraId="395D68CE"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A6A9D4" w14:textId="5974BCC4" w:rsidR="00027B83" w:rsidRPr="00A06E75" w:rsidRDefault="000B0897">
            <w:pPr>
              <w:rPr>
                <w:color w:val="000000"/>
                <w:kern w:val="2"/>
                <w:szCs w:val="24"/>
                <w:shd w:val="clear" w:color="auto" w:fill="FFFFFF"/>
              </w:rPr>
            </w:pPr>
            <w:r>
              <w:rPr>
                <w:color w:val="000000"/>
                <w:kern w:val="2"/>
                <w:szCs w:val="24"/>
                <w:shd w:val="clear" w:color="auto" w:fill="FFFFFF"/>
              </w:rPr>
              <w:t>Netaikoma</w:t>
            </w:r>
          </w:p>
        </w:tc>
      </w:tr>
      <w:tr w:rsidR="00027B83" w14:paraId="7734CE66" w14:textId="77777777">
        <w:trPr>
          <w:trHeight w:val="300"/>
        </w:trPr>
        <w:tc>
          <w:tcPr>
            <w:tcW w:w="9535" w:type="dxa"/>
            <w:gridSpan w:val="4"/>
          </w:tcPr>
          <w:p w14:paraId="0CC8320D" w14:textId="6A97018B" w:rsidR="00027B83" w:rsidRDefault="000B0897">
            <w:pPr>
              <w:jc w:val="center"/>
              <w:rPr>
                <w:b/>
                <w:kern w:val="2"/>
                <w:szCs w:val="24"/>
              </w:rPr>
            </w:pPr>
            <w:r>
              <w:rPr>
                <w:b/>
                <w:kern w:val="2"/>
                <w:szCs w:val="24"/>
              </w:rPr>
              <w:t>1</w:t>
            </w:r>
            <w:r w:rsidR="00F76FFE">
              <w:rPr>
                <w:b/>
                <w:kern w:val="2"/>
                <w:szCs w:val="24"/>
              </w:rPr>
              <w:t>4</w:t>
            </w:r>
            <w:r>
              <w:rPr>
                <w:b/>
                <w:kern w:val="2"/>
                <w:szCs w:val="24"/>
              </w:rPr>
              <w:t>. SUTARTIES PRIEDAI</w:t>
            </w:r>
          </w:p>
        </w:tc>
      </w:tr>
      <w:tr w:rsidR="00027B83" w14:paraId="1BC45F79" w14:textId="77777777">
        <w:trPr>
          <w:trHeight w:val="300"/>
        </w:trPr>
        <w:tc>
          <w:tcPr>
            <w:tcW w:w="3058" w:type="dxa"/>
          </w:tcPr>
          <w:p w14:paraId="3FDF094E" w14:textId="25211B6E" w:rsidR="00027B83" w:rsidRDefault="000B0897">
            <w:pPr>
              <w:jc w:val="center"/>
              <w:rPr>
                <w:b/>
                <w:kern w:val="2"/>
                <w:szCs w:val="24"/>
              </w:rPr>
            </w:pPr>
            <w:r>
              <w:rPr>
                <w:b/>
                <w:kern w:val="2"/>
                <w:szCs w:val="24"/>
              </w:rPr>
              <w:t>1</w:t>
            </w:r>
            <w:r w:rsidR="0008018C">
              <w:rPr>
                <w:b/>
                <w:kern w:val="2"/>
                <w:szCs w:val="24"/>
              </w:rPr>
              <w:t>4</w:t>
            </w:r>
            <w:r>
              <w:rPr>
                <w:b/>
                <w:kern w:val="2"/>
                <w:szCs w:val="24"/>
              </w:rPr>
              <w:t>.1. Priedas Nr. 1</w:t>
            </w:r>
          </w:p>
        </w:tc>
        <w:tc>
          <w:tcPr>
            <w:tcW w:w="6477" w:type="dxa"/>
            <w:gridSpan w:val="3"/>
          </w:tcPr>
          <w:p w14:paraId="6A74BEB0" w14:textId="20A966C6" w:rsidR="00027B83" w:rsidRPr="00192B99" w:rsidRDefault="00192B99">
            <w:pPr>
              <w:jc w:val="center"/>
              <w:rPr>
                <w:bCs/>
                <w:kern w:val="2"/>
                <w:szCs w:val="24"/>
              </w:rPr>
            </w:pPr>
            <w:r w:rsidRPr="00192B99">
              <w:rPr>
                <w:bCs/>
                <w:kern w:val="2"/>
                <w:szCs w:val="24"/>
              </w:rPr>
              <w:t>„Techninė specifikacija“</w:t>
            </w:r>
          </w:p>
        </w:tc>
      </w:tr>
      <w:tr w:rsidR="00027B83" w14:paraId="0AF37843" w14:textId="77777777">
        <w:trPr>
          <w:trHeight w:val="300"/>
        </w:trPr>
        <w:tc>
          <w:tcPr>
            <w:tcW w:w="3058" w:type="dxa"/>
          </w:tcPr>
          <w:p w14:paraId="578F7042" w14:textId="088A6A40" w:rsidR="00027B83" w:rsidRDefault="000B0897">
            <w:pPr>
              <w:jc w:val="center"/>
              <w:rPr>
                <w:b/>
                <w:kern w:val="2"/>
                <w:szCs w:val="24"/>
              </w:rPr>
            </w:pPr>
            <w:r>
              <w:rPr>
                <w:b/>
                <w:kern w:val="2"/>
                <w:szCs w:val="24"/>
              </w:rPr>
              <w:t>1</w:t>
            </w:r>
            <w:r w:rsidR="0008018C">
              <w:rPr>
                <w:b/>
                <w:kern w:val="2"/>
                <w:szCs w:val="24"/>
              </w:rPr>
              <w:t>4</w:t>
            </w:r>
            <w:r>
              <w:rPr>
                <w:b/>
                <w:kern w:val="2"/>
                <w:szCs w:val="24"/>
              </w:rPr>
              <w:t>.2. Priedas Nr. 2</w:t>
            </w:r>
          </w:p>
        </w:tc>
        <w:tc>
          <w:tcPr>
            <w:tcW w:w="6477" w:type="dxa"/>
            <w:gridSpan w:val="3"/>
          </w:tcPr>
          <w:p w14:paraId="34D282DF" w14:textId="088C5A4A" w:rsidR="00027B83" w:rsidRPr="00192B99" w:rsidRDefault="00192B99">
            <w:pPr>
              <w:jc w:val="center"/>
              <w:rPr>
                <w:bCs/>
                <w:kern w:val="2"/>
                <w:szCs w:val="24"/>
              </w:rPr>
            </w:pPr>
            <w:r w:rsidRPr="00192B99">
              <w:rPr>
                <w:bCs/>
                <w:kern w:val="2"/>
                <w:szCs w:val="24"/>
              </w:rPr>
              <w:t>„Pasiūlymas“</w:t>
            </w:r>
          </w:p>
        </w:tc>
      </w:tr>
      <w:tr w:rsidR="00027B83" w14:paraId="6B7B7403" w14:textId="77777777">
        <w:trPr>
          <w:trHeight w:val="300"/>
        </w:trPr>
        <w:tc>
          <w:tcPr>
            <w:tcW w:w="3058" w:type="dxa"/>
          </w:tcPr>
          <w:p w14:paraId="39594E40" w14:textId="39FC5D74" w:rsidR="00027B83" w:rsidRPr="00192B99" w:rsidRDefault="000B0897">
            <w:pPr>
              <w:jc w:val="center"/>
              <w:rPr>
                <w:b/>
                <w:kern w:val="2"/>
                <w:szCs w:val="24"/>
              </w:rPr>
            </w:pPr>
            <w:r>
              <w:rPr>
                <w:b/>
                <w:kern w:val="2"/>
                <w:szCs w:val="24"/>
              </w:rPr>
              <w:t>1</w:t>
            </w:r>
            <w:r w:rsidR="0008018C">
              <w:rPr>
                <w:b/>
                <w:kern w:val="2"/>
                <w:szCs w:val="24"/>
              </w:rPr>
              <w:t>4</w:t>
            </w:r>
            <w:r>
              <w:rPr>
                <w:b/>
                <w:kern w:val="2"/>
                <w:szCs w:val="24"/>
              </w:rPr>
              <w:t>.3. Priedas Nr. 3</w:t>
            </w:r>
          </w:p>
        </w:tc>
        <w:tc>
          <w:tcPr>
            <w:tcW w:w="6477" w:type="dxa"/>
            <w:gridSpan w:val="3"/>
          </w:tcPr>
          <w:p w14:paraId="321BB1A9" w14:textId="49DF8EC6" w:rsidR="00027B83" w:rsidRPr="00036B64" w:rsidRDefault="00036B64">
            <w:pPr>
              <w:jc w:val="center"/>
              <w:rPr>
                <w:bCs/>
                <w:kern w:val="2"/>
                <w:szCs w:val="24"/>
              </w:rPr>
            </w:pPr>
            <w:r w:rsidRPr="00036B64">
              <w:rPr>
                <w:bCs/>
                <w:kern w:val="2"/>
                <w:szCs w:val="24"/>
              </w:rPr>
              <w:t>„Konfidencialumo pasižadėjimas“</w:t>
            </w:r>
          </w:p>
        </w:tc>
      </w:tr>
      <w:tr w:rsidR="00027B83" w14:paraId="4EA9B506" w14:textId="77777777">
        <w:tc>
          <w:tcPr>
            <w:tcW w:w="9535" w:type="dxa"/>
            <w:gridSpan w:val="4"/>
          </w:tcPr>
          <w:p w14:paraId="60D10B41" w14:textId="6339FF9C" w:rsidR="00027B83" w:rsidRDefault="000B0897">
            <w:pPr>
              <w:jc w:val="center"/>
              <w:rPr>
                <w:b/>
                <w:kern w:val="2"/>
                <w:szCs w:val="24"/>
              </w:rPr>
            </w:pPr>
            <w:r>
              <w:rPr>
                <w:b/>
                <w:kern w:val="2"/>
                <w:szCs w:val="24"/>
              </w:rPr>
              <w:t>1</w:t>
            </w:r>
            <w:r w:rsidR="00F76FFE">
              <w:rPr>
                <w:b/>
                <w:kern w:val="2"/>
                <w:szCs w:val="24"/>
              </w:rPr>
              <w:t>5</w:t>
            </w:r>
            <w:r>
              <w:rPr>
                <w:b/>
                <w:kern w:val="2"/>
                <w:szCs w:val="24"/>
              </w:rPr>
              <w:t>. ŠALIŲ ATSTOVŲ PARAŠAI</w:t>
            </w:r>
          </w:p>
        </w:tc>
      </w:tr>
      <w:tr w:rsidR="00027B83" w14:paraId="10439E99" w14:textId="77777777">
        <w:tc>
          <w:tcPr>
            <w:tcW w:w="5224" w:type="dxa"/>
            <w:gridSpan w:val="3"/>
          </w:tcPr>
          <w:p w14:paraId="5F927D0C" w14:textId="77777777" w:rsidR="00027B83" w:rsidRDefault="000B0897">
            <w:pPr>
              <w:jc w:val="center"/>
              <w:rPr>
                <w:b/>
                <w:kern w:val="2"/>
                <w:szCs w:val="24"/>
              </w:rPr>
            </w:pPr>
            <w:r>
              <w:rPr>
                <w:b/>
                <w:kern w:val="2"/>
                <w:szCs w:val="24"/>
              </w:rPr>
              <w:t>PIRKĖJAS</w:t>
            </w:r>
          </w:p>
        </w:tc>
        <w:tc>
          <w:tcPr>
            <w:tcW w:w="4311" w:type="dxa"/>
          </w:tcPr>
          <w:p w14:paraId="11D41558" w14:textId="77777777" w:rsidR="00027B83" w:rsidRDefault="000B0897">
            <w:pPr>
              <w:jc w:val="center"/>
              <w:rPr>
                <w:b/>
                <w:kern w:val="2"/>
                <w:szCs w:val="24"/>
              </w:rPr>
            </w:pPr>
            <w:r>
              <w:rPr>
                <w:b/>
                <w:kern w:val="2"/>
                <w:szCs w:val="24"/>
              </w:rPr>
              <w:t>TIEKĖJAS</w:t>
            </w:r>
          </w:p>
        </w:tc>
      </w:tr>
      <w:tr w:rsidR="00027B83" w14:paraId="67F73897" w14:textId="77777777">
        <w:tc>
          <w:tcPr>
            <w:tcW w:w="5224" w:type="dxa"/>
            <w:gridSpan w:val="3"/>
          </w:tcPr>
          <w:p w14:paraId="0D280DF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54AC1039" w14:textId="77777777" w:rsidR="00027B83" w:rsidRDefault="000B0897">
            <w:pPr>
              <w:jc w:val="center"/>
              <w:rPr>
                <w:b/>
                <w:kern w:val="2"/>
                <w:szCs w:val="24"/>
              </w:rPr>
            </w:pPr>
            <w:r>
              <w:rPr>
                <w:color w:val="4472C4"/>
                <w:kern w:val="2"/>
                <w:szCs w:val="24"/>
              </w:rPr>
              <w:t>(nurodomos atstovo pareigos, vardas, pavardė)</w:t>
            </w:r>
          </w:p>
        </w:tc>
      </w:tr>
      <w:tr w:rsidR="00027B83" w14:paraId="31BD2ABD" w14:textId="77777777">
        <w:tc>
          <w:tcPr>
            <w:tcW w:w="5224" w:type="dxa"/>
            <w:gridSpan w:val="3"/>
          </w:tcPr>
          <w:p w14:paraId="1242E98D" w14:textId="77777777" w:rsidR="00027B83" w:rsidRDefault="00027B83">
            <w:pPr>
              <w:jc w:val="center"/>
              <w:rPr>
                <w:b/>
                <w:color w:val="4472C4"/>
                <w:kern w:val="2"/>
                <w:szCs w:val="24"/>
              </w:rPr>
            </w:pPr>
          </w:p>
          <w:p w14:paraId="2C0680E5" w14:textId="77777777" w:rsidR="00027B83" w:rsidRDefault="000B0897">
            <w:pPr>
              <w:jc w:val="center"/>
              <w:rPr>
                <w:b/>
                <w:color w:val="4472C4"/>
                <w:kern w:val="2"/>
                <w:szCs w:val="24"/>
              </w:rPr>
            </w:pPr>
            <w:r>
              <w:rPr>
                <w:b/>
                <w:color w:val="4472C4"/>
                <w:kern w:val="2"/>
                <w:szCs w:val="24"/>
              </w:rPr>
              <w:t>(parašas)</w:t>
            </w:r>
          </w:p>
          <w:p w14:paraId="108B8D4A" w14:textId="77777777" w:rsidR="00027B83" w:rsidRDefault="00027B83">
            <w:pPr>
              <w:jc w:val="center"/>
              <w:rPr>
                <w:b/>
                <w:color w:val="4472C4"/>
                <w:kern w:val="2"/>
                <w:szCs w:val="24"/>
              </w:rPr>
            </w:pPr>
          </w:p>
          <w:p w14:paraId="54B7F6EB" w14:textId="77777777" w:rsidR="00027B83" w:rsidRDefault="00027B83">
            <w:pPr>
              <w:jc w:val="center"/>
              <w:rPr>
                <w:b/>
                <w:color w:val="4472C4"/>
                <w:kern w:val="2"/>
                <w:szCs w:val="24"/>
              </w:rPr>
            </w:pPr>
          </w:p>
        </w:tc>
        <w:tc>
          <w:tcPr>
            <w:tcW w:w="4311" w:type="dxa"/>
          </w:tcPr>
          <w:p w14:paraId="30888790" w14:textId="77777777" w:rsidR="00027B83" w:rsidRDefault="00027B83">
            <w:pPr>
              <w:jc w:val="center"/>
              <w:rPr>
                <w:b/>
                <w:color w:val="4472C4"/>
                <w:kern w:val="2"/>
                <w:szCs w:val="24"/>
              </w:rPr>
            </w:pPr>
          </w:p>
          <w:p w14:paraId="00C57243" w14:textId="77777777" w:rsidR="00027B83" w:rsidRDefault="000B0897">
            <w:pPr>
              <w:jc w:val="center"/>
              <w:rPr>
                <w:b/>
                <w:color w:val="4472C4"/>
                <w:kern w:val="2"/>
                <w:szCs w:val="24"/>
              </w:rPr>
            </w:pPr>
            <w:r>
              <w:rPr>
                <w:b/>
                <w:color w:val="4472C4"/>
                <w:kern w:val="2"/>
                <w:szCs w:val="24"/>
              </w:rPr>
              <w:t>(parašas)</w:t>
            </w:r>
          </w:p>
        </w:tc>
      </w:tr>
    </w:tbl>
    <w:p w14:paraId="20674A36" w14:textId="77777777" w:rsidR="00027B83" w:rsidRDefault="00027B83">
      <w:pPr>
        <w:rPr>
          <w:szCs w:val="24"/>
        </w:rPr>
      </w:pPr>
    </w:p>
    <w:p w14:paraId="3596BEB4" w14:textId="77777777" w:rsidR="00027B83" w:rsidRDefault="000B0897">
      <w:pPr>
        <w:tabs>
          <w:tab w:val="left" w:pos="5400"/>
        </w:tabs>
        <w:jc w:val="center"/>
        <w:textAlignment w:val="center"/>
        <w:rPr>
          <w:b/>
          <w:bCs/>
        </w:rPr>
      </w:pPr>
      <w:r>
        <w:rPr>
          <w:b/>
          <w:bCs/>
        </w:rPr>
        <w:t>______________</w:t>
      </w:r>
    </w:p>
    <w:p w14:paraId="703ABB21" w14:textId="77777777" w:rsidR="00235EEA" w:rsidRDefault="00235EEA">
      <w:pPr>
        <w:tabs>
          <w:tab w:val="left" w:pos="5400"/>
        </w:tabs>
        <w:jc w:val="center"/>
        <w:textAlignment w:val="center"/>
      </w:pPr>
    </w:p>
    <w:p w14:paraId="398077C5" w14:textId="77777777" w:rsidR="00235EEA" w:rsidRDefault="00235EEA">
      <w:pPr>
        <w:tabs>
          <w:tab w:val="left" w:pos="5400"/>
        </w:tabs>
        <w:jc w:val="center"/>
        <w:textAlignment w:val="center"/>
      </w:pPr>
    </w:p>
    <w:p w14:paraId="5CD68CDA" w14:textId="77777777" w:rsidR="003705C2" w:rsidRDefault="003705C2">
      <w:pPr>
        <w:tabs>
          <w:tab w:val="left" w:pos="5400"/>
        </w:tabs>
        <w:jc w:val="center"/>
        <w:textAlignment w:val="center"/>
      </w:pPr>
    </w:p>
    <w:p w14:paraId="7EBFF2EA" w14:textId="77777777" w:rsidR="003705C2" w:rsidRDefault="003705C2">
      <w:pPr>
        <w:tabs>
          <w:tab w:val="left" w:pos="5400"/>
        </w:tabs>
        <w:jc w:val="center"/>
        <w:textAlignment w:val="center"/>
      </w:pPr>
    </w:p>
    <w:p w14:paraId="661F9BFC" w14:textId="77777777" w:rsidR="003705C2" w:rsidRDefault="003705C2">
      <w:pPr>
        <w:tabs>
          <w:tab w:val="left" w:pos="5400"/>
        </w:tabs>
        <w:jc w:val="center"/>
        <w:textAlignment w:val="center"/>
      </w:pPr>
    </w:p>
    <w:p w14:paraId="0AB7F4EE" w14:textId="77777777" w:rsidR="00235EEA" w:rsidRDefault="00235EEA">
      <w:pPr>
        <w:tabs>
          <w:tab w:val="left" w:pos="5400"/>
        </w:tabs>
        <w:jc w:val="center"/>
        <w:textAlignment w:val="center"/>
      </w:pPr>
    </w:p>
    <w:p w14:paraId="1264E6DE" w14:textId="3B7E7778" w:rsidR="00235EEA" w:rsidRPr="007610C6" w:rsidRDefault="00235EEA" w:rsidP="00235EEA">
      <w:pPr>
        <w:keepNext/>
        <w:ind w:left="6480"/>
        <w:outlineLvl w:val="3"/>
        <w:rPr>
          <w:rFonts w:eastAsia="Calibri"/>
          <w:color w:val="000000"/>
          <w:szCs w:val="24"/>
        </w:rPr>
      </w:pPr>
      <w:r w:rsidRPr="007610C6">
        <w:rPr>
          <w:rFonts w:eastAsia="Calibri"/>
          <w:color w:val="000000"/>
          <w:szCs w:val="24"/>
        </w:rPr>
        <w:t>202</w:t>
      </w:r>
      <w:r>
        <w:rPr>
          <w:rFonts w:eastAsia="Calibri"/>
          <w:color w:val="000000"/>
          <w:szCs w:val="24"/>
        </w:rPr>
        <w:t>5</w:t>
      </w:r>
      <w:r w:rsidRPr="007610C6">
        <w:rPr>
          <w:rFonts w:eastAsia="Calibri"/>
          <w:color w:val="000000"/>
          <w:szCs w:val="24"/>
        </w:rPr>
        <w:t xml:space="preserve">  m.                       d.  </w:t>
      </w:r>
    </w:p>
    <w:p w14:paraId="43F992B6" w14:textId="77777777" w:rsidR="00235EEA" w:rsidRPr="007610C6" w:rsidRDefault="00235EEA" w:rsidP="00235EEA">
      <w:pPr>
        <w:keepNext/>
        <w:ind w:left="6480"/>
        <w:outlineLvl w:val="3"/>
        <w:rPr>
          <w:rFonts w:eastAsia="Calibri"/>
          <w:color w:val="000000"/>
          <w:szCs w:val="24"/>
        </w:rPr>
      </w:pPr>
      <w:r w:rsidRPr="007610C6">
        <w:rPr>
          <w:rFonts w:eastAsia="Calibri"/>
          <w:color w:val="000000"/>
          <w:szCs w:val="24"/>
        </w:rPr>
        <w:t xml:space="preserve">sutarties Nr. </w:t>
      </w:r>
    </w:p>
    <w:p w14:paraId="587E3592" w14:textId="3E129B31" w:rsidR="00235EEA" w:rsidRPr="007610C6" w:rsidRDefault="00235EEA" w:rsidP="00235EEA">
      <w:pPr>
        <w:rPr>
          <w:color w:val="000000"/>
          <w:szCs w:val="24"/>
          <w:lang w:eastAsia="lt-LT"/>
        </w:rPr>
      </w:pPr>
      <w:r w:rsidRPr="007610C6">
        <w:rPr>
          <w:rFonts w:eastAsia="Calibri"/>
          <w:color w:val="000000"/>
          <w:szCs w:val="24"/>
        </w:rPr>
        <w:tab/>
      </w:r>
      <w:r w:rsidRPr="007610C6">
        <w:rPr>
          <w:rFonts w:eastAsia="Calibri"/>
          <w:color w:val="000000"/>
          <w:szCs w:val="24"/>
        </w:rPr>
        <w:tab/>
      </w:r>
      <w:r w:rsidRPr="007610C6">
        <w:rPr>
          <w:rFonts w:eastAsia="Calibri"/>
          <w:color w:val="000000"/>
          <w:szCs w:val="24"/>
        </w:rPr>
        <w:tab/>
      </w:r>
      <w:r w:rsidRPr="007610C6">
        <w:rPr>
          <w:rFonts w:eastAsia="Calibri"/>
          <w:color w:val="000000"/>
          <w:szCs w:val="24"/>
        </w:rPr>
        <w:tab/>
      </w:r>
      <w:r w:rsidRPr="007610C6">
        <w:rPr>
          <w:rFonts w:eastAsia="Calibri"/>
          <w:color w:val="000000"/>
          <w:szCs w:val="24"/>
        </w:rPr>
        <w:tab/>
        <w:t>3 priedas</w:t>
      </w:r>
      <w:r w:rsidRPr="007610C6">
        <w:rPr>
          <w:color w:val="000000"/>
          <w:szCs w:val="24"/>
          <w:lang w:eastAsia="lt-LT"/>
        </w:rPr>
        <w:t xml:space="preserve"> </w:t>
      </w:r>
    </w:p>
    <w:p w14:paraId="679C3268" w14:textId="77777777" w:rsidR="00235EEA" w:rsidRDefault="00235EEA" w:rsidP="00235EEA">
      <w:pPr>
        <w:widowControl w:val="0"/>
        <w:jc w:val="center"/>
        <w:rPr>
          <w:b/>
          <w:caps/>
          <w:color w:val="000000"/>
          <w:szCs w:val="24"/>
          <w:lang w:eastAsia="lt-LT"/>
        </w:rPr>
      </w:pPr>
    </w:p>
    <w:p w14:paraId="7CD9F9A0" w14:textId="7DBA1A9F" w:rsidR="00235EEA" w:rsidRPr="007610C6" w:rsidRDefault="00235EEA" w:rsidP="00235EEA">
      <w:pPr>
        <w:widowControl w:val="0"/>
        <w:jc w:val="center"/>
        <w:rPr>
          <w:b/>
          <w:caps/>
          <w:color w:val="000000"/>
          <w:szCs w:val="24"/>
          <w:lang w:eastAsia="lt-LT"/>
        </w:rPr>
      </w:pPr>
      <w:r w:rsidRPr="007610C6">
        <w:rPr>
          <w:b/>
          <w:caps/>
          <w:color w:val="000000"/>
          <w:szCs w:val="24"/>
          <w:lang w:eastAsia="lt-LT"/>
        </w:rPr>
        <w:t>Konfidencialumo pasižadėjimas</w:t>
      </w:r>
    </w:p>
    <w:p w14:paraId="514A7C4A" w14:textId="77777777" w:rsidR="00235EEA" w:rsidRPr="007610C6" w:rsidRDefault="00235EEA" w:rsidP="00235EEA">
      <w:pPr>
        <w:widowControl w:val="0"/>
        <w:jc w:val="center"/>
        <w:rPr>
          <w:b/>
          <w:caps/>
          <w:color w:val="000000"/>
          <w:szCs w:val="24"/>
          <w:lang w:eastAsia="lt-LT"/>
        </w:rPr>
      </w:pPr>
    </w:p>
    <w:p w14:paraId="318F04D1" w14:textId="77777777" w:rsidR="00235EEA" w:rsidRPr="007610C6" w:rsidRDefault="00235EEA" w:rsidP="00235EEA">
      <w:pPr>
        <w:jc w:val="center"/>
        <w:rPr>
          <w:color w:val="000000"/>
          <w:szCs w:val="24"/>
          <w:lang w:eastAsia="lt-LT"/>
        </w:rPr>
      </w:pPr>
      <w:r w:rsidRPr="007610C6">
        <w:rPr>
          <w:color w:val="000000"/>
          <w:szCs w:val="24"/>
          <w:lang w:eastAsia="lt-LT"/>
        </w:rPr>
        <w:t>20 m._____________ __ d. Nr. ____</w:t>
      </w:r>
    </w:p>
    <w:p w14:paraId="56B888E9" w14:textId="77777777" w:rsidR="00235EEA" w:rsidRPr="007610C6" w:rsidRDefault="00235EEA" w:rsidP="00235EEA">
      <w:pPr>
        <w:jc w:val="center"/>
        <w:rPr>
          <w:color w:val="000000"/>
          <w:szCs w:val="24"/>
          <w:lang w:eastAsia="lt-LT"/>
        </w:rPr>
      </w:pPr>
      <w:r w:rsidRPr="007610C6">
        <w:rPr>
          <w:color w:val="000000"/>
          <w:szCs w:val="24"/>
          <w:lang w:eastAsia="lt-LT"/>
        </w:rPr>
        <w:t>__________________</w:t>
      </w:r>
    </w:p>
    <w:p w14:paraId="00693B53" w14:textId="77777777" w:rsidR="00235EEA" w:rsidRPr="007610C6" w:rsidRDefault="00235EEA" w:rsidP="00235EEA">
      <w:pPr>
        <w:jc w:val="center"/>
        <w:rPr>
          <w:color w:val="000000"/>
          <w:szCs w:val="24"/>
          <w:vertAlign w:val="superscript"/>
          <w:lang w:eastAsia="lt-LT"/>
        </w:rPr>
      </w:pPr>
      <w:r w:rsidRPr="007610C6">
        <w:rPr>
          <w:color w:val="000000"/>
          <w:szCs w:val="24"/>
          <w:vertAlign w:val="superscript"/>
          <w:lang w:eastAsia="lt-LT"/>
        </w:rPr>
        <w:t>(vieta)</w:t>
      </w:r>
    </w:p>
    <w:p w14:paraId="6015891C" w14:textId="77777777" w:rsidR="00235EEA" w:rsidRPr="007610C6" w:rsidRDefault="00235EEA" w:rsidP="00235EEA">
      <w:pPr>
        <w:ind w:firstLine="567"/>
        <w:jc w:val="center"/>
        <w:rPr>
          <w:color w:val="000000"/>
          <w:szCs w:val="24"/>
          <w:lang w:eastAsia="lt-LT"/>
        </w:rPr>
      </w:pPr>
      <w:r w:rsidRPr="007610C6">
        <w:rPr>
          <w:bCs/>
          <w:color w:val="000000"/>
          <w:szCs w:val="24"/>
          <w:lang w:eastAsia="lt-LT"/>
        </w:rPr>
        <w:t>Aš, žemiau pasirašęs (-</w:t>
      </w:r>
      <w:proofErr w:type="spellStart"/>
      <w:r w:rsidRPr="007610C6">
        <w:rPr>
          <w:bCs/>
          <w:color w:val="000000"/>
          <w:szCs w:val="24"/>
          <w:lang w:eastAsia="lt-LT"/>
        </w:rPr>
        <w:t>iusi</w:t>
      </w:r>
      <w:proofErr w:type="spellEnd"/>
      <w:r w:rsidRPr="007610C6">
        <w:rPr>
          <w:bCs/>
          <w:color w:val="000000"/>
          <w:szCs w:val="24"/>
          <w:lang w:eastAsia="lt-LT"/>
        </w:rPr>
        <w:t>),</w:t>
      </w:r>
      <w:r w:rsidRPr="007610C6">
        <w:rPr>
          <w:b/>
          <w:color w:val="000000"/>
          <w:szCs w:val="24"/>
          <w:lang w:eastAsia="lt-LT"/>
        </w:rPr>
        <w:t xml:space="preserve"> _____________________________________________</w:t>
      </w:r>
      <w:r w:rsidRPr="007610C6">
        <w:rPr>
          <w:color w:val="000000"/>
          <w:szCs w:val="24"/>
          <w:lang w:eastAsia="lt-LT"/>
        </w:rPr>
        <w:t xml:space="preserve">, a. k. </w:t>
      </w:r>
      <w:r w:rsidRPr="007610C6">
        <w:rPr>
          <w:color w:val="000000"/>
          <w:sz w:val="20"/>
          <w:lang w:eastAsia="lt-LT"/>
        </w:rPr>
        <w:t>(</w:t>
      </w:r>
      <w:r w:rsidRPr="007610C6">
        <w:rPr>
          <w:i/>
          <w:color w:val="000000"/>
          <w:sz w:val="20"/>
          <w:lang w:eastAsia="lt-LT"/>
        </w:rPr>
        <w:t>arba kiti duomenys, pagal kuriuos galima identifikuoti asmenį, t. y. gimimo data ir adresas</w:t>
      </w:r>
      <w:r w:rsidRPr="007610C6">
        <w:rPr>
          <w:color w:val="000000"/>
          <w:sz w:val="20"/>
          <w:lang w:eastAsia="lt-LT"/>
        </w:rPr>
        <w:t>)</w:t>
      </w:r>
      <w:r w:rsidRPr="007610C6">
        <w:rPr>
          <w:color w:val="000000"/>
          <w:szCs w:val="24"/>
          <w:lang w:eastAsia="lt-LT"/>
        </w:rPr>
        <w:t xml:space="preserve"> _____________________________________________________________________________, </w:t>
      </w:r>
      <w:r w:rsidRPr="007610C6">
        <w:rPr>
          <w:i/>
          <w:iCs/>
          <w:color w:val="000000"/>
          <w:sz w:val="20"/>
          <w:lang w:eastAsia="lt-LT"/>
        </w:rPr>
        <w:t xml:space="preserve">kontaktinė informacija (telefono numeris, elektroninio pašto adresas) </w:t>
      </w:r>
      <w:r w:rsidRPr="007610C6">
        <w:rPr>
          <w:color w:val="000000"/>
          <w:szCs w:val="24"/>
          <w:lang w:eastAsia="lt-LT"/>
        </w:rPr>
        <w:t>_____________________________________________________________________________:</w:t>
      </w:r>
    </w:p>
    <w:p w14:paraId="3539EC96" w14:textId="77777777" w:rsidR="00235EEA" w:rsidRPr="007610C6" w:rsidRDefault="00235EEA" w:rsidP="00235EEA">
      <w:pPr>
        <w:numPr>
          <w:ilvl w:val="0"/>
          <w:numId w:val="1"/>
        </w:numPr>
        <w:tabs>
          <w:tab w:val="left" w:pos="900"/>
        </w:tabs>
        <w:spacing w:line="276" w:lineRule="auto"/>
        <w:ind w:firstLine="539"/>
        <w:jc w:val="both"/>
        <w:rPr>
          <w:b/>
          <w:bCs/>
          <w:color w:val="000000"/>
          <w:szCs w:val="24"/>
          <w:lang w:eastAsia="lt-LT"/>
        </w:rPr>
      </w:pPr>
      <w:r w:rsidRPr="007610C6">
        <w:rPr>
          <w:b/>
          <w:bCs/>
          <w:color w:val="000000"/>
          <w:szCs w:val="24"/>
          <w:lang w:eastAsia="lt-LT"/>
        </w:rPr>
        <w:t xml:space="preserve">Esu informuotas (-a), </w:t>
      </w:r>
      <w:r w:rsidRPr="007610C6">
        <w:rPr>
          <w:bCs/>
          <w:color w:val="000000"/>
          <w:szCs w:val="24"/>
          <w:lang w:eastAsia="lt-LT"/>
        </w:rPr>
        <w:t>kad konfidencialią informaciją sudaro:</w:t>
      </w:r>
      <w:r w:rsidRPr="007610C6">
        <w:rPr>
          <w:b/>
          <w:bCs/>
          <w:color w:val="000000"/>
          <w:szCs w:val="24"/>
          <w:lang w:eastAsia="lt-LT"/>
        </w:rPr>
        <w:t xml:space="preserve"> </w:t>
      </w:r>
    </w:p>
    <w:p w14:paraId="0A36108F" w14:textId="77777777" w:rsidR="00235EEA" w:rsidRPr="007610C6" w:rsidRDefault="00235EEA" w:rsidP="00235EEA">
      <w:pPr>
        <w:numPr>
          <w:ilvl w:val="1"/>
          <w:numId w:val="1"/>
        </w:numPr>
        <w:tabs>
          <w:tab w:val="clear" w:pos="1107"/>
          <w:tab w:val="left" w:pos="0"/>
          <w:tab w:val="num" w:pos="567"/>
        </w:tabs>
        <w:spacing w:line="276" w:lineRule="auto"/>
        <w:ind w:left="0" w:firstLine="567"/>
        <w:jc w:val="both"/>
        <w:rPr>
          <w:b/>
          <w:bCs/>
          <w:color w:val="000000"/>
          <w:szCs w:val="24"/>
          <w:lang w:eastAsia="lt-LT"/>
        </w:rPr>
      </w:pPr>
      <w:r w:rsidRPr="007610C6">
        <w:rPr>
          <w:color w:val="000000"/>
          <w:szCs w:val="24"/>
          <w:lang w:eastAsia="lt-LT"/>
        </w:rPr>
        <w:t>bet kokios formos informacija, susijusi su Lietuvos Respublikos žemės ūkio ministerijai (toliau – Ministerija) pavestų funkcijų atlikimu, kurios praradimas gali kelti pavojų Ministerijos veiklai ar informacijos saugumui;</w:t>
      </w:r>
    </w:p>
    <w:p w14:paraId="5725FE29" w14:textId="77777777" w:rsidR="00235EEA" w:rsidRPr="007610C6" w:rsidRDefault="00235EEA" w:rsidP="00235EEA">
      <w:pPr>
        <w:numPr>
          <w:ilvl w:val="1"/>
          <w:numId w:val="1"/>
        </w:numPr>
        <w:tabs>
          <w:tab w:val="clear" w:pos="1107"/>
          <w:tab w:val="num" w:pos="567"/>
          <w:tab w:val="left" w:pos="709"/>
        </w:tabs>
        <w:spacing w:line="276" w:lineRule="auto"/>
        <w:ind w:left="0" w:firstLine="567"/>
        <w:jc w:val="both"/>
        <w:rPr>
          <w:b/>
          <w:bCs/>
          <w:color w:val="000000"/>
          <w:szCs w:val="24"/>
          <w:lang w:eastAsia="lt-LT"/>
        </w:rPr>
      </w:pPr>
      <w:r w:rsidRPr="007610C6">
        <w:rPr>
          <w:color w:val="000000"/>
          <w:szCs w:val="24"/>
          <w:lang w:eastAsia="lt-LT"/>
        </w:rPr>
        <w:t>komercinė paslaptis, t. y. žinios, susijusios su Ministerijos ar jos klientų ūkine ir finansine veikla, kurių paskelbimas gali padaryti materialinės žalos, pakenkti prestižui ar turėti kitų neigiamų pasekmių Ministerijai ar jos klientams, įskaitant paramos administravimo, Ministerijos ūkinės veiklos ir kitų procedūrų metu gautą informaciją.</w:t>
      </w:r>
    </w:p>
    <w:p w14:paraId="67945E48" w14:textId="77777777" w:rsidR="00235EEA" w:rsidRPr="007610C6" w:rsidRDefault="00235EEA" w:rsidP="00235EEA">
      <w:pPr>
        <w:numPr>
          <w:ilvl w:val="0"/>
          <w:numId w:val="1"/>
        </w:numPr>
        <w:tabs>
          <w:tab w:val="left" w:pos="900"/>
        </w:tabs>
        <w:spacing w:line="276" w:lineRule="auto"/>
        <w:ind w:firstLine="540"/>
        <w:jc w:val="both"/>
        <w:rPr>
          <w:b/>
          <w:bCs/>
          <w:color w:val="000000"/>
          <w:szCs w:val="24"/>
          <w:lang w:eastAsia="lt-LT"/>
        </w:rPr>
      </w:pPr>
      <w:r w:rsidRPr="007610C6">
        <w:rPr>
          <w:b/>
          <w:bCs/>
          <w:color w:val="000000"/>
          <w:szCs w:val="24"/>
          <w:lang w:eastAsia="lt-LT"/>
        </w:rPr>
        <w:t xml:space="preserve">Įsipareigoju: </w:t>
      </w:r>
    </w:p>
    <w:p w14:paraId="41F1E5DE" w14:textId="77777777" w:rsidR="00235EEA" w:rsidRPr="007610C6" w:rsidRDefault="00235EEA" w:rsidP="00235EEA">
      <w:pPr>
        <w:numPr>
          <w:ilvl w:val="1"/>
          <w:numId w:val="1"/>
        </w:numPr>
        <w:tabs>
          <w:tab w:val="clear" w:pos="1107"/>
          <w:tab w:val="left" w:pos="990"/>
        </w:tabs>
        <w:spacing w:line="276" w:lineRule="auto"/>
        <w:ind w:left="0" w:firstLine="426"/>
        <w:jc w:val="both"/>
        <w:rPr>
          <w:b/>
          <w:bCs/>
          <w:color w:val="000000"/>
          <w:szCs w:val="24"/>
          <w:lang w:eastAsia="lt-LT"/>
        </w:rPr>
      </w:pPr>
      <w:r w:rsidRPr="007610C6">
        <w:rPr>
          <w:color w:val="000000"/>
          <w:szCs w:val="24"/>
          <w:lang w:eastAsia="lt-LT"/>
        </w:rPr>
        <w:t>saugoti ir tik įstatymų bei kitų teisės aktų nustatytais tikslais ir tvarka naudoti konfidencialią informaciją, kuri man taps žinoma, – tiek, kiek to reikalauja Lietuvos Respublikos teisės aktai;</w:t>
      </w:r>
    </w:p>
    <w:p w14:paraId="780C5D32" w14:textId="77777777" w:rsidR="00235EEA" w:rsidRPr="007610C6" w:rsidRDefault="00235EEA" w:rsidP="00235EEA">
      <w:pPr>
        <w:numPr>
          <w:ilvl w:val="1"/>
          <w:numId w:val="1"/>
        </w:numPr>
        <w:tabs>
          <w:tab w:val="clear" w:pos="1107"/>
        </w:tabs>
        <w:spacing w:line="276" w:lineRule="auto"/>
        <w:ind w:left="0" w:firstLine="426"/>
        <w:jc w:val="both"/>
        <w:rPr>
          <w:color w:val="000000"/>
          <w:szCs w:val="24"/>
          <w:lang w:eastAsia="lt-LT"/>
        </w:rPr>
      </w:pPr>
      <w:r w:rsidRPr="007610C6">
        <w:rPr>
          <w:color w:val="000000"/>
          <w:szCs w:val="24"/>
          <w:lang w:eastAsia="lt-LT"/>
        </w:rPr>
        <w:t>neatskleisti konfidencialios informacijos be Ministerijos išankstinio raštiško sutikimo;</w:t>
      </w:r>
    </w:p>
    <w:p w14:paraId="0D60486B" w14:textId="77777777" w:rsidR="00235EEA" w:rsidRPr="007610C6" w:rsidRDefault="00235EEA" w:rsidP="00235EEA">
      <w:pPr>
        <w:numPr>
          <w:ilvl w:val="1"/>
          <w:numId w:val="1"/>
        </w:numPr>
        <w:tabs>
          <w:tab w:val="clear" w:pos="1107"/>
        </w:tabs>
        <w:spacing w:line="276" w:lineRule="auto"/>
        <w:ind w:left="0" w:firstLine="426"/>
        <w:jc w:val="both"/>
        <w:rPr>
          <w:color w:val="000000"/>
          <w:szCs w:val="24"/>
          <w:lang w:eastAsia="lt-LT"/>
        </w:rPr>
      </w:pPr>
      <w:r w:rsidRPr="007610C6">
        <w:rPr>
          <w:color w:val="000000"/>
          <w:szCs w:val="24"/>
          <w:lang w:eastAsia="lt-LT"/>
        </w:rPr>
        <w:t>man patikėtus dokumentus, kuriuose yra konfidencialios informacijos, saugoti taip, kad tretieji asmenys neturėtų galimybės su jais susipažinti ar pasinaudoti. Pasibaigus teisiniams santykiams, visa konfidenciali informacija lieka Ministerijos nuosavybė.</w:t>
      </w:r>
    </w:p>
    <w:p w14:paraId="41C6F116" w14:textId="77777777" w:rsidR="00235EEA" w:rsidRPr="007610C6" w:rsidRDefault="00235EEA" w:rsidP="00235EEA">
      <w:pPr>
        <w:spacing w:after="120"/>
        <w:ind w:right="459"/>
        <w:rPr>
          <w:color w:val="000000"/>
          <w:szCs w:val="24"/>
          <w:lang w:eastAsia="lt-LT"/>
        </w:rPr>
      </w:pPr>
    </w:p>
    <w:p w14:paraId="081BA606" w14:textId="77777777" w:rsidR="00235EEA" w:rsidRPr="007610C6" w:rsidRDefault="00235EEA" w:rsidP="00235EEA">
      <w:pPr>
        <w:spacing w:after="120"/>
        <w:ind w:right="459"/>
        <w:jc w:val="center"/>
        <w:rPr>
          <w:szCs w:val="24"/>
          <w:lang w:eastAsia="lt-LT"/>
        </w:rPr>
      </w:pPr>
    </w:p>
    <w:tbl>
      <w:tblPr>
        <w:tblW w:w="9735" w:type="dxa"/>
        <w:tblInd w:w="5" w:type="dxa"/>
        <w:tblLayout w:type="fixed"/>
        <w:tblLook w:val="04A0" w:firstRow="1" w:lastRow="0" w:firstColumn="1" w:lastColumn="0" w:noHBand="0" w:noVBand="1"/>
      </w:tblPr>
      <w:tblGrid>
        <w:gridCol w:w="5204"/>
        <w:gridCol w:w="4531"/>
      </w:tblGrid>
      <w:tr w:rsidR="00235EEA" w:rsidRPr="007610C6" w14:paraId="4B2F3BAA" w14:textId="77777777" w:rsidTr="00C65568">
        <w:trPr>
          <w:trHeight w:val="70"/>
        </w:trPr>
        <w:tc>
          <w:tcPr>
            <w:tcW w:w="5208" w:type="dxa"/>
          </w:tcPr>
          <w:p w14:paraId="27BCDD2B" w14:textId="77777777" w:rsidR="00235EEA" w:rsidRPr="007610C6" w:rsidRDefault="00235EEA" w:rsidP="00C65568">
            <w:pPr>
              <w:tabs>
                <w:tab w:val="left" w:pos="1276"/>
              </w:tabs>
              <w:overflowPunct w:val="0"/>
              <w:autoSpaceDE w:val="0"/>
              <w:autoSpaceDN w:val="0"/>
              <w:adjustRightInd w:val="0"/>
              <w:ind w:left="1701" w:hanging="1417"/>
              <w:jc w:val="both"/>
              <w:textAlignment w:val="baseline"/>
              <w:outlineLvl w:val="4"/>
              <w:rPr>
                <w:b/>
                <w:bCs/>
                <w:iCs/>
                <w:szCs w:val="24"/>
                <w:lang w:eastAsia="lt-LT"/>
              </w:rPr>
            </w:pPr>
            <w:r w:rsidRPr="007610C6">
              <w:rPr>
                <w:b/>
                <w:bCs/>
                <w:iCs/>
                <w:szCs w:val="24"/>
                <w:lang w:eastAsia="lt-LT"/>
              </w:rPr>
              <w:t>UŽSAKOVAS</w:t>
            </w:r>
          </w:p>
          <w:p w14:paraId="137D7BD0" w14:textId="77777777" w:rsidR="00235EEA" w:rsidRPr="007610C6" w:rsidRDefault="00235EEA" w:rsidP="00C65568">
            <w:pPr>
              <w:tabs>
                <w:tab w:val="left" w:pos="1276"/>
              </w:tabs>
              <w:overflowPunct w:val="0"/>
              <w:autoSpaceDE w:val="0"/>
              <w:autoSpaceDN w:val="0"/>
              <w:adjustRightInd w:val="0"/>
              <w:ind w:left="1701" w:hanging="1417"/>
              <w:jc w:val="both"/>
              <w:textAlignment w:val="baseline"/>
              <w:outlineLvl w:val="4"/>
              <w:rPr>
                <w:b/>
                <w:bCs/>
                <w:iCs/>
                <w:szCs w:val="24"/>
                <w:lang w:eastAsia="lt-LT"/>
              </w:rPr>
            </w:pPr>
            <w:r w:rsidRPr="007610C6">
              <w:rPr>
                <w:b/>
                <w:bCs/>
                <w:iCs/>
                <w:szCs w:val="24"/>
                <w:lang w:eastAsia="lt-LT"/>
              </w:rPr>
              <w:t>Lietuvos Respublikos žemės ūkio ministerija</w:t>
            </w:r>
          </w:p>
          <w:p w14:paraId="50038F16" w14:textId="77777777" w:rsidR="00235EEA" w:rsidRPr="007610C6" w:rsidRDefault="00235EEA" w:rsidP="00C65568">
            <w:pPr>
              <w:tabs>
                <w:tab w:val="left" w:pos="1276"/>
              </w:tabs>
              <w:overflowPunct w:val="0"/>
              <w:autoSpaceDE w:val="0"/>
              <w:autoSpaceDN w:val="0"/>
              <w:adjustRightInd w:val="0"/>
              <w:ind w:left="1701" w:hanging="1417"/>
              <w:jc w:val="both"/>
              <w:textAlignment w:val="baseline"/>
              <w:outlineLvl w:val="4"/>
              <w:rPr>
                <w:bCs/>
                <w:iCs/>
                <w:szCs w:val="24"/>
                <w:lang w:eastAsia="lt-LT"/>
              </w:rPr>
            </w:pPr>
          </w:p>
          <w:p w14:paraId="3395257F" w14:textId="77777777" w:rsidR="00235EEA" w:rsidRPr="007610C6" w:rsidRDefault="00235EEA" w:rsidP="00C65568">
            <w:pPr>
              <w:tabs>
                <w:tab w:val="left" w:pos="1276"/>
              </w:tabs>
              <w:overflowPunct w:val="0"/>
              <w:autoSpaceDE w:val="0"/>
              <w:autoSpaceDN w:val="0"/>
              <w:adjustRightInd w:val="0"/>
              <w:ind w:left="1701" w:hanging="1417"/>
              <w:jc w:val="both"/>
              <w:textAlignment w:val="baseline"/>
              <w:outlineLvl w:val="4"/>
              <w:rPr>
                <w:bCs/>
                <w:iCs/>
                <w:szCs w:val="24"/>
                <w:lang w:eastAsia="lt-LT"/>
              </w:rPr>
            </w:pPr>
            <w:r w:rsidRPr="007610C6">
              <w:rPr>
                <w:bCs/>
                <w:iCs/>
                <w:szCs w:val="24"/>
                <w:lang w:eastAsia="lt-LT"/>
              </w:rPr>
              <w:t>Kancleris</w:t>
            </w:r>
          </w:p>
          <w:p w14:paraId="7BCC3F31" w14:textId="77777777" w:rsidR="00235EEA" w:rsidRPr="007610C6" w:rsidRDefault="00235EEA" w:rsidP="00C65568">
            <w:pPr>
              <w:tabs>
                <w:tab w:val="left" w:pos="1276"/>
              </w:tabs>
              <w:overflowPunct w:val="0"/>
              <w:autoSpaceDE w:val="0"/>
              <w:autoSpaceDN w:val="0"/>
              <w:adjustRightInd w:val="0"/>
              <w:ind w:left="1701" w:hanging="1417"/>
              <w:jc w:val="both"/>
              <w:textAlignment w:val="baseline"/>
              <w:outlineLvl w:val="4"/>
              <w:rPr>
                <w:bCs/>
                <w:iCs/>
                <w:szCs w:val="24"/>
                <w:lang w:eastAsia="lt-LT"/>
              </w:rPr>
            </w:pPr>
            <w:r w:rsidRPr="007610C6">
              <w:rPr>
                <w:bCs/>
                <w:iCs/>
                <w:szCs w:val="24"/>
                <w:lang w:eastAsia="lt-LT"/>
              </w:rPr>
              <w:t xml:space="preserve">                                                         A.V.</w:t>
            </w:r>
          </w:p>
          <w:p w14:paraId="65A134A2" w14:textId="77777777" w:rsidR="00235EEA" w:rsidRPr="007610C6" w:rsidRDefault="00235EEA" w:rsidP="00C65568">
            <w:pPr>
              <w:tabs>
                <w:tab w:val="left" w:pos="1276"/>
              </w:tabs>
              <w:overflowPunct w:val="0"/>
              <w:autoSpaceDE w:val="0"/>
              <w:autoSpaceDN w:val="0"/>
              <w:adjustRightInd w:val="0"/>
              <w:ind w:left="1701" w:hanging="1417"/>
              <w:jc w:val="both"/>
              <w:textAlignment w:val="baseline"/>
              <w:outlineLvl w:val="4"/>
              <w:rPr>
                <w:bCs/>
                <w:iCs/>
                <w:szCs w:val="24"/>
                <w:lang w:eastAsia="lt-LT"/>
              </w:rPr>
            </w:pPr>
          </w:p>
          <w:p w14:paraId="746D122D" w14:textId="77777777" w:rsidR="00235EEA" w:rsidRPr="007610C6" w:rsidRDefault="00235EEA" w:rsidP="00C65568">
            <w:pPr>
              <w:tabs>
                <w:tab w:val="left" w:pos="1276"/>
              </w:tabs>
              <w:overflowPunct w:val="0"/>
              <w:autoSpaceDE w:val="0"/>
              <w:autoSpaceDN w:val="0"/>
              <w:adjustRightInd w:val="0"/>
              <w:ind w:left="1701" w:hanging="1417"/>
              <w:jc w:val="both"/>
              <w:textAlignment w:val="baseline"/>
              <w:outlineLvl w:val="4"/>
              <w:rPr>
                <w:bCs/>
                <w:iCs/>
                <w:szCs w:val="24"/>
                <w:lang w:eastAsia="lt-LT"/>
              </w:rPr>
            </w:pPr>
            <w:r w:rsidRPr="007610C6">
              <w:rPr>
                <w:bCs/>
                <w:iCs/>
                <w:szCs w:val="24"/>
                <w:lang w:eastAsia="lt-LT"/>
              </w:rPr>
              <w:t>____________________________</w:t>
            </w:r>
          </w:p>
          <w:p w14:paraId="175F34B2" w14:textId="77777777" w:rsidR="00235EEA" w:rsidRPr="007610C6" w:rsidRDefault="00235EEA" w:rsidP="00C65568">
            <w:pPr>
              <w:tabs>
                <w:tab w:val="left" w:pos="1276"/>
              </w:tabs>
              <w:overflowPunct w:val="0"/>
              <w:autoSpaceDE w:val="0"/>
              <w:autoSpaceDN w:val="0"/>
              <w:adjustRightInd w:val="0"/>
              <w:ind w:left="1702" w:hanging="1418"/>
              <w:jc w:val="both"/>
              <w:textAlignment w:val="baseline"/>
              <w:outlineLvl w:val="4"/>
              <w:rPr>
                <w:bCs/>
                <w:iCs/>
                <w:szCs w:val="24"/>
                <w:vertAlign w:val="superscript"/>
                <w:lang w:eastAsia="lt-LT"/>
              </w:rPr>
            </w:pPr>
            <w:r w:rsidRPr="007610C6">
              <w:rPr>
                <w:bCs/>
                <w:iCs/>
                <w:szCs w:val="24"/>
                <w:vertAlign w:val="superscript"/>
                <w:lang w:eastAsia="lt-LT"/>
              </w:rPr>
              <w:t xml:space="preserve">                               (parašas)</w:t>
            </w:r>
          </w:p>
          <w:p w14:paraId="3A755D51" w14:textId="77777777" w:rsidR="00235EEA" w:rsidRPr="007610C6" w:rsidRDefault="00235EEA" w:rsidP="00C65568">
            <w:pPr>
              <w:tabs>
                <w:tab w:val="left" w:pos="1276"/>
              </w:tabs>
              <w:overflowPunct w:val="0"/>
              <w:autoSpaceDE w:val="0"/>
              <w:autoSpaceDN w:val="0"/>
              <w:adjustRightInd w:val="0"/>
              <w:ind w:left="1701" w:hanging="1417"/>
              <w:jc w:val="both"/>
              <w:textAlignment w:val="baseline"/>
              <w:outlineLvl w:val="4"/>
              <w:rPr>
                <w:bCs/>
                <w:iCs/>
                <w:szCs w:val="24"/>
                <w:lang w:eastAsia="lt-LT"/>
              </w:rPr>
            </w:pPr>
          </w:p>
        </w:tc>
        <w:tc>
          <w:tcPr>
            <w:tcW w:w="4534" w:type="dxa"/>
          </w:tcPr>
          <w:p w14:paraId="4389BF4C" w14:textId="77777777" w:rsidR="00235EEA" w:rsidRPr="007610C6" w:rsidRDefault="00235EEA" w:rsidP="00C65568">
            <w:pPr>
              <w:tabs>
                <w:tab w:val="left" w:pos="1276"/>
              </w:tabs>
              <w:overflowPunct w:val="0"/>
              <w:autoSpaceDE w:val="0"/>
              <w:autoSpaceDN w:val="0"/>
              <w:adjustRightInd w:val="0"/>
              <w:ind w:left="1701" w:right="-17" w:hanging="1417"/>
              <w:jc w:val="both"/>
              <w:textAlignment w:val="baseline"/>
              <w:outlineLvl w:val="4"/>
              <w:rPr>
                <w:b/>
                <w:bCs/>
                <w:iCs/>
                <w:szCs w:val="24"/>
                <w:lang w:eastAsia="lt-LT"/>
              </w:rPr>
            </w:pPr>
            <w:r w:rsidRPr="007610C6">
              <w:rPr>
                <w:b/>
                <w:bCs/>
                <w:iCs/>
                <w:szCs w:val="24"/>
                <w:lang w:eastAsia="lt-LT"/>
              </w:rPr>
              <w:t>PASLAUGŲ TEIKĖJAS</w:t>
            </w:r>
          </w:p>
          <w:p w14:paraId="167C9C68" w14:textId="77777777" w:rsidR="00235EEA" w:rsidRPr="007610C6" w:rsidRDefault="00235EEA" w:rsidP="00C65568">
            <w:pPr>
              <w:tabs>
                <w:tab w:val="left" w:pos="1276"/>
              </w:tabs>
              <w:overflowPunct w:val="0"/>
              <w:autoSpaceDE w:val="0"/>
              <w:autoSpaceDN w:val="0"/>
              <w:adjustRightInd w:val="0"/>
              <w:ind w:left="1701" w:right="-17" w:hanging="1417"/>
              <w:jc w:val="both"/>
              <w:textAlignment w:val="baseline"/>
              <w:outlineLvl w:val="4"/>
              <w:rPr>
                <w:bCs/>
                <w:iCs/>
                <w:szCs w:val="24"/>
                <w:lang w:eastAsia="lt-LT"/>
              </w:rPr>
            </w:pPr>
            <w:r w:rsidRPr="007610C6">
              <w:rPr>
                <w:bCs/>
                <w:iCs/>
                <w:szCs w:val="24"/>
                <w:lang w:eastAsia="lt-LT"/>
              </w:rPr>
              <w:t xml:space="preserve">                              </w:t>
            </w:r>
          </w:p>
          <w:p w14:paraId="4588F46F" w14:textId="77777777" w:rsidR="00235EEA" w:rsidRPr="007610C6" w:rsidRDefault="00235EEA" w:rsidP="00C65568">
            <w:pPr>
              <w:tabs>
                <w:tab w:val="left" w:pos="1276"/>
              </w:tabs>
              <w:overflowPunct w:val="0"/>
              <w:autoSpaceDE w:val="0"/>
              <w:autoSpaceDN w:val="0"/>
              <w:adjustRightInd w:val="0"/>
              <w:ind w:left="1701" w:right="-17" w:hanging="1417"/>
              <w:jc w:val="both"/>
              <w:textAlignment w:val="baseline"/>
              <w:outlineLvl w:val="4"/>
              <w:rPr>
                <w:bCs/>
                <w:iCs/>
                <w:szCs w:val="24"/>
                <w:lang w:eastAsia="lt-LT"/>
              </w:rPr>
            </w:pPr>
          </w:p>
          <w:p w14:paraId="32161812" w14:textId="77777777" w:rsidR="00235EEA" w:rsidRPr="007610C6" w:rsidRDefault="00235EEA" w:rsidP="00C65568">
            <w:pPr>
              <w:tabs>
                <w:tab w:val="left" w:pos="1276"/>
              </w:tabs>
              <w:overflowPunct w:val="0"/>
              <w:autoSpaceDE w:val="0"/>
              <w:autoSpaceDN w:val="0"/>
              <w:adjustRightInd w:val="0"/>
              <w:ind w:left="1701" w:right="-17" w:hanging="1417"/>
              <w:jc w:val="both"/>
              <w:textAlignment w:val="baseline"/>
              <w:outlineLvl w:val="4"/>
              <w:rPr>
                <w:bCs/>
                <w:iCs/>
                <w:szCs w:val="24"/>
                <w:lang w:eastAsia="lt-LT"/>
              </w:rPr>
            </w:pPr>
          </w:p>
          <w:p w14:paraId="14A64AE6" w14:textId="77777777" w:rsidR="00235EEA" w:rsidRPr="007610C6" w:rsidRDefault="00235EEA" w:rsidP="00C65568">
            <w:pPr>
              <w:tabs>
                <w:tab w:val="left" w:pos="1276"/>
              </w:tabs>
              <w:overflowPunct w:val="0"/>
              <w:autoSpaceDE w:val="0"/>
              <w:autoSpaceDN w:val="0"/>
              <w:adjustRightInd w:val="0"/>
              <w:ind w:left="1701" w:right="-17" w:hanging="1417"/>
              <w:jc w:val="both"/>
              <w:textAlignment w:val="baseline"/>
              <w:outlineLvl w:val="4"/>
              <w:rPr>
                <w:bCs/>
                <w:iCs/>
                <w:szCs w:val="24"/>
                <w:lang w:eastAsia="lt-LT"/>
              </w:rPr>
            </w:pPr>
            <w:r w:rsidRPr="007610C6">
              <w:rPr>
                <w:bCs/>
                <w:iCs/>
                <w:szCs w:val="24"/>
                <w:lang w:eastAsia="lt-LT"/>
              </w:rPr>
              <w:t xml:space="preserve">                                                         A.V.</w:t>
            </w:r>
          </w:p>
          <w:p w14:paraId="4A9423A9" w14:textId="77777777" w:rsidR="00235EEA" w:rsidRPr="007610C6" w:rsidRDefault="00235EEA" w:rsidP="00C65568">
            <w:pPr>
              <w:tabs>
                <w:tab w:val="left" w:pos="1276"/>
              </w:tabs>
              <w:overflowPunct w:val="0"/>
              <w:autoSpaceDE w:val="0"/>
              <w:autoSpaceDN w:val="0"/>
              <w:adjustRightInd w:val="0"/>
              <w:ind w:left="1701" w:right="-17" w:hanging="1417"/>
              <w:jc w:val="both"/>
              <w:textAlignment w:val="baseline"/>
              <w:outlineLvl w:val="4"/>
              <w:rPr>
                <w:bCs/>
                <w:iCs/>
                <w:szCs w:val="24"/>
                <w:lang w:eastAsia="lt-LT"/>
              </w:rPr>
            </w:pPr>
            <w:r w:rsidRPr="007610C6">
              <w:rPr>
                <w:bCs/>
                <w:iCs/>
                <w:szCs w:val="24"/>
                <w:lang w:eastAsia="lt-LT"/>
              </w:rPr>
              <w:t xml:space="preserve">                </w:t>
            </w:r>
          </w:p>
          <w:p w14:paraId="3028D686" w14:textId="77777777" w:rsidR="00235EEA" w:rsidRPr="007610C6" w:rsidRDefault="00235EEA" w:rsidP="00C65568">
            <w:pPr>
              <w:tabs>
                <w:tab w:val="left" w:pos="1276"/>
              </w:tabs>
              <w:overflowPunct w:val="0"/>
              <w:autoSpaceDE w:val="0"/>
              <w:autoSpaceDN w:val="0"/>
              <w:adjustRightInd w:val="0"/>
              <w:ind w:left="1701" w:right="-17" w:hanging="1417"/>
              <w:jc w:val="both"/>
              <w:textAlignment w:val="baseline"/>
              <w:outlineLvl w:val="4"/>
              <w:rPr>
                <w:bCs/>
                <w:iCs/>
                <w:szCs w:val="24"/>
                <w:lang w:eastAsia="lt-LT"/>
              </w:rPr>
            </w:pPr>
            <w:r w:rsidRPr="007610C6">
              <w:rPr>
                <w:bCs/>
                <w:iCs/>
                <w:szCs w:val="24"/>
                <w:lang w:eastAsia="lt-LT"/>
              </w:rPr>
              <w:t>________________________________</w:t>
            </w:r>
          </w:p>
          <w:p w14:paraId="29BA9B23" w14:textId="77777777" w:rsidR="00235EEA" w:rsidRPr="007610C6" w:rsidRDefault="00235EEA" w:rsidP="00C65568">
            <w:pPr>
              <w:tabs>
                <w:tab w:val="left" w:pos="1276"/>
              </w:tabs>
              <w:overflowPunct w:val="0"/>
              <w:autoSpaceDE w:val="0"/>
              <w:autoSpaceDN w:val="0"/>
              <w:adjustRightInd w:val="0"/>
              <w:ind w:left="1702" w:right="-17" w:hanging="1418"/>
              <w:jc w:val="both"/>
              <w:textAlignment w:val="baseline"/>
              <w:outlineLvl w:val="4"/>
              <w:rPr>
                <w:bCs/>
                <w:iCs/>
                <w:szCs w:val="24"/>
                <w:vertAlign w:val="superscript"/>
                <w:lang w:eastAsia="lt-LT"/>
              </w:rPr>
            </w:pPr>
            <w:r w:rsidRPr="007610C6">
              <w:rPr>
                <w:bCs/>
                <w:iCs/>
                <w:szCs w:val="24"/>
                <w:vertAlign w:val="superscript"/>
                <w:lang w:eastAsia="lt-LT"/>
              </w:rPr>
              <w:t xml:space="preserve">                              (parašas)</w:t>
            </w:r>
          </w:p>
          <w:p w14:paraId="76DE59FD" w14:textId="77777777" w:rsidR="00235EEA" w:rsidRPr="007610C6" w:rsidRDefault="00235EEA" w:rsidP="00C65568">
            <w:pPr>
              <w:tabs>
                <w:tab w:val="left" w:pos="1276"/>
              </w:tabs>
              <w:overflowPunct w:val="0"/>
              <w:autoSpaceDE w:val="0"/>
              <w:autoSpaceDN w:val="0"/>
              <w:adjustRightInd w:val="0"/>
              <w:ind w:left="1701" w:right="-17" w:hanging="1417"/>
              <w:jc w:val="both"/>
              <w:textAlignment w:val="baseline"/>
              <w:outlineLvl w:val="4"/>
              <w:rPr>
                <w:bCs/>
                <w:iCs/>
                <w:szCs w:val="24"/>
                <w:lang w:eastAsia="lt-LT"/>
              </w:rPr>
            </w:pPr>
          </w:p>
        </w:tc>
      </w:tr>
    </w:tbl>
    <w:p w14:paraId="707376BA" w14:textId="77777777" w:rsidR="00235EEA" w:rsidRDefault="00235EEA">
      <w:pPr>
        <w:tabs>
          <w:tab w:val="left" w:pos="5400"/>
        </w:tabs>
        <w:jc w:val="center"/>
        <w:textAlignment w:val="center"/>
      </w:pPr>
    </w:p>
    <w:sectPr w:rsidR="00235EEA">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28A0" w14:textId="77777777" w:rsidR="00DF3663" w:rsidRDefault="00DF3663">
      <w:pPr>
        <w:rPr>
          <w:sz w:val="20"/>
        </w:rPr>
      </w:pPr>
      <w:r>
        <w:rPr>
          <w:sz w:val="20"/>
        </w:rPr>
        <w:separator/>
      </w:r>
    </w:p>
  </w:endnote>
  <w:endnote w:type="continuationSeparator" w:id="0">
    <w:p w14:paraId="44A00BC6" w14:textId="77777777" w:rsidR="00DF3663" w:rsidRDefault="00DF3663">
      <w:pPr>
        <w:rPr>
          <w:sz w:val="20"/>
        </w:rPr>
      </w:pPr>
      <w:r>
        <w:rPr>
          <w:sz w:val="20"/>
        </w:rPr>
        <w:continuationSeparator/>
      </w:r>
    </w:p>
  </w:endnote>
  <w:endnote w:type="continuationNotice" w:id="1">
    <w:p w14:paraId="08C623DF" w14:textId="77777777" w:rsidR="00DF3663" w:rsidRDefault="00DF3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525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A65E" w14:textId="77777777" w:rsidR="00DF3663" w:rsidRDefault="00DF3663">
      <w:pPr>
        <w:rPr>
          <w:sz w:val="20"/>
        </w:rPr>
      </w:pPr>
      <w:r>
        <w:rPr>
          <w:sz w:val="20"/>
        </w:rPr>
        <w:separator/>
      </w:r>
    </w:p>
  </w:footnote>
  <w:footnote w:type="continuationSeparator" w:id="0">
    <w:p w14:paraId="0C7C45E5" w14:textId="77777777" w:rsidR="00DF3663" w:rsidRDefault="00DF3663">
      <w:pPr>
        <w:rPr>
          <w:sz w:val="20"/>
        </w:rPr>
      </w:pPr>
      <w:r>
        <w:rPr>
          <w:sz w:val="20"/>
        </w:rPr>
        <w:continuationSeparator/>
      </w:r>
    </w:p>
  </w:footnote>
  <w:footnote w:type="continuationNotice" w:id="1">
    <w:p w14:paraId="7EB1E324" w14:textId="77777777" w:rsidR="00DF3663" w:rsidRDefault="00DF3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8FDC"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9ACE1F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59094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B64"/>
    <w:rsid w:val="0008018C"/>
    <w:rsid w:val="00082033"/>
    <w:rsid w:val="00083869"/>
    <w:rsid w:val="000B0897"/>
    <w:rsid w:val="00102B60"/>
    <w:rsid w:val="0013274E"/>
    <w:rsid w:val="00192B99"/>
    <w:rsid w:val="00235EEA"/>
    <w:rsid w:val="003705C2"/>
    <w:rsid w:val="00450DBC"/>
    <w:rsid w:val="00476341"/>
    <w:rsid w:val="00477E45"/>
    <w:rsid w:val="00483CAA"/>
    <w:rsid w:val="00747A96"/>
    <w:rsid w:val="00753120"/>
    <w:rsid w:val="007535DF"/>
    <w:rsid w:val="007931ED"/>
    <w:rsid w:val="0083174C"/>
    <w:rsid w:val="009728BC"/>
    <w:rsid w:val="009920C9"/>
    <w:rsid w:val="00A06E75"/>
    <w:rsid w:val="00A933E3"/>
    <w:rsid w:val="00AB373F"/>
    <w:rsid w:val="00B80F32"/>
    <w:rsid w:val="00B853C7"/>
    <w:rsid w:val="00BB71C1"/>
    <w:rsid w:val="00BD3817"/>
    <w:rsid w:val="00C10B5E"/>
    <w:rsid w:val="00C25821"/>
    <w:rsid w:val="00C61C9F"/>
    <w:rsid w:val="00C77040"/>
    <w:rsid w:val="00CD6CB1"/>
    <w:rsid w:val="00D404B7"/>
    <w:rsid w:val="00D662CD"/>
    <w:rsid w:val="00DA4E0C"/>
    <w:rsid w:val="00DE3DAA"/>
    <w:rsid w:val="00DF3663"/>
    <w:rsid w:val="00E67C2A"/>
    <w:rsid w:val="00F60BD9"/>
    <w:rsid w:val="00F76FF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6B8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753120"/>
    <w:rPr>
      <w:sz w:val="16"/>
      <w:szCs w:val="16"/>
    </w:rPr>
  </w:style>
  <w:style w:type="paragraph" w:styleId="Komentarotekstas">
    <w:name w:val="annotation text"/>
    <w:basedOn w:val="prastasis"/>
    <w:link w:val="KomentarotekstasDiagrama"/>
    <w:unhideWhenUsed/>
    <w:rsid w:val="00753120"/>
    <w:rPr>
      <w:sz w:val="20"/>
    </w:rPr>
  </w:style>
  <w:style w:type="character" w:customStyle="1" w:styleId="KomentarotekstasDiagrama">
    <w:name w:val="Komentaro tekstas Diagrama"/>
    <w:basedOn w:val="Numatytasispastraiposriftas"/>
    <w:link w:val="Komentarotekstas"/>
    <w:rsid w:val="00753120"/>
    <w:rPr>
      <w:sz w:val="20"/>
    </w:rPr>
  </w:style>
  <w:style w:type="paragraph" w:styleId="Komentarotema">
    <w:name w:val="annotation subject"/>
    <w:basedOn w:val="Komentarotekstas"/>
    <w:next w:val="Komentarotekstas"/>
    <w:link w:val="KomentarotemaDiagrama"/>
    <w:semiHidden/>
    <w:unhideWhenUsed/>
    <w:rsid w:val="00753120"/>
    <w:rPr>
      <w:b/>
      <w:bCs/>
    </w:rPr>
  </w:style>
  <w:style w:type="character" w:customStyle="1" w:styleId="KomentarotemaDiagrama">
    <w:name w:val="Komentaro tema Diagrama"/>
    <w:basedOn w:val="KomentarotekstasDiagrama"/>
    <w:link w:val="Komentarotema"/>
    <w:semiHidden/>
    <w:rsid w:val="0075312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67892</Words>
  <Characters>38699</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Darius Žuklys</cp:lastModifiedBy>
  <cp:revision>11</cp:revision>
  <cp:lastPrinted>2017-06-29T23:42:00Z</cp:lastPrinted>
  <dcterms:created xsi:type="dcterms:W3CDTF">2025-04-16T06:04:00Z</dcterms:created>
  <dcterms:modified xsi:type="dcterms:W3CDTF">2025-04-18T10:49:00Z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