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3C" w:rsidRPr="0030033C" w:rsidRDefault="0030033C" w:rsidP="0030033C">
      <w:pPr>
        <w:rPr>
          <w:rFonts w:ascii="Times New Roman" w:hAnsi="Times New Roman"/>
          <w:szCs w:val="24"/>
        </w:rPr>
      </w:pPr>
      <w:r w:rsidRPr="0030033C">
        <w:rPr>
          <w:rFonts w:ascii="Times New Roman" w:hAnsi="Times New Roman"/>
          <w:szCs w:val="24"/>
          <w:lang w:val="lt-LT"/>
        </w:rPr>
        <w:t>Jurbarko rajono savivaldybės administracijos viešojo pirkimo komisija (</w:t>
      </w:r>
      <w:proofErr w:type="spellStart"/>
      <w:r w:rsidRPr="0030033C">
        <w:rPr>
          <w:rFonts w:ascii="Times New Roman" w:hAnsi="Times New Roman"/>
          <w:szCs w:val="24"/>
          <w:lang w:val="lt-LT"/>
        </w:rPr>
        <w:t>toliaus</w:t>
      </w:r>
      <w:proofErr w:type="spellEnd"/>
      <w:r w:rsidRPr="0030033C">
        <w:rPr>
          <w:rFonts w:ascii="Times New Roman" w:hAnsi="Times New Roman"/>
          <w:szCs w:val="24"/>
          <w:lang w:val="lt-LT"/>
        </w:rPr>
        <w:t xml:space="preserve"> – Komisija), vykdo viešąjį pirkimą „J</w:t>
      </w:r>
      <w:proofErr w:type="spellStart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>urbarko</w:t>
      </w:r>
      <w:proofErr w:type="spellEnd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>miesto</w:t>
      </w:r>
      <w:proofErr w:type="spellEnd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>sporto</w:t>
      </w:r>
      <w:proofErr w:type="spellEnd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>komplekso</w:t>
      </w:r>
      <w:proofErr w:type="spellEnd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>salės</w:t>
      </w:r>
      <w:proofErr w:type="spellEnd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>apšvietimo</w:t>
      </w:r>
      <w:proofErr w:type="spellEnd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Style w:val="Grietas"/>
          <w:rFonts w:ascii="Times New Roman" w:hAnsi="Times New Roman"/>
          <w:b w:val="0"/>
          <w:color w:val="00241A"/>
          <w:szCs w:val="24"/>
          <w:shd w:val="clear" w:color="auto" w:fill="FFFFFF"/>
        </w:rPr>
        <w:t>remontas</w:t>
      </w:r>
      <w:proofErr w:type="spellEnd"/>
      <w:r w:rsidRPr="0030033C">
        <w:rPr>
          <w:rFonts w:ascii="Times New Roman" w:hAnsi="Times New Roman"/>
          <w:szCs w:val="24"/>
          <w:lang w:val="lt-LT"/>
        </w:rPr>
        <w:t xml:space="preserve">“ (pirkimo numeris </w:t>
      </w:r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2275109</w:t>
      </w:r>
      <w:r w:rsidRPr="0030033C">
        <w:rPr>
          <w:rFonts w:ascii="Times New Roman" w:hAnsi="Times New Roman"/>
          <w:szCs w:val="24"/>
        </w:rPr>
        <w:t>) (</w:t>
      </w:r>
      <w:proofErr w:type="spellStart"/>
      <w:r w:rsidRPr="0030033C">
        <w:rPr>
          <w:rFonts w:ascii="Times New Roman" w:hAnsi="Times New Roman"/>
          <w:szCs w:val="24"/>
        </w:rPr>
        <w:t>toliau</w:t>
      </w:r>
      <w:proofErr w:type="spellEnd"/>
      <w:r w:rsidRPr="0030033C">
        <w:rPr>
          <w:rFonts w:ascii="Times New Roman" w:hAnsi="Times New Roman"/>
          <w:szCs w:val="24"/>
        </w:rPr>
        <w:t xml:space="preserve"> </w:t>
      </w:r>
      <w:proofErr w:type="spellStart"/>
      <w:r w:rsidRPr="0030033C">
        <w:rPr>
          <w:rFonts w:ascii="Times New Roman" w:hAnsi="Times New Roman"/>
          <w:szCs w:val="24"/>
        </w:rPr>
        <w:t>Pirkimas</w:t>
      </w:r>
      <w:proofErr w:type="spellEnd"/>
      <w:r w:rsidRPr="0030033C">
        <w:rPr>
          <w:rFonts w:ascii="Times New Roman" w:hAnsi="Times New Roman"/>
          <w:szCs w:val="24"/>
        </w:rPr>
        <w:t xml:space="preserve">) </w:t>
      </w:r>
      <w:proofErr w:type="spellStart"/>
      <w:r w:rsidRPr="0030033C">
        <w:rPr>
          <w:rFonts w:ascii="Times New Roman" w:hAnsi="Times New Roman"/>
          <w:szCs w:val="24"/>
        </w:rPr>
        <w:t>Centrinės</w:t>
      </w:r>
      <w:proofErr w:type="spellEnd"/>
      <w:r w:rsidRPr="0030033C">
        <w:rPr>
          <w:rFonts w:ascii="Times New Roman" w:hAnsi="Times New Roman"/>
          <w:szCs w:val="24"/>
        </w:rPr>
        <w:t xml:space="preserve"> </w:t>
      </w:r>
      <w:proofErr w:type="spellStart"/>
      <w:r w:rsidRPr="0030033C">
        <w:rPr>
          <w:rFonts w:ascii="Times New Roman" w:hAnsi="Times New Roman"/>
          <w:szCs w:val="24"/>
        </w:rPr>
        <w:t>viešųjų</w:t>
      </w:r>
      <w:proofErr w:type="spellEnd"/>
      <w:r w:rsidRPr="0030033C">
        <w:rPr>
          <w:rFonts w:ascii="Times New Roman" w:hAnsi="Times New Roman"/>
          <w:szCs w:val="24"/>
        </w:rPr>
        <w:t xml:space="preserve"> </w:t>
      </w:r>
      <w:proofErr w:type="spellStart"/>
      <w:r w:rsidRPr="0030033C">
        <w:rPr>
          <w:rFonts w:ascii="Times New Roman" w:hAnsi="Times New Roman"/>
          <w:szCs w:val="24"/>
        </w:rPr>
        <w:t>pirkimų</w:t>
      </w:r>
      <w:proofErr w:type="spellEnd"/>
      <w:r w:rsidRPr="0030033C">
        <w:rPr>
          <w:rFonts w:ascii="Times New Roman" w:hAnsi="Times New Roman"/>
          <w:szCs w:val="24"/>
        </w:rPr>
        <w:t xml:space="preserve"> </w:t>
      </w:r>
      <w:proofErr w:type="spellStart"/>
      <w:r w:rsidRPr="0030033C">
        <w:rPr>
          <w:rFonts w:ascii="Times New Roman" w:hAnsi="Times New Roman"/>
          <w:szCs w:val="24"/>
        </w:rPr>
        <w:t>informacinės</w:t>
      </w:r>
      <w:proofErr w:type="spellEnd"/>
      <w:r w:rsidRPr="0030033C">
        <w:rPr>
          <w:rFonts w:ascii="Times New Roman" w:hAnsi="Times New Roman"/>
          <w:szCs w:val="24"/>
        </w:rPr>
        <w:t xml:space="preserve"> </w:t>
      </w:r>
      <w:proofErr w:type="spellStart"/>
      <w:r w:rsidRPr="0030033C">
        <w:rPr>
          <w:rFonts w:ascii="Times New Roman" w:hAnsi="Times New Roman"/>
          <w:szCs w:val="24"/>
        </w:rPr>
        <w:t>sistemos</w:t>
      </w:r>
      <w:proofErr w:type="spellEnd"/>
      <w:r w:rsidRPr="0030033C">
        <w:rPr>
          <w:rFonts w:ascii="Times New Roman" w:hAnsi="Times New Roman"/>
          <w:szCs w:val="24"/>
        </w:rPr>
        <w:t xml:space="preserve"> </w:t>
      </w:r>
      <w:proofErr w:type="spellStart"/>
      <w:r w:rsidRPr="0030033C">
        <w:rPr>
          <w:rFonts w:ascii="Times New Roman" w:hAnsi="Times New Roman"/>
          <w:szCs w:val="24"/>
        </w:rPr>
        <w:t>priemonėmis</w:t>
      </w:r>
      <w:proofErr w:type="spellEnd"/>
      <w:r w:rsidRPr="0030033C">
        <w:rPr>
          <w:rFonts w:ascii="Times New Roman" w:hAnsi="Times New Roman"/>
          <w:szCs w:val="24"/>
        </w:rPr>
        <w:t xml:space="preserve"> (</w:t>
      </w:r>
      <w:proofErr w:type="spellStart"/>
      <w:r w:rsidRPr="0030033C">
        <w:rPr>
          <w:rFonts w:ascii="Times New Roman" w:hAnsi="Times New Roman"/>
          <w:szCs w:val="24"/>
        </w:rPr>
        <w:t>toliau</w:t>
      </w:r>
      <w:proofErr w:type="spellEnd"/>
      <w:r w:rsidRPr="0030033C">
        <w:rPr>
          <w:rFonts w:ascii="Times New Roman" w:hAnsi="Times New Roman"/>
          <w:szCs w:val="24"/>
        </w:rPr>
        <w:t xml:space="preserve"> – CVP IS).</w:t>
      </w:r>
    </w:p>
    <w:p w:rsidR="0030033C" w:rsidRPr="0030033C" w:rsidRDefault="0030033C" w:rsidP="0030033C">
      <w:pPr>
        <w:rPr>
          <w:rFonts w:ascii="Times New Roman" w:hAnsi="Times New Roman"/>
          <w:szCs w:val="24"/>
          <w:lang w:val="lt-LT"/>
        </w:rPr>
      </w:pP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Informuojame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kad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Komisija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CVP IS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priemonėmis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gavo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iš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tiekėjų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klausimų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proofErr w:type="gram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dėl</w:t>
      </w:r>
      <w:proofErr w:type="spellEnd"/>
      <w:proofErr w:type="gram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šio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Pirkimo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(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kalba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netaisyta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):</w:t>
      </w:r>
    </w:p>
    <w:p w:rsidR="0030033C" w:rsidRPr="0030033C" w:rsidRDefault="0030033C" w:rsidP="0030033C">
      <w:pPr>
        <w:rPr>
          <w:rFonts w:ascii="Times New Roman" w:hAnsi="Times New Roman"/>
          <w:b/>
          <w:szCs w:val="24"/>
          <w:u w:val="single"/>
          <w:lang w:val="lt-LT"/>
        </w:rPr>
      </w:pPr>
    </w:p>
    <w:p w:rsidR="0030033C" w:rsidRPr="0030033C" w:rsidRDefault="0030033C" w:rsidP="0030033C">
      <w:pPr>
        <w:rPr>
          <w:rFonts w:ascii="Times New Roman" w:hAnsi="Times New Roman"/>
          <w:b/>
          <w:szCs w:val="24"/>
          <w:u w:val="single"/>
          <w:lang w:val="lt-LT"/>
        </w:rPr>
      </w:pPr>
      <w:r w:rsidRPr="0030033C">
        <w:rPr>
          <w:rFonts w:ascii="Times New Roman" w:hAnsi="Times New Roman"/>
          <w:b/>
          <w:szCs w:val="24"/>
          <w:u w:val="single"/>
          <w:lang w:val="lt-LT"/>
        </w:rPr>
        <w:t>1 Klausimas:</w:t>
      </w:r>
    </w:p>
    <w:p w:rsidR="0030033C" w:rsidRPr="0030033C" w:rsidRDefault="0030033C">
      <w:pPr>
        <w:rPr>
          <w:rFonts w:ascii="Times New Roman" w:hAnsi="Times New Roman"/>
          <w:szCs w:val="24"/>
        </w:rPr>
      </w:pPr>
    </w:p>
    <w:p w:rsidR="00EA3EA2" w:rsidRPr="00EA3EA2" w:rsidRDefault="0030033C" w:rsidP="0030033C">
      <w:pPr>
        <w:rPr>
          <w:rFonts w:ascii="Times New Roman" w:hAnsi="Times New Roman"/>
          <w:i/>
          <w:color w:val="00241A"/>
          <w:szCs w:val="24"/>
          <w:shd w:val="clear" w:color="auto" w:fill="FFFFFF"/>
        </w:rPr>
      </w:pP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Laba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diena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.</w:t>
      </w:r>
      <w:proofErr w:type="gramEnd"/>
      <w:r w:rsidRPr="0030033C">
        <w:rPr>
          <w:rFonts w:ascii="Times New Roman" w:hAnsi="Times New Roman"/>
          <w:i/>
          <w:color w:val="00241A"/>
          <w:szCs w:val="24"/>
        </w:rPr>
        <w:br/>
      </w:r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Prašome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patikslinti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kokią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apšvietą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liuksais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reikia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pasiekti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?</w:t>
      </w:r>
      <w:proofErr w:type="gramEnd"/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reikia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pateikti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apšvietimo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skaičiavimo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ataskaitą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DIALux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evo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panašiomis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programomis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?</w:t>
      </w:r>
      <w:proofErr w:type="gramEnd"/>
    </w:p>
    <w:p w:rsidR="0030033C" w:rsidRDefault="0030033C" w:rsidP="0030033C">
      <w:pPr>
        <w:rPr>
          <w:rFonts w:ascii="Times New Roman" w:hAnsi="Times New Roman"/>
          <w:b/>
          <w:szCs w:val="24"/>
          <w:u w:val="single"/>
        </w:rPr>
      </w:pPr>
    </w:p>
    <w:p w:rsidR="0030033C" w:rsidRDefault="0030033C" w:rsidP="0030033C">
      <w:pPr>
        <w:rPr>
          <w:rFonts w:ascii="Times New Roman" w:hAnsi="Times New Roman"/>
          <w:b/>
          <w:szCs w:val="24"/>
          <w:u w:val="single"/>
        </w:rPr>
      </w:pPr>
      <w:proofErr w:type="spellStart"/>
      <w:r w:rsidRPr="0030033C">
        <w:rPr>
          <w:rFonts w:ascii="Times New Roman" w:hAnsi="Times New Roman"/>
          <w:b/>
          <w:szCs w:val="24"/>
          <w:u w:val="single"/>
        </w:rPr>
        <w:t>Atsakymas</w:t>
      </w:r>
      <w:proofErr w:type="spellEnd"/>
    </w:p>
    <w:p w:rsidR="00EA3EA2" w:rsidRDefault="00EA3EA2" w:rsidP="0030033C">
      <w:pPr>
        <w:rPr>
          <w:rFonts w:ascii="Times New Roman" w:hAnsi="Times New Roman"/>
          <w:b/>
          <w:szCs w:val="24"/>
          <w:u w:val="single"/>
        </w:rPr>
      </w:pPr>
    </w:p>
    <w:p w:rsidR="00EA3EA2" w:rsidRDefault="00EA3EA2" w:rsidP="00EA3EA2">
      <w:pPr>
        <w:rPr>
          <w:szCs w:val="24"/>
        </w:rPr>
      </w:pPr>
      <w:r>
        <w:rPr>
          <w:noProof/>
          <w:szCs w:val="24"/>
          <w:lang w:val="lt-LT" w:eastAsia="lt-LT"/>
        </w:rPr>
        <w:drawing>
          <wp:inline distT="0" distB="0" distL="0" distR="0">
            <wp:extent cx="5414211" cy="1574104"/>
            <wp:effectExtent l="0" t="0" r="0" b="7620"/>
            <wp:docPr id="3" name="Paveikslėlis 3" descr="cid:image003.png@01DBB06A.6B1E4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3.png@01DBB06A.6B1E47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51" cy="157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A2" w:rsidRDefault="00EA3EA2" w:rsidP="00EA3EA2">
      <w:pPr>
        <w:rPr>
          <w:szCs w:val="24"/>
        </w:rPr>
      </w:pPr>
      <w:proofErr w:type="spellStart"/>
      <w:proofErr w:type="gramStart"/>
      <w:r>
        <w:rPr>
          <w:szCs w:val="24"/>
        </w:rPr>
        <w:t>Pateikti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ataskaitą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DIALux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kadangi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rengimui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naudota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>.</w:t>
      </w:r>
      <w:proofErr w:type="gramEnd"/>
    </w:p>
    <w:p w:rsidR="00EA3EA2" w:rsidRDefault="00EA3EA2" w:rsidP="0030033C">
      <w:pPr>
        <w:rPr>
          <w:rFonts w:ascii="Times New Roman" w:hAnsi="Times New Roman"/>
          <w:b/>
          <w:szCs w:val="24"/>
          <w:u w:val="single"/>
        </w:rPr>
      </w:pPr>
    </w:p>
    <w:p w:rsidR="0030033C" w:rsidRPr="0030033C" w:rsidRDefault="0030033C" w:rsidP="0030033C">
      <w:pPr>
        <w:rPr>
          <w:rFonts w:ascii="Times New Roman" w:hAnsi="Times New Roman"/>
          <w:b/>
          <w:szCs w:val="24"/>
          <w:u w:val="single"/>
        </w:rPr>
      </w:pPr>
    </w:p>
    <w:p w:rsidR="0030033C" w:rsidRPr="0030033C" w:rsidRDefault="0030033C" w:rsidP="0030033C">
      <w:pPr>
        <w:rPr>
          <w:rFonts w:ascii="Times New Roman" w:hAnsi="Times New Roman"/>
          <w:b/>
          <w:szCs w:val="24"/>
          <w:u w:val="single"/>
        </w:rPr>
      </w:pPr>
      <w:r w:rsidRPr="0030033C">
        <w:rPr>
          <w:rFonts w:ascii="Times New Roman" w:hAnsi="Times New Roman"/>
          <w:b/>
          <w:szCs w:val="24"/>
          <w:u w:val="single"/>
        </w:rPr>
        <w:t xml:space="preserve">2 </w:t>
      </w:r>
      <w:proofErr w:type="spellStart"/>
      <w:r w:rsidRPr="0030033C">
        <w:rPr>
          <w:rFonts w:ascii="Times New Roman" w:hAnsi="Times New Roman"/>
          <w:b/>
          <w:szCs w:val="24"/>
          <w:u w:val="single"/>
        </w:rPr>
        <w:t>Klausimas</w:t>
      </w:r>
      <w:proofErr w:type="spellEnd"/>
    </w:p>
    <w:p w:rsidR="0030033C" w:rsidRPr="0030033C" w:rsidRDefault="0030033C" w:rsidP="0030033C">
      <w:pPr>
        <w:rPr>
          <w:rFonts w:ascii="Times New Roman" w:hAnsi="Times New Roman"/>
          <w:szCs w:val="24"/>
        </w:rPr>
      </w:pP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Prašome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patikslinti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ar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perkami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visi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darbai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nurodyti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projekto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24-06-AS-TDP-E.SŽ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sąnaudų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kiekių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proofErr w:type="gram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žiniaraštyje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?</w:t>
      </w:r>
      <w:proofErr w:type="gramEnd"/>
    </w:p>
    <w:p w:rsidR="0030033C" w:rsidRPr="0030033C" w:rsidRDefault="0030033C" w:rsidP="0030033C">
      <w:pPr>
        <w:rPr>
          <w:rFonts w:ascii="Times New Roman" w:hAnsi="Times New Roman"/>
          <w:szCs w:val="24"/>
        </w:rPr>
      </w:pPr>
    </w:p>
    <w:p w:rsidR="0030033C" w:rsidRPr="0030033C" w:rsidRDefault="0030033C" w:rsidP="0030033C">
      <w:pPr>
        <w:rPr>
          <w:rFonts w:ascii="Times New Roman" w:hAnsi="Times New Roman"/>
          <w:b/>
          <w:szCs w:val="24"/>
          <w:u w:val="single"/>
        </w:rPr>
      </w:pPr>
      <w:proofErr w:type="spellStart"/>
      <w:r w:rsidRPr="0030033C">
        <w:rPr>
          <w:rFonts w:ascii="Times New Roman" w:hAnsi="Times New Roman"/>
          <w:b/>
          <w:szCs w:val="24"/>
          <w:u w:val="single"/>
        </w:rPr>
        <w:t>Atsakymas</w:t>
      </w:r>
      <w:proofErr w:type="spellEnd"/>
    </w:p>
    <w:p w:rsidR="001C1A0F" w:rsidRDefault="001C1A0F" w:rsidP="001C1A0F">
      <w:pPr>
        <w:rPr>
          <w:szCs w:val="24"/>
        </w:rPr>
      </w:pPr>
      <w:proofErr w:type="spellStart"/>
      <w:proofErr w:type="gramStart"/>
      <w:r>
        <w:rPr>
          <w:szCs w:val="24"/>
        </w:rPr>
        <w:t>Perkami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apšvietimo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dalies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darbai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kaip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nurodyta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sąlygose</w:t>
      </w:r>
      <w:proofErr w:type="spellEnd"/>
      <w:r>
        <w:rPr>
          <w:szCs w:val="24"/>
        </w:rPr>
        <w:t>).</w:t>
      </w:r>
      <w:proofErr w:type="gramEnd"/>
      <w:r>
        <w:rPr>
          <w:szCs w:val="24"/>
        </w:rPr>
        <w:t xml:space="preserve"> </w:t>
      </w:r>
    </w:p>
    <w:p w:rsidR="001C1A0F" w:rsidRDefault="001C1A0F" w:rsidP="001C1A0F">
      <w:pPr>
        <w:rPr>
          <w:szCs w:val="24"/>
        </w:rPr>
      </w:pPr>
      <w:r>
        <w:rPr>
          <w:noProof/>
          <w:szCs w:val="24"/>
          <w:lang w:val="lt-LT" w:eastAsia="lt-LT"/>
        </w:rPr>
        <w:drawing>
          <wp:inline distT="0" distB="0" distL="0" distR="0">
            <wp:extent cx="5505307" cy="3120189"/>
            <wp:effectExtent l="0" t="0" r="635" b="4445"/>
            <wp:docPr id="1" name="Paveikslėlis 1" descr="cid:image001.png@01DBB067.2DBAF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BB067.2DBAF9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583" cy="31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A0F" w:rsidRPr="00EA3EA2" w:rsidRDefault="001C1A0F" w:rsidP="0030033C">
      <w:pPr>
        <w:rPr>
          <w:sz w:val="20"/>
        </w:rPr>
      </w:pPr>
      <w:r w:rsidRPr="00EA3EA2">
        <w:rPr>
          <w:sz w:val="20"/>
        </w:rPr>
        <w:t>*</w:t>
      </w:r>
      <w:proofErr w:type="spellStart"/>
      <w:r w:rsidRPr="00EA3EA2">
        <w:rPr>
          <w:sz w:val="20"/>
        </w:rPr>
        <w:t>Galima</w:t>
      </w:r>
      <w:proofErr w:type="spellEnd"/>
      <w:r w:rsidRPr="00EA3EA2">
        <w:rPr>
          <w:sz w:val="20"/>
        </w:rPr>
        <w:t xml:space="preserve"> </w:t>
      </w:r>
      <w:proofErr w:type="spellStart"/>
      <w:r w:rsidRPr="00EA3EA2">
        <w:rPr>
          <w:sz w:val="20"/>
        </w:rPr>
        <w:t>rasti</w:t>
      </w:r>
      <w:proofErr w:type="spellEnd"/>
      <w:r w:rsidRPr="00EA3EA2">
        <w:rPr>
          <w:sz w:val="20"/>
        </w:rPr>
        <w:t xml:space="preserve"> TDP 27 </w:t>
      </w:r>
      <w:proofErr w:type="spellStart"/>
      <w:r w:rsidRPr="00EA3EA2">
        <w:rPr>
          <w:sz w:val="20"/>
        </w:rPr>
        <w:t>psl</w:t>
      </w:r>
      <w:proofErr w:type="spellEnd"/>
      <w:r w:rsidRPr="00EA3EA2">
        <w:rPr>
          <w:sz w:val="20"/>
        </w:rPr>
        <w:t xml:space="preserve">. </w:t>
      </w:r>
      <w:bookmarkStart w:id="0" w:name="_GoBack"/>
      <w:bookmarkEnd w:id="0"/>
    </w:p>
    <w:p w:rsidR="001C1A0F" w:rsidRPr="001C1A0F" w:rsidRDefault="001C1A0F" w:rsidP="0030033C">
      <w:pPr>
        <w:rPr>
          <w:szCs w:val="24"/>
        </w:rPr>
      </w:pPr>
    </w:p>
    <w:p w:rsidR="0030033C" w:rsidRPr="0030033C" w:rsidRDefault="0030033C" w:rsidP="0030033C">
      <w:pPr>
        <w:rPr>
          <w:rFonts w:ascii="Times New Roman" w:hAnsi="Times New Roman"/>
          <w:b/>
          <w:szCs w:val="24"/>
          <w:u w:val="single"/>
        </w:rPr>
      </w:pPr>
      <w:r w:rsidRPr="0030033C">
        <w:rPr>
          <w:rFonts w:ascii="Times New Roman" w:hAnsi="Times New Roman"/>
          <w:b/>
          <w:szCs w:val="24"/>
          <w:u w:val="single"/>
        </w:rPr>
        <w:t xml:space="preserve">3 </w:t>
      </w:r>
      <w:proofErr w:type="spellStart"/>
      <w:r w:rsidRPr="0030033C">
        <w:rPr>
          <w:rFonts w:ascii="Times New Roman" w:hAnsi="Times New Roman"/>
          <w:b/>
          <w:szCs w:val="24"/>
          <w:u w:val="single"/>
        </w:rPr>
        <w:t>Klausimas</w:t>
      </w:r>
      <w:proofErr w:type="spellEnd"/>
    </w:p>
    <w:p w:rsidR="0030033C" w:rsidRPr="0030033C" w:rsidRDefault="0030033C" w:rsidP="0030033C">
      <w:pPr>
        <w:rPr>
          <w:rFonts w:ascii="Times New Roman" w:hAnsi="Times New Roman"/>
          <w:i/>
          <w:color w:val="00241A"/>
          <w:szCs w:val="24"/>
          <w:shd w:val="clear" w:color="auto" w:fill="FFFFFF"/>
        </w:rPr>
      </w:pP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Sveiki</w:t>
      </w:r>
      <w:proofErr w:type="spellEnd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,</w:t>
      </w:r>
      <w:proofErr w:type="gramEnd"/>
      <w:r w:rsidRPr="0030033C">
        <w:rPr>
          <w:rFonts w:ascii="Times New Roman" w:hAnsi="Times New Roman"/>
          <w:i/>
          <w:color w:val="00241A"/>
          <w:szCs w:val="24"/>
        </w:rPr>
        <w:br/>
      </w:r>
      <w:r w:rsidRPr="0030033C">
        <w:rPr>
          <w:rFonts w:ascii="Times New Roman" w:hAnsi="Times New Roman"/>
          <w:i/>
          <w:color w:val="00241A"/>
          <w:szCs w:val="24"/>
        </w:rPr>
        <w:br/>
      </w:r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Keli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klausimai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dėl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TS.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Joje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nurodoma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ir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aprašoma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bent 5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tipų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šviestuvai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(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patalpose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su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pakabinamomis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lubomis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patalpose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kur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dirbama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su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kompiuteriais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pagalbinėse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drėgnose</w:t>
      </w:r>
      <w:proofErr w:type="spellEnd"/>
      <w:proofErr w:type="gram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-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dulkėtose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bei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buitinėse-administracinėse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patalpose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).</w:t>
      </w:r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Tačiau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aiškinamojo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rašto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(3_24-06-AS-TDP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antras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etapas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(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elektrotechnika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).pdf)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brėžiniuose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bei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žiniaraštyje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pažymėti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tik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salės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(54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vnt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)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ir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virš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tribūnų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esantys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šviestuvai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(13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vnt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).</w:t>
      </w:r>
      <w:proofErr w:type="gram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teisingai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suprantame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kad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tik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juos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reikia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pakeisti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?</w:t>
      </w:r>
      <w:proofErr w:type="gram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T.y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.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viso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67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vnt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?</w:t>
      </w:r>
      <w:proofErr w:type="gramEnd"/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Ačiū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!</w:t>
      </w:r>
    </w:p>
    <w:p w:rsidR="0030033C" w:rsidRPr="0030033C" w:rsidRDefault="0030033C" w:rsidP="0030033C">
      <w:pPr>
        <w:rPr>
          <w:rFonts w:ascii="Times New Roman" w:hAnsi="Times New Roman"/>
          <w:color w:val="00241A"/>
          <w:szCs w:val="24"/>
          <w:shd w:val="clear" w:color="auto" w:fill="FFFFFF"/>
        </w:rPr>
      </w:pPr>
    </w:p>
    <w:p w:rsidR="0030033C" w:rsidRPr="0030033C" w:rsidRDefault="0030033C" w:rsidP="0030033C">
      <w:pPr>
        <w:rPr>
          <w:rFonts w:ascii="Times New Roman" w:hAnsi="Times New Roman"/>
          <w:b/>
          <w:color w:val="00241A"/>
          <w:szCs w:val="24"/>
          <w:u w:val="single"/>
          <w:shd w:val="clear" w:color="auto" w:fill="FFFFFF"/>
        </w:rPr>
      </w:pPr>
      <w:proofErr w:type="spellStart"/>
      <w:r w:rsidRPr="0030033C">
        <w:rPr>
          <w:rFonts w:ascii="Times New Roman" w:hAnsi="Times New Roman"/>
          <w:b/>
          <w:color w:val="00241A"/>
          <w:szCs w:val="24"/>
          <w:u w:val="single"/>
          <w:shd w:val="clear" w:color="auto" w:fill="FFFFFF"/>
        </w:rPr>
        <w:t>Atsakymas</w:t>
      </w:r>
      <w:proofErr w:type="spellEnd"/>
    </w:p>
    <w:p w:rsidR="0030033C" w:rsidRPr="0030033C" w:rsidRDefault="0030033C" w:rsidP="0030033C">
      <w:pPr>
        <w:rPr>
          <w:rFonts w:ascii="Times New Roman" w:hAnsi="Times New Roman"/>
          <w:color w:val="00241A"/>
          <w:szCs w:val="24"/>
          <w:shd w:val="clear" w:color="auto" w:fill="FFFFFF"/>
        </w:rPr>
      </w:pPr>
      <w:proofErr w:type="spellStart"/>
      <w:proofErr w:type="gram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Teisingai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suprantama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kad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iš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viso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keičiami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67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šviestuvai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kaip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nurodyta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pirkimo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sąlygose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>ir</w:t>
      </w:r>
      <w:proofErr w:type="spellEnd"/>
      <w:r w:rsidRPr="0030033C">
        <w:rPr>
          <w:rFonts w:ascii="Times New Roman" w:hAnsi="Times New Roman"/>
          <w:color w:val="00241A"/>
          <w:szCs w:val="24"/>
          <w:shd w:val="clear" w:color="auto" w:fill="FFFFFF"/>
        </w:rPr>
        <w:t xml:space="preserve"> TDP.</w:t>
      </w:r>
      <w:proofErr w:type="gramEnd"/>
    </w:p>
    <w:p w:rsidR="0030033C" w:rsidRPr="0030033C" w:rsidRDefault="0030033C" w:rsidP="0030033C">
      <w:pPr>
        <w:rPr>
          <w:rFonts w:ascii="Times New Roman" w:hAnsi="Times New Roman"/>
          <w:color w:val="00241A"/>
          <w:szCs w:val="24"/>
          <w:shd w:val="clear" w:color="auto" w:fill="FFFFFF"/>
        </w:rPr>
      </w:pPr>
    </w:p>
    <w:p w:rsidR="0030033C" w:rsidRPr="0030033C" w:rsidRDefault="0030033C" w:rsidP="0030033C">
      <w:pPr>
        <w:rPr>
          <w:rFonts w:ascii="Times New Roman" w:hAnsi="Times New Roman"/>
          <w:b/>
          <w:szCs w:val="24"/>
          <w:u w:val="single"/>
        </w:rPr>
      </w:pPr>
      <w:r w:rsidRPr="0030033C">
        <w:rPr>
          <w:rFonts w:ascii="Times New Roman" w:hAnsi="Times New Roman"/>
          <w:b/>
          <w:szCs w:val="24"/>
          <w:u w:val="single"/>
        </w:rPr>
        <w:t xml:space="preserve">4 </w:t>
      </w:r>
      <w:proofErr w:type="spellStart"/>
      <w:r w:rsidRPr="0030033C">
        <w:rPr>
          <w:rFonts w:ascii="Times New Roman" w:hAnsi="Times New Roman"/>
          <w:b/>
          <w:szCs w:val="24"/>
          <w:u w:val="single"/>
        </w:rPr>
        <w:t>Klausimas</w:t>
      </w:r>
      <w:proofErr w:type="spellEnd"/>
    </w:p>
    <w:p w:rsidR="0030033C" w:rsidRPr="0030033C" w:rsidRDefault="0030033C" w:rsidP="0030033C">
      <w:pPr>
        <w:rPr>
          <w:rFonts w:ascii="Times New Roman" w:hAnsi="Times New Roman"/>
          <w:i/>
          <w:szCs w:val="24"/>
        </w:rPr>
      </w:pP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Sveiki</w:t>
      </w:r>
      <w:proofErr w:type="spellEnd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,</w:t>
      </w:r>
      <w:proofErr w:type="gramEnd"/>
      <w:r w:rsidRPr="0030033C">
        <w:rPr>
          <w:rFonts w:ascii="Times New Roman" w:hAnsi="Times New Roman"/>
          <w:i/>
          <w:color w:val="00241A"/>
          <w:szCs w:val="24"/>
        </w:rPr>
        <w:br/>
      </w:r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Prašome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patikslinti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kvalifikacinių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reikalavimų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formuluotę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.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Reikalavimuose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nurodyta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kad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:</w:t>
      </w:r>
      <w:r w:rsidRPr="0030033C">
        <w:rPr>
          <w:rFonts w:ascii="Times New Roman" w:hAnsi="Times New Roman"/>
          <w:i/>
          <w:color w:val="00241A"/>
          <w:szCs w:val="24"/>
        </w:rPr>
        <w:br/>
      </w:r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"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Rangovas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per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paskutinius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3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metus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iki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pasiūlymo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pateikimo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termino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pabaigos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pagal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vieną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daugiau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sutarčių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yra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atlikęs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remonto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darbų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sutartį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(</w:t>
      </w:r>
      <w:proofErr w:type="gram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-is),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kurios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(-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ių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)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vertė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(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tiekėjo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savarankiškai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įvykdyta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dalis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) ne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mažesnė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kaip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7 500,00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Eur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be PVM."</w:t>
      </w:r>
      <w:r w:rsidRPr="0030033C">
        <w:rPr>
          <w:rFonts w:ascii="Times New Roman" w:hAnsi="Times New Roman"/>
          <w:i/>
          <w:color w:val="00241A"/>
          <w:szCs w:val="24"/>
        </w:rPr>
        <w:br/>
      </w:r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Klausimas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: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Ką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tiksliai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apima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sąvoka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„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remonto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darbai</w:t>
      </w:r>
      <w:proofErr w:type="spellEnd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“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šio</w:t>
      </w:r>
      <w:proofErr w:type="spellEnd"/>
      <w:proofErr w:type="gram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reikalavimo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kontekste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?</w:t>
      </w:r>
      <w:r w:rsidRPr="0030033C">
        <w:rPr>
          <w:rFonts w:ascii="Times New Roman" w:hAnsi="Times New Roman"/>
          <w:i/>
          <w:color w:val="00241A"/>
          <w:szCs w:val="24"/>
        </w:rPr>
        <w:br/>
      </w:r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Pagal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konkurso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sąlygas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planuojamų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darbų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pobūdis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–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šviestuvų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keitimas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.</w:t>
      </w:r>
      <w:proofErr w:type="gram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bus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laikoma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kad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tiekėjas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atitinka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kvalifikacinį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reikalavimą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,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jei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jis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nuolat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vykdo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tokius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darbus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(t. y.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tiekia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šviestuvus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ir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subrangovų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pagalba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juos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keičia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)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ir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gali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tai</w:t>
      </w:r>
      <w:proofErr w:type="gram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pagrįsti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atitinkamais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dokumentais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? </w:t>
      </w:r>
      <w:proofErr w:type="spellStart"/>
      <w:proofErr w:type="gram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T.y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.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įvykdytų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sutarčių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apimtimis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ir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 xml:space="preserve"> </w:t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vertėmis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.</w:t>
      </w:r>
      <w:proofErr w:type="gramEnd"/>
      <w:r w:rsidRPr="0030033C">
        <w:rPr>
          <w:rFonts w:ascii="Times New Roman" w:hAnsi="Times New Roman"/>
          <w:i/>
          <w:color w:val="00241A"/>
          <w:szCs w:val="24"/>
        </w:rPr>
        <w:br/>
      </w:r>
      <w:proofErr w:type="spellStart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Ačiū</w:t>
      </w:r>
      <w:proofErr w:type="spellEnd"/>
      <w:r w:rsidRPr="0030033C">
        <w:rPr>
          <w:rFonts w:ascii="Times New Roman" w:hAnsi="Times New Roman"/>
          <w:i/>
          <w:color w:val="00241A"/>
          <w:szCs w:val="24"/>
          <w:shd w:val="clear" w:color="auto" w:fill="FFFFFF"/>
        </w:rPr>
        <w:t>!</w:t>
      </w:r>
    </w:p>
    <w:p w:rsidR="0030033C" w:rsidRPr="0030033C" w:rsidRDefault="0030033C" w:rsidP="0030033C">
      <w:pPr>
        <w:rPr>
          <w:rFonts w:ascii="Times New Roman" w:hAnsi="Times New Roman"/>
          <w:szCs w:val="24"/>
        </w:rPr>
      </w:pPr>
    </w:p>
    <w:p w:rsidR="0030033C" w:rsidRPr="0030033C" w:rsidRDefault="0030033C" w:rsidP="0030033C">
      <w:pPr>
        <w:spacing w:line="360" w:lineRule="auto"/>
        <w:jc w:val="both"/>
        <w:rPr>
          <w:rFonts w:ascii="Times New Roman" w:hAnsi="Times New Roman"/>
          <w:b/>
          <w:szCs w:val="24"/>
          <w:u w:val="single"/>
          <w:lang w:val="lt-LT"/>
        </w:rPr>
      </w:pPr>
      <w:r w:rsidRPr="0030033C">
        <w:rPr>
          <w:rFonts w:ascii="Times New Roman" w:hAnsi="Times New Roman"/>
          <w:b/>
          <w:szCs w:val="24"/>
          <w:u w:val="single"/>
          <w:lang w:val="lt-LT"/>
        </w:rPr>
        <w:t>Atsakymas</w:t>
      </w:r>
    </w:p>
    <w:p w:rsidR="00B322C0" w:rsidRPr="0030033C" w:rsidRDefault="0030033C" w:rsidP="0030033C">
      <w:pPr>
        <w:rPr>
          <w:rFonts w:ascii="Times New Roman" w:hAnsi="Times New Roman"/>
          <w:szCs w:val="24"/>
        </w:rPr>
      </w:pPr>
      <w:proofErr w:type="spellStart"/>
      <w:proofErr w:type="gramStart"/>
      <w:r>
        <w:rPr>
          <w:rFonts w:ascii="Times New Roman" w:hAnsi="Times New Roman"/>
          <w:szCs w:val="24"/>
        </w:rPr>
        <w:t>Kadangi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perkame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šviestuvų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remontą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kvalifikacijos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reikalavimai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turėtų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atitikti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šviestuvų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remonto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darbais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atliktus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darbus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</w:p>
    <w:sectPr w:rsidR="00B322C0" w:rsidRPr="0030033C" w:rsidSect="003003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0E" w:rsidRDefault="00CD3B0E" w:rsidP="0030033C">
      <w:r>
        <w:separator/>
      </w:r>
    </w:p>
  </w:endnote>
  <w:endnote w:type="continuationSeparator" w:id="0">
    <w:p w:rsidR="00CD3B0E" w:rsidRDefault="00CD3B0E" w:rsidP="0030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0E" w:rsidRDefault="00CD3B0E" w:rsidP="0030033C">
      <w:r>
        <w:separator/>
      </w:r>
    </w:p>
  </w:footnote>
  <w:footnote w:type="continuationSeparator" w:id="0">
    <w:p w:rsidR="00CD3B0E" w:rsidRDefault="00CD3B0E" w:rsidP="0030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A7"/>
    <w:rsid w:val="001C1A0F"/>
    <w:rsid w:val="0030033C"/>
    <w:rsid w:val="00B322C0"/>
    <w:rsid w:val="00BD7A7F"/>
    <w:rsid w:val="00CD3B0E"/>
    <w:rsid w:val="00E07DB9"/>
    <w:rsid w:val="00EA3EA2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BB06A.6B1E47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image001.png@01DBB067.2DBAF9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1548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6</cp:revision>
  <dcterms:created xsi:type="dcterms:W3CDTF">2025-04-18T10:33:00Z</dcterms:created>
  <dcterms:modified xsi:type="dcterms:W3CDTF">2025-04-18T11:09:00Z</dcterms:modified>
</cp:coreProperties>
</file>