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E8F71" w14:textId="77777777" w:rsidR="00F311EB" w:rsidRPr="00AE2B94" w:rsidRDefault="00F311EB" w:rsidP="00BC64F6">
      <w:pPr>
        <w:rPr>
          <w:b/>
          <w:lang w:val="en-US"/>
        </w:rPr>
      </w:pPr>
    </w:p>
    <w:p w14:paraId="1FF1BAC5" w14:textId="77777777" w:rsidR="008637D2" w:rsidRPr="008924D1" w:rsidRDefault="008637D2" w:rsidP="008637D2">
      <w:pPr>
        <w:jc w:val="center"/>
        <w:rPr>
          <w:b/>
        </w:rPr>
      </w:pPr>
      <w:r w:rsidRPr="008924D1">
        <w:rPr>
          <w:b/>
        </w:rPr>
        <w:t>PREKIŲ VIEŠOJO PIRKIMO-PARDAVIMO SUTARTIS</w:t>
      </w:r>
    </w:p>
    <w:p w14:paraId="1796CD71" w14:textId="77777777" w:rsidR="00E520D1" w:rsidRPr="008924D1" w:rsidRDefault="00E520D1" w:rsidP="00E520D1">
      <w:pPr>
        <w:jc w:val="center"/>
        <w:rPr>
          <w:b/>
        </w:rPr>
      </w:pPr>
    </w:p>
    <w:p w14:paraId="0F543288" w14:textId="336819CC" w:rsidR="004A15C4" w:rsidRPr="008924D1" w:rsidRDefault="004A15C4" w:rsidP="00174CC8">
      <w:pPr>
        <w:ind w:left="2880" w:firstLine="239"/>
      </w:pPr>
      <w:r w:rsidRPr="008924D1">
        <w:t>20</w:t>
      </w:r>
      <w:r w:rsidR="008637D2" w:rsidRPr="008924D1">
        <w:t>2</w:t>
      </w:r>
      <w:r w:rsidR="001E4986" w:rsidRPr="008924D1">
        <w:t>5</w:t>
      </w:r>
      <w:r w:rsidR="008637D2" w:rsidRPr="008924D1">
        <w:t xml:space="preserve"> m.</w:t>
      </w:r>
      <w:r w:rsidR="009E3E64" w:rsidRPr="008924D1">
        <w:t xml:space="preserve">            </w:t>
      </w:r>
      <w:r w:rsidR="00154DCF" w:rsidRPr="008924D1">
        <w:t>d.</w:t>
      </w:r>
      <w:r w:rsidRPr="008924D1">
        <w:t xml:space="preserve"> Nr.</w:t>
      </w:r>
    </w:p>
    <w:p w14:paraId="2C235403" w14:textId="77777777" w:rsidR="004A15C4" w:rsidRPr="008924D1" w:rsidRDefault="00154DCF" w:rsidP="00154DCF">
      <w:pPr>
        <w:jc w:val="center"/>
      </w:pPr>
      <w:r w:rsidRPr="008924D1">
        <w:t>Vilnius</w:t>
      </w:r>
    </w:p>
    <w:p w14:paraId="625AD14D" w14:textId="77777777" w:rsidR="00BF52FD" w:rsidRPr="008924D1" w:rsidRDefault="00BF52FD" w:rsidP="00154DCF">
      <w:pPr>
        <w:jc w:val="center"/>
        <w:rPr>
          <w:b/>
        </w:rPr>
      </w:pPr>
    </w:p>
    <w:p w14:paraId="511C6B7C" w14:textId="77777777" w:rsidR="00E520D1" w:rsidRPr="008924D1" w:rsidRDefault="005C316B" w:rsidP="00E520D1">
      <w:pPr>
        <w:jc w:val="center"/>
        <w:rPr>
          <w:b/>
        </w:rPr>
      </w:pPr>
      <w:r w:rsidRPr="008924D1">
        <w:rPr>
          <w:b/>
        </w:rPr>
        <w:t xml:space="preserve">I. </w:t>
      </w:r>
      <w:r w:rsidR="00E520D1" w:rsidRPr="008924D1">
        <w:rPr>
          <w:b/>
        </w:rPr>
        <w:t>SPECIALIOJI DALIS</w:t>
      </w:r>
    </w:p>
    <w:p w14:paraId="4A545F32" w14:textId="77777777" w:rsidR="00E520D1" w:rsidRPr="008924D1" w:rsidRDefault="00E520D1" w:rsidP="00E520D1"/>
    <w:p w14:paraId="21D4D144" w14:textId="3BB26A65" w:rsidR="00646465" w:rsidRPr="008924D1" w:rsidRDefault="00E52B73" w:rsidP="008A2EAE">
      <w:pPr>
        <w:jc w:val="both"/>
      </w:pPr>
      <w:r w:rsidRPr="008924D1">
        <w:t xml:space="preserve">Nacionalinis kibernetinio saugumo centras prie Krašto apsaugos ministerijos, atstovaujamas </w:t>
      </w:r>
      <w:r w:rsidR="0032408D">
        <w:t>______</w:t>
      </w:r>
      <w:r w:rsidRPr="008924D1">
        <w:t xml:space="preserve">, veikiančio pagal </w:t>
      </w:r>
      <w:r w:rsidR="000963B8" w:rsidRPr="000963B8">
        <w:t>Nacionalinio kibernetinio saugumo centro prie Krašto apsaugos ministerijos nuostatus</w:t>
      </w:r>
      <w:r w:rsidR="001521B4" w:rsidRPr="008924D1">
        <w:rPr>
          <w:color w:val="000000" w:themeColor="text1"/>
        </w:rPr>
        <w:t>.</w:t>
      </w:r>
      <w:r w:rsidR="2AC3F90A" w:rsidRPr="008924D1">
        <w:rPr>
          <w:color w:val="000000" w:themeColor="text1"/>
        </w:rPr>
        <w:t xml:space="preserve"> </w:t>
      </w:r>
      <w:r w:rsidR="009076E0" w:rsidRPr="008924D1">
        <w:t xml:space="preserve">(toliau – </w:t>
      </w:r>
      <w:r w:rsidR="009076E0" w:rsidRPr="008924D1">
        <w:rPr>
          <w:b/>
          <w:bCs/>
        </w:rPr>
        <w:t>Pirkėjas</w:t>
      </w:r>
      <w:r w:rsidR="009076E0" w:rsidRPr="008924D1">
        <w:t>)</w:t>
      </w:r>
      <w:r w:rsidR="009076E0" w:rsidRPr="008924D1">
        <w:rPr>
          <w:color w:val="000000" w:themeColor="text1"/>
        </w:rPr>
        <w:t>,</w:t>
      </w:r>
      <w:r w:rsidR="009076E0" w:rsidRPr="008924D1">
        <w:t xml:space="preserve"> </w:t>
      </w:r>
      <w:r w:rsidR="00E520D1" w:rsidRPr="008924D1">
        <w:t>ir</w:t>
      </w:r>
    </w:p>
    <w:p w14:paraId="7C6CD7D8" w14:textId="0ABEDF6A" w:rsidR="008A2EAE" w:rsidRPr="008924D1" w:rsidRDefault="008830B2" w:rsidP="008A2EAE">
      <w:pPr>
        <w:jc w:val="both"/>
        <w:rPr>
          <w:bCs/>
          <w:i/>
          <w:iCs/>
          <w:lang w:val="en-US"/>
        </w:rPr>
      </w:pPr>
      <w:r>
        <w:rPr>
          <w:bCs/>
          <w:lang w:val="en-US"/>
        </w:rPr>
        <w:t>_______</w:t>
      </w:r>
      <w:r w:rsidR="009D2E8C" w:rsidRPr="008924D1">
        <w:rPr>
          <w:bCs/>
          <w:i/>
          <w:iCs/>
          <w:lang w:val="en-US"/>
        </w:rPr>
        <w:t xml:space="preserve"> </w:t>
      </w:r>
      <w:r w:rsidR="008A2EAE" w:rsidRPr="008924D1">
        <w:t xml:space="preserve">(toliau – </w:t>
      </w:r>
      <w:r w:rsidR="006F086E" w:rsidRPr="008924D1">
        <w:rPr>
          <w:b/>
        </w:rPr>
        <w:t>Pardavėjas</w:t>
      </w:r>
      <w:r w:rsidR="00CB1A17" w:rsidRPr="008924D1">
        <w:t>),</w:t>
      </w:r>
    </w:p>
    <w:p w14:paraId="2B809056" w14:textId="3FF7BD92" w:rsidR="0051758C" w:rsidRPr="008924D1" w:rsidRDefault="00E520D1" w:rsidP="00BF52FD">
      <w:pPr>
        <w:jc w:val="both"/>
      </w:pPr>
      <w:r w:rsidRPr="008924D1">
        <w:t xml:space="preserve">toliau kartu šioje prekių </w:t>
      </w:r>
      <w:r w:rsidR="008B23AB" w:rsidRPr="008924D1">
        <w:t xml:space="preserve">viešojo </w:t>
      </w:r>
      <w:r w:rsidRPr="008924D1">
        <w:t>pirkimo-pardavimo sutartyje vadinami „Šalimis“, o kiekvienas atskirai – „Šalimi“, vadovaudamosi</w:t>
      </w:r>
      <w:r w:rsidR="00CE7487" w:rsidRPr="008924D1">
        <w:t xml:space="preserve"> </w:t>
      </w:r>
      <w:r w:rsidR="00B404F7" w:rsidRPr="008924D1">
        <w:rPr>
          <w:color w:val="000000"/>
        </w:rPr>
        <w:t>Viešųjų pirkimų įstatymu</w:t>
      </w:r>
      <w:r w:rsidRPr="008924D1">
        <w:rPr>
          <w:bCs/>
        </w:rPr>
        <w:t>,</w:t>
      </w:r>
      <w:r w:rsidR="00C0326B" w:rsidRPr="008924D1">
        <w:rPr>
          <w:bCs/>
        </w:rPr>
        <w:t xml:space="preserve"> Mažos vertės pirkimų tvarkos aprašu, patvirtintu Viešųjų pirkimų tarnybos direktoriaus 2017 m. birželio 28 d. įsakymu Nr. 1S-9</w:t>
      </w:r>
      <w:r w:rsidR="001F4976" w:rsidRPr="008924D1">
        <w:rPr>
          <w:bCs/>
        </w:rPr>
        <w:t>7</w:t>
      </w:r>
      <w:r w:rsidR="00C0326B" w:rsidRPr="008924D1">
        <w:rPr>
          <w:bCs/>
        </w:rPr>
        <w:t>,</w:t>
      </w:r>
      <w:r w:rsidR="000963B8">
        <w:rPr>
          <w:bCs/>
        </w:rPr>
        <w:t xml:space="preserve"> </w:t>
      </w:r>
      <w:r w:rsidRPr="008924D1">
        <w:t xml:space="preserve">sudarė šią prekių </w:t>
      </w:r>
      <w:r w:rsidR="008B23AB" w:rsidRPr="008924D1">
        <w:t xml:space="preserve">viešojo </w:t>
      </w:r>
      <w:r w:rsidRPr="008924D1">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1758C" w:rsidRPr="008924D1" w14:paraId="65788ACC" w14:textId="77777777" w:rsidTr="00CB1A17">
        <w:trPr>
          <w:trHeight w:val="1583"/>
        </w:trPr>
        <w:tc>
          <w:tcPr>
            <w:tcW w:w="9633" w:type="dxa"/>
            <w:tcBorders>
              <w:top w:val="single" w:sz="4" w:space="0" w:color="auto"/>
              <w:left w:val="single" w:sz="4" w:space="0" w:color="auto"/>
              <w:bottom w:val="single" w:sz="4" w:space="0" w:color="auto"/>
              <w:right w:val="single" w:sz="4" w:space="0" w:color="auto"/>
            </w:tcBorders>
          </w:tcPr>
          <w:p w14:paraId="7E2E037D" w14:textId="77777777" w:rsidR="0051758C" w:rsidRPr="008924D1" w:rsidRDefault="0051758C">
            <w:pPr>
              <w:jc w:val="both"/>
              <w:rPr>
                <w:b/>
              </w:rPr>
            </w:pPr>
            <w:r w:rsidRPr="008924D1">
              <w:rPr>
                <w:b/>
              </w:rPr>
              <w:t>1. Sutarties objektas</w:t>
            </w:r>
          </w:p>
          <w:p w14:paraId="4648C0DB" w14:textId="5A028A53" w:rsidR="0051758C" w:rsidRPr="008924D1" w:rsidRDefault="0051758C">
            <w:pPr>
              <w:jc w:val="both"/>
              <w:rPr>
                <w:b/>
              </w:rPr>
            </w:pPr>
            <w:r w:rsidRPr="008924D1">
              <w:t xml:space="preserve">1.1. </w:t>
            </w:r>
            <w:r w:rsidRPr="008924D1">
              <w:rPr>
                <w:b/>
              </w:rPr>
              <w:t>Pardavėjas</w:t>
            </w:r>
            <w:r w:rsidR="006F086E" w:rsidRPr="008924D1">
              <w:t xml:space="preserve"> įsipareigoja </w:t>
            </w:r>
            <w:r w:rsidR="002B1CFA" w:rsidRPr="008924D1">
              <w:t>parduoti</w:t>
            </w:r>
            <w:r w:rsidR="0044164D" w:rsidRPr="008924D1">
              <w:t xml:space="preserve"> </w:t>
            </w:r>
            <w:r w:rsidR="005E5630" w:rsidRPr="008924D1">
              <w:t>ir</w:t>
            </w:r>
            <w:r w:rsidR="0044164D" w:rsidRPr="008924D1">
              <w:t xml:space="preserve"> </w:t>
            </w:r>
            <w:r w:rsidR="00FF0250" w:rsidRPr="008924D1">
              <w:t>pristatyti</w:t>
            </w:r>
            <w:r w:rsidR="008830B2">
              <w:t xml:space="preserve"> ekranus</w:t>
            </w:r>
            <w:r w:rsidR="0044164D" w:rsidRPr="008924D1">
              <w:t xml:space="preserve"> </w:t>
            </w:r>
            <w:r w:rsidRPr="008924D1">
              <w:t>(toliau –</w:t>
            </w:r>
            <w:r w:rsidR="00F9136D" w:rsidRPr="008924D1">
              <w:t xml:space="preserve"> </w:t>
            </w:r>
            <w:r w:rsidR="00834F6C" w:rsidRPr="008924D1">
              <w:t>p</w:t>
            </w:r>
            <w:r w:rsidR="008830B2">
              <w:t>rekes), atitinkančius</w:t>
            </w:r>
            <w:r w:rsidR="009076E0" w:rsidRPr="008924D1">
              <w:t xml:space="preserve"> </w:t>
            </w:r>
            <w:r w:rsidR="00DF59EC" w:rsidRPr="008924D1">
              <w:t>Sutarties priede „</w:t>
            </w:r>
            <w:r w:rsidR="008830B2">
              <w:t>Ekranų</w:t>
            </w:r>
            <w:r w:rsidR="00CA7330" w:rsidRPr="008924D1">
              <w:t xml:space="preserve"> techninė specifikacija“</w:t>
            </w:r>
            <w:r w:rsidRPr="008924D1">
              <w:t xml:space="preserve"> (toliau </w:t>
            </w:r>
            <w:r w:rsidR="00834F6C" w:rsidRPr="008924D1">
              <w:t>–</w:t>
            </w:r>
            <w:r w:rsidR="008830B2">
              <w:t xml:space="preserve"> 1</w:t>
            </w:r>
            <w:r w:rsidR="00434D68" w:rsidRPr="008924D1">
              <w:t xml:space="preserve"> </w:t>
            </w:r>
            <w:r w:rsidR="009076E0" w:rsidRPr="008924D1">
              <w:t xml:space="preserve">priedas) </w:t>
            </w:r>
            <w:r w:rsidR="00403088" w:rsidRPr="008924D1">
              <w:t xml:space="preserve">nurodytus </w:t>
            </w:r>
            <w:r w:rsidR="009076E0" w:rsidRPr="008924D1">
              <w:t>technin</w:t>
            </w:r>
            <w:r w:rsidR="00403088" w:rsidRPr="008924D1">
              <w:t>ės</w:t>
            </w:r>
            <w:r w:rsidR="009076E0" w:rsidRPr="008924D1">
              <w:t xml:space="preserve"> specifikacij</w:t>
            </w:r>
            <w:r w:rsidR="00403088" w:rsidRPr="008924D1">
              <w:t>os</w:t>
            </w:r>
            <w:r w:rsidR="00DE7E16" w:rsidRPr="008924D1">
              <w:t xml:space="preserve"> ir kitus Sutartyje nurodytus reikalavimus</w:t>
            </w:r>
            <w:r w:rsidRPr="008924D1">
              <w:t xml:space="preserve">. </w:t>
            </w:r>
          </w:p>
          <w:p w14:paraId="701B6181" w14:textId="77777777" w:rsidR="0051758C" w:rsidRPr="008924D1" w:rsidRDefault="0051758C" w:rsidP="00FF0250">
            <w:pPr>
              <w:jc w:val="both"/>
            </w:pPr>
            <w:r w:rsidRPr="008924D1">
              <w:t xml:space="preserve">1.2. </w:t>
            </w:r>
            <w:r w:rsidR="00C0326B" w:rsidRPr="008924D1">
              <w:rPr>
                <w:b/>
              </w:rPr>
              <w:t>Pirkėjas</w:t>
            </w:r>
            <w:r w:rsidR="00C0326B" w:rsidRPr="008924D1">
              <w:t xml:space="preserve"> įsipareigoja priimti Sutarties priede pateiktą Sut</w:t>
            </w:r>
            <w:r w:rsidR="00F9136D" w:rsidRPr="008924D1">
              <w:t>a</w:t>
            </w:r>
            <w:r w:rsidR="00FF0250" w:rsidRPr="008924D1">
              <w:t>rties reikalavimus atitinkančias prekes</w:t>
            </w:r>
            <w:r w:rsidR="00C0326B" w:rsidRPr="008924D1">
              <w:t xml:space="preserve"> ir už j</w:t>
            </w:r>
            <w:r w:rsidR="00FF0250" w:rsidRPr="008924D1">
              <w:t>as</w:t>
            </w:r>
            <w:r w:rsidR="00C0326B" w:rsidRPr="008924D1">
              <w:t xml:space="preserve"> sumokėti Sutartyje nustatyta tvarka</w:t>
            </w:r>
            <w:r w:rsidR="004160F2" w:rsidRPr="008924D1">
              <w:t>.</w:t>
            </w:r>
            <w:r w:rsidR="00C0326B" w:rsidRPr="008924D1">
              <w:t xml:space="preserve"> </w:t>
            </w:r>
          </w:p>
        </w:tc>
      </w:tr>
      <w:tr w:rsidR="0051758C" w:rsidRPr="008924D1" w14:paraId="60CF6B30" w14:textId="77777777" w:rsidTr="00CB1A17">
        <w:trPr>
          <w:trHeight w:val="917"/>
        </w:trPr>
        <w:tc>
          <w:tcPr>
            <w:tcW w:w="9633" w:type="dxa"/>
            <w:tcBorders>
              <w:top w:val="single" w:sz="4" w:space="0" w:color="auto"/>
              <w:left w:val="single" w:sz="4" w:space="0" w:color="auto"/>
              <w:bottom w:val="single" w:sz="4" w:space="0" w:color="auto"/>
              <w:right w:val="single" w:sz="4" w:space="0" w:color="auto"/>
            </w:tcBorders>
          </w:tcPr>
          <w:p w14:paraId="5C71948A" w14:textId="4CE88208" w:rsidR="0051758C" w:rsidRPr="008924D1" w:rsidRDefault="0051758C">
            <w:pPr>
              <w:rPr>
                <w:b/>
              </w:rPr>
            </w:pPr>
            <w:r w:rsidRPr="008924D1">
              <w:rPr>
                <w:b/>
              </w:rPr>
              <w:t>2. Sutarties kaina/prekių įkainiai/kainodaros taisyklės</w:t>
            </w:r>
            <w:r w:rsidR="004C19DF" w:rsidRPr="008924D1">
              <w:rPr>
                <w:b/>
              </w:rPr>
              <w:t>/kainos peržiūra</w:t>
            </w:r>
          </w:p>
          <w:p w14:paraId="6B22A3F5" w14:textId="7F930ECA" w:rsidR="005979ED" w:rsidRDefault="002F62B8" w:rsidP="005979ED">
            <w:pPr>
              <w:jc w:val="both"/>
              <w:rPr>
                <w:kern w:val="2"/>
              </w:rPr>
            </w:pPr>
            <w:r w:rsidRPr="008924D1">
              <w:t xml:space="preserve">2.1. </w:t>
            </w:r>
            <w:r w:rsidR="008830B2">
              <w:t>Sutarties kaina</w:t>
            </w:r>
            <w:r w:rsidR="00CB1A17" w:rsidRPr="008924D1">
              <w:t xml:space="preserve"> </w:t>
            </w:r>
            <w:r w:rsidR="002D4AEC" w:rsidRPr="008924D1">
              <w:t>–</w:t>
            </w:r>
            <w:r w:rsidR="008830B2">
              <w:t xml:space="preserve">                 </w:t>
            </w:r>
            <w:r w:rsidR="005979ED">
              <w:rPr>
                <w:color w:val="4472C4"/>
                <w:kern w:val="2"/>
              </w:rPr>
              <w:t>(</w:t>
            </w:r>
            <w:r w:rsidR="005979ED" w:rsidRPr="005979ED">
              <w:rPr>
                <w:i/>
                <w:color w:val="4472C4"/>
                <w:kern w:val="2"/>
              </w:rPr>
              <w:t>nurodyti sumą skaičiais</w:t>
            </w:r>
            <w:r w:rsidR="005979ED">
              <w:rPr>
                <w:color w:val="4472C4"/>
                <w:kern w:val="2"/>
              </w:rPr>
              <w:t>)</w:t>
            </w:r>
            <w:r w:rsidR="005979ED">
              <w:rPr>
                <w:kern w:val="2"/>
              </w:rPr>
              <w:t xml:space="preserve"> </w:t>
            </w:r>
            <w:proofErr w:type="spellStart"/>
            <w:r w:rsidR="005979ED">
              <w:rPr>
                <w:kern w:val="2"/>
              </w:rPr>
              <w:t>Eur</w:t>
            </w:r>
            <w:proofErr w:type="spellEnd"/>
            <w:r w:rsidR="005979ED">
              <w:rPr>
                <w:kern w:val="2"/>
              </w:rPr>
              <w:t xml:space="preserve">, </w:t>
            </w:r>
            <w:r w:rsidR="005979ED">
              <w:rPr>
                <w:color w:val="4472C4"/>
                <w:kern w:val="2"/>
              </w:rPr>
              <w:t>(</w:t>
            </w:r>
            <w:r w:rsidR="005979ED" w:rsidRPr="005979ED">
              <w:rPr>
                <w:i/>
                <w:color w:val="4472C4"/>
                <w:kern w:val="2"/>
              </w:rPr>
              <w:t>nurodyti sumą žodžiais</w:t>
            </w:r>
            <w:r w:rsidR="005979ED">
              <w:rPr>
                <w:color w:val="4472C4"/>
                <w:kern w:val="2"/>
              </w:rPr>
              <w:t>)</w:t>
            </w:r>
            <w:r w:rsidR="005979ED">
              <w:rPr>
                <w:kern w:val="2"/>
              </w:rPr>
              <w:t xml:space="preserve"> be pridėtinės vertės mokesčio (toliau – PVM). PVM sudaro </w:t>
            </w:r>
            <w:r w:rsidR="005979ED">
              <w:rPr>
                <w:color w:val="4472C4"/>
                <w:kern w:val="2"/>
              </w:rPr>
              <w:t>(</w:t>
            </w:r>
            <w:r w:rsidR="005979ED" w:rsidRPr="005979ED">
              <w:rPr>
                <w:i/>
                <w:color w:val="4472C4"/>
                <w:kern w:val="2"/>
              </w:rPr>
              <w:t>nurodyti sumą skaičiais</w:t>
            </w:r>
            <w:r w:rsidR="005979ED">
              <w:rPr>
                <w:color w:val="4472C4"/>
                <w:kern w:val="2"/>
              </w:rPr>
              <w:t>)</w:t>
            </w:r>
            <w:r w:rsidR="005979ED">
              <w:rPr>
                <w:kern w:val="2"/>
              </w:rPr>
              <w:t xml:space="preserve"> </w:t>
            </w:r>
            <w:proofErr w:type="spellStart"/>
            <w:r w:rsidR="005979ED">
              <w:rPr>
                <w:kern w:val="2"/>
              </w:rPr>
              <w:t>Eur</w:t>
            </w:r>
            <w:proofErr w:type="spellEnd"/>
            <w:r w:rsidR="005979ED">
              <w:rPr>
                <w:kern w:val="2"/>
              </w:rPr>
              <w:t xml:space="preserve">, </w:t>
            </w:r>
            <w:r w:rsidR="005979ED">
              <w:rPr>
                <w:color w:val="4472C4"/>
                <w:kern w:val="2"/>
              </w:rPr>
              <w:t>(</w:t>
            </w:r>
            <w:r w:rsidR="005979ED" w:rsidRPr="005979ED">
              <w:rPr>
                <w:i/>
                <w:color w:val="4472C4"/>
                <w:kern w:val="2"/>
              </w:rPr>
              <w:t>nurodyti sumą žodžiais</w:t>
            </w:r>
            <w:r w:rsidR="005979ED">
              <w:rPr>
                <w:color w:val="4472C4"/>
                <w:kern w:val="2"/>
              </w:rPr>
              <w:t>)</w:t>
            </w:r>
            <w:r w:rsidR="005979ED">
              <w:rPr>
                <w:kern w:val="2"/>
              </w:rPr>
              <w:t xml:space="preserve">. Sutarties kaina yra </w:t>
            </w:r>
            <w:r w:rsidR="005979ED">
              <w:rPr>
                <w:color w:val="4472C4"/>
                <w:kern w:val="2"/>
              </w:rPr>
              <w:t>(</w:t>
            </w:r>
            <w:r w:rsidR="005979ED" w:rsidRPr="005979ED">
              <w:rPr>
                <w:i/>
                <w:color w:val="4472C4"/>
                <w:kern w:val="2"/>
              </w:rPr>
              <w:t>nurodyti sumą skaičiais</w:t>
            </w:r>
            <w:r w:rsidR="005979ED">
              <w:rPr>
                <w:color w:val="4472C4"/>
                <w:kern w:val="2"/>
              </w:rPr>
              <w:t>)</w:t>
            </w:r>
            <w:r w:rsidR="005979ED">
              <w:rPr>
                <w:kern w:val="2"/>
              </w:rPr>
              <w:t xml:space="preserve"> </w:t>
            </w:r>
            <w:proofErr w:type="spellStart"/>
            <w:r w:rsidR="005979ED">
              <w:rPr>
                <w:kern w:val="2"/>
              </w:rPr>
              <w:t>Eur</w:t>
            </w:r>
            <w:proofErr w:type="spellEnd"/>
            <w:r w:rsidR="005979ED">
              <w:rPr>
                <w:kern w:val="2"/>
              </w:rPr>
              <w:t xml:space="preserve">, </w:t>
            </w:r>
            <w:r w:rsidR="005979ED">
              <w:rPr>
                <w:color w:val="4472C4"/>
                <w:kern w:val="2"/>
              </w:rPr>
              <w:t>(</w:t>
            </w:r>
            <w:r w:rsidR="005979ED" w:rsidRPr="005979ED">
              <w:rPr>
                <w:i/>
                <w:color w:val="4472C4"/>
                <w:kern w:val="2"/>
              </w:rPr>
              <w:t>nurodyti sumą žodžiais</w:t>
            </w:r>
            <w:r w:rsidR="005979ED">
              <w:rPr>
                <w:color w:val="4472C4"/>
                <w:kern w:val="2"/>
              </w:rPr>
              <w:t>)</w:t>
            </w:r>
            <w:r w:rsidR="005979ED">
              <w:rPr>
                <w:kern w:val="2"/>
              </w:rPr>
              <w:t xml:space="preserve"> </w:t>
            </w:r>
            <w:proofErr w:type="spellStart"/>
            <w:r w:rsidR="005979ED">
              <w:rPr>
                <w:kern w:val="2"/>
              </w:rPr>
              <w:t>Eur</w:t>
            </w:r>
            <w:proofErr w:type="spellEnd"/>
            <w:r w:rsidR="005979ED">
              <w:rPr>
                <w:kern w:val="2"/>
              </w:rPr>
              <w:t xml:space="preserve"> su PVM.</w:t>
            </w:r>
          </w:p>
          <w:p w14:paraId="0C5C6992" w14:textId="40F64B50" w:rsidR="00C0326B" w:rsidRPr="008924D1" w:rsidRDefault="008830B2" w:rsidP="00C0326B">
            <w:r>
              <w:rPr>
                <w:b/>
              </w:rPr>
              <w:t>;</w:t>
            </w:r>
          </w:p>
          <w:p w14:paraId="684953AB" w14:textId="65F5E506" w:rsidR="00B80C5C" w:rsidRDefault="00C0326B" w:rsidP="00EA121C">
            <w:pPr>
              <w:jc w:val="both"/>
            </w:pPr>
            <w:r w:rsidRPr="008924D1">
              <w:t>2.2. Sutarčiai taikoma fiksuoto</w:t>
            </w:r>
            <w:r w:rsidR="008830B2">
              <w:t>s</w:t>
            </w:r>
            <w:r w:rsidR="001208F5" w:rsidRPr="008924D1">
              <w:t xml:space="preserve"> </w:t>
            </w:r>
            <w:r w:rsidR="008830B2">
              <w:t>kainos</w:t>
            </w:r>
            <w:r w:rsidR="001208F5" w:rsidRPr="008924D1">
              <w:t xml:space="preserve"> </w:t>
            </w:r>
            <w:r w:rsidR="00EA121C" w:rsidRPr="008924D1">
              <w:t>kainodara</w:t>
            </w:r>
            <w:r w:rsidR="00782E9F" w:rsidRPr="008924D1">
              <w:t>.</w:t>
            </w:r>
          </w:p>
          <w:p w14:paraId="112A6C4C" w14:textId="2CF76F7C" w:rsidR="007E590D" w:rsidRPr="008924D1" w:rsidRDefault="007E590D" w:rsidP="00EA121C">
            <w:pPr>
              <w:jc w:val="both"/>
            </w:pPr>
            <w:r>
              <w:t xml:space="preserve">2.3. </w:t>
            </w:r>
            <w:r w:rsidRPr="007E590D">
              <w:t>Peržiūros atvejis numatytas Sutarties bendrosios dalies 2.2</w:t>
            </w:r>
            <w:r>
              <w:t xml:space="preserve"> papunktyje.</w:t>
            </w:r>
          </w:p>
          <w:p w14:paraId="276B00B6" w14:textId="703D1F21" w:rsidR="00B80C5C" w:rsidRPr="008924D1" w:rsidRDefault="00B80C5C" w:rsidP="00B80C5C">
            <w:pPr>
              <w:jc w:val="both"/>
            </w:pPr>
            <w:r w:rsidRPr="008924D1">
              <w:t>2.</w:t>
            </w:r>
            <w:r w:rsidR="007E590D">
              <w:t>4</w:t>
            </w:r>
            <w:r w:rsidRPr="008924D1">
              <w:t xml:space="preserve">. Prekių </w:t>
            </w:r>
            <w:r w:rsidR="007E590D">
              <w:t>kaina detalizuota</w:t>
            </w:r>
            <w:r w:rsidR="007E590D" w:rsidRPr="008924D1">
              <w:t xml:space="preserve"> </w:t>
            </w:r>
            <w:r w:rsidRPr="008924D1">
              <w:t xml:space="preserve">ir kiekiai nurodyti </w:t>
            </w:r>
            <w:r w:rsidR="00250E77" w:rsidRPr="008924D1">
              <w:t>Sutarties</w:t>
            </w:r>
            <w:r w:rsidR="008830B2">
              <w:t xml:space="preserve"> 2</w:t>
            </w:r>
            <w:r w:rsidR="00250E77" w:rsidRPr="008924D1">
              <w:t xml:space="preserve"> priede</w:t>
            </w:r>
            <w:r w:rsidRPr="008924D1">
              <w:t>.</w:t>
            </w:r>
            <w:r w:rsidR="00D3437B" w:rsidRPr="008924D1">
              <w:t xml:space="preserve"> </w:t>
            </w:r>
          </w:p>
          <w:p w14:paraId="504ACE0B" w14:textId="6E00DFFB" w:rsidR="00F660F0" w:rsidRPr="008924D1" w:rsidRDefault="00F660F0" w:rsidP="008830B2">
            <w:pPr>
              <w:jc w:val="both"/>
            </w:pPr>
          </w:p>
        </w:tc>
      </w:tr>
      <w:tr w:rsidR="0051758C" w:rsidRPr="008924D1" w14:paraId="40EA84B4" w14:textId="77777777" w:rsidTr="009E4CA3">
        <w:trPr>
          <w:trHeight w:val="841"/>
        </w:trPr>
        <w:tc>
          <w:tcPr>
            <w:tcW w:w="9633" w:type="dxa"/>
            <w:tcBorders>
              <w:top w:val="single" w:sz="4" w:space="0" w:color="auto"/>
              <w:left w:val="single" w:sz="4" w:space="0" w:color="auto"/>
              <w:bottom w:val="single" w:sz="4" w:space="0" w:color="auto"/>
              <w:right w:val="single" w:sz="4" w:space="0" w:color="auto"/>
            </w:tcBorders>
          </w:tcPr>
          <w:p w14:paraId="104FFF8F" w14:textId="77777777" w:rsidR="0051758C" w:rsidRPr="008924D1" w:rsidRDefault="009076E0">
            <w:pPr>
              <w:rPr>
                <w:b/>
              </w:rPr>
            </w:pPr>
            <w:r w:rsidRPr="008924D1">
              <w:rPr>
                <w:b/>
              </w:rPr>
              <w:t>3. Prekės</w:t>
            </w:r>
            <w:r w:rsidR="0051758C" w:rsidRPr="008924D1">
              <w:rPr>
                <w:b/>
              </w:rPr>
              <w:t xml:space="preserve"> pristatymo terminas ir sąlygos</w:t>
            </w:r>
          </w:p>
          <w:p w14:paraId="680BD2BC" w14:textId="33CA72B3" w:rsidR="00FF0250" w:rsidRPr="008924D1" w:rsidRDefault="00B00534" w:rsidP="00DC02F3">
            <w:pPr>
              <w:pStyle w:val="CommentText"/>
              <w:jc w:val="both"/>
              <w:rPr>
                <w:rFonts w:eastAsia="Calibri"/>
                <w:sz w:val="24"/>
                <w:szCs w:val="24"/>
              </w:rPr>
            </w:pPr>
            <w:r w:rsidRPr="008924D1">
              <w:rPr>
                <w:color w:val="000000"/>
                <w:sz w:val="24"/>
                <w:szCs w:val="24"/>
                <w:lang w:eastAsia="en-US"/>
              </w:rPr>
              <w:t>3.1. Prekių</w:t>
            </w:r>
            <w:r w:rsidR="005B2AD9" w:rsidRPr="008924D1">
              <w:rPr>
                <w:color w:val="000000"/>
                <w:sz w:val="24"/>
                <w:szCs w:val="24"/>
                <w:lang w:eastAsia="en-US"/>
              </w:rPr>
              <w:t xml:space="preserve"> pristatymo terminas –</w:t>
            </w:r>
            <w:r w:rsidR="006F086E" w:rsidRPr="008924D1">
              <w:rPr>
                <w:rFonts w:eastAsia="Calibri"/>
                <w:sz w:val="24"/>
                <w:szCs w:val="24"/>
              </w:rPr>
              <w:t xml:space="preserve"> </w:t>
            </w:r>
            <w:r w:rsidR="005F3661" w:rsidRPr="008924D1">
              <w:rPr>
                <w:rFonts w:eastAsia="Calibri"/>
                <w:sz w:val="24"/>
                <w:szCs w:val="24"/>
              </w:rPr>
              <w:t>30</w:t>
            </w:r>
            <w:r w:rsidR="00BD6776" w:rsidRPr="008924D1">
              <w:rPr>
                <w:rFonts w:eastAsia="Calibri"/>
                <w:sz w:val="24"/>
                <w:szCs w:val="24"/>
              </w:rPr>
              <w:t xml:space="preserve"> (</w:t>
            </w:r>
            <w:r w:rsidR="005F3661" w:rsidRPr="008924D1">
              <w:rPr>
                <w:rFonts w:eastAsia="Calibri"/>
                <w:sz w:val="24"/>
                <w:szCs w:val="24"/>
              </w:rPr>
              <w:t>tris</w:t>
            </w:r>
            <w:r w:rsidR="00BD6776" w:rsidRPr="008924D1">
              <w:rPr>
                <w:rFonts w:eastAsia="Calibri"/>
                <w:sz w:val="24"/>
                <w:szCs w:val="24"/>
              </w:rPr>
              <w:t xml:space="preserve">dešimt) </w:t>
            </w:r>
            <w:r w:rsidR="0032408D">
              <w:rPr>
                <w:rFonts w:eastAsia="Calibri"/>
                <w:sz w:val="24"/>
                <w:szCs w:val="24"/>
              </w:rPr>
              <w:t>darbo</w:t>
            </w:r>
            <w:r w:rsidR="00BD6776" w:rsidRPr="008924D1">
              <w:rPr>
                <w:rFonts w:eastAsia="Calibri"/>
                <w:sz w:val="24"/>
                <w:szCs w:val="24"/>
              </w:rPr>
              <w:t xml:space="preserve"> dienų</w:t>
            </w:r>
            <w:r w:rsidR="00567CFA" w:rsidRPr="008924D1">
              <w:rPr>
                <w:rFonts w:eastAsia="Calibri"/>
                <w:sz w:val="24"/>
                <w:szCs w:val="24"/>
              </w:rPr>
              <w:t xml:space="preserve"> </w:t>
            </w:r>
            <w:r w:rsidR="00FF0250" w:rsidRPr="008924D1">
              <w:rPr>
                <w:rFonts w:eastAsia="Calibri"/>
                <w:sz w:val="24"/>
                <w:szCs w:val="24"/>
              </w:rPr>
              <w:t xml:space="preserve">nuo </w:t>
            </w:r>
            <w:r w:rsidR="004C05FF" w:rsidRPr="004C05FF">
              <w:rPr>
                <w:rFonts w:eastAsia="Calibri"/>
                <w:sz w:val="24"/>
                <w:szCs w:val="24"/>
              </w:rPr>
              <w:t>Sutarties įsigaliojimo dienos</w:t>
            </w:r>
            <w:r w:rsidR="004C05FF">
              <w:rPr>
                <w:rFonts w:eastAsia="Calibri"/>
                <w:sz w:val="24"/>
                <w:szCs w:val="24"/>
              </w:rPr>
              <w:t>.</w:t>
            </w:r>
          </w:p>
          <w:p w14:paraId="1C25890A" w14:textId="1C8CBE08" w:rsidR="0032408D" w:rsidRDefault="005B2AD9" w:rsidP="00DC02F3">
            <w:pPr>
              <w:pStyle w:val="CommentText"/>
              <w:jc w:val="both"/>
              <w:rPr>
                <w:sz w:val="24"/>
                <w:szCs w:val="24"/>
                <w:lang w:eastAsia="en-US"/>
              </w:rPr>
            </w:pPr>
            <w:r w:rsidRPr="008924D1">
              <w:rPr>
                <w:color w:val="000000"/>
                <w:sz w:val="24"/>
                <w:szCs w:val="24"/>
                <w:lang w:eastAsia="en-US"/>
              </w:rPr>
              <w:t>3</w:t>
            </w:r>
            <w:r w:rsidR="00D26D7D" w:rsidRPr="008924D1">
              <w:rPr>
                <w:sz w:val="24"/>
                <w:szCs w:val="24"/>
                <w:lang w:eastAsia="en-US"/>
              </w:rPr>
              <w:t>.2.</w:t>
            </w:r>
            <w:r w:rsidR="00F9136D" w:rsidRPr="008924D1">
              <w:rPr>
                <w:sz w:val="24"/>
                <w:szCs w:val="24"/>
                <w:lang w:eastAsia="en-US"/>
              </w:rPr>
              <w:t xml:space="preserve"> Prekių</w:t>
            </w:r>
            <w:r w:rsidRPr="008924D1">
              <w:rPr>
                <w:sz w:val="24"/>
                <w:szCs w:val="24"/>
                <w:lang w:eastAsia="en-US"/>
              </w:rPr>
              <w:t xml:space="preserve"> pristatymo</w:t>
            </w:r>
            <w:r w:rsidR="00F9136D" w:rsidRPr="008924D1">
              <w:rPr>
                <w:sz w:val="24"/>
                <w:szCs w:val="24"/>
                <w:lang w:eastAsia="en-US"/>
              </w:rPr>
              <w:t xml:space="preserve"> vieta</w:t>
            </w:r>
            <w:r w:rsidR="0032408D">
              <w:rPr>
                <w:sz w:val="24"/>
                <w:szCs w:val="24"/>
                <w:lang w:eastAsia="en-US"/>
              </w:rPr>
              <w:t>:</w:t>
            </w:r>
          </w:p>
          <w:p w14:paraId="2187E180" w14:textId="072020FA" w:rsidR="0032408D" w:rsidRPr="0032408D" w:rsidRDefault="0032408D" w:rsidP="0032408D">
            <w:pPr>
              <w:pStyle w:val="CommentText"/>
              <w:jc w:val="both"/>
              <w:rPr>
                <w:sz w:val="24"/>
                <w:szCs w:val="24"/>
                <w:lang w:eastAsia="en-US"/>
              </w:rPr>
            </w:pPr>
            <w:r>
              <w:rPr>
                <w:sz w:val="24"/>
                <w:szCs w:val="24"/>
                <w:lang w:eastAsia="en-US"/>
              </w:rPr>
              <w:t xml:space="preserve">3.2.1.  </w:t>
            </w:r>
            <w:r w:rsidRPr="0032408D">
              <w:rPr>
                <w:sz w:val="24"/>
                <w:szCs w:val="24"/>
                <w:lang w:eastAsia="en-US"/>
              </w:rPr>
              <w:t>A. Goštauto g. 12, Vilnius;</w:t>
            </w:r>
          </w:p>
          <w:p w14:paraId="74E2AF4F" w14:textId="0DE75632" w:rsidR="0032408D" w:rsidRPr="0032408D" w:rsidRDefault="0032408D" w:rsidP="0032408D">
            <w:pPr>
              <w:pStyle w:val="CommentText"/>
              <w:jc w:val="both"/>
              <w:rPr>
                <w:sz w:val="24"/>
                <w:szCs w:val="24"/>
                <w:lang w:eastAsia="en-US"/>
              </w:rPr>
            </w:pPr>
            <w:r>
              <w:rPr>
                <w:sz w:val="24"/>
                <w:szCs w:val="24"/>
                <w:lang w:eastAsia="en-US"/>
              </w:rPr>
              <w:t xml:space="preserve">3.2.2. </w:t>
            </w:r>
            <w:r w:rsidRPr="0032408D">
              <w:rPr>
                <w:sz w:val="24"/>
                <w:szCs w:val="24"/>
                <w:lang w:eastAsia="en-US"/>
              </w:rPr>
              <w:t xml:space="preserve"> Gedimino pr. 40, Vilnius;</w:t>
            </w:r>
          </w:p>
          <w:p w14:paraId="5E62E76F" w14:textId="7B99DDA2" w:rsidR="0032408D" w:rsidRDefault="0032408D" w:rsidP="0032408D">
            <w:pPr>
              <w:pStyle w:val="CommentText"/>
              <w:jc w:val="both"/>
              <w:rPr>
                <w:sz w:val="24"/>
                <w:szCs w:val="24"/>
                <w:lang w:eastAsia="en-US"/>
              </w:rPr>
            </w:pPr>
            <w:r>
              <w:rPr>
                <w:sz w:val="24"/>
                <w:szCs w:val="24"/>
                <w:lang w:eastAsia="en-US"/>
              </w:rPr>
              <w:t xml:space="preserve">3.2.3. </w:t>
            </w:r>
            <w:r w:rsidRPr="0032408D">
              <w:rPr>
                <w:sz w:val="24"/>
                <w:szCs w:val="24"/>
                <w:lang w:eastAsia="en-US"/>
              </w:rPr>
              <w:t xml:space="preserve"> Savanorių pr. 349 8a, Kaunas</w:t>
            </w:r>
            <w:r>
              <w:rPr>
                <w:sz w:val="24"/>
                <w:szCs w:val="24"/>
                <w:lang w:eastAsia="en-US"/>
              </w:rPr>
              <w:t>;</w:t>
            </w:r>
          </w:p>
          <w:p w14:paraId="3C18362A" w14:textId="78D4F0C4" w:rsidR="004D3E72" w:rsidRPr="008924D1" w:rsidRDefault="002B1CFA" w:rsidP="00DC02F3">
            <w:pPr>
              <w:pStyle w:val="CommentText"/>
              <w:jc w:val="both"/>
              <w:rPr>
                <w:sz w:val="24"/>
                <w:szCs w:val="24"/>
              </w:rPr>
            </w:pPr>
            <w:r w:rsidRPr="008924D1">
              <w:rPr>
                <w:sz w:val="24"/>
                <w:szCs w:val="24"/>
                <w:lang w:eastAsia="en-US"/>
              </w:rPr>
              <w:t xml:space="preserve">3.3. </w:t>
            </w:r>
            <w:r w:rsidR="00F82C27" w:rsidRPr="008924D1">
              <w:rPr>
                <w:sz w:val="24"/>
                <w:szCs w:val="24"/>
                <w:lang w:eastAsia="en-US"/>
              </w:rPr>
              <w:t>Prekė</w:t>
            </w:r>
            <w:r w:rsidR="00B00534" w:rsidRPr="008924D1">
              <w:rPr>
                <w:sz w:val="24"/>
                <w:szCs w:val="24"/>
                <w:lang w:eastAsia="en-US"/>
              </w:rPr>
              <w:t>s</w:t>
            </w:r>
            <w:r w:rsidR="00F82C27" w:rsidRPr="008924D1">
              <w:rPr>
                <w:sz w:val="24"/>
                <w:szCs w:val="24"/>
                <w:lang w:eastAsia="en-US"/>
              </w:rPr>
              <w:t xml:space="preserve"> turi būti pristatyt</w:t>
            </w:r>
            <w:r w:rsidR="00B00534" w:rsidRPr="008924D1">
              <w:rPr>
                <w:sz w:val="24"/>
                <w:szCs w:val="24"/>
                <w:lang w:eastAsia="en-US"/>
              </w:rPr>
              <w:t>os</w:t>
            </w:r>
            <w:r w:rsidR="00D03DFB" w:rsidRPr="008924D1">
              <w:rPr>
                <w:sz w:val="24"/>
                <w:szCs w:val="24"/>
                <w:lang w:eastAsia="en-US"/>
              </w:rPr>
              <w:t xml:space="preserve"> </w:t>
            </w:r>
            <w:r w:rsidR="00F9136D" w:rsidRPr="008924D1">
              <w:rPr>
                <w:b/>
                <w:sz w:val="24"/>
                <w:szCs w:val="24"/>
                <w:lang w:eastAsia="en-US"/>
              </w:rPr>
              <w:t>Pirkėjo</w:t>
            </w:r>
            <w:r w:rsidR="00F9136D" w:rsidRPr="008924D1">
              <w:rPr>
                <w:sz w:val="24"/>
                <w:szCs w:val="24"/>
                <w:lang w:eastAsia="en-US"/>
              </w:rPr>
              <w:t xml:space="preserve"> darbo valandomis – pirmadieniais – ketvirtadieniais nuo 8 val. iki 17 val., penktadieniais nuo 8 val. iki 16.45 val.</w:t>
            </w:r>
            <w:r w:rsidR="00F82C27" w:rsidRPr="008924D1">
              <w:rPr>
                <w:sz w:val="24"/>
                <w:szCs w:val="24"/>
                <w:lang w:eastAsia="en-US"/>
              </w:rPr>
              <w:t xml:space="preserve"> </w:t>
            </w:r>
          </w:p>
          <w:p w14:paraId="07E2C50C" w14:textId="13D36D47" w:rsidR="009E4CA3" w:rsidRPr="008924D1" w:rsidRDefault="002B1CFA" w:rsidP="00EA121C">
            <w:pPr>
              <w:pStyle w:val="CommentText"/>
              <w:jc w:val="both"/>
              <w:rPr>
                <w:sz w:val="24"/>
                <w:szCs w:val="24"/>
              </w:rPr>
            </w:pPr>
            <w:r w:rsidRPr="008924D1">
              <w:rPr>
                <w:sz w:val="24"/>
                <w:szCs w:val="24"/>
              </w:rPr>
              <w:t>3.4</w:t>
            </w:r>
            <w:r w:rsidR="000E6CFE" w:rsidRPr="008924D1">
              <w:rPr>
                <w:sz w:val="24"/>
                <w:szCs w:val="24"/>
              </w:rPr>
              <w:t xml:space="preserve">. </w:t>
            </w:r>
            <w:r w:rsidR="009E4CA3" w:rsidRPr="008924D1">
              <w:rPr>
                <w:b/>
                <w:sz w:val="24"/>
                <w:szCs w:val="24"/>
              </w:rPr>
              <w:t xml:space="preserve">Pardavėjas, </w:t>
            </w:r>
            <w:r w:rsidR="009E4CA3" w:rsidRPr="008924D1">
              <w:rPr>
                <w:sz w:val="24"/>
                <w:szCs w:val="24"/>
              </w:rPr>
              <w:t>Sutarties specialiosios dalies 3.2 p</w:t>
            </w:r>
            <w:r w:rsidR="00750F6E" w:rsidRPr="008924D1">
              <w:rPr>
                <w:sz w:val="24"/>
                <w:szCs w:val="24"/>
              </w:rPr>
              <w:t>unkte</w:t>
            </w:r>
            <w:r w:rsidR="009E4CA3" w:rsidRPr="008924D1">
              <w:rPr>
                <w:sz w:val="24"/>
                <w:szCs w:val="24"/>
              </w:rPr>
              <w:t xml:space="preserve"> </w:t>
            </w:r>
            <w:r w:rsidR="00B20C0A" w:rsidRPr="008924D1">
              <w:rPr>
                <w:sz w:val="24"/>
                <w:szCs w:val="24"/>
              </w:rPr>
              <w:t xml:space="preserve">nustatytu adresu </w:t>
            </w:r>
            <w:r w:rsidR="00F82C27" w:rsidRPr="008924D1">
              <w:rPr>
                <w:sz w:val="24"/>
                <w:szCs w:val="24"/>
              </w:rPr>
              <w:t xml:space="preserve">pristatęs </w:t>
            </w:r>
            <w:r w:rsidR="00912E35" w:rsidRPr="008924D1">
              <w:rPr>
                <w:sz w:val="24"/>
                <w:szCs w:val="24"/>
              </w:rPr>
              <w:t>prekes</w:t>
            </w:r>
            <w:r w:rsidR="009E4CA3" w:rsidRPr="008924D1">
              <w:rPr>
                <w:sz w:val="24"/>
                <w:szCs w:val="24"/>
              </w:rPr>
              <w:t>, pat</w:t>
            </w:r>
            <w:r w:rsidR="00F9136D" w:rsidRPr="008924D1">
              <w:rPr>
                <w:sz w:val="24"/>
                <w:szCs w:val="24"/>
              </w:rPr>
              <w:t xml:space="preserve">eikia </w:t>
            </w:r>
            <w:r w:rsidR="00F9136D" w:rsidRPr="008924D1">
              <w:rPr>
                <w:b/>
                <w:sz w:val="24"/>
                <w:szCs w:val="24"/>
              </w:rPr>
              <w:t>Pirkėjui</w:t>
            </w:r>
            <w:r w:rsidR="00F9136D" w:rsidRPr="008924D1">
              <w:rPr>
                <w:sz w:val="24"/>
                <w:szCs w:val="24"/>
              </w:rPr>
              <w:t xml:space="preserve"> pasirašyti prekių</w:t>
            </w:r>
            <w:r w:rsidR="009E4CA3" w:rsidRPr="008924D1">
              <w:rPr>
                <w:sz w:val="24"/>
                <w:szCs w:val="24"/>
              </w:rPr>
              <w:t xml:space="preserve"> perdavimo-priėmimo aktą. </w:t>
            </w:r>
            <w:r w:rsidR="009E4CA3" w:rsidRPr="008924D1">
              <w:rPr>
                <w:b/>
                <w:sz w:val="24"/>
                <w:szCs w:val="24"/>
              </w:rPr>
              <w:t>Pirkėjas</w:t>
            </w:r>
            <w:r w:rsidR="009E4CA3" w:rsidRPr="008924D1">
              <w:rPr>
                <w:sz w:val="24"/>
                <w:szCs w:val="24"/>
              </w:rPr>
              <w:t xml:space="preserve"> </w:t>
            </w:r>
            <w:r w:rsidR="00912E35" w:rsidRPr="008924D1">
              <w:rPr>
                <w:sz w:val="24"/>
                <w:szCs w:val="24"/>
              </w:rPr>
              <w:t>įvertinęs</w:t>
            </w:r>
            <w:r w:rsidR="009E4CA3" w:rsidRPr="008924D1">
              <w:rPr>
                <w:sz w:val="24"/>
                <w:szCs w:val="24"/>
              </w:rPr>
              <w:t xml:space="preserve"> </w:t>
            </w:r>
            <w:r w:rsidR="00912E35" w:rsidRPr="008924D1">
              <w:rPr>
                <w:sz w:val="24"/>
                <w:szCs w:val="24"/>
              </w:rPr>
              <w:t>prekių</w:t>
            </w:r>
            <w:r w:rsidR="00F82C27" w:rsidRPr="008924D1">
              <w:rPr>
                <w:sz w:val="24"/>
                <w:szCs w:val="24"/>
              </w:rPr>
              <w:t xml:space="preserve"> </w:t>
            </w:r>
            <w:r w:rsidR="009E4CA3" w:rsidRPr="008924D1">
              <w:rPr>
                <w:sz w:val="24"/>
                <w:szCs w:val="24"/>
              </w:rPr>
              <w:t xml:space="preserve">atitiktį Sutartyje ir jos priede nustatytiems </w:t>
            </w:r>
            <w:r w:rsidR="00912E35" w:rsidRPr="008924D1">
              <w:rPr>
                <w:sz w:val="24"/>
                <w:szCs w:val="24"/>
              </w:rPr>
              <w:t>reikalavimams,</w:t>
            </w:r>
            <w:r w:rsidR="00F9136D" w:rsidRPr="008924D1">
              <w:rPr>
                <w:sz w:val="24"/>
                <w:szCs w:val="24"/>
              </w:rPr>
              <w:t xml:space="preserve"> pasirašo prekių</w:t>
            </w:r>
            <w:r w:rsidR="009E4CA3" w:rsidRPr="008924D1">
              <w:rPr>
                <w:sz w:val="24"/>
                <w:szCs w:val="24"/>
              </w:rPr>
              <w:t xml:space="preserve"> perdavimo-priėmimo aktą.</w:t>
            </w:r>
          </w:p>
          <w:p w14:paraId="21AE2465" w14:textId="6260D6D2" w:rsidR="00EA121C" w:rsidRPr="008924D1" w:rsidRDefault="00EA121C" w:rsidP="00EA121C">
            <w:pPr>
              <w:pStyle w:val="CommentText"/>
              <w:jc w:val="both"/>
              <w:rPr>
                <w:sz w:val="24"/>
                <w:szCs w:val="24"/>
              </w:rPr>
            </w:pPr>
            <w:r w:rsidRPr="008924D1">
              <w:rPr>
                <w:sz w:val="24"/>
                <w:szCs w:val="24"/>
              </w:rPr>
              <w:t>3.</w:t>
            </w:r>
            <w:r w:rsidR="002B1CFA" w:rsidRPr="008924D1">
              <w:rPr>
                <w:sz w:val="24"/>
                <w:szCs w:val="24"/>
              </w:rPr>
              <w:t>5</w:t>
            </w:r>
            <w:r w:rsidRPr="008924D1">
              <w:rPr>
                <w:b/>
                <w:sz w:val="24"/>
                <w:szCs w:val="24"/>
              </w:rPr>
              <w:t>. Pardavėjas</w:t>
            </w:r>
            <w:r w:rsidRPr="008924D1">
              <w:rPr>
                <w:sz w:val="24"/>
                <w:szCs w:val="24"/>
              </w:rPr>
              <w:t xml:space="preserve"> įsipareigoja užtikrinti, kad </w:t>
            </w:r>
            <w:r w:rsidR="00912E35" w:rsidRPr="008924D1">
              <w:rPr>
                <w:sz w:val="24"/>
                <w:szCs w:val="24"/>
              </w:rPr>
              <w:t>prekių</w:t>
            </w:r>
            <w:r w:rsidRPr="008924D1">
              <w:rPr>
                <w:sz w:val="24"/>
                <w:szCs w:val="24"/>
              </w:rPr>
              <w:t xml:space="preserve"> (įskaitant j</w:t>
            </w:r>
            <w:r w:rsidR="00B00534" w:rsidRPr="008924D1">
              <w:rPr>
                <w:sz w:val="24"/>
                <w:szCs w:val="24"/>
              </w:rPr>
              <w:t>ų</w:t>
            </w:r>
            <w:r w:rsidRPr="008924D1">
              <w:rPr>
                <w:sz w:val="24"/>
                <w:szCs w:val="24"/>
              </w:rPr>
              <w:t xml:space="preserve"> sudedamąsias dalis) kilmė nėra iš valstybių ar teritorijų, nurodytų Viešųjų pirkimų įstatymo (toliau – VPĮ) 92 straipsnio 1</w:t>
            </w:r>
            <w:r w:rsidR="008B7DA1" w:rsidRPr="008924D1">
              <w:rPr>
                <w:sz w:val="24"/>
                <w:szCs w:val="24"/>
              </w:rPr>
              <w:t>4</w:t>
            </w:r>
            <w:r w:rsidRPr="008924D1">
              <w:rPr>
                <w:sz w:val="24"/>
                <w:szCs w:val="24"/>
              </w:rPr>
              <w:t xml:space="preserve"> dalyje įvardytame sąraše.</w:t>
            </w:r>
          </w:p>
          <w:p w14:paraId="30B6F1A9" w14:textId="78DB5FED" w:rsidR="00EA121C" w:rsidRPr="008924D1" w:rsidRDefault="00EA121C" w:rsidP="00EA121C">
            <w:pPr>
              <w:pStyle w:val="CommentText"/>
              <w:jc w:val="both"/>
              <w:rPr>
                <w:sz w:val="24"/>
                <w:szCs w:val="24"/>
              </w:rPr>
            </w:pPr>
            <w:r w:rsidRPr="008924D1">
              <w:rPr>
                <w:sz w:val="24"/>
                <w:szCs w:val="24"/>
              </w:rPr>
              <w:t>3.</w:t>
            </w:r>
            <w:r w:rsidR="002B1CFA" w:rsidRPr="008924D1">
              <w:rPr>
                <w:sz w:val="24"/>
                <w:szCs w:val="24"/>
              </w:rPr>
              <w:t>6</w:t>
            </w:r>
            <w:r w:rsidRPr="008924D1">
              <w:rPr>
                <w:sz w:val="24"/>
                <w:szCs w:val="24"/>
              </w:rPr>
              <w:t xml:space="preserve">. Sutarties vykdymo metu privalo būti užtikrinta, kad </w:t>
            </w:r>
            <w:r w:rsidRPr="008924D1">
              <w:rPr>
                <w:b/>
                <w:sz w:val="24"/>
                <w:szCs w:val="24"/>
              </w:rPr>
              <w:t>Pardavėjas</w:t>
            </w:r>
            <w:r w:rsidRPr="008924D1">
              <w:rPr>
                <w:sz w:val="24"/>
                <w:szCs w:val="24"/>
              </w:rPr>
              <w:t xml:space="preserve">, jo subtiekėjai, ūkio subjektai, kurių </w:t>
            </w:r>
            <w:proofErr w:type="spellStart"/>
            <w:r w:rsidRPr="008924D1">
              <w:rPr>
                <w:sz w:val="24"/>
                <w:szCs w:val="24"/>
              </w:rPr>
              <w:t>pajėgumais</w:t>
            </w:r>
            <w:proofErr w:type="spellEnd"/>
            <w:r w:rsidRPr="008924D1">
              <w:rPr>
                <w:sz w:val="24"/>
                <w:szCs w:val="24"/>
              </w:rPr>
              <w:t xml:space="preserve"> remiamasi, </w:t>
            </w:r>
            <w:r w:rsidR="00D14728" w:rsidRPr="008924D1">
              <w:rPr>
                <w:sz w:val="24"/>
                <w:szCs w:val="24"/>
              </w:rPr>
              <w:t>sutarties vykdymo metu naudojamos</w:t>
            </w:r>
            <w:r w:rsidRPr="008924D1">
              <w:rPr>
                <w:sz w:val="24"/>
                <w:szCs w:val="24"/>
              </w:rPr>
              <w:t xml:space="preserve"> p</w:t>
            </w:r>
            <w:r w:rsidR="00D14728" w:rsidRPr="008924D1">
              <w:rPr>
                <w:sz w:val="24"/>
                <w:szCs w:val="24"/>
              </w:rPr>
              <w:t>rekės (įskaitant jos</w:t>
            </w:r>
            <w:r w:rsidRPr="008924D1">
              <w:rPr>
                <w:sz w:val="24"/>
                <w:szCs w:val="24"/>
              </w:rPr>
              <w:t xml:space="preserve"> sudedamąsias dalis) gamintojas ar juos kontroliuojantys asmenys nėra registruoti (juridiniai asmenys), nėra nuolat gyvenantys (fiziniai asmenys) valstybėse ar teritorijose, nurodytose VPĮ 92 straipsnio 1</w:t>
            </w:r>
            <w:r w:rsidR="008B7DA1" w:rsidRPr="008924D1">
              <w:rPr>
                <w:sz w:val="24"/>
                <w:szCs w:val="24"/>
              </w:rPr>
              <w:t>4</w:t>
            </w:r>
            <w:r w:rsidRPr="008924D1">
              <w:rPr>
                <w:sz w:val="24"/>
                <w:szCs w:val="24"/>
              </w:rPr>
              <w:t xml:space="preserve"> dalyje įvardytame sąraše.</w:t>
            </w:r>
          </w:p>
          <w:p w14:paraId="4DDA704C" w14:textId="77777777" w:rsidR="00EA121C" w:rsidRPr="008924D1" w:rsidRDefault="00EA121C" w:rsidP="00EA121C">
            <w:pPr>
              <w:pStyle w:val="CommentText"/>
              <w:jc w:val="both"/>
              <w:rPr>
                <w:sz w:val="24"/>
                <w:szCs w:val="24"/>
              </w:rPr>
            </w:pPr>
            <w:r w:rsidRPr="008924D1">
              <w:rPr>
                <w:sz w:val="24"/>
                <w:szCs w:val="24"/>
              </w:rPr>
              <w:t>3.</w:t>
            </w:r>
            <w:r w:rsidR="002B1CFA" w:rsidRPr="008924D1">
              <w:rPr>
                <w:sz w:val="24"/>
                <w:szCs w:val="24"/>
              </w:rPr>
              <w:t>7</w:t>
            </w:r>
            <w:r w:rsidRPr="008924D1">
              <w:rPr>
                <w:sz w:val="24"/>
                <w:szCs w:val="24"/>
              </w:rPr>
              <w:t xml:space="preserve">. </w:t>
            </w:r>
            <w:r w:rsidRPr="008924D1">
              <w:rPr>
                <w:b/>
                <w:sz w:val="24"/>
                <w:szCs w:val="24"/>
              </w:rPr>
              <w:t>Pardavėjas</w:t>
            </w:r>
            <w:r w:rsidRPr="008924D1">
              <w:rPr>
                <w:sz w:val="24"/>
                <w:szCs w:val="24"/>
              </w:rPr>
              <w:t xml:space="preserve"> privalo užtikrinti, kad Sutarties sudarymo ir vykdymo metu neatsirastų aplinkybių nurodytų Viešųjų pirkimų įstatymo 45 straipsnio 2</w:t>
            </w:r>
            <w:r w:rsidRPr="008924D1">
              <w:rPr>
                <w:sz w:val="24"/>
                <w:szCs w:val="24"/>
                <w:vertAlign w:val="superscript"/>
              </w:rPr>
              <w:t>1</w:t>
            </w:r>
            <w:r w:rsidRPr="008924D1">
              <w:rPr>
                <w:sz w:val="24"/>
                <w:szCs w:val="24"/>
              </w:rPr>
              <w:t xml:space="preserve"> dalyje. </w:t>
            </w:r>
            <w:r w:rsidRPr="008924D1">
              <w:rPr>
                <w:b/>
                <w:sz w:val="24"/>
                <w:szCs w:val="24"/>
              </w:rPr>
              <w:t>Pirkėjas</w:t>
            </w:r>
            <w:r w:rsidRPr="008924D1">
              <w:rPr>
                <w:sz w:val="24"/>
                <w:szCs w:val="24"/>
              </w:rPr>
              <w:t xml:space="preserve"> turi teisę bet kuriuo metu </w:t>
            </w:r>
            <w:r w:rsidRPr="008924D1">
              <w:rPr>
                <w:sz w:val="24"/>
                <w:szCs w:val="24"/>
              </w:rPr>
              <w:lastRenderedPageBreak/>
              <w:t xml:space="preserve">pareikalauti </w:t>
            </w:r>
            <w:r w:rsidRPr="008924D1">
              <w:rPr>
                <w:b/>
                <w:sz w:val="24"/>
                <w:szCs w:val="24"/>
              </w:rPr>
              <w:t>Pardavėjo</w:t>
            </w:r>
            <w:r w:rsidRPr="008924D1">
              <w:rPr>
                <w:sz w:val="24"/>
                <w:szCs w:val="24"/>
              </w:rPr>
              <w:t>, pateikti pagrindžiančius dokumentus nurodytus Viešųjų pirkimų įstatymo 51 straipsnio 12 dalyje, kad nėra sąlygų, numatytų Viešųjų pirkimų, įstatymo 45 straipsnio 2</w:t>
            </w:r>
            <w:r w:rsidRPr="008924D1">
              <w:rPr>
                <w:sz w:val="24"/>
                <w:szCs w:val="24"/>
                <w:vertAlign w:val="superscript"/>
              </w:rPr>
              <w:t>1</w:t>
            </w:r>
            <w:r w:rsidRPr="008924D1">
              <w:rPr>
                <w:sz w:val="24"/>
                <w:szCs w:val="24"/>
              </w:rPr>
              <w:t xml:space="preserve"> dalyje. </w:t>
            </w:r>
            <w:r w:rsidRPr="008924D1">
              <w:rPr>
                <w:b/>
                <w:sz w:val="24"/>
                <w:szCs w:val="24"/>
              </w:rPr>
              <w:t>Pardavėjas</w:t>
            </w:r>
            <w:r w:rsidRPr="008924D1">
              <w:rPr>
                <w:sz w:val="24"/>
                <w:szCs w:val="24"/>
              </w:rPr>
              <w:t xml:space="preserve"> privalo pateikti Pirkėjo prašomus dokumentus ne vėliau kaip per 10 (dešimt) darbo dienų nuo prašymo gavimo dienos.</w:t>
            </w:r>
          </w:p>
          <w:p w14:paraId="7561B85B" w14:textId="1B7D74D6" w:rsidR="00266CF0" w:rsidRPr="008924D1" w:rsidRDefault="00266CF0" w:rsidP="00EA121C">
            <w:pPr>
              <w:pStyle w:val="CommentText"/>
              <w:jc w:val="both"/>
              <w:rPr>
                <w:sz w:val="24"/>
                <w:szCs w:val="24"/>
              </w:rPr>
            </w:pPr>
            <w:r w:rsidRPr="008924D1">
              <w:rPr>
                <w:sz w:val="24"/>
                <w:szCs w:val="24"/>
              </w:rP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924D1">
              <w:rPr>
                <w:sz w:val="24"/>
                <w:szCs w:val="24"/>
              </w:rPr>
              <w:t>pajėgumais</w:t>
            </w:r>
            <w:proofErr w:type="spellEnd"/>
            <w:r w:rsidRPr="008924D1">
              <w:rPr>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51758C" w:rsidRPr="008924D1" w14:paraId="1C77EB7C" w14:textId="77777777" w:rsidTr="00CB1A17">
        <w:trPr>
          <w:trHeight w:val="1695"/>
        </w:trPr>
        <w:tc>
          <w:tcPr>
            <w:tcW w:w="9633" w:type="dxa"/>
            <w:tcBorders>
              <w:top w:val="single" w:sz="4" w:space="0" w:color="auto"/>
              <w:left w:val="single" w:sz="4" w:space="0" w:color="auto"/>
              <w:bottom w:val="single" w:sz="4" w:space="0" w:color="auto"/>
              <w:right w:val="single" w:sz="4" w:space="0" w:color="auto"/>
            </w:tcBorders>
            <w:hideMark/>
          </w:tcPr>
          <w:p w14:paraId="7FF1BACA" w14:textId="77777777" w:rsidR="0051758C" w:rsidRPr="008924D1" w:rsidRDefault="0051758C">
            <w:pPr>
              <w:jc w:val="both"/>
              <w:rPr>
                <w:b/>
              </w:rPr>
            </w:pPr>
            <w:r w:rsidRPr="008924D1">
              <w:rPr>
                <w:b/>
              </w:rPr>
              <w:lastRenderedPageBreak/>
              <w:t>4. Apmokėjimo tvarka</w:t>
            </w:r>
          </w:p>
          <w:p w14:paraId="404EE124" w14:textId="12BBE21E" w:rsidR="00B80C5C" w:rsidRPr="008924D1" w:rsidRDefault="00FF34B4" w:rsidP="00B80C5C">
            <w:pPr>
              <w:jc w:val="both"/>
              <w:rPr>
                <w:bCs/>
              </w:rPr>
            </w:pPr>
            <w:r w:rsidRPr="008924D1">
              <w:t xml:space="preserve">4.1. </w:t>
            </w:r>
            <w:r w:rsidR="00CB37C5">
              <w:rPr>
                <w:b/>
              </w:rPr>
              <w:t xml:space="preserve">Pirkėjas </w:t>
            </w:r>
            <w:r w:rsidR="00CB37C5">
              <w:t xml:space="preserve">su </w:t>
            </w:r>
            <w:r w:rsidR="00CB37C5">
              <w:rPr>
                <w:b/>
              </w:rPr>
              <w:t xml:space="preserve">Pardavėju </w:t>
            </w:r>
            <w:r w:rsidR="00CB37C5">
              <w:t xml:space="preserve">atsiskaito </w:t>
            </w:r>
            <w:r w:rsidR="00B80C5C" w:rsidRPr="008924D1">
              <w:rPr>
                <w:bCs/>
              </w:rPr>
              <w:t xml:space="preserve"> Sutarties bendrosios dalies 4.1 papunktyje nustatyta tvarka.</w:t>
            </w:r>
          </w:p>
          <w:p w14:paraId="151CDF5A" w14:textId="77777777" w:rsidR="00750F6E" w:rsidRPr="008924D1" w:rsidRDefault="00CD0ABD" w:rsidP="0019123E">
            <w:pPr>
              <w:jc w:val="both"/>
            </w:pPr>
            <w:r w:rsidRPr="008924D1">
              <w:t>4.</w:t>
            </w:r>
            <w:r w:rsidR="00EA0C8E" w:rsidRPr="008924D1">
              <w:t>2</w:t>
            </w:r>
            <w:r w:rsidRPr="008924D1">
              <w:t xml:space="preserve">. </w:t>
            </w:r>
            <w:r w:rsidR="00750F6E" w:rsidRPr="008924D1">
              <w:t>Avanso mokėjimas nenumatomas.</w:t>
            </w:r>
          </w:p>
          <w:p w14:paraId="0FB1362C" w14:textId="40298708" w:rsidR="00CD0ABD" w:rsidRPr="008924D1" w:rsidRDefault="00750F6E" w:rsidP="001665EA">
            <w:pPr>
              <w:jc w:val="both"/>
              <w:rPr>
                <w:b/>
              </w:rPr>
            </w:pPr>
            <w:r w:rsidRPr="008924D1">
              <w:t xml:space="preserve">4.3. </w:t>
            </w:r>
            <w:r w:rsidR="00CD0ABD" w:rsidRPr="008924D1">
              <w:t xml:space="preserve">Vykdant Sutartį, PVM sąskaitos faktūros turi būti teikiamos naudojantis </w:t>
            </w:r>
            <w:r w:rsidR="00FF4FE2" w:rsidRPr="008924D1">
              <w:t>S</w:t>
            </w:r>
            <w:r w:rsidR="001665EA" w:rsidRPr="008924D1">
              <w:t xml:space="preserve">ąskaitų administravimo bendrosios </w:t>
            </w:r>
            <w:r w:rsidR="00CD0ABD" w:rsidRPr="008924D1">
              <w:t xml:space="preserve">informacinės sistemos </w:t>
            </w:r>
            <w:r w:rsidR="001665EA" w:rsidRPr="008924D1">
              <w:t xml:space="preserve">(SABIS) </w:t>
            </w:r>
            <w:r w:rsidR="00CD0ABD" w:rsidRPr="008924D1">
              <w:t xml:space="preserve">priemonėmis, nurodant </w:t>
            </w:r>
            <w:r w:rsidR="00CD0ABD" w:rsidRPr="008924D1">
              <w:rPr>
                <w:b/>
              </w:rPr>
              <w:t>Pirkėją</w:t>
            </w:r>
            <w:r w:rsidR="00CD0ABD" w:rsidRPr="008924D1">
              <w:t xml:space="preserve"> Sutarties numerį ir datą. Jeigu </w:t>
            </w:r>
            <w:r w:rsidR="00CD0ABD" w:rsidRPr="008924D1">
              <w:rPr>
                <w:b/>
              </w:rPr>
              <w:t>Pardavėjas</w:t>
            </w:r>
            <w:r w:rsidR="00CD0ABD" w:rsidRPr="008924D1">
              <w:t xml:space="preserve"> nepateikia sąskaitos </w:t>
            </w:r>
            <w:r w:rsidR="00FF4FE2" w:rsidRPr="008924D1">
              <w:t>Sąskaitų administravimo bendrosios informacinės sistemos (SABIS)</w:t>
            </w:r>
            <w:r w:rsidR="00CD0ABD" w:rsidRPr="008924D1">
              <w:t xml:space="preserve"> priemonėmis, </w:t>
            </w:r>
            <w:r w:rsidR="00235810" w:rsidRPr="008924D1">
              <w:t>mokėjimas neatliekamas</w:t>
            </w:r>
            <w:r w:rsidR="00CD0ABD" w:rsidRPr="008924D1">
              <w:t>.</w:t>
            </w:r>
          </w:p>
        </w:tc>
      </w:tr>
      <w:tr w:rsidR="0051758C" w:rsidRPr="008924D1" w14:paraId="3C78FB03" w14:textId="77777777" w:rsidTr="00CB1A17">
        <w:trPr>
          <w:trHeight w:val="1408"/>
        </w:trPr>
        <w:tc>
          <w:tcPr>
            <w:tcW w:w="9633" w:type="dxa"/>
            <w:tcBorders>
              <w:top w:val="single" w:sz="4" w:space="0" w:color="auto"/>
              <w:left w:val="single" w:sz="4" w:space="0" w:color="auto"/>
              <w:bottom w:val="single" w:sz="4" w:space="0" w:color="auto"/>
              <w:right w:val="single" w:sz="4" w:space="0" w:color="auto"/>
            </w:tcBorders>
          </w:tcPr>
          <w:p w14:paraId="3F91C20C" w14:textId="15E3CB9A" w:rsidR="0051758C" w:rsidRPr="008924D1" w:rsidRDefault="0051758C">
            <w:pPr>
              <w:jc w:val="both"/>
            </w:pPr>
            <w:r w:rsidRPr="008924D1">
              <w:rPr>
                <w:b/>
              </w:rPr>
              <w:t>5.</w:t>
            </w:r>
            <w:r w:rsidR="00CB37C5">
              <w:rPr>
                <w:b/>
              </w:rPr>
              <w:t xml:space="preserve"> </w:t>
            </w:r>
            <w:r w:rsidRPr="008924D1">
              <w:rPr>
                <w:b/>
              </w:rPr>
              <w:t>Pirkėjo teisė vienašališkai nutraukti Sutartį</w:t>
            </w:r>
            <w:r w:rsidRPr="008924D1">
              <w:t xml:space="preserve"> </w:t>
            </w:r>
          </w:p>
          <w:p w14:paraId="55CE2392" w14:textId="77777777" w:rsidR="00014886" w:rsidRPr="008924D1" w:rsidRDefault="00014886">
            <w:pPr>
              <w:jc w:val="both"/>
              <w:rPr>
                <w:b/>
              </w:rPr>
            </w:pPr>
            <w:r w:rsidRPr="008924D1">
              <w:t>5.1.</w:t>
            </w:r>
            <w:r w:rsidRPr="008924D1">
              <w:rPr>
                <w:b/>
              </w:rPr>
              <w:t xml:space="preserve"> Pirkėjas</w:t>
            </w:r>
            <w:r w:rsidRPr="008924D1">
              <w:t xml:space="preserve"> turi teisę Sutarties bendrosios dalies 9.2 punkte nustatyta tvarka Sutartį nutraukti:</w:t>
            </w:r>
          </w:p>
          <w:p w14:paraId="60377061" w14:textId="77777777" w:rsidR="00014886" w:rsidRPr="008924D1" w:rsidRDefault="0051758C" w:rsidP="00014886">
            <w:pPr>
              <w:jc w:val="both"/>
            </w:pPr>
            <w:r w:rsidRPr="008924D1">
              <w:t>5.1.</w:t>
            </w:r>
            <w:r w:rsidR="00014886" w:rsidRPr="008924D1">
              <w:t>1.</w:t>
            </w:r>
            <w:r w:rsidRPr="008924D1">
              <w:rPr>
                <w:b/>
              </w:rPr>
              <w:t xml:space="preserve"> Pardavėjui </w:t>
            </w:r>
            <w:r w:rsidRPr="008924D1">
              <w:t xml:space="preserve">vėluojant </w:t>
            </w:r>
            <w:r w:rsidR="00F9136D" w:rsidRPr="008924D1">
              <w:t>pristatyti</w:t>
            </w:r>
            <w:r w:rsidR="00912E35" w:rsidRPr="008924D1">
              <w:t xml:space="preserve"> prekes daugiau kaip 5</w:t>
            </w:r>
            <w:r w:rsidR="00407526" w:rsidRPr="008924D1">
              <w:t xml:space="preserve"> </w:t>
            </w:r>
            <w:r w:rsidR="00965FCF" w:rsidRPr="008924D1">
              <w:t>(</w:t>
            </w:r>
            <w:r w:rsidR="00912E35" w:rsidRPr="008924D1">
              <w:t>penkias</w:t>
            </w:r>
            <w:r w:rsidR="00965FCF" w:rsidRPr="008924D1">
              <w:t>) darbo</w:t>
            </w:r>
            <w:r w:rsidR="00407526" w:rsidRPr="008924D1">
              <w:t xml:space="preserve"> d</w:t>
            </w:r>
            <w:r w:rsidR="00912E35" w:rsidRPr="008924D1">
              <w:t>ienas</w:t>
            </w:r>
            <w:r w:rsidRPr="008924D1">
              <w:t xml:space="preserve"> nuo </w:t>
            </w:r>
            <w:r w:rsidR="00014886" w:rsidRPr="008924D1">
              <w:t>Sutarties specialiosios dalies 3.1 punkte nustatyto termino;</w:t>
            </w:r>
          </w:p>
          <w:p w14:paraId="49DF18FF" w14:textId="77777777" w:rsidR="00EC7CDA" w:rsidRPr="008924D1" w:rsidRDefault="00EC7CDA" w:rsidP="00EC7CDA">
            <w:pPr>
              <w:jc w:val="both"/>
            </w:pPr>
            <w:r w:rsidRPr="008924D1">
              <w:t>5.</w:t>
            </w:r>
            <w:r w:rsidR="00014886" w:rsidRPr="008924D1">
              <w:t>1.</w:t>
            </w:r>
            <w:r w:rsidRPr="008924D1">
              <w:t xml:space="preserve">2. </w:t>
            </w:r>
            <w:r w:rsidRPr="008924D1">
              <w:rPr>
                <w:b/>
              </w:rPr>
              <w:t>Pardavėjas</w:t>
            </w:r>
            <w:r w:rsidRPr="008924D1">
              <w:t xml:space="preserve"> per nustatytą terminą </w:t>
            </w:r>
            <w:r w:rsidRPr="008924D1">
              <w:rPr>
                <w:b/>
              </w:rPr>
              <w:t>Pirkėjui</w:t>
            </w:r>
            <w:r w:rsidRPr="008924D1">
              <w:t xml:space="preserve"> nepateikia Sutarties specialiosios dalies 3.</w:t>
            </w:r>
            <w:r w:rsidR="004D7ECA" w:rsidRPr="008924D1">
              <w:t xml:space="preserve">7 </w:t>
            </w:r>
            <w:r w:rsidRPr="008924D1">
              <w:t>papunktyje nurodytų dokumentų;</w:t>
            </w:r>
          </w:p>
          <w:p w14:paraId="0ECECDB9" w14:textId="77777777" w:rsidR="00EC7CDA" w:rsidRPr="008924D1" w:rsidRDefault="00EC7CDA" w:rsidP="00EC7CDA">
            <w:pPr>
              <w:jc w:val="both"/>
            </w:pPr>
            <w:r w:rsidRPr="008924D1">
              <w:t>5.</w:t>
            </w:r>
            <w:r w:rsidR="00014886" w:rsidRPr="008924D1">
              <w:t>1</w:t>
            </w:r>
            <w:r w:rsidR="008F0808" w:rsidRPr="008924D1">
              <w:t>.</w:t>
            </w:r>
            <w:r w:rsidRPr="008924D1">
              <w:t xml:space="preserve">3. </w:t>
            </w:r>
            <w:r w:rsidR="008F0808" w:rsidRPr="008924D1">
              <w:t>p</w:t>
            </w:r>
            <w:r w:rsidRPr="008924D1">
              <w:t>aaiškėja, kad yra aplinkybė, atitinkanti bent vieną iš VPĮ 45 straipsnio 2</w:t>
            </w:r>
            <w:r w:rsidRPr="008924D1">
              <w:rPr>
                <w:vertAlign w:val="superscript"/>
              </w:rPr>
              <w:t>1</w:t>
            </w:r>
            <w:r w:rsidRPr="008924D1">
              <w:t xml:space="preserve"> dalyje išvardintų sąlygų.</w:t>
            </w:r>
          </w:p>
          <w:p w14:paraId="2EB6F8F1" w14:textId="77777777" w:rsidR="0051758C" w:rsidRPr="008924D1" w:rsidRDefault="00EC7CDA">
            <w:pPr>
              <w:jc w:val="both"/>
            </w:pPr>
            <w:r w:rsidRPr="008924D1">
              <w:t>5.</w:t>
            </w:r>
            <w:r w:rsidR="00014886" w:rsidRPr="008924D1">
              <w:t>2</w:t>
            </w:r>
            <w:r w:rsidRPr="008924D1">
              <w:t>. Kiti vienašalio Sutarties nutraukimo atvejai numatyti Sutarties bendrosios dalies 9.2 punkte.</w:t>
            </w:r>
          </w:p>
        </w:tc>
      </w:tr>
      <w:tr w:rsidR="0051758C" w:rsidRPr="008924D1" w14:paraId="76E77166" w14:textId="77777777" w:rsidTr="00CB1A17">
        <w:trPr>
          <w:trHeight w:val="519"/>
        </w:trPr>
        <w:tc>
          <w:tcPr>
            <w:tcW w:w="9633" w:type="dxa"/>
            <w:tcBorders>
              <w:top w:val="single" w:sz="4" w:space="0" w:color="auto"/>
              <w:left w:val="single" w:sz="4" w:space="0" w:color="auto"/>
              <w:bottom w:val="single" w:sz="4" w:space="0" w:color="auto"/>
              <w:right w:val="single" w:sz="4" w:space="0" w:color="auto"/>
            </w:tcBorders>
            <w:hideMark/>
          </w:tcPr>
          <w:p w14:paraId="0842642E" w14:textId="77777777" w:rsidR="0051758C" w:rsidRPr="008924D1" w:rsidRDefault="0051758C">
            <w:pPr>
              <w:rPr>
                <w:b/>
              </w:rPr>
            </w:pPr>
            <w:r w:rsidRPr="008924D1">
              <w:rPr>
                <w:b/>
              </w:rPr>
              <w:t xml:space="preserve">6. Prekių kokybė </w:t>
            </w:r>
          </w:p>
          <w:p w14:paraId="08489460" w14:textId="52F85584" w:rsidR="0077621C" w:rsidRPr="008924D1" w:rsidRDefault="0077621C" w:rsidP="0077621C">
            <w:pPr>
              <w:jc w:val="both"/>
            </w:pPr>
            <w:r w:rsidRPr="008924D1">
              <w:t>6.1. Prekių kokybė privalo atitikti Sutartyje ir jos priede nustatytus reikalavimus.</w:t>
            </w:r>
          </w:p>
          <w:p w14:paraId="7609F420" w14:textId="3745FD88" w:rsidR="0051758C" w:rsidRPr="008924D1" w:rsidRDefault="0051758C" w:rsidP="0032408D">
            <w:pPr>
              <w:jc w:val="both"/>
            </w:pPr>
          </w:p>
        </w:tc>
      </w:tr>
      <w:tr w:rsidR="0051758C" w:rsidRPr="008924D1" w14:paraId="0F3CFB6B" w14:textId="77777777" w:rsidTr="00B00534">
        <w:trPr>
          <w:trHeight w:val="968"/>
        </w:trPr>
        <w:tc>
          <w:tcPr>
            <w:tcW w:w="9633" w:type="dxa"/>
            <w:tcBorders>
              <w:top w:val="single" w:sz="4" w:space="0" w:color="auto"/>
              <w:left w:val="single" w:sz="4" w:space="0" w:color="auto"/>
              <w:bottom w:val="single" w:sz="4" w:space="0" w:color="auto"/>
              <w:right w:val="single" w:sz="4" w:space="0" w:color="auto"/>
            </w:tcBorders>
          </w:tcPr>
          <w:p w14:paraId="27F646F9" w14:textId="77777777" w:rsidR="0051758C" w:rsidRPr="008924D1" w:rsidRDefault="0051758C">
            <w:pPr>
              <w:jc w:val="both"/>
              <w:rPr>
                <w:b/>
              </w:rPr>
            </w:pPr>
            <w:r w:rsidRPr="008924D1">
              <w:rPr>
                <w:b/>
              </w:rPr>
              <w:t>7. Garantiniai įsipareigojimai</w:t>
            </w:r>
          </w:p>
          <w:p w14:paraId="41D4948F" w14:textId="2EF793BF" w:rsidR="0077621C" w:rsidRDefault="0026239B" w:rsidP="0077621C">
            <w:pPr>
              <w:tabs>
                <w:tab w:val="left" w:pos="394"/>
                <w:tab w:val="left" w:pos="536"/>
              </w:tabs>
              <w:jc w:val="both"/>
            </w:pPr>
            <w:r w:rsidRPr="008924D1">
              <w:t xml:space="preserve">7.1. </w:t>
            </w:r>
            <w:r w:rsidRPr="008924D1">
              <w:rPr>
                <w:b/>
              </w:rPr>
              <w:t>Pardavėjo</w:t>
            </w:r>
            <w:r w:rsidR="00912E35" w:rsidRPr="008924D1">
              <w:t xml:space="preserve"> pristatytų prekių</w:t>
            </w:r>
            <w:r w:rsidR="0051758C" w:rsidRPr="008924D1">
              <w:t xml:space="preserve"> </w:t>
            </w:r>
            <w:r w:rsidR="008D1D1C">
              <w:t xml:space="preserve">kokybės garantijos/tinkamumo naudoti </w:t>
            </w:r>
            <w:r w:rsidR="007C537A" w:rsidRPr="008924D1">
              <w:t xml:space="preserve"> terminas</w:t>
            </w:r>
            <w:r w:rsidR="008D1D1C">
              <w:t xml:space="preserve"> </w:t>
            </w:r>
            <w:r w:rsidR="008D1D1C" w:rsidRPr="008D1D1C">
              <w:t xml:space="preserve">– </w:t>
            </w:r>
            <w:r w:rsidR="008D1D1C">
              <w:t xml:space="preserve">Pardavėjo </w:t>
            </w:r>
            <w:r w:rsidR="008D1D1C" w:rsidRPr="008D1D1C">
              <w:t xml:space="preserve">pasiūlytas arba Prekių gamintojo taikomas </w:t>
            </w:r>
            <w:r w:rsidR="008D1D1C">
              <w:t>g</w:t>
            </w:r>
            <w:r w:rsidR="008D1D1C" w:rsidRPr="008D1D1C">
              <w:t xml:space="preserve">arantinis terminas, tačiau bet kokiu atveju ne trumpesnis kaip </w:t>
            </w:r>
            <w:r w:rsidR="008D1D1C">
              <w:t>24 (dvidešimt keturi</w:t>
            </w:r>
            <w:r w:rsidR="008D1D1C" w:rsidRPr="008D1D1C">
              <w:t>)</w:t>
            </w:r>
            <w:r w:rsidR="008D1D1C">
              <w:t xml:space="preserve"> mėnesiai</w:t>
            </w:r>
            <w:r w:rsidR="008D1D1C" w:rsidRPr="008D1D1C">
              <w:t>. Garantinis terminas, skaičiuojamas nuo Prekių perdavimo–priėmimo akto pasirašymo dienos.</w:t>
            </w:r>
          </w:p>
          <w:p w14:paraId="3A784DE0" w14:textId="7BBA728A" w:rsidR="00D86C86" w:rsidRPr="008924D1" w:rsidRDefault="00D86C86" w:rsidP="0077621C">
            <w:pPr>
              <w:tabs>
                <w:tab w:val="left" w:pos="394"/>
                <w:tab w:val="left" w:pos="536"/>
              </w:tabs>
              <w:jc w:val="both"/>
            </w:pPr>
            <w:r w:rsidRPr="00D86C86">
              <w:t>7.2. Sutarties bendrosios dalies 6.3 punkte nurodytas terminas –</w:t>
            </w:r>
            <w:r>
              <w:t xml:space="preserve"> </w:t>
            </w:r>
            <w:r w:rsidR="00D92A12">
              <w:t xml:space="preserve"> 30</w:t>
            </w:r>
            <w:r w:rsidR="00D92A12" w:rsidRPr="00D92A12">
              <w:t xml:space="preserve"> </w:t>
            </w:r>
            <w:r w:rsidR="00D92A12">
              <w:t xml:space="preserve">(trisdešimt) </w:t>
            </w:r>
            <w:r w:rsidR="00D92A12" w:rsidRPr="00D92A12">
              <w:t>dienų</w:t>
            </w:r>
            <w:r w:rsidR="00D92A12">
              <w:t>.</w:t>
            </w:r>
          </w:p>
          <w:p w14:paraId="59117EDE" w14:textId="09F635DF" w:rsidR="0051758C" w:rsidRPr="008924D1" w:rsidRDefault="0032408D" w:rsidP="00912E35">
            <w:pPr>
              <w:tabs>
                <w:tab w:val="left" w:pos="394"/>
                <w:tab w:val="left" w:pos="536"/>
              </w:tabs>
              <w:jc w:val="both"/>
            </w:pPr>
            <w:r w:rsidRPr="0032408D">
              <w:rPr>
                <w:color w:val="000000" w:themeColor="text1"/>
              </w:rPr>
              <w:t>.</w:t>
            </w:r>
          </w:p>
        </w:tc>
      </w:tr>
      <w:tr w:rsidR="006B0B74" w:rsidRPr="008924D1" w14:paraId="551E3816" w14:textId="77777777" w:rsidTr="00CB1A17">
        <w:trPr>
          <w:trHeight w:val="845"/>
        </w:trPr>
        <w:tc>
          <w:tcPr>
            <w:tcW w:w="9633" w:type="dxa"/>
            <w:tcBorders>
              <w:top w:val="single" w:sz="4" w:space="0" w:color="auto"/>
              <w:left w:val="single" w:sz="4" w:space="0" w:color="auto"/>
              <w:bottom w:val="single" w:sz="4" w:space="0" w:color="auto"/>
              <w:right w:val="single" w:sz="4" w:space="0" w:color="auto"/>
            </w:tcBorders>
            <w:hideMark/>
          </w:tcPr>
          <w:p w14:paraId="3185F982" w14:textId="77777777" w:rsidR="006B0B74" w:rsidRPr="008924D1" w:rsidRDefault="006B0B74" w:rsidP="006B0B74">
            <w:pPr>
              <w:pStyle w:val="ListParagraph"/>
              <w:spacing w:after="0" w:line="240" w:lineRule="auto"/>
              <w:ind w:left="0"/>
              <w:contextualSpacing w:val="0"/>
              <w:jc w:val="both"/>
              <w:rPr>
                <w:b/>
                <w:lang w:eastAsia="en-US"/>
              </w:rPr>
            </w:pPr>
            <w:r w:rsidRPr="008924D1">
              <w:rPr>
                <w:b/>
                <w:lang w:eastAsia="en-US"/>
              </w:rPr>
              <w:t>8. Papildomas prievolių įvykdymo užtikrinimas</w:t>
            </w:r>
          </w:p>
          <w:p w14:paraId="7BC1CE8F" w14:textId="77777777" w:rsidR="006B0B74" w:rsidRPr="008924D1" w:rsidRDefault="00782E9F" w:rsidP="006B0B74">
            <w:pPr>
              <w:pStyle w:val="ListParagraph"/>
              <w:spacing w:after="0" w:line="240" w:lineRule="auto"/>
              <w:ind w:left="0"/>
              <w:contextualSpacing w:val="0"/>
              <w:jc w:val="both"/>
              <w:rPr>
                <w:lang w:eastAsia="en-US"/>
              </w:rPr>
            </w:pPr>
            <w:r w:rsidRPr="008924D1">
              <w:t xml:space="preserve">Sutarties įvykdymui užtikrinti draudimo bendrovės laidavimo rašto arba banko garantijos nebus reikalaujama </w:t>
            </w:r>
          </w:p>
        </w:tc>
      </w:tr>
      <w:tr w:rsidR="006B0B74" w:rsidRPr="008924D1" w14:paraId="433B6A61" w14:textId="77777777" w:rsidTr="00CB1A17">
        <w:trPr>
          <w:trHeight w:val="840"/>
        </w:trPr>
        <w:tc>
          <w:tcPr>
            <w:tcW w:w="9633" w:type="dxa"/>
            <w:tcBorders>
              <w:top w:val="single" w:sz="4" w:space="0" w:color="auto"/>
              <w:left w:val="single" w:sz="4" w:space="0" w:color="auto"/>
              <w:bottom w:val="single" w:sz="4" w:space="0" w:color="auto"/>
              <w:right w:val="single" w:sz="4" w:space="0" w:color="auto"/>
            </w:tcBorders>
          </w:tcPr>
          <w:p w14:paraId="035A92D1" w14:textId="51BEF9CA" w:rsidR="006B0B74" w:rsidRPr="008924D1" w:rsidRDefault="006B0B74" w:rsidP="006B0B74">
            <w:pPr>
              <w:jc w:val="both"/>
              <w:rPr>
                <w:b/>
              </w:rPr>
            </w:pPr>
            <w:r w:rsidRPr="008924D1">
              <w:rPr>
                <w:b/>
              </w:rPr>
              <w:t>9. Kitos sąlygos</w:t>
            </w:r>
          </w:p>
          <w:p w14:paraId="44BF01D7" w14:textId="77777777" w:rsidR="002938CF" w:rsidRPr="008924D1" w:rsidRDefault="006B0B74" w:rsidP="002938CF">
            <w:pPr>
              <w:jc w:val="both"/>
            </w:pPr>
            <w:r w:rsidRPr="008924D1">
              <w:t xml:space="preserve">9.1. Sutarties bendrosios dalies 11.1 punkte nurodytų Šalių iš anksto sutartų minimalių nuostolių dydis yra – </w:t>
            </w:r>
            <w:r w:rsidR="00782E9F" w:rsidRPr="008924D1">
              <w:t xml:space="preserve">0,1 (viena dešimtoji) proc. </w:t>
            </w:r>
            <w:r w:rsidRPr="008924D1">
              <w:t>nuo nep</w:t>
            </w:r>
            <w:r w:rsidR="002938CF" w:rsidRPr="008924D1">
              <w:t>ristatytos prekės vertės be PVM už kiekvieną uždelstą dieną.</w:t>
            </w:r>
          </w:p>
          <w:p w14:paraId="6EB66B7F" w14:textId="77777777" w:rsidR="002938CF" w:rsidRPr="008924D1" w:rsidRDefault="006B0B74" w:rsidP="002938CF">
            <w:pPr>
              <w:jc w:val="both"/>
            </w:pPr>
            <w:r w:rsidRPr="008924D1">
              <w:lastRenderedPageBreak/>
              <w:t>9.2. Sutarties bendrosios dalies 11.3 punkte nurodytų Šalių iš anksto sutartų minimalių nuostolių dydis yra – 0,</w:t>
            </w:r>
            <w:r w:rsidR="00F05DA8" w:rsidRPr="008924D1">
              <w:t>1</w:t>
            </w:r>
            <w:r w:rsidRPr="008924D1">
              <w:t xml:space="preserve"> (</w:t>
            </w:r>
            <w:r w:rsidR="00F05DA8" w:rsidRPr="008924D1">
              <w:t>viena dešimtoji</w:t>
            </w:r>
            <w:r w:rsidRPr="008924D1">
              <w:t>) proc. nuo prekės, kurios trūkumai nepašalinti, ar prekės, kur</w:t>
            </w:r>
            <w:r w:rsidR="002938CF" w:rsidRPr="008924D1">
              <w:t>i yra nepakeista, kainos be PVM už kiekvieną uždelstą dieną.</w:t>
            </w:r>
          </w:p>
          <w:p w14:paraId="6746D188" w14:textId="77777777" w:rsidR="006B0B74" w:rsidRPr="008924D1" w:rsidRDefault="006B0B74" w:rsidP="006B0B74">
            <w:pPr>
              <w:jc w:val="both"/>
              <w:rPr>
                <w:bCs/>
              </w:rPr>
            </w:pPr>
            <w:r w:rsidRPr="008924D1">
              <w:t xml:space="preserve">9.3. Sutarties bendrosios dalies 11.4 punkte nurodytų Šalių iš anksto sutartų minimalių nuostolių dydis yra </w:t>
            </w:r>
            <w:r w:rsidR="00D9262B" w:rsidRPr="008924D1">
              <w:t>10 (dešimt) proc. nuo Sutarties kainos</w:t>
            </w:r>
            <w:r w:rsidR="007611CD" w:rsidRPr="008924D1">
              <w:t xml:space="preserve"> </w:t>
            </w:r>
            <w:r w:rsidRPr="008924D1">
              <w:rPr>
                <w:bCs/>
                <w:i/>
              </w:rPr>
              <w:t>be PVM</w:t>
            </w:r>
            <w:r w:rsidRPr="008924D1">
              <w:rPr>
                <w:bCs/>
              </w:rPr>
              <w:t>.</w:t>
            </w:r>
          </w:p>
          <w:p w14:paraId="22E14BEA" w14:textId="4028C066" w:rsidR="00EC7CDA" w:rsidRPr="008924D1" w:rsidRDefault="00EC7CDA" w:rsidP="006B0B74">
            <w:pPr>
              <w:jc w:val="both"/>
            </w:pPr>
            <w:r w:rsidRPr="008924D1">
              <w:rPr>
                <w:bCs/>
              </w:rPr>
              <w:t>9.4. Sutartį nutraukus Specialiosios dalies 5.</w:t>
            </w:r>
            <w:r w:rsidR="009E4CA3" w:rsidRPr="008924D1">
              <w:rPr>
                <w:bCs/>
              </w:rPr>
              <w:t>1.</w:t>
            </w:r>
            <w:r w:rsidRPr="008924D1">
              <w:rPr>
                <w:bCs/>
              </w:rPr>
              <w:t>2 ir 5.</w:t>
            </w:r>
            <w:r w:rsidR="009E4CA3" w:rsidRPr="008924D1">
              <w:rPr>
                <w:bCs/>
              </w:rPr>
              <w:t>1.</w:t>
            </w:r>
            <w:r w:rsidRPr="008924D1">
              <w:rPr>
                <w:bCs/>
              </w:rPr>
              <w:t xml:space="preserve">3 punktuose nurodytais atvejais Šalių iš anksto sutartų minimalių nuostolių dydis </w:t>
            </w:r>
            <w:r w:rsidR="002D4AEC" w:rsidRPr="008924D1">
              <w:rPr>
                <w:bCs/>
              </w:rPr>
              <w:t xml:space="preserve">yra </w:t>
            </w:r>
            <w:r w:rsidR="0032408D">
              <w:rPr>
                <w:bCs/>
              </w:rPr>
              <w:t>____</w:t>
            </w:r>
            <w:r w:rsidR="00223C58" w:rsidRPr="008924D1">
              <w:rPr>
                <w:bCs/>
              </w:rPr>
              <w:t xml:space="preserve"> </w:t>
            </w:r>
            <w:r w:rsidR="00CB1A17" w:rsidRPr="008924D1">
              <w:rPr>
                <w:bCs/>
              </w:rPr>
              <w:t>eurų</w:t>
            </w:r>
            <w:r w:rsidR="000F527F" w:rsidRPr="008924D1">
              <w:rPr>
                <w:bCs/>
              </w:rPr>
              <w:t xml:space="preserve"> (</w:t>
            </w:r>
            <w:r w:rsidRPr="008924D1">
              <w:rPr>
                <w:bCs/>
                <w:i/>
              </w:rPr>
              <w:t xml:space="preserve">15 (penkiolika) proc. nuo Sutarties specialiosios dalies 2.1 punkte nurodytos </w:t>
            </w:r>
            <w:r w:rsidR="00060FFD" w:rsidRPr="008924D1">
              <w:rPr>
                <w:bCs/>
                <w:i/>
              </w:rPr>
              <w:t>Sutarties kainos</w:t>
            </w:r>
            <w:r w:rsidRPr="008924D1">
              <w:rPr>
                <w:bCs/>
                <w:i/>
              </w:rPr>
              <w:t xml:space="preserve"> be PVM</w:t>
            </w:r>
            <w:r w:rsidRPr="008924D1">
              <w:rPr>
                <w:bCs/>
              </w:rPr>
              <w:t>).</w:t>
            </w:r>
          </w:p>
          <w:p w14:paraId="382A0D00" w14:textId="77777777" w:rsidR="006B0B74" w:rsidRPr="008924D1" w:rsidRDefault="006B0B74" w:rsidP="006B0B74">
            <w:pPr>
              <w:jc w:val="both"/>
            </w:pPr>
            <w:r w:rsidRPr="008924D1">
              <w:t>9.</w:t>
            </w:r>
            <w:r w:rsidR="00EC7CDA" w:rsidRPr="008924D1">
              <w:t>5</w:t>
            </w:r>
            <w:r w:rsidRPr="008924D1">
              <w:t>. Nenugalimos jėgos aplinkybių trukmė – 14 (keturiolika) dienų, taikant Sutarties bendrosios dalies 9.1.2 punkto sąlygas.</w:t>
            </w:r>
          </w:p>
          <w:p w14:paraId="40418D4B" w14:textId="34CCE58E" w:rsidR="006B0B74" w:rsidRPr="008924D1" w:rsidRDefault="00EC7CDA" w:rsidP="006B0B74">
            <w:pPr>
              <w:jc w:val="both"/>
            </w:pPr>
            <w:r w:rsidRPr="008924D1">
              <w:t>9.6</w:t>
            </w:r>
            <w:r w:rsidR="006B0B74" w:rsidRPr="008924D1">
              <w:t xml:space="preserve">. </w:t>
            </w:r>
            <w:r w:rsidR="00D622E6">
              <w:rPr>
                <w:b/>
              </w:rPr>
              <w:t>Pardavėjas</w:t>
            </w:r>
            <w:r w:rsidR="00D622E6">
              <w:t xml:space="preserve"> šiai Sutarčiai vykdyti pasitelks subtiekėją (-</w:t>
            </w:r>
            <w:proofErr w:type="spellStart"/>
            <w:r w:rsidR="00D622E6">
              <w:t>us</w:t>
            </w:r>
            <w:proofErr w:type="spellEnd"/>
            <w:r w:rsidR="00D622E6">
              <w:t>): (</w:t>
            </w:r>
            <w:r w:rsidR="00D622E6">
              <w:rPr>
                <w:i/>
              </w:rPr>
              <w:t>nurodomas subtiekėjo (-ų) pavadinimas). arba įrašoma:</w:t>
            </w:r>
            <w:r w:rsidR="00D622E6">
              <w:t xml:space="preserve"> </w:t>
            </w:r>
            <w:r w:rsidR="006B0B74" w:rsidRPr="008924D1">
              <w:rPr>
                <w:b/>
              </w:rPr>
              <w:t>Pardavėjas</w:t>
            </w:r>
            <w:r w:rsidR="006B0B74" w:rsidRPr="008924D1">
              <w:t xml:space="preserve"> šiai Sutarčiai vykdyti </w:t>
            </w:r>
            <w:r w:rsidR="004B7CDD" w:rsidRPr="008924D1">
              <w:t>ne</w:t>
            </w:r>
            <w:r w:rsidR="006B0B74" w:rsidRPr="008924D1">
              <w:t>pasitelks subtiekėją (-</w:t>
            </w:r>
            <w:proofErr w:type="spellStart"/>
            <w:r w:rsidR="006B0B74" w:rsidRPr="008924D1">
              <w:t>us</w:t>
            </w:r>
            <w:proofErr w:type="spellEnd"/>
            <w:r w:rsidR="006B0B74" w:rsidRPr="008924D1">
              <w:t>)</w:t>
            </w:r>
            <w:r w:rsidR="00D622E6">
              <w:rPr>
                <w:i/>
              </w:rPr>
              <w:t xml:space="preserve"> (jei subtiekėjas nebus pasitelktas)</w:t>
            </w:r>
            <w:r w:rsidR="00DB5414" w:rsidRPr="008924D1">
              <w:t>.</w:t>
            </w:r>
          </w:p>
          <w:p w14:paraId="2DD65D59" w14:textId="77777777" w:rsidR="00060FFD" w:rsidRPr="008924D1" w:rsidRDefault="006B0B74" w:rsidP="00060FFD">
            <w:pPr>
              <w:jc w:val="both"/>
            </w:pPr>
            <w:r w:rsidRPr="008924D1">
              <w:t>9.</w:t>
            </w:r>
            <w:r w:rsidR="00EC7CDA" w:rsidRPr="008924D1">
              <w:t>7</w:t>
            </w:r>
            <w:r w:rsidRPr="008924D1">
              <w:t xml:space="preserve">. </w:t>
            </w:r>
            <w:r w:rsidR="00060FFD" w:rsidRPr="008924D1">
              <w:rPr>
                <w:b/>
              </w:rPr>
              <w:t>Pardavėjo</w:t>
            </w:r>
            <w:r w:rsidR="00060FFD" w:rsidRPr="008924D1">
              <w:t xml:space="preserve"> pasiūlyme nurodytas subtiekėjas (-ai) gali būti pakeičiamas (-i) kitu (-</w:t>
            </w:r>
            <w:proofErr w:type="spellStart"/>
            <w:r w:rsidR="00060FFD" w:rsidRPr="008924D1">
              <w:t>ais</w:t>
            </w:r>
            <w:proofErr w:type="spellEnd"/>
            <w:r w:rsidR="00060FFD" w:rsidRPr="008924D1">
              <w:t>) Sutartyje nenurodytu (-</w:t>
            </w:r>
            <w:proofErr w:type="spellStart"/>
            <w:r w:rsidR="00060FFD" w:rsidRPr="008924D1">
              <w:t>ais</w:t>
            </w:r>
            <w:proofErr w:type="spellEnd"/>
            <w:r w:rsidR="00060FFD" w:rsidRPr="008924D1">
              <w:t>) subtiekėju (-</w:t>
            </w:r>
            <w:proofErr w:type="spellStart"/>
            <w:r w:rsidR="00060FFD" w:rsidRPr="008924D1">
              <w:t>ais</w:t>
            </w:r>
            <w:proofErr w:type="spellEnd"/>
            <w:r w:rsidR="00060FFD" w:rsidRPr="008924D1">
              <w:t>) tik šiais atvejais:</w:t>
            </w:r>
          </w:p>
          <w:p w14:paraId="13C7F6C7" w14:textId="77777777" w:rsidR="00060FFD" w:rsidRPr="008924D1" w:rsidRDefault="00060FFD" w:rsidP="00060FFD">
            <w:pPr>
              <w:jc w:val="both"/>
            </w:pPr>
            <w:r w:rsidRPr="008924D1">
              <w:t>9.7.1. kai subtiekėjas (-ai) bankrutuoja, yra likviduojamas ar susidaro analogiška situacija;</w:t>
            </w:r>
          </w:p>
          <w:p w14:paraId="7952E2CB" w14:textId="77777777" w:rsidR="00060FFD" w:rsidRPr="008924D1" w:rsidRDefault="00060FFD" w:rsidP="00060FFD">
            <w:pPr>
              <w:jc w:val="both"/>
            </w:pPr>
            <w:r w:rsidRPr="008924D1">
              <w:t xml:space="preserve">9.7.2. kai subtiekėjas (-ai) dėl objektyvių priežasčių (nutrūkus teisiniams santykiams su </w:t>
            </w:r>
            <w:r w:rsidRPr="008924D1">
              <w:rPr>
                <w:b/>
              </w:rPr>
              <w:t>Pardavėju</w:t>
            </w:r>
            <w:r w:rsidRPr="008924D1">
              <w:t>, subtiekėjui atsisakius tiekti prekes, teikti paslaugas ar atlikti darbus, subtiekėjo specialistui išėjus atostogų, susirgus, susižeidus, mirus, subtiekėjui netekus veiklos licencijos ir pan.) nebegali teikti visų ar dalies Sutartyje nurodytų paslaugų.</w:t>
            </w:r>
          </w:p>
          <w:p w14:paraId="7BD36FEB" w14:textId="77777777" w:rsidR="00060FFD" w:rsidRPr="008924D1" w:rsidRDefault="00060FFD" w:rsidP="00060FFD">
            <w:pPr>
              <w:jc w:val="both"/>
            </w:pPr>
            <w:r w:rsidRPr="008924D1">
              <w:t xml:space="preserve">9.7.3. Sutartyje nustatyto subtiekėjo (-ų) keitimas kitu galimas tik iš anksto raštu suderinus su </w:t>
            </w:r>
            <w:r w:rsidRPr="008924D1">
              <w:rPr>
                <w:b/>
              </w:rPr>
              <w:t>Pirkėju</w:t>
            </w:r>
            <w:r w:rsidRPr="008924D1">
              <w:t xml:space="preserve">. Prašymas dėl Sutartyje nustatyto subtiekėjo (ų) keitimo kitu, </w:t>
            </w:r>
            <w:r w:rsidRPr="008924D1">
              <w:rPr>
                <w:b/>
              </w:rPr>
              <w:t>Pirkėjui</w:t>
            </w:r>
            <w:r w:rsidRPr="008924D1">
              <w:t xml:space="preserve"> pateikiamas raštu, nurodant tokio keitimo priežastis. Naujas subtiekėjas (-ai) privalo atitikti visus subtiekėjui (-</w:t>
            </w:r>
            <w:proofErr w:type="spellStart"/>
            <w:r w:rsidRPr="008924D1">
              <w:t>ams</w:t>
            </w:r>
            <w:proofErr w:type="spellEnd"/>
            <w:r w:rsidRPr="008924D1">
              <w:t>)/suteikėjui (-</w:t>
            </w:r>
            <w:proofErr w:type="spellStart"/>
            <w:r w:rsidRPr="008924D1">
              <w:t>ams</w:t>
            </w:r>
            <w:proofErr w:type="spellEnd"/>
            <w:r w:rsidRPr="008924D1">
              <w:t xml:space="preserve">) viešojo pirkimo, kurio pagrindu pasirašyta ši Sutartis, pirkimo dokumentų  nustatytus kvalifikacinius reikalavimus. </w:t>
            </w:r>
            <w:r w:rsidRPr="008924D1">
              <w:rPr>
                <w:b/>
              </w:rPr>
              <w:t>Pardavėjas</w:t>
            </w:r>
            <w:r w:rsidRPr="008924D1">
              <w:t xml:space="preserve"> kartu su informacija apie naujus subtiekėjus pateikia </w:t>
            </w:r>
            <w:r w:rsidRPr="008924D1">
              <w:rPr>
                <w:b/>
              </w:rPr>
              <w:t>Pirkėjui</w:t>
            </w:r>
            <w:r w:rsidRPr="008924D1">
              <w:t xml:space="preserve"> subtiekėjo pašalinimo pagrindų nebuvimą ir kvalifikaciją patvirtinančius dokumentus.</w:t>
            </w:r>
          </w:p>
          <w:p w14:paraId="7979730B" w14:textId="77777777" w:rsidR="00060FFD" w:rsidRPr="008924D1" w:rsidRDefault="00060FFD" w:rsidP="00060FFD">
            <w:pPr>
              <w:jc w:val="both"/>
            </w:pPr>
            <w:r w:rsidRPr="008924D1">
              <w:t xml:space="preserve">9.7.4. </w:t>
            </w:r>
            <w:r w:rsidRPr="008924D1">
              <w:rPr>
                <w:b/>
              </w:rPr>
              <w:t>Pardavėjas</w:t>
            </w:r>
            <w:r w:rsidRPr="008924D1">
              <w:t xml:space="preserve"> privalo nedelsiant informuoti apie Sutarties specialiosios dalies 9.7 punkte minėtos informacijos </w:t>
            </w:r>
            <w:proofErr w:type="spellStart"/>
            <w:r w:rsidRPr="008924D1">
              <w:t>pasikeitimus</w:t>
            </w:r>
            <w:proofErr w:type="spellEnd"/>
            <w:r w:rsidRPr="008924D1">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33F63C2" w14:textId="77777777" w:rsidR="00E62B4F" w:rsidRPr="008924D1" w:rsidRDefault="00156E65" w:rsidP="006B0B74">
            <w:pPr>
              <w:jc w:val="both"/>
            </w:pPr>
            <w:r w:rsidRPr="008924D1">
              <w:t xml:space="preserve">9.8. </w:t>
            </w:r>
            <w:r w:rsidRPr="008924D1">
              <w:rPr>
                <w:b/>
              </w:rPr>
              <w:t>Pardavėjas</w:t>
            </w:r>
            <w:r w:rsidR="00E62B4F" w:rsidRPr="008924D1">
              <w:t xml:space="preserve"> privalo nedelsiant informuoti </w:t>
            </w:r>
            <w:r w:rsidR="00E62B4F" w:rsidRPr="008924D1">
              <w:rPr>
                <w:b/>
              </w:rPr>
              <w:t>Pirkėją</w:t>
            </w:r>
            <w:r w:rsidR="00E62B4F" w:rsidRPr="008924D1">
              <w:t xml:space="preserve">, jeigu Sutarties vykdymo metu pasikeistų </w:t>
            </w:r>
            <w:r w:rsidRPr="008924D1">
              <w:rPr>
                <w:b/>
              </w:rPr>
              <w:t>Pardavėjo</w:t>
            </w:r>
            <w:r w:rsidR="00E62B4F" w:rsidRPr="008924D1">
              <w:t xml:space="preserve"> ir su juo susijusių subjektų duomenys ir informacija, kuri buvo pateikta </w:t>
            </w:r>
            <w:r w:rsidR="00E62B4F" w:rsidRPr="008924D1">
              <w:rPr>
                <w:b/>
              </w:rPr>
              <w:t>Pirkėjui</w:t>
            </w:r>
            <w:r w:rsidR="00E62B4F" w:rsidRPr="008924D1">
              <w:t xml:space="preserve"> pasiūlymo pateikimo momentu.</w:t>
            </w:r>
          </w:p>
          <w:p w14:paraId="71E2DF91" w14:textId="388F49EA" w:rsidR="006B0B74" w:rsidRPr="008924D1" w:rsidRDefault="00156E65" w:rsidP="00DD5470">
            <w:pPr>
              <w:jc w:val="both"/>
            </w:pPr>
            <w:r w:rsidRPr="008924D1">
              <w:t>9.9</w:t>
            </w:r>
            <w:r w:rsidR="00E62B4F" w:rsidRPr="008924D1">
              <w:t>.</w:t>
            </w:r>
            <w:r w:rsidR="00E62B4F" w:rsidRPr="008924D1">
              <w:rPr>
                <w:b/>
              </w:rPr>
              <w:t xml:space="preserve"> </w:t>
            </w:r>
            <w:r w:rsidR="006B0B74" w:rsidRPr="008924D1">
              <w:rPr>
                <w:b/>
              </w:rPr>
              <w:t>Pardavėjo</w:t>
            </w:r>
            <w:r w:rsidR="00CB1A17" w:rsidRPr="008924D1">
              <w:t xml:space="preserve"> atstovas </w:t>
            </w:r>
            <w:r w:rsidR="00912E35" w:rsidRPr="008924D1">
              <w:t xml:space="preserve">- </w:t>
            </w:r>
          </w:p>
          <w:p w14:paraId="27A7B291" w14:textId="62F51707" w:rsidR="00DD5470" w:rsidRPr="008924D1" w:rsidRDefault="006B0B74" w:rsidP="00DD5470">
            <w:pPr>
              <w:jc w:val="both"/>
            </w:pPr>
            <w:r w:rsidRPr="008924D1">
              <w:t>9.</w:t>
            </w:r>
            <w:r w:rsidR="00156E65" w:rsidRPr="008924D1">
              <w:t>10</w:t>
            </w:r>
            <w:r w:rsidRPr="008924D1">
              <w:t xml:space="preserve">. </w:t>
            </w:r>
            <w:r w:rsidRPr="008924D1">
              <w:rPr>
                <w:b/>
              </w:rPr>
              <w:t>Pirkėjo</w:t>
            </w:r>
            <w:r w:rsidR="00154DCF" w:rsidRPr="008924D1">
              <w:t xml:space="preserve"> atstov</w:t>
            </w:r>
            <w:r w:rsidR="00CB1A17" w:rsidRPr="008924D1">
              <w:t>as</w:t>
            </w:r>
            <w:r w:rsidR="00DC02F3" w:rsidRPr="008924D1">
              <w:t xml:space="preserve"> – </w:t>
            </w:r>
          </w:p>
          <w:p w14:paraId="74649542" w14:textId="0F486D01" w:rsidR="006B0B74" w:rsidRDefault="00DE5436" w:rsidP="00571A0F">
            <w:pPr>
              <w:jc w:val="both"/>
            </w:pPr>
            <w:r>
              <w:t>9.</w:t>
            </w:r>
            <w:r w:rsidR="00571A0F">
              <w:t>11</w:t>
            </w:r>
            <w:r w:rsidR="006B0B74" w:rsidRPr="008924D1">
              <w:t>. Asmuo, atsakingas už Suta</w:t>
            </w:r>
            <w:r w:rsidR="00964A45" w:rsidRPr="008924D1">
              <w:t>rties ir pakeitimų paskelbimą – Prekių ir paslaugų pirkimo specialistas</w:t>
            </w:r>
            <w:r w:rsidR="00571A0F">
              <w:t>.</w:t>
            </w:r>
          </w:p>
          <w:p w14:paraId="08AC32BD" w14:textId="7FDFF154" w:rsidR="00571A0F" w:rsidRDefault="00571A0F" w:rsidP="00571A0F">
            <w:pPr>
              <w:jc w:val="both"/>
            </w:pPr>
            <w:r w:rsidRPr="008924D1">
              <w:t>9.</w:t>
            </w:r>
            <w:r>
              <w:t>12</w:t>
            </w:r>
            <w:r w:rsidRPr="008924D1">
              <w:t>. Sutarties</w:t>
            </w:r>
            <w:r>
              <w:t xml:space="preserve"> priedai:</w:t>
            </w:r>
          </w:p>
          <w:p w14:paraId="4EDC76FB" w14:textId="4CA8337E" w:rsidR="00571A0F" w:rsidRDefault="00571A0F" w:rsidP="00571A0F">
            <w:pPr>
              <w:jc w:val="both"/>
            </w:pPr>
            <w:r>
              <w:t xml:space="preserve">9.12.1. Sutarties 1 </w:t>
            </w:r>
            <w:r w:rsidRPr="008924D1">
              <w:t>priedas „</w:t>
            </w:r>
            <w:r>
              <w:t>Ekranų</w:t>
            </w:r>
            <w:r w:rsidRPr="008924D1">
              <w:t xml:space="preserve"> techninė specifikacija“, 2 lapai. </w:t>
            </w:r>
          </w:p>
          <w:p w14:paraId="7ACD4C67" w14:textId="552F1C05" w:rsidR="00571A0F" w:rsidRPr="008924D1" w:rsidRDefault="00571A0F" w:rsidP="00571A0F">
            <w:pPr>
              <w:jc w:val="both"/>
            </w:pPr>
            <w:r>
              <w:t>9.12.2. Sutarties 2 priedas „</w:t>
            </w:r>
            <w:r w:rsidRPr="0032408D">
              <w:t>Prekių įkainiai ir kiekiai</w:t>
            </w:r>
            <w:r w:rsidR="00981F3D">
              <w:t>“, 1 lapas</w:t>
            </w:r>
            <w:r>
              <w:t>.</w:t>
            </w:r>
          </w:p>
          <w:p w14:paraId="540E4A0B" w14:textId="6AA5F33D" w:rsidR="00571A0F" w:rsidRPr="008924D1" w:rsidRDefault="00571A0F" w:rsidP="00571A0F">
            <w:pPr>
              <w:jc w:val="both"/>
            </w:pPr>
          </w:p>
        </w:tc>
      </w:tr>
      <w:tr w:rsidR="006B0B74" w:rsidRPr="008924D1" w14:paraId="118C307A" w14:textId="77777777" w:rsidTr="00CB1A17">
        <w:trPr>
          <w:trHeight w:val="1152"/>
        </w:trPr>
        <w:tc>
          <w:tcPr>
            <w:tcW w:w="9633" w:type="dxa"/>
            <w:tcBorders>
              <w:top w:val="single" w:sz="4" w:space="0" w:color="auto"/>
              <w:left w:val="single" w:sz="4" w:space="0" w:color="auto"/>
              <w:bottom w:val="single" w:sz="4" w:space="0" w:color="auto"/>
              <w:right w:val="single" w:sz="4" w:space="0" w:color="auto"/>
            </w:tcBorders>
          </w:tcPr>
          <w:p w14:paraId="596CD1AB" w14:textId="77777777" w:rsidR="006B0B74" w:rsidRPr="008924D1" w:rsidRDefault="006B0B74" w:rsidP="006B0B74">
            <w:pPr>
              <w:jc w:val="both"/>
              <w:rPr>
                <w:b/>
              </w:rPr>
            </w:pPr>
            <w:r w:rsidRPr="008924D1">
              <w:rPr>
                <w:b/>
              </w:rPr>
              <w:lastRenderedPageBreak/>
              <w:t xml:space="preserve">10. Sutarties galiojimas </w:t>
            </w:r>
          </w:p>
          <w:p w14:paraId="3EB4836F" w14:textId="65961524" w:rsidR="006B0B74" w:rsidRPr="008924D1" w:rsidRDefault="006B0B74" w:rsidP="006B0B74">
            <w:pPr>
              <w:jc w:val="both"/>
              <w:rPr>
                <w:bCs/>
              </w:rPr>
            </w:pPr>
            <w:r w:rsidRPr="008924D1">
              <w:rPr>
                <w:bCs/>
              </w:rPr>
              <w:t xml:space="preserve">10.1. Sutartis galioja </w:t>
            </w:r>
            <w:r w:rsidR="00D01A3C" w:rsidRPr="008924D1">
              <w:rPr>
                <w:bCs/>
              </w:rPr>
              <w:t>2</w:t>
            </w:r>
            <w:r w:rsidRPr="008924D1">
              <w:rPr>
                <w:bCs/>
              </w:rPr>
              <w:t xml:space="preserve"> mėn.</w:t>
            </w:r>
            <w:r w:rsidR="00D01A3C" w:rsidRPr="008924D1">
              <w:rPr>
                <w:bCs/>
              </w:rPr>
              <w:t xml:space="preserve"> </w:t>
            </w:r>
            <w:r w:rsidRPr="008924D1">
              <w:rPr>
                <w:bCs/>
              </w:rPr>
              <w:t xml:space="preserve">nuo </w:t>
            </w:r>
            <w:r w:rsidR="00156E65" w:rsidRPr="008924D1">
              <w:rPr>
                <w:bCs/>
              </w:rPr>
              <w:t>Sutarties</w:t>
            </w:r>
            <w:r w:rsidR="00F82C27" w:rsidRPr="008924D1">
              <w:rPr>
                <w:bCs/>
              </w:rPr>
              <w:t xml:space="preserve"> įsigaliojimo dienos</w:t>
            </w:r>
            <w:r w:rsidRPr="008924D1">
              <w:rPr>
                <w:bCs/>
              </w:rPr>
              <w:t xml:space="preserve">, o finansinių ir garantinių įsipareigojimų atžvilgiu – iki visiško finansinių ir garantinių įsipareigojimų įvykdymo. </w:t>
            </w:r>
          </w:p>
          <w:p w14:paraId="2E230BE6" w14:textId="77777777" w:rsidR="006B0B74" w:rsidRPr="008924D1" w:rsidRDefault="006B0B74" w:rsidP="006B0B74">
            <w:r w:rsidRPr="008924D1">
              <w:t xml:space="preserve">10.2. Sutarties pratęsimas nėra numatytas. </w:t>
            </w:r>
          </w:p>
        </w:tc>
      </w:tr>
      <w:tr w:rsidR="00976A7B" w:rsidRPr="008924D1" w14:paraId="00921BF2" w14:textId="77777777" w:rsidTr="00CB1A17">
        <w:trPr>
          <w:trHeight w:val="680"/>
        </w:trPr>
        <w:tc>
          <w:tcPr>
            <w:tcW w:w="9633" w:type="dxa"/>
            <w:tcBorders>
              <w:top w:val="single" w:sz="4" w:space="0" w:color="auto"/>
              <w:left w:val="single" w:sz="4" w:space="0" w:color="auto"/>
              <w:bottom w:val="single" w:sz="4" w:space="0" w:color="auto"/>
              <w:right w:val="single" w:sz="4" w:space="0" w:color="auto"/>
            </w:tcBorders>
          </w:tcPr>
          <w:p w14:paraId="4A2C7B75" w14:textId="59E8C4F6" w:rsidR="00976A7B" w:rsidRPr="008924D1" w:rsidRDefault="00976A7B" w:rsidP="00976A7B">
            <w:pPr>
              <w:rPr>
                <w:b/>
              </w:rPr>
            </w:pPr>
            <w:r w:rsidRPr="008924D1">
              <w:rPr>
                <w:b/>
              </w:rPr>
              <w:t>11. Pirkėjo rekvizitai</w:t>
            </w:r>
          </w:p>
          <w:p w14:paraId="278907C1" w14:textId="77777777" w:rsidR="00976A7B" w:rsidRPr="008924D1" w:rsidRDefault="00976A7B" w:rsidP="00976A7B">
            <w:pPr>
              <w:rPr>
                <w:b/>
              </w:rPr>
            </w:pPr>
            <w:r w:rsidRPr="008924D1">
              <w:rPr>
                <w:b/>
              </w:rPr>
              <w:t>Nacionalinis kibernetinio saugumo centras</w:t>
            </w:r>
            <w:r w:rsidRPr="008924D1">
              <w:rPr>
                <w:b/>
              </w:rPr>
              <w:tab/>
            </w:r>
          </w:p>
          <w:p w14:paraId="4EFB3F32" w14:textId="77777777" w:rsidR="00976A7B" w:rsidRPr="008924D1" w:rsidRDefault="00976A7B" w:rsidP="00976A7B">
            <w:pPr>
              <w:rPr>
                <w:b/>
              </w:rPr>
            </w:pPr>
            <w:r w:rsidRPr="008924D1">
              <w:rPr>
                <w:b/>
              </w:rPr>
              <w:t>prie Krašto apsaugos ministerijos</w:t>
            </w:r>
            <w:r w:rsidRPr="008924D1">
              <w:rPr>
                <w:b/>
              </w:rPr>
              <w:tab/>
            </w:r>
            <w:r w:rsidRPr="008924D1">
              <w:tab/>
              <w:t xml:space="preserve">        </w:t>
            </w:r>
          </w:p>
          <w:p w14:paraId="17B430F7" w14:textId="77777777" w:rsidR="00976A7B" w:rsidRPr="008924D1" w:rsidRDefault="00976A7B" w:rsidP="00976A7B">
            <w:r w:rsidRPr="008924D1">
              <w:t>Juridinio asmens kodas 191630942</w:t>
            </w:r>
          </w:p>
          <w:p w14:paraId="76C7385D" w14:textId="77777777" w:rsidR="00976A7B" w:rsidRPr="008924D1" w:rsidRDefault="00976A7B" w:rsidP="00976A7B">
            <w:r w:rsidRPr="008924D1">
              <w:t xml:space="preserve">Gedimino pr. 40, 01110 Vilnius                                       </w:t>
            </w:r>
          </w:p>
          <w:p w14:paraId="53CA304F" w14:textId="77777777" w:rsidR="00976A7B" w:rsidRPr="008924D1" w:rsidRDefault="00976A7B" w:rsidP="00976A7B">
            <w:r w:rsidRPr="008924D1">
              <w:t xml:space="preserve">Tel. +370 706 84116                                                       </w:t>
            </w:r>
          </w:p>
          <w:p w14:paraId="0EAC2F87" w14:textId="77777777" w:rsidR="00976A7B" w:rsidRPr="008924D1" w:rsidRDefault="00976A7B" w:rsidP="00976A7B">
            <w:r w:rsidRPr="008924D1">
              <w:t xml:space="preserve">El. paštas info@nksc.lt                                                     </w:t>
            </w:r>
          </w:p>
          <w:p w14:paraId="7EA805F0" w14:textId="77777777" w:rsidR="00976A7B" w:rsidRPr="008924D1" w:rsidRDefault="00976A7B" w:rsidP="00976A7B">
            <w:r w:rsidRPr="008924D1">
              <w:t>A. s. Nr. LT034040063610000976</w:t>
            </w:r>
          </w:p>
          <w:p w14:paraId="0EF8B55D" w14:textId="77777777" w:rsidR="00976A7B" w:rsidRPr="008924D1" w:rsidRDefault="00976A7B" w:rsidP="00976A7B">
            <w:r w:rsidRPr="008924D1">
              <w:t>SWIFT BIC kodas: MFRLLT22</w:t>
            </w:r>
          </w:p>
          <w:p w14:paraId="765256EC" w14:textId="77777777" w:rsidR="00976A7B" w:rsidRPr="008924D1" w:rsidRDefault="00976A7B" w:rsidP="00976A7B">
            <w:r w:rsidRPr="008924D1">
              <w:t>Lietuvos Respublikos finansų ministerija</w:t>
            </w:r>
          </w:p>
          <w:p w14:paraId="4FDD8708" w14:textId="77777777" w:rsidR="00976A7B" w:rsidRPr="008924D1" w:rsidRDefault="00976A7B" w:rsidP="00976A7B">
            <w:pPr>
              <w:rPr>
                <w:b/>
              </w:rPr>
            </w:pPr>
            <w:r w:rsidRPr="008924D1">
              <w:t>Finansų įstaigos kodas 40400</w:t>
            </w:r>
          </w:p>
        </w:tc>
      </w:tr>
      <w:tr w:rsidR="00976A7B" w:rsidRPr="008924D1" w14:paraId="3AB38130" w14:textId="77777777" w:rsidTr="00CB1A17">
        <w:trPr>
          <w:trHeight w:val="712"/>
        </w:trPr>
        <w:tc>
          <w:tcPr>
            <w:tcW w:w="9633" w:type="dxa"/>
            <w:tcBorders>
              <w:top w:val="single" w:sz="4" w:space="0" w:color="auto"/>
              <w:left w:val="single" w:sz="4" w:space="0" w:color="auto"/>
              <w:bottom w:val="single" w:sz="4" w:space="0" w:color="auto"/>
              <w:right w:val="single" w:sz="4" w:space="0" w:color="auto"/>
            </w:tcBorders>
          </w:tcPr>
          <w:p w14:paraId="0046C4D2" w14:textId="77777777" w:rsidR="00976A7B" w:rsidRPr="008924D1" w:rsidRDefault="00976A7B" w:rsidP="00976A7B">
            <w:pPr>
              <w:rPr>
                <w:b/>
              </w:rPr>
            </w:pPr>
            <w:r w:rsidRPr="008924D1">
              <w:rPr>
                <w:b/>
              </w:rPr>
              <w:t>12. Pardavėjo rekvizitai</w:t>
            </w:r>
          </w:p>
          <w:p w14:paraId="460315C8" w14:textId="77777777" w:rsidR="00976A7B" w:rsidRPr="008924D1" w:rsidRDefault="00976A7B" w:rsidP="00976A7B">
            <w:pPr>
              <w:rPr>
                <w:b/>
              </w:rPr>
            </w:pPr>
          </w:p>
          <w:p w14:paraId="5757BE96" w14:textId="77777777" w:rsidR="00976A7B" w:rsidRPr="008924D1" w:rsidRDefault="00976A7B" w:rsidP="00976A7B">
            <w:pPr>
              <w:rPr>
                <w:b/>
              </w:rPr>
            </w:pPr>
          </w:p>
          <w:p w14:paraId="4BC12483" w14:textId="77777777" w:rsidR="00976A7B" w:rsidRPr="008924D1" w:rsidRDefault="00976A7B" w:rsidP="00976A7B">
            <w:pPr>
              <w:rPr>
                <w:b/>
              </w:rPr>
            </w:pPr>
          </w:p>
          <w:p w14:paraId="35F95EB8" w14:textId="77777777" w:rsidR="00976A7B" w:rsidRPr="008924D1" w:rsidRDefault="00976A7B" w:rsidP="00976A7B"/>
        </w:tc>
      </w:tr>
    </w:tbl>
    <w:p w14:paraId="05EB96A2" w14:textId="6B8808A7" w:rsidR="003B7FB7" w:rsidRPr="008924D1" w:rsidRDefault="003B7FB7" w:rsidP="00BE29B6">
      <w:pPr>
        <w:pStyle w:val="BodyText1"/>
        <w:ind w:firstLine="0"/>
        <w:rPr>
          <w:rFonts w:ascii="Times New Roman" w:hAnsi="Times New Roman"/>
          <w:b/>
          <w:sz w:val="24"/>
          <w:szCs w:val="24"/>
          <w:lang w:val="lt-LT"/>
        </w:rPr>
      </w:pPr>
      <w:bookmarkStart w:id="0" w:name="_Hlk83191908"/>
    </w:p>
    <w:p w14:paraId="44D0D11E" w14:textId="77777777" w:rsidR="003B7FB7" w:rsidRPr="008924D1" w:rsidRDefault="003B7FB7" w:rsidP="00BE29B6">
      <w:pPr>
        <w:pStyle w:val="BodyText1"/>
        <w:ind w:firstLine="0"/>
        <w:rPr>
          <w:rFonts w:ascii="Times New Roman" w:hAnsi="Times New Roman"/>
          <w:b/>
          <w:sz w:val="24"/>
          <w:szCs w:val="24"/>
          <w:lang w:val="lt-LT"/>
        </w:rPr>
      </w:pPr>
    </w:p>
    <w:p w14:paraId="43718888" w14:textId="0D27A425" w:rsidR="0051758C" w:rsidRPr="008924D1" w:rsidRDefault="0051758C" w:rsidP="00BE29B6">
      <w:pPr>
        <w:pStyle w:val="BodyText1"/>
        <w:ind w:firstLine="0"/>
        <w:rPr>
          <w:rFonts w:ascii="Times New Roman" w:hAnsi="Times New Roman"/>
          <w:b/>
          <w:sz w:val="24"/>
          <w:szCs w:val="24"/>
          <w:lang w:val="lt-LT"/>
        </w:rPr>
      </w:pPr>
      <w:r w:rsidRPr="008924D1">
        <w:rPr>
          <w:rFonts w:ascii="Times New Roman" w:hAnsi="Times New Roman"/>
          <w:b/>
          <w:sz w:val="24"/>
          <w:szCs w:val="24"/>
          <w:lang w:val="lt-LT"/>
        </w:rPr>
        <w:t>PIRKĖJAS</w:t>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00AE22AC" w:rsidRPr="008924D1">
        <w:rPr>
          <w:rFonts w:ascii="Times New Roman" w:hAnsi="Times New Roman"/>
          <w:b/>
          <w:sz w:val="24"/>
          <w:szCs w:val="24"/>
          <w:lang w:val="lt-LT"/>
        </w:rPr>
        <w:tab/>
      </w:r>
      <w:r w:rsidR="00AE22AC" w:rsidRPr="008924D1">
        <w:rPr>
          <w:rFonts w:ascii="Times New Roman" w:hAnsi="Times New Roman"/>
          <w:b/>
          <w:sz w:val="24"/>
          <w:szCs w:val="24"/>
          <w:lang w:val="lt-LT"/>
        </w:rPr>
        <w:tab/>
      </w:r>
      <w:r w:rsidR="00AE22AC" w:rsidRPr="008924D1">
        <w:rPr>
          <w:rFonts w:ascii="Times New Roman" w:hAnsi="Times New Roman"/>
          <w:b/>
          <w:sz w:val="24"/>
          <w:szCs w:val="24"/>
          <w:lang w:val="lt-LT"/>
        </w:rPr>
        <w:tab/>
      </w:r>
      <w:r w:rsidRPr="008924D1">
        <w:rPr>
          <w:rFonts w:ascii="Times New Roman" w:hAnsi="Times New Roman"/>
          <w:b/>
          <w:sz w:val="24"/>
          <w:szCs w:val="24"/>
          <w:lang w:val="lt-LT"/>
        </w:rPr>
        <w:t>PARDAVĖJAS</w:t>
      </w:r>
    </w:p>
    <w:p w14:paraId="3A4D5BDD" w14:textId="77777777" w:rsidR="00C07484" w:rsidRPr="008924D1" w:rsidRDefault="00C07484" w:rsidP="0051758C"/>
    <w:p w14:paraId="44C9FAC3" w14:textId="77777777" w:rsidR="00BF52FD" w:rsidRPr="008924D1" w:rsidRDefault="00BF52FD" w:rsidP="0051758C">
      <w:r w:rsidRPr="008924D1">
        <w:t>______________________</w:t>
      </w:r>
      <w:r w:rsidRPr="008924D1">
        <w:tab/>
      </w:r>
      <w:r w:rsidRPr="008924D1">
        <w:tab/>
      </w:r>
      <w:r w:rsidRPr="008924D1">
        <w:tab/>
      </w:r>
      <w:r w:rsidRPr="008924D1">
        <w:tab/>
      </w:r>
      <w:r w:rsidRPr="008924D1">
        <w:tab/>
      </w:r>
      <w:r w:rsidRPr="008924D1">
        <w:tab/>
      </w:r>
      <w:r w:rsidRPr="008924D1">
        <w:tab/>
        <w:t>__________________</w:t>
      </w:r>
    </w:p>
    <w:p w14:paraId="5D34850A" w14:textId="77777777" w:rsidR="0051758C" w:rsidRPr="008924D1" w:rsidRDefault="00F00B69" w:rsidP="0051758C">
      <w:r w:rsidRPr="008924D1">
        <w:t xml:space="preserve">A.V. </w:t>
      </w:r>
      <w:r w:rsidR="00097430" w:rsidRPr="008924D1">
        <w:tab/>
      </w:r>
      <w:r w:rsidR="00097430" w:rsidRPr="008924D1">
        <w:tab/>
      </w:r>
      <w:r w:rsidR="00097430" w:rsidRPr="008924D1">
        <w:tab/>
      </w:r>
      <w:r w:rsidR="00097430" w:rsidRPr="008924D1">
        <w:tab/>
      </w:r>
      <w:r w:rsidR="00097430" w:rsidRPr="008924D1">
        <w:tab/>
      </w:r>
      <w:r w:rsidR="00097430" w:rsidRPr="008924D1">
        <w:tab/>
      </w:r>
      <w:r w:rsidR="00097430" w:rsidRPr="008924D1">
        <w:tab/>
      </w:r>
      <w:r w:rsidR="00097430" w:rsidRPr="008924D1">
        <w:tab/>
      </w:r>
      <w:r w:rsidR="00097430" w:rsidRPr="008924D1">
        <w:tab/>
      </w:r>
      <w:r w:rsidR="00097430" w:rsidRPr="008924D1">
        <w:tab/>
        <w:t>A.V.</w:t>
      </w:r>
    </w:p>
    <w:bookmarkEnd w:id="0"/>
    <w:p w14:paraId="42E0ADC5" w14:textId="7152BF0D" w:rsidR="006531FB" w:rsidRPr="008924D1" w:rsidRDefault="00F00B69" w:rsidP="006531FB">
      <w:pPr>
        <w:jc w:val="center"/>
        <w:rPr>
          <w:b/>
        </w:rPr>
      </w:pPr>
      <w:r w:rsidRPr="008924D1">
        <w:br w:type="page"/>
      </w:r>
      <w:r w:rsidR="00503672" w:rsidRPr="008924D1">
        <w:rPr>
          <w:b/>
        </w:rPr>
        <w:t>PREKIŲ VIEŠOJO PIRKIMO-PARDAVIMO SUTARTIS</w:t>
      </w:r>
    </w:p>
    <w:p w14:paraId="40772FF0" w14:textId="77777777" w:rsidR="006531FB" w:rsidRPr="008924D1" w:rsidRDefault="006531FB" w:rsidP="006531FB">
      <w:pPr>
        <w:jc w:val="center"/>
        <w:rPr>
          <w:b/>
        </w:rPr>
      </w:pPr>
    </w:p>
    <w:p w14:paraId="3776EE11" w14:textId="77777777" w:rsidR="006531FB" w:rsidRPr="008924D1" w:rsidRDefault="006531FB" w:rsidP="006531FB">
      <w:pPr>
        <w:jc w:val="center"/>
        <w:rPr>
          <w:b/>
        </w:rPr>
      </w:pPr>
      <w:r w:rsidRPr="008924D1">
        <w:rPr>
          <w:b/>
        </w:rPr>
        <w:t>II. BENDROJI DALIS</w:t>
      </w:r>
    </w:p>
    <w:p w14:paraId="6897E0E2" w14:textId="77777777" w:rsidR="006531FB" w:rsidRPr="008924D1" w:rsidRDefault="006531FB" w:rsidP="006531FB">
      <w:pPr>
        <w:jc w:val="center"/>
        <w:rPr>
          <w:b/>
        </w:rPr>
      </w:pPr>
    </w:p>
    <w:p w14:paraId="259B2EB9" w14:textId="77777777" w:rsidR="006531FB" w:rsidRPr="008924D1" w:rsidRDefault="006531FB" w:rsidP="006531FB">
      <w:pPr>
        <w:jc w:val="both"/>
        <w:rPr>
          <w:b/>
        </w:rPr>
      </w:pPr>
      <w:r w:rsidRPr="008924D1">
        <w:rPr>
          <w:b/>
        </w:rPr>
        <w:t>1.</w:t>
      </w:r>
      <w:r w:rsidRPr="008924D1">
        <w:t xml:space="preserve"> </w:t>
      </w:r>
      <w:r w:rsidRPr="008924D1">
        <w:rPr>
          <w:b/>
        </w:rPr>
        <w:t>Sąvokos</w:t>
      </w:r>
    </w:p>
    <w:p w14:paraId="4D5C22E8" w14:textId="77777777" w:rsidR="006531FB" w:rsidRPr="008924D1" w:rsidRDefault="006531FB" w:rsidP="006531FB">
      <w:pPr>
        <w:jc w:val="both"/>
      </w:pPr>
      <w:r w:rsidRPr="008924D1">
        <w:t>1.1. Šioje Sutartyje naudojamos pagrindinės sąvokos:</w:t>
      </w:r>
    </w:p>
    <w:p w14:paraId="62B404DB" w14:textId="77777777" w:rsidR="006531FB" w:rsidRPr="008924D1" w:rsidRDefault="006531FB" w:rsidP="006531FB">
      <w:pPr>
        <w:tabs>
          <w:tab w:val="left" w:pos="-360"/>
          <w:tab w:val="left" w:pos="-180"/>
          <w:tab w:val="left" w:pos="0"/>
          <w:tab w:val="left" w:pos="720"/>
        </w:tabs>
        <w:jc w:val="both"/>
      </w:pPr>
      <w:r w:rsidRPr="008924D1">
        <w:t>1.1.1. Sutartis – šios prekių viešojo pirkimo</w:t>
      </w:r>
      <w:r w:rsidRPr="008924D1">
        <w:rPr>
          <w:b/>
        </w:rPr>
        <w:t>–</w:t>
      </w:r>
      <w:r w:rsidRPr="008924D1">
        <w:t>pardavimo sutarties bendroji ir specialioji dalys, prekių viešojo pirkimo</w:t>
      </w:r>
      <w:r w:rsidRPr="008924D1">
        <w:rPr>
          <w:b/>
        </w:rPr>
        <w:t>–</w:t>
      </w:r>
      <w:r w:rsidRPr="008924D1">
        <w:t xml:space="preserve">pardavimo sutarties priedai. </w:t>
      </w:r>
    </w:p>
    <w:p w14:paraId="2F2B38F3" w14:textId="77777777" w:rsidR="006531FB" w:rsidRPr="008924D1" w:rsidRDefault="006531FB" w:rsidP="006531FB">
      <w:pPr>
        <w:tabs>
          <w:tab w:val="left" w:pos="-180"/>
          <w:tab w:val="left" w:pos="0"/>
          <w:tab w:val="left" w:pos="540"/>
        </w:tabs>
        <w:jc w:val="both"/>
      </w:pPr>
      <w:r w:rsidRPr="008924D1">
        <w:t xml:space="preserve">1.1.2. Sutarties Šalys – </w:t>
      </w:r>
      <w:r w:rsidRPr="008924D1">
        <w:rPr>
          <w:b/>
        </w:rPr>
        <w:t>Pirkėjas</w:t>
      </w:r>
      <w:r w:rsidRPr="008924D1">
        <w:t xml:space="preserve"> ir </w:t>
      </w:r>
      <w:r w:rsidRPr="008924D1">
        <w:rPr>
          <w:b/>
        </w:rPr>
        <w:t>Pardavėjas</w:t>
      </w:r>
      <w:r w:rsidRPr="008924D1">
        <w:t>:</w:t>
      </w:r>
    </w:p>
    <w:p w14:paraId="283491A1" w14:textId="77777777" w:rsidR="006531FB" w:rsidRPr="008924D1" w:rsidRDefault="006531FB" w:rsidP="006531FB">
      <w:pPr>
        <w:jc w:val="both"/>
      </w:pPr>
      <w:r w:rsidRPr="008924D1">
        <w:t>1.1.2.1.</w:t>
      </w:r>
      <w:r w:rsidRPr="008924D1">
        <w:rPr>
          <w:b/>
        </w:rPr>
        <w:t xml:space="preserve"> Pirkėjas</w:t>
      </w:r>
      <w:r w:rsidRPr="008924D1">
        <w:t xml:space="preserve"> – tai Sutarties šalis, kurios rekvizitai nurodyti Sutartyje, perkantis Prekę šioje Sutartyje nurodytomis sąlygomis;</w:t>
      </w:r>
    </w:p>
    <w:p w14:paraId="03C38EAE" w14:textId="77777777" w:rsidR="006531FB" w:rsidRPr="008924D1" w:rsidRDefault="006531FB" w:rsidP="006531FB">
      <w:pPr>
        <w:jc w:val="both"/>
      </w:pPr>
      <w:r w:rsidRPr="008924D1">
        <w:t xml:space="preserve">1.1.2.2. </w:t>
      </w:r>
      <w:r w:rsidRPr="008924D1">
        <w:rPr>
          <w:b/>
        </w:rPr>
        <w:t>Pardavėjas</w:t>
      </w:r>
      <w:r w:rsidRPr="008924D1">
        <w:t xml:space="preserve"> – tai Sutarties šalis, kurios rekvizitai nurodyti Sutartyje, parduodantis Prekę šioje Sutartyje nurodytomis sąlygomis.</w:t>
      </w:r>
    </w:p>
    <w:p w14:paraId="00455DBD" w14:textId="77777777" w:rsidR="006531FB" w:rsidRPr="008924D1" w:rsidRDefault="006531FB" w:rsidP="006531FB">
      <w:pPr>
        <w:jc w:val="both"/>
      </w:pPr>
      <w:r w:rsidRPr="008924D1">
        <w:t>1.1.3.</w:t>
      </w:r>
      <w:r w:rsidRPr="008924D1">
        <w:rPr>
          <w:b/>
        </w:rPr>
        <w:t xml:space="preserve"> Gavėjas</w:t>
      </w:r>
      <w:r w:rsidRPr="008924D1">
        <w:t xml:space="preserve"> – Pirkėjo padalinys, nurodytas Sutarties specialiojoje dalyje arba Sutarties priede, kuriam pristatomos prekės.</w:t>
      </w:r>
    </w:p>
    <w:p w14:paraId="0029DBCE" w14:textId="77777777" w:rsidR="006531FB" w:rsidRPr="008924D1" w:rsidRDefault="006531FB" w:rsidP="006531FB">
      <w:pPr>
        <w:jc w:val="both"/>
      </w:pPr>
      <w:r w:rsidRPr="008924D1">
        <w:t xml:space="preserve">1.1.4. Trečiasis asmuo – tai bet kuris fizinis ar juridinis asmuo (taip pat valstybė, valstybės institucijos, savivaldybė, savivaldybės institucijos), išskyrus </w:t>
      </w:r>
      <w:r w:rsidRPr="008924D1">
        <w:rPr>
          <w:b/>
        </w:rPr>
        <w:t>Gavėją</w:t>
      </w:r>
      <w:r w:rsidRPr="008924D1">
        <w:t>, kuris nėra šios Sutarties šalis.</w:t>
      </w:r>
    </w:p>
    <w:p w14:paraId="60E20D88" w14:textId="77777777" w:rsidR="006531FB" w:rsidRPr="008924D1" w:rsidRDefault="006531FB" w:rsidP="006531FB">
      <w:pPr>
        <w:jc w:val="both"/>
        <w:rPr>
          <w:b/>
        </w:rPr>
      </w:pPr>
      <w:r w:rsidRPr="008924D1">
        <w:t xml:space="preserve">1.1.5. Licencijos </w:t>
      </w:r>
      <w:r w:rsidRPr="008924D1">
        <w:rPr>
          <w:b/>
        </w:rPr>
        <w:t xml:space="preserve">– </w:t>
      </w:r>
      <w:r w:rsidRPr="008924D1">
        <w:rPr>
          <w:spacing w:val="-3"/>
        </w:rPr>
        <w:t>visos reikalingos licencijos ir/arba leidimai būtini Sutarties vykdymui.</w:t>
      </w:r>
    </w:p>
    <w:p w14:paraId="5B2DFC40" w14:textId="77777777" w:rsidR="006531FB" w:rsidRPr="008924D1" w:rsidRDefault="006531FB" w:rsidP="006531FB">
      <w:pPr>
        <w:tabs>
          <w:tab w:val="num" w:pos="2880"/>
        </w:tabs>
        <w:jc w:val="both"/>
      </w:pPr>
      <w:r w:rsidRPr="008924D1">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E330004" w14:textId="77777777" w:rsidR="006531FB" w:rsidRPr="008924D1" w:rsidRDefault="006531FB" w:rsidP="006531FB">
      <w:pPr>
        <w:tabs>
          <w:tab w:val="left" w:pos="540"/>
          <w:tab w:val="num" w:pos="2880"/>
        </w:tabs>
        <w:jc w:val="both"/>
      </w:pPr>
      <w:r w:rsidRPr="008924D1">
        <w:t xml:space="preserve">1.1.7. Šalių iš anksto sutarti minimalūs nuostoliai – tai Sutarties nustatyta arba Sutartyje nustatyta tvarka apskaičiuota ir neginčijama pinigų suma, kurią </w:t>
      </w:r>
      <w:r w:rsidRPr="008924D1">
        <w:rPr>
          <w:b/>
        </w:rPr>
        <w:t>Pardavėjas</w:t>
      </w:r>
      <w:r w:rsidRPr="008924D1">
        <w:t xml:space="preserve"> įsipareigoja sumokėti </w:t>
      </w:r>
      <w:r w:rsidRPr="008924D1">
        <w:rPr>
          <w:b/>
        </w:rPr>
        <w:t>Pirkėjui</w:t>
      </w:r>
      <w:r w:rsidRPr="008924D1">
        <w:t>, jeigu sutartiniai įsipareigojimai</w:t>
      </w:r>
      <w:r w:rsidRPr="008924D1" w:rsidDel="00432306">
        <w:t xml:space="preserve"> </w:t>
      </w:r>
      <w:r w:rsidRPr="008924D1">
        <w:t>neįvykdyti arba netinkamai įvykdyti.</w:t>
      </w:r>
    </w:p>
    <w:p w14:paraId="559447FC" w14:textId="77777777" w:rsidR="006531FB" w:rsidRPr="008924D1" w:rsidRDefault="006531FB" w:rsidP="006531FB">
      <w:pPr>
        <w:tabs>
          <w:tab w:val="left" w:pos="540"/>
          <w:tab w:val="num" w:pos="2880"/>
        </w:tabs>
        <w:jc w:val="both"/>
      </w:pPr>
      <w:r w:rsidRPr="008924D1">
        <w:t>1.1.8. Kainodaros taisyklės – Sutartyje nustatyta kaina/įkainiai ar Sutarties kainos/įkainių apskaičiavimo bei kainos/įkainių koregavimo taisyklės.</w:t>
      </w:r>
    </w:p>
    <w:p w14:paraId="349A60AB" w14:textId="77777777" w:rsidR="006531FB" w:rsidRPr="008924D1" w:rsidRDefault="006531FB" w:rsidP="006531FB">
      <w:pPr>
        <w:tabs>
          <w:tab w:val="left" w:pos="540"/>
          <w:tab w:val="num" w:pos="2880"/>
        </w:tabs>
        <w:jc w:val="both"/>
      </w:pPr>
      <w:r w:rsidRPr="008924D1">
        <w:t>1.1.9. Prekių siunta – tai vienu metu pristatomų prekių kiekis.</w:t>
      </w:r>
    </w:p>
    <w:p w14:paraId="217B5CF6" w14:textId="77777777" w:rsidR="006531FB" w:rsidRPr="008924D1" w:rsidRDefault="006531FB" w:rsidP="006531FB">
      <w:pPr>
        <w:tabs>
          <w:tab w:val="left" w:pos="540"/>
          <w:tab w:val="num" w:pos="2880"/>
        </w:tabs>
        <w:jc w:val="both"/>
      </w:pPr>
      <w:r w:rsidRPr="008924D1">
        <w:t>1.1.10. Prekių partija – tai prekės, turinčios tas pačias savybes, pagamintos pagal tą pačią technologiją, tomis pačiomis sąlygomis, iš žaliavų ar medžiagų gautų iš to paties žaliavų ar medžiagų gamintojo/ pardavėjo.</w:t>
      </w:r>
    </w:p>
    <w:p w14:paraId="14A9FEDE" w14:textId="77777777" w:rsidR="006531FB" w:rsidRPr="008924D1" w:rsidRDefault="006531FB" w:rsidP="006531FB">
      <w:pPr>
        <w:tabs>
          <w:tab w:val="left" w:pos="540"/>
          <w:tab w:val="num" w:pos="2880"/>
        </w:tabs>
        <w:jc w:val="both"/>
        <w:rPr>
          <w:bCs/>
          <w:iCs/>
        </w:rPr>
      </w:pPr>
      <w:r w:rsidRPr="008924D1">
        <w:t>1.1.11. M</w:t>
      </w:r>
      <w:r w:rsidRPr="008924D1">
        <w:rPr>
          <w:bCs/>
        </w:rPr>
        <w:t xml:space="preserve">edžiagų partija – </w:t>
      </w:r>
      <w:r w:rsidRPr="008924D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8A358A6" w14:textId="77777777" w:rsidR="006531FB" w:rsidRPr="008924D1" w:rsidRDefault="006531FB" w:rsidP="006531FB">
      <w:pPr>
        <w:tabs>
          <w:tab w:val="left" w:pos="540"/>
          <w:tab w:val="num" w:pos="2880"/>
        </w:tabs>
        <w:jc w:val="both"/>
        <w:rPr>
          <w:bCs/>
          <w:iCs/>
        </w:rPr>
      </w:pPr>
      <w:r w:rsidRPr="008924D1">
        <w:rPr>
          <w:bCs/>
          <w:iCs/>
        </w:rPr>
        <w:t xml:space="preserve">1.2. </w:t>
      </w:r>
      <w:r w:rsidRPr="008924D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8CB585" w14:textId="77777777" w:rsidR="006531FB" w:rsidRPr="008924D1" w:rsidRDefault="006531FB" w:rsidP="006531FB">
      <w:pPr>
        <w:tabs>
          <w:tab w:val="num" w:pos="540"/>
          <w:tab w:val="left" w:pos="1701"/>
          <w:tab w:val="num" w:pos="2880"/>
        </w:tabs>
        <w:jc w:val="both"/>
      </w:pPr>
      <w:r w:rsidRPr="008924D1">
        <w:rPr>
          <w:bCs/>
          <w:iCs/>
        </w:rPr>
        <w:t xml:space="preserve">1.3. </w:t>
      </w:r>
      <w:r w:rsidRPr="008924D1">
        <w:t>Sutarties dalių ir straipsnių pavadinimai yra naudojami tik nuorodų patogumui ir aiškinant Sutartį gali būti naudojami tik kaip papildoma priemonė.</w:t>
      </w:r>
    </w:p>
    <w:p w14:paraId="6A1C614B" w14:textId="77777777" w:rsidR="006531FB" w:rsidRPr="008924D1" w:rsidRDefault="006531FB" w:rsidP="006531FB">
      <w:pPr>
        <w:tabs>
          <w:tab w:val="left" w:pos="360"/>
          <w:tab w:val="num" w:pos="2880"/>
        </w:tabs>
        <w:jc w:val="both"/>
      </w:pPr>
      <w:r w:rsidRPr="008924D1">
        <w:t xml:space="preserve">1.4. Jeigu Sutartyje nenustatyta kitaip, Sutarties trukmė ir kiti terminai yra skaičiuojami kalendorinėmis dienomis. </w:t>
      </w:r>
    </w:p>
    <w:p w14:paraId="5DCD5A01" w14:textId="77777777" w:rsidR="006531FB" w:rsidRPr="008924D1" w:rsidRDefault="006531FB" w:rsidP="006531FB">
      <w:pPr>
        <w:tabs>
          <w:tab w:val="num" w:pos="540"/>
          <w:tab w:val="left" w:pos="1701"/>
          <w:tab w:val="num" w:pos="2880"/>
        </w:tabs>
        <w:jc w:val="both"/>
      </w:pPr>
      <w:r w:rsidRPr="008924D1">
        <w:t xml:space="preserve">1.5. Jeigu mokėjimų ar prievolių įvykdymo terminas sutampa su oficialių švenčių ir ne darbo diena Lietuvos Respublikoje, tai pagal Sutartį prievolės įvykdymo ir mokėjimų terminas yra po to einanti darbo diena. </w:t>
      </w:r>
    </w:p>
    <w:p w14:paraId="2A02B773" w14:textId="77777777" w:rsidR="006531FB" w:rsidRPr="008924D1" w:rsidRDefault="006531FB" w:rsidP="006531FB">
      <w:pPr>
        <w:tabs>
          <w:tab w:val="num" w:pos="540"/>
          <w:tab w:val="num" w:pos="792"/>
          <w:tab w:val="left" w:pos="1701"/>
          <w:tab w:val="num" w:pos="2880"/>
        </w:tabs>
        <w:jc w:val="both"/>
      </w:pPr>
      <w:r w:rsidRPr="008924D1">
        <w:t>1.6. Sutartyje, kur reikalauja kontekstas, žodžiai pateikti vienaskaitoje, gali turėti daugiskaitos prasmę ir atvirkščiai.</w:t>
      </w:r>
    </w:p>
    <w:p w14:paraId="45447D82" w14:textId="77777777" w:rsidR="006531FB" w:rsidRPr="008924D1" w:rsidRDefault="006531FB" w:rsidP="006531FB">
      <w:pPr>
        <w:tabs>
          <w:tab w:val="num" w:pos="540"/>
          <w:tab w:val="num" w:pos="792"/>
          <w:tab w:val="left" w:pos="1701"/>
          <w:tab w:val="num" w:pos="2880"/>
        </w:tabs>
        <w:jc w:val="both"/>
      </w:pPr>
      <w:r w:rsidRPr="008924D1">
        <w:t>1.7. Tais atvejais, kai tam tikra prasmė yra skirtinga tarp nurodytosios žodžiais ir nurodytosios skaičiais, vadovaujamasi žodine prasme.</w:t>
      </w:r>
    </w:p>
    <w:p w14:paraId="6F8FD00C" w14:textId="77777777" w:rsidR="006531FB" w:rsidRPr="008924D1" w:rsidRDefault="006531FB" w:rsidP="006531FB">
      <w:pPr>
        <w:jc w:val="both"/>
      </w:pPr>
    </w:p>
    <w:p w14:paraId="7B2D44CE" w14:textId="77777777" w:rsidR="006531FB" w:rsidRPr="008924D1" w:rsidRDefault="006531FB" w:rsidP="006531FB">
      <w:pPr>
        <w:jc w:val="both"/>
        <w:rPr>
          <w:b/>
        </w:rPr>
      </w:pPr>
      <w:r w:rsidRPr="008924D1">
        <w:rPr>
          <w:b/>
        </w:rPr>
        <w:t>2. Sutarties kaina/prekių įkainiai/kainodaros taisyklės</w:t>
      </w:r>
    </w:p>
    <w:p w14:paraId="12B59B22" w14:textId="77777777" w:rsidR="006531FB" w:rsidRPr="008924D1" w:rsidRDefault="006531FB" w:rsidP="006531FB">
      <w:pPr>
        <w:jc w:val="both"/>
      </w:pPr>
      <w:r w:rsidRPr="008924D1">
        <w:t xml:space="preserve">2.1. Sutarties kaina/įkainiai – pinigų suma, kurią </w:t>
      </w:r>
      <w:r w:rsidRPr="008924D1">
        <w:rPr>
          <w:b/>
        </w:rPr>
        <w:t>Pirkėjas</w:t>
      </w:r>
      <w:r w:rsidRPr="008924D1">
        <w:t xml:space="preserve"> Sutartyje nustatyta tvarka ir terminais įsipareigoja sumokėti </w:t>
      </w:r>
      <w:r w:rsidRPr="008924D1">
        <w:rPr>
          <w:b/>
        </w:rPr>
        <w:t>Pardavėjui</w:t>
      </w:r>
      <w:r w:rsidRPr="008924D1">
        <w:t xml:space="preserve">. </w:t>
      </w:r>
    </w:p>
    <w:p w14:paraId="5C0D2A69" w14:textId="77777777" w:rsidR="006531FB" w:rsidRPr="008924D1" w:rsidRDefault="006531FB" w:rsidP="006531FB">
      <w:pPr>
        <w:jc w:val="both"/>
      </w:pPr>
      <w:r w:rsidRPr="008924D1">
        <w:t>2.2. Sutarties kaina/įkainiai yra pastovūs ir nekeičiami visą Sutarties galiojimo laikotarpį, išskyrus atvejus, kai po Sutarties pasirašymo keičiasi prekėms taikomo PVM/akcizų tarifas</w:t>
      </w:r>
      <w:r w:rsidRPr="008924D1">
        <w:rPr>
          <w:i/>
        </w:rPr>
        <w:t>.</w:t>
      </w:r>
      <w:r w:rsidRPr="008924D1">
        <w:t xml:space="preserve"> Perskaičiuota kaina/įkainiai įforminami raštišku Šalių susitarimu ir taikomi prekėms, kurios pristatomos po tokio Šalių pasirašyto susitarimo įsigaliojimo dienos.</w:t>
      </w:r>
    </w:p>
    <w:p w14:paraId="0020EDCB" w14:textId="77777777" w:rsidR="006531FB" w:rsidRPr="008924D1" w:rsidRDefault="006531FB" w:rsidP="006531FB">
      <w:pPr>
        <w:jc w:val="both"/>
      </w:pPr>
      <w:r w:rsidRPr="008924D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8924D1">
        <w:rPr>
          <w:i/>
        </w:rPr>
        <w:t>(jei spec. dalyje nurodyta, kad ši sąlyga taikoma)</w:t>
      </w:r>
      <w:r w:rsidRPr="008924D1">
        <w:t>.</w:t>
      </w:r>
    </w:p>
    <w:p w14:paraId="0A4F2A97" w14:textId="77777777" w:rsidR="006531FB" w:rsidRPr="008924D1" w:rsidRDefault="006531FB" w:rsidP="006531FB">
      <w:pPr>
        <w:widowControl w:val="0"/>
        <w:shd w:val="clear" w:color="auto" w:fill="FFFFFF"/>
        <w:jc w:val="both"/>
      </w:pPr>
      <w:r w:rsidRPr="008924D1">
        <w:t xml:space="preserve">2.4. </w:t>
      </w:r>
      <w:r w:rsidRPr="008924D1">
        <w:rPr>
          <w:b/>
        </w:rPr>
        <w:t>Pardavėjas</w:t>
      </w:r>
      <w:r w:rsidRPr="008924D1">
        <w:t xml:space="preserve"> į Sutarties kainą/prekių įkainius privalo įskaičiuoti visas su prekių tiekimu susijusias išlaidas ir mokesčius, įskaitant, bet neapsiribojant:</w:t>
      </w:r>
    </w:p>
    <w:p w14:paraId="1A218BEC" w14:textId="77777777" w:rsidR="006531FB" w:rsidRPr="008924D1" w:rsidRDefault="006531FB" w:rsidP="006531FB">
      <w:pPr>
        <w:widowControl w:val="0"/>
        <w:shd w:val="clear" w:color="auto" w:fill="FFFFFF"/>
        <w:jc w:val="both"/>
      </w:pPr>
      <w:r w:rsidRPr="008924D1">
        <w:t>2.4.1. logistikos (transportavimo) išlaidas;</w:t>
      </w:r>
    </w:p>
    <w:p w14:paraId="14018CE8" w14:textId="77777777" w:rsidR="006531FB" w:rsidRPr="008924D1" w:rsidRDefault="006531FB" w:rsidP="006531FB">
      <w:pPr>
        <w:widowControl w:val="0"/>
        <w:shd w:val="clear" w:color="auto" w:fill="FFFFFF"/>
        <w:jc w:val="both"/>
      </w:pPr>
      <w:r w:rsidRPr="008924D1">
        <w:t>2.4.2. pakavimo, pakrovimo, tranzito, iškrovimo, išpakavimo, tikrinimo, draudimo ir kitas su prekių tiekimu susijusias išlaidas;</w:t>
      </w:r>
    </w:p>
    <w:p w14:paraId="1A876302" w14:textId="77777777" w:rsidR="006531FB" w:rsidRPr="008924D1" w:rsidRDefault="006531FB" w:rsidP="006531FB">
      <w:pPr>
        <w:widowControl w:val="0"/>
        <w:shd w:val="clear" w:color="auto" w:fill="FFFFFF"/>
        <w:jc w:val="both"/>
      </w:pPr>
      <w:r w:rsidRPr="008924D1">
        <w:t xml:space="preserve">2.4.3. visas su dokumentų, kurių reikalauja </w:t>
      </w:r>
      <w:r w:rsidRPr="008924D1">
        <w:rPr>
          <w:b/>
        </w:rPr>
        <w:t>Pirkėjas</w:t>
      </w:r>
      <w:r w:rsidRPr="008924D1">
        <w:t>, rengimu ir pateikimu susijusias išlaidas;</w:t>
      </w:r>
    </w:p>
    <w:p w14:paraId="56EE00D4" w14:textId="77777777" w:rsidR="006531FB" w:rsidRPr="008924D1" w:rsidRDefault="006531FB" w:rsidP="006531FB">
      <w:pPr>
        <w:widowControl w:val="0"/>
        <w:shd w:val="clear" w:color="auto" w:fill="FFFFFF"/>
        <w:jc w:val="both"/>
      </w:pPr>
      <w:r w:rsidRPr="008924D1">
        <w:t>2.4.4. pristatytų prekių surinkimo vietoje ir/arba paleidimo, ir/arba priežiūros išlaidas;</w:t>
      </w:r>
    </w:p>
    <w:p w14:paraId="03A2B6F3" w14:textId="77777777" w:rsidR="006531FB" w:rsidRPr="008924D1" w:rsidRDefault="006531FB" w:rsidP="006531FB">
      <w:pPr>
        <w:widowControl w:val="0"/>
        <w:shd w:val="clear" w:color="auto" w:fill="FFFFFF"/>
        <w:jc w:val="both"/>
      </w:pPr>
      <w:r w:rsidRPr="008924D1">
        <w:t>2.4.5. aprūpinimo įrankiais, reikalingais pristatytų prekių surinkimui ir/arba priežiūrai, išlaidas;</w:t>
      </w:r>
    </w:p>
    <w:p w14:paraId="14512FB1" w14:textId="77777777" w:rsidR="006531FB" w:rsidRPr="008924D1" w:rsidRDefault="006531FB" w:rsidP="006531FB">
      <w:pPr>
        <w:widowControl w:val="0"/>
        <w:shd w:val="clear" w:color="auto" w:fill="FFFFFF"/>
        <w:jc w:val="both"/>
      </w:pPr>
      <w:r w:rsidRPr="008924D1">
        <w:t>2.4.6. naudojimo ir priežiūros instrukcijų, numatytų Techninėje specifikacijoje, pateikimo išlaidas;</w:t>
      </w:r>
    </w:p>
    <w:p w14:paraId="099F619C" w14:textId="77777777" w:rsidR="006531FB" w:rsidRPr="008924D1" w:rsidRDefault="006531FB" w:rsidP="006531FB">
      <w:pPr>
        <w:widowControl w:val="0"/>
        <w:shd w:val="clear" w:color="auto" w:fill="FFFFFF"/>
        <w:jc w:val="both"/>
      </w:pPr>
      <w:r w:rsidRPr="008924D1">
        <w:t>2.4.7. prekių garantinio remonto išlaidas;</w:t>
      </w:r>
    </w:p>
    <w:p w14:paraId="42705C03" w14:textId="77777777" w:rsidR="006531FB" w:rsidRPr="008924D1" w:rsidRDefault="006531FB" w:rsidP="006531FB">
      <w:pPr>
        <w:widowControl w:val="0"/>
        <w:shd w:val="clear" w:color="auto" w:fill="FFFFFF"/>
        <w:jc w:val="both"/>
      </w:pPr>
      <w:r w:rsidRPr="008924D1">
        <w:t xml:space="preserve">2.4.8. visas su darbinių pavyzdžių pagaminimu ir pateikimu </w:t>
      </w:r>
      <w:r w:rsidRPr="008924D1">
        <w:rPr>
          <w:b/>
        </w:rPr>
        <w:t>Pirkėjui</w:t>
      </w:r>
      <w:r w:rsidRPr="008924D1">
        <w:t xml:space="preserve"> susijusias išlaidas;</w:t>
      </w:r>
    </w:p>
    <w:p w14:paraId="6B86BDB9" w14:textId="77777777" w:rsidR="006531FB" w:rsidRPr="008924D1" w:rsidRDefault="006531FB" w:rsidP="006531FB">
      <w:pPr>
        <w:widowControl w:val="0"/>
        <w:shd w:val="clear" w:color="auto" w:fill="FFFFFF"/>
        <w:jc w:val="both"/>
      </w:pPr>
      <w:r w:rsidRPr="008924D1">
        <w:t xml:space="preserve">2.4.9. visas su medžiaginių pavyzdžių (pagrindinių ir priedų), kurios naudojamos produkto gamyboje, pagaminimu ir pateikimu </w:t>
      </w:r>
      <w:r w:rsidRPr="008924D1">
        <w:rPr>
          <w:b/>
        </w:rPr>
        <w:t>Pirkėjui</w:t>
      </w:r>
      <w:r w:rsidRPr="008924D1">
        <w:t xml:space="preserve"> susijusias išlaidas.</w:t>
      </w:r>
    </w:p>
    <w:p w14:paraId="2B294BDC" w14:textId="77777777" w:rsidR="006531FB" w:rsidRPr="008924D1" w:rsidRDefault="006531FB" w:rsidP="006531FB">
      <w:pPr>
        <w:widowControl w:val="0"/>
        <w:shd w:val="clear" w:color="auto" w:fill="FFFFFF"/>
        <w:jc w:val="both"/>
      </w:pPr>
      <w:r w:rsidRPr="008924D1">
        <w:t xml:space="preserve">2.5. Užsienio valiutų kursų svyravimo, gamintojų kainų keitimo rizika tenka </w:t>
      </w:r>
      <w:r w:rsidRPr="008924D1">
        <w:rPr>
          <w:b/>
        </w:rPr>
        <w:t>Pardavėjui</w:t>
      </w:r>
      <w:r w:rsidRPr="008924D1">
        <w:t>.</w:t>
      </w:r>
    </w:p>
    <w:p w14:paraId="6A4FEEE4" w14:textId="77777777" w:rsidR="006531FB" w:rsidRPr="008924D1" w:rsidRDefault="006531FB" w:rsidP="006531FB">
      <w:pPr>
        <w:jc w:val="both"/>
      </w:pPr>
      <w:r w:rsidRPr="008924D1">
        <w:t>2.6. Su Sutarties specialiojoje dalyje nurodytu Subtiekėju (-</w:t>
      </w:r>
      <w:proofErr w:type="spellStart"/>
      <w:r w:rsidRPr="008924D1">
        <w:t>ais</w:t>
      </w:r>
      <w:proofErr w:type="spellEnd"/>
      <w:r w:rsidRPr="008924D1">
        <w:t xml:space="preserve">) </w:t>
      </w:r>
      <w:r w:rsidRPr="008924D1">
        <w:rPr>
          <w:b/>
        </w:rPr>
        <w:t>Pirkėjas</w:t>
      </w:r>
      <w:r w:rsidRPr="008924D1">
        <w:t xml:space="preserve"> ir </w:t>
      </w:r>
      <w:r w:rsidRPr="008924D1">
        <w:rPr>
          <w:b/>
        </w:rPr>
        <w:t>Pardavėjas</w:t>
      </w:r>
      <w:r w:rsidRPr="008924D1">
        <w:t xml:space="preserve"> gali sudaryti trišalę tiesioginio atsiskaitymo sutartį, kuria Šalių ir Subtiekėjo sutarta apimtimi ir sąlygomis </w:t>
      </w:r>
      <w:r w:rsidRPr="008924D1">
        <w:rPr>
          <w:b/>
        </w:rPr>
        <w:t>Pardavėjas</w:t>
      </w:r>
      <w:r w:rsidRPr="008924D1">
        <w:t xml:space="preserve"> perleidžia teisę Subtiekėjui reikalauti iš </w:t>
      </w:r>
      <w:r w:rsidRPr="008924D1">
        <w:rPr>
          <w:b/>
        </w:rPr>
        <w:t>Pirkėjo</w:t>
      </w:r>
      <w:r w:rsidRPr="008924D1">
        <w:t xml:space="preserve"> mokėti sutartą dalį Sutarties kainos. Reikalavimo teisės perleidimas Subtiekėjui nesudarius trišalės tiesioginio atsiskaitymo Sutarties negalioja.</w:t>
      </w:r>
    </w:p>
    <w:p w14:paraId="178C94F8" w14:textId="77777777" w:rsidR="006531FB" w:rsidRPr="008924D1" w:rsidRDefault="006531FB" w:rsidP="006531FB">
      <w:pPr>
        <w:jc w:val="both"/>
      </w:pPr>
      <w:r w:rsidRPr="008924D1">
        <w:t xml:space="preserve">2.7. Subtiekėjas, norėdamas, kad </w:t>
      </w:r>
      <w:r w:rsidRPr="008924D1">
        <w:rPr>
          <w:b/>
        </w:rPr>
        <w:t>Pirkėjas</w:t>
      </w:r>
      <w:r w:rsidRPr="008924D1">
        <w:t xml:space="preserve"> tiesiogiai atsiskaitytų su juo raštu praneša </w:t>
      </w:r>
      <w:r w:rsidRPr="008924D1">
        <w:rPr>
          <w:b/>
        </w:rPr>
        <w:t>Pirkėjui</w:t>
      </w:r>
      <w:r w:rsidRPr="008924D1">
        <w:t>, kad pageidauja sudaryti tiesioginio atsiskaitymo sutartį. Kartu su prašymu sudaryti tiesioginio atsiskaitymo sutartį Subtiekėjas turi pateikti:</w:t>
      </w:r>
    </w:p>
    <w:p w14:paraId="073BB667" w14:textId="77777777" w:rsidR="006531FB" w:rsidRPr="008924D1" w:rsidRDefault="006531FB" w:rsidP="006531FB">
      <w:pPr>
        <w:jc w:val="both"/>
      </w:pPr>
      <w:r w:rsidRPr="008924D1">
        <w:t xml:space="preserve">2.7.1. Pagrindines tiesioginio atsiskaitymo sutarties sąlygas nurodytas Sutarties bendrosios dalies 2.8 punkte. </w:t>
      </w:r>
    </w:p>
    <w:p w14:paraId="18D14BC3" w14:textId="77777777" w:rsidR="006531FB" w:rsidRPr="008924D1" w:rsidRDefault="006531FB" w:rsidP="006531FB">
      <w:pPr>
        <w:jc w:val="both"/>
      </w:pPr>
      <w:r w:rsidRPr="008924D1">
        <w:t xml:space="preserve">2.7.2. </w:t>
      </w:r>
      <w:r w:rsidRPr="008924D1">
        <w:rPr>
          <w:b/>
        </w:rPr>
        <w:t>Pardavėjo</w:t>
      </w:r>
      <w:r w:rsidRPr="008924D1">
        <w:t xml:space="preserve"> patvirtinimą, kad jis sutinka Subtiekėjo siūlomomis sąlygomis sudaryti tiesioginio atsiskaitymo sutartį. </w:t>
      </w:r>
    </w:p>
    <w:p w14:paraId="3054301D" w14:textId="77777777" w:rsidR="006531FB" w:rsidRPr="008924D1" w:rsidRDefault="006531FB" w:rsidP="006531FB">
      <w:pPr>
        <w:jc w:val="both"/>
      </w:pPr>
      <w:r w:rsidRPr="008924D1">
        <w:t>2.7.3. Dokumentus įrodančius, kad nėra Viešųjų pirkimų įstatymo 46 straipsnio 1 dalyje nurodytų pagrindų.</w:t>
      </w:r>
    </w:p>
    <w:p w14:paraId="28C68BD3" w14:textId="77777777" w:rsidR="006531FB" w:rsidRPr="008924D1" w:rsidRDefault="006531FB" w:rsidP="006531FB">
      <w:pPr>
        <w:jc w:val="both"/>
      </w:pPr>
      <w:r w:rsidRPr="008924D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924D1">
        <w:rPr>
          <w:b/>
        </w:rPr>
        <w:t>Pardavėju</w:t>
      </w:r>
      <w:r w:rsidRPr="008924D1">
        <w:t xml:space="preserve"> ir pateikus šio suderinimo rašytinius </w:t>
      </w:r>
      <w:proofErr w:type="spellStart"/>
      <w:r w:rsidRPr="008924D1">
        <w:t>įrodymus</w:t>
      </w:r>
      <w:proofErr w:type="spellEnd"/>
      <w:r w:rsidRPr="008924D1">
        <w:t xml:space="preserve">, Šalių ir Subtiekėjo pareiga informuoti apie rekvizitų </w:t>
      </w:r>
      <w:proofErr w:type="spellStart"/>
      <w:r w:rsidRPr="008924D1">
        <w:t>pasikeitimus</w:t>
      </w:r>
      <w:proofErr w:type="spellEnd"/>
      <w:r w:rsidRPr="008924D1">
        <w:t xml:space="preserve">, mokėjimų vykdymo tvarka įvykus ginčui tarp </w:t>
      </w:r>
      <w:r w:rsidRPr="008924D1">
        <w:rPr>
          <w:b/>
        </w:rPr>
        <w:t>Pardavėjo</w:t>
      </w:r>
      <w:r w:rsidRPr="008924D1">
        <w:t xml:space="preserve"> ir Subtiekėjo, papildomas prievolių, užtikrinimas (taikoma tik numatant avansinius </w:t>
      </w:r>
      <w:proofErr w:type="spellStart"/>
      <w:r w:rsidRPr="008924D1">
        <w:t>mokėjimus</w:t>
      </w:r>
      <w:proofErr w:type="spellEnd"/>
      <w:r w:rsidRPr="008924D1">
        <w:t xml:space="preserve">). </w:t>
      </w:r>
    </w:p>
    <w:p w14:paraId="63EED579" w14:textId="77777777" w:rsidR="006531FB" w:rsidRPr="008924D1" w:rsidRDefault="006531FB" w:rsidP="006531FB">
      <w:pPr>
        <w:jc w:val="both"/>
      </w:pPr>
      <w:r w:rsidRPr="008924D1">
        <w:t xml:space="preserve">2.9. Tiesioginio atsiskaitymo sutartis turi būti sudaryta ne vėliau kaip iki dienos, nuo kurios atsiranda mokėjimo prievolė pagal Sutarties bendrosios dalies 4.1 punktą. </w:t>
      </w:r>
    </w:p>
    <w:p w14:paraId="5C806928" w14:textId="77777777" w:rsidR="006531FB" w:rsidRPr="008924D1" w:rsidRDefault="006531FB" w:rsidP="006531FB">
      <w:pPr>
        <w:jc w:val="both"/>
      </w:pPr>
      <w:r w:rsidRPr="008924D1">
        <w:t xml:space="preserve">2.10. Tiesioginis atsiskaitymas su Subtiekėju neatleidžia </w:t>
      </w:r>
      <w:r w:rsidRPr="008924D1">
        <w:rPr>
          <w:b/>
        </w:rPr>
        <w:t>Pardavėjo</w:t>
      </w:r>
      <w:r w:rsidRPr="008924D1">
        <w:t xml:space="preserve"> nuo jo prisiimtų įsipareigojimų pagal sudarytą Pirkimo sutartį. Sutartyje numatytos </w:t>
      </w:r>
      <w:r w:rsidRPr="008924D1">
        <w:rPr>
          <w:b/>
        </w:rPr>
        <w:t>Pardavėjo</w:t>
      </w:r>
      <w:r w:rsidRPr="008924D1">
        <w:t xml:space="preserve"> teisės, pareigos ir kiti įsipareigojimai nesusiję su reikalavimo teise sumokėti Sutarties kainą perleidimu Subtiekėjui negali būti perduoti.</w:t>
      </w:r>
    </w:p>
    <w:p w14:paraId="454F1A71" w14:textId="77777777" w:rsidR="006531FB" w:rsidRPr="008924D1" w:rsidRDefault="006531FB" w:rsidP="006531FB">
      <w:pPr>
        <w:jc w:val="both"/>
      </w:pPr>
      <w:r w:rsidRPr="008924D1">
        <w:t xml:space="preserve">2.11. </w:t>
      </w:r>
      <w:r w:rsidRPr="008924D1">
        <w:rPr>
          <w:b/>
        </w:rPr>
        <w:t>Pirkėjas</w:t>
      </w:r>
      <w:r w:rsidRPr="008924D1">
        <w:t xml:space="preserve"> turi teisę reikšti Subtiekėjui visus </w:t>
      </w:r>
      <w:proofErr w:type="spellStart"/>
      <w:r w:rsidRPr="008924D1">
        <w:t>atsikirtimus</w:t>
      </w:r>
      <w:proofErr w:type="spellEnd"/>
      <w:r w:rsidRPr="008924D1">
        <w:t xml:space="preserve">, kuriuos jis turėjo teisę reikšti </w:t>
      </w:r>
      <w:r w:rsidRPr="008924D1">
        <w:rPr>
          <w:b/>
        </w:rPr>
        <w:t>Pardavėjui</w:t>
      </w:r>
      <w:r w:rsidRPr="008924D1">
        <w:t xml:space="preserve"> iki reikalavimo teisės perdavimo.</w:t>
      </w:r>
    </w:p>
    <w:p w14:paraId="06B64502" w14:textId="77777777" w:rsidR="006531FB" w:rsidRPr="008924D1" w:rsidRDefault="006531FB" w:rsidP="006531FB">
      <w:pPr>
        <w:jc w:val="both"/>
      </w:pPr>
      <w:r w:rsidRPr="008924D1">
        <w:t xml:space="preserve">2.12. Kilus ginčui tarp </w:t>
      </w:r>
      <w:r w:rsidRPr="008924D1">
        <w:rPr>
          <w:b/>
        </w:rPr>
        <w:t>Pardavėjo</w:t>
      </w:r>
      <w:r w:rsidRPr="008924D1">
        <w:t xml:space="preserve"> ir Subtiekėjo dėl tiesioginio atsiskaitymo sutartyje numatytų atsiskaitymų ar jų tvarkos, visos mokėjimo prievolės vykdomos– </w:t>
      </w:r>
      <w:r w:rsidRPr="008924D1">
        <w:rPr>
          <w:b/>
        </w:rPr>
        <w:t>Pardavėjui</w:t>
      </w:r>
      <w:r w:rsidRPr="008924D1">
        <w:t xml:space="preserve">. Jei Subtiekėjo reikalavimas (sąskaita ar kitas dokumentas) yra nesuderintas su </w:t>
      </w:r>
      <w:r w:rsidRPr="008924D1">
        <w:rPr>
          <w:b/>
        </w:rPr>
        <w:t>Pardavėju</w:t>
      </w:r>
      <w:r w:rsidRPr="008924D1">
        <w:t xml:space="preserve">, bus laikoma, kad tarp </w:t>
      </w:r>
      <w:r w:rsidRPr="008924D1">
        <w:rPr>
          <w:b/>
        </w:rPr>
        <w:t>Pardavėjo</w:t>
      </w:r>
      <w:r w:rsidRPr="008924D1">
        <w:t xml:space="preserve"> ir Subtiekėjo yra kilęs ginčas. </w:t>
      </w:r>
    </w:p>
    <w:p w14:paraId="19821D0B" w14:textId="77777777" w:rsidR="006531FB" w:rsidRPr="008924D1" w:rsidRDefault="006531FB" w:rsidP="006531FB">
      <w:pPr>
        <w:jc w:val="both"/>
      </w:pPr>
      <w:r w:rsidRPr="008924D1">
        <w:t>2.13. Visi Pirkimo sutarties mokėjimų dokumentai yra teikiami naudojantis informacinės sistemos „</w:t>
      </w:r>
      <w:proofErr w:type="spellStart"/>
      <w:r w:rsidRPr="008924D1">
        <w:t>E.sąskaita</w:t>
      </w:r>
      <w:proofErr w:type="spellEnd"/>
      <w:r w:rsidRPr="008924D1">
        <w:t xml:space="preserve">“ priemonėmis. Pasikeitus teisės aktų nuostatoms dėl mokėjimo dokumentų pateikimo naudojantis informacine sistema „E. sąskaita“, atitinkamai taikomas tuo metu galiojantis teisinis reguliavimas. </w:t>
      </w:r>
    </w:p>
    <w:p w14:paraId="2FA0F521" w14:textId="77777777" w:rsidR="006531FB" w:rsidRPr="008924D1" w:rsidRDefault="006531FB" w:rsidP="006531FB">
      <w:pPr>
        <w:jc w:val="both"/>
      </w:pPr>
    </w:p>
    <w:p w14:paraId="4CE8CD6D" w14:textId="77777777" w:rsidR="006531FB" w:rsidRPr="008924D1" w:rsidRDefault="006531FB" w:rsidP="006531FB">
      <w:pPr>
        <w:jc w:val="both"/>
        <w:rPr>
          <w:b/>
        </w:rPr>
      </w:pPr>
      <w:r w:rsidRPr="008924D1">
        <w:rPr>
          <w:b/>
        </w:rPr>
        <w:t>3.</w:t>
      </w:r>
      <w:r w:rsidRPr="008924D1">
        <w:t xml:space="preserve"> </w:t>
      </w:r>
      <w:r w:rsidRPr="008924D1">
        <w:rPr>
          <w:b/>
        </w:rPr>
        <w:t>Prekių tiekimo terminai ir sąlygos</w:t>
      </w:r>
    </w:p>
    <w:p w14:paraId="1A1DB1A8" w14:textId="77777777" w:rsidR="006531FB" w:rsidRPr="008924D1" w:rsidRDefault="006531FB" w:rsidP="006531FB">
      <w:pPr>
        <w:jc w:val="both"/>
      </w:pPr>
      <w:r w:rsidRPr="008924D1">
        <w:t>3.1. Prekės pristatomos Sutarties specialiojoje dalyje (arba Sutarties</w:t>
      </w:r>
      <w:r w:rsidRPr="008924D1">
        <w:rPr>
          <w:i/>
        </w:rPr>
        <w:t xml:space="preserve"> </w:t>
      </w:r>
      <w:r w:rsidRPr="008924D1">
        <w:t>priede (-</w:t>
      </w:r>
      <w:proofErr w:type="spellStart"/>
      <w:r w:rsidRPr="008924D1">
        <w:t>uose</w:t>
      </w:r>
      <w:proofErr w:type="spellEnd"/>
      <w:r w:rsidRPr="008924D1">
        <w:t>)) numatytais terminais ir tvarka.</w:t>
      </w:r>
    </w:p>
    <w:p w14:paraId="00353275" w14:textId="77777777" w:rsidR="006531FB" w:rsidRPr="008924D1" w:rsidRDefault="006531FB" w:rsidP="006531FB">
      <w:pPr>
        <w:jc w:val="both"/>
      </w:pPr>
      <w:r w:rsidRPr="008924D1">
        <w:t xml:space="preserve">3.2. Prekes </w:t>
      </w:r>
      <w:r w:rsidRPr="008924D1">
        <w:rPr>
          <w:b/>
          <w:bCs/>
        </w:rPr>
        <w:t>Pardavėjas</w:t>
      </w:r>
      <w:r w:rsidRPr="008924D1">
        <w:t xml:space="preserve"> pristato savo rizika be papildomo apmokėjimo. </w:t>
      </w:r>
      <w:r w:rsidRPr="008924D1">
        <w:rPr>
          <w:b/>
          <w:bCs/>
        </w:rPr>
        <w:t>Pirkėjas</w:t>
      </w:r>
      <w:r w:rsidRPr="008924D1">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8924D1">
        <w:t>uose</w:t>
      </w:r>
      <w:proofErr w:type="spellEnd"/>
      <w:r w:rsidRPr="008924D1">
        <w:t>) joms nustatytus reikalavimus</w:t>
      </w:r>
      <w:r w:rsidRPr="008924D1">
        <w:rPr>
          <w:i/>
        </w:rPr>
        <w:t>.</w:t>
      </w:r>
      <w:r w:rsidRPr="008924D1">
        <w:t xml:space="preserve"> Kai pristatytos prekės yra kokybiškos ir atitinka Sutartyje ir jos priede (-</w:t>
      </w:r>
      <w:proofErr w:type="spellStart"/>
      <w:r w:rsidRPr="008924D1">
        <w:t>uose</w:t>
      </w:r>
      <w:proofErr w:type="spellEnd"/>
      <w:r w:rsidRPr="008924D1">
        <w:t>) joms nustatytus reikalavimus, dokumentas, patvirtinantis prekių perdavimą-priėmimą,</w:t>
      </w:r>
      <w:r w:rsidRPr="008924D1">
        <w:rPr>
          <w:color w:val="1F497D"/>
        </w:rPr>
        <w:t xml:space="preserve"> </w:t>
      </w:r>
      <w:r w:rsidRPr="008924D1">
        <w:t xml:space="preserve">turi būti pasirašomas ne vėliau kaip per 30 dienų, išskyrus kai prekėms atliekami laboratoriniai bandymai. </w:t>
      </w:r>
    </w:p>
    <w:p w14:paraId="13DD5D5E" w14:textId="77777777" w:rsidR="006531FB" w:rsidRPr="008924D1" w:rsidRDefault="006531FB" w:rsidP="006531FB">
      <w:pPr>
        <w:jc w:val="both"/>
      </w:pPr>
      <w:r w:rsidRPr="008924D1">
        <w:t xml:space="preserve">3.3. Už prekes, pateiktas viršijant Sutartyje/paraiškose/užsakymuose nurodytus kiekius, </w:t>
      </w:r>
      <w:r w:rsidRPr="008924D1">
        <w:rPr>
          <w:b/>
        </w:rPr>
        <w:t xml:space="preserve">Pirkėjas </w:t>
      </w:r>
      <w:r w:rsidRPr="008924D1">
        <w:t>neapmoka.</w:t>
      </w:r>
    </w:p>
    <w:p w14:paraId="2E538EBB" w14:textId="77777777" w:rsidR="006531FB" w:rsidRPr="008924D1" w:rsidRDefault="006531FB" w:rsidP="006531FB">
      <w:pPr>
        <w:jc w:val="both"/>
      </w:pPr>
      <w:r w:rsidRPr="008924D1">
        <w:t xml:space="preserve">3.4. </w:t>
      </w:r>
      <w:r w:rsidRPr="008924D1">
        <w:rPr>
          <w:b/>
        </w:rPr>
        <w:t>Pardavėjui</w:t>
      </w:r>
      <w:r w:rsidRPr="008924D1">
        <w:t xml:space="preserve"> pristačius mažesnę prekių siuntą negu nurodyta Sutartyje/paraiškose/užsakymuose, </w:t>
      </w:r>
      <w:r w:rsidRPr="008924D1">
        <w:rPr>
          <w:b/>
        </w:rPr>
        <w:t>Pirkėjas</w:t>
      </w:r>
      <w:r w:rsidRPr="008924D1">
        <w:t xml:space="preserve"> grąžina </w:t>
      </w:r>
      <w:r w:rsidRPr="008924D1">
        <w:rPr>
          <w:b/>
        </w:rPr>
        <w:t>Pardavėjui</w:t>
      </w:r>
      <w:r w:rsidRPr="008924D1">
        <w:t xml:space="preserve"> pristatytą prekių siuntą bei laikoma, kad prekės nebuvo pristatytos,</w:t>
      </w:r>
      <w:r w:rsidRPr="008924D1">
        <w:rPr>
          <w:b/>
        </w:rPr>
        <w:t xml:space="preserve"> </w:t>
      </w:r>
      <w:r w:rsidRPr="008924D1">
        <w:t>o</w:t>
      </w:r>
      <w:r w:rsidRPr="008924D1">
        <w:rPr>
          <w:b/>
        </w:rPr>
        <w:t xml:space="preserve"> Pardavėjas</w:t>
      </w:r>
      <w:r w:rsidRPr="008924D1">
        <w:t xml:space="preserve"> savo lėšomis nedelsiant prekes turi atsiimti. </w:t>
      </w:r>
      <w:r w:rsidRPr="008924D1">
        <w:rPr>
          <w:b/>
        </w:rPr>
        <w:t>Pardavėjui</w:t>
      </w:r>
      <w:r w:rsidRPr="008924D1">
        <w:t xml:space="preserve"> neįvykdžius pareigos nedelsiant atsiimti prekes, Pardavėjas neturi teisės reikšti pretenzijų dėl prekių žuvimo ar sugadinimo. Taip pat </w:t>
      </w:r>
      <w:r w:rsidRPr="008924D1">
        <w:rPr>
          <w:b/>
        </w:rPr>
        <w:t xml:space="preserve">Pardavėjui </w:t>
      </w:r>
      <w:r w:rsidRPr="008924D1">
        <w:t xml:space="preserve">taikomos Sutarties bendrosios dalies 11.1 punkte numatytos sankcijos (jeigu dėl to, kad reikia atsiimti prekių siuntą praleidžiamas prekių pristatymo terminas). </w:t>
      </w:r>
    </w:p>
    <w:p w14:paraId="56976AE3" w14:textId="77777777" w:rsidR="006531FB" w:rsidRPr="008924D1" w:rsidRDefault="006531FB" w:rsidP="006531FB">
      <w:pPr>
        <w:jc w:val="both"/>
      </w:pPr>
      <w:r w:rsidRPr="008924D1">
        <w:t xml:space="preserve">3.5. </w:t>
      </w:r>
      <w:r w:rsidRPr="008924D1">
        <w:rPr>
          <w:b/>
        </w:rPr>
        <w:t>Pardavėjas</w:t>
      </w:r>
      <w:r w:rsidRPr="008924D1">
        <w:t xml:space="preserve"> įsipareigoja po Sutarties įsigaliojimo Sutarties specialioje dalyje nurodytais terminais:</w:t>
      </w:r>
    </w:p>
    <w:p w14:paraId="09EC7969" w14:textId="77777777" w:rsidR="006531FB" w:rsidRPr="008924D1" w:rsidRDefault="006531FB" w:rsidP="006531FB">
      <w:pPr>
        <w:jc w:val="both"/>
      </w:pPr>
      <w:r w:rsidRPr="008924D1">
        <w:t xml:space="preserve">3.5.1. parengti, pagaminti, suderinti su </w:t>
      </w:r>
      <w:r w:rsidRPr="008924D1">
        <w:rPr>
          <w:b/>
        </w:rPr>
        <w:t>Pirkėju</w:t>
      </w:r>
      <w:r w:rsidRPr="008924D1">
        <w:t xml:space="preserve"> ir patvirtinti perkamų prekių darbinius pavyzdžius (2 egz., vienas – </w:t>
      </w:r>
      <w:r w:rsidRPr="008924D1">
        <w:rPr>
          <w:b/>
        </w:rPr>
        <w:t>Pirkėjui</w:t>
      </w:r>
      <w:r w:rsidRPr="008924D1">
        <w:t xml:space="preserve">, antras – </w:t>
      </w:r>
      <w:r w:rsidRPr="008924D1">
        <w:rPr>
          <w:b/>
        </w:rPr>
        <w:t>Pardavėjui</w:t>
      </w:r>
      <w:r w:rsidRPr="008924D1">
        <w:t>), kurie atitiktų Sutartyje ir jos priede (-</w:t>
      </w:r>
      <w:proofErr w:type="spellStart"/>
      <w:r w:rsidRPr="008924D1">
        <w:t>uose</w:t>
      </w:r>
      <w:proofErr w:type="spellEnd"/>
      <w:r w:rsidRPr="008924D1">
        <w:t xml:space="preserve">) nustatytus reikalavimus </w:t>
      </w:r>
      <w:r w:rsidRPr="008924D1">
        <w:rPr>
          <w:i/>
        </w:rPr>
        <w:t>(jei spec. dalyje nurodyta, kad ši sąlyga taikoma)</w:t>
      </w:r>
      <w:r w:rsidRPr="008924D1">
        <w:t>;</w:t>
      </w:r>
    </w:p>
    <w:p w14:paraId="4FFA56AF" w14:textId="77777777" w:rsidR="006531FB" w:rsidRPr="008924D1" w:rsidRDefault="006531FB" w:rsidP="006531FB">
      <w:pPr>
        <w:jc w:val="both"/>
      </w:pPr>
      <w:r w:rsidRPr="008924D1">
        <w:t xml:space="preserve">3.5.2. suderinti su </w:t>
      </w:r>
      <w:r w:rsidRPr="008924D1">
        <w:rPr>
          <w:b/>
        </w:rPr>
        <w:t xml:space="preserve">Pirkėju </w:t>
      </w:r>
      <w:r w:rsidRPr="008924D1">
        <w:t xml:space="preserve">ir pateikti </w:t>
      </w:r>
      <w:proofErr w:type="spellStart"/>
      <w:r w:rsidRPr="008924D1">
        <w:t>teiktiną</w:t>
      </w:r>
      <w:proofErr w:type="spellEnd"/>
      <w:r w:rsidRPr="008924D1">
        <w:t xml:space="preserve"> prekių kokybės užtikrinimo planą, parengtą pagal </w:t>
      </w:r>
      <w:proofErr w:type="spellStart"/>
      <w:r w:rsidRPr="008924D1">
        <w:t>Teiktino</w:t>
      </w:r>
      <w:proofErr w:type="spellEnd"/>
      <w:r w:rsidRPr="008924D1">
        <w:t xml:space="preserve"> kokybės užtikrinimo plano rengimo rekomendacijas arba</w:t>
      </w:r>
      <w:r w:rsidRPr="008924D1">
        <w:rPr>
          <w:i/>
        </w:rPr>
        <w:t xml:space="preserve"> </w:t>
      </w:r>
      <w:r w:rsidRPr="008924D1">
        <w:t xml:space="preserve">Sutarties specialioje dalyje nurodytus standartus </w:t>
      </w:r>
      <w:r w:rsidRPr="008924D1">
        <w:rPr>
          <w:i/>
        </w:rPr>
        <w:t>(jei spec. dalyje nurodyta, kad ši sąlyga taikoma)</w:t>
      </w:r>
      <w:r w:rsidRPr="008924D1">
        <w:t>;</w:t>
      </w:r>
    </w:p>
    <w:p w14:paraId="51DC517D" w14:textId="77777777" w:rsidR="006531FB" w:rsidRPr="008924D1" w:rsidRDefault="006531FB" w:rsidP="006531FB">
      <w:pPr>
        <w:jc w:val="both"/>
        <w:rPr>
          <w:i/>
        </w:rPr>
      </w:pPr>
      <w:r w:rsidRPr="008924D1">
        <w:t xml:space="preserve">3.5.3. suderinti su </w:t>
      </w:r>
      <w:r w:rsidRPr="008924D1">
        <w:rPr>
          <w:b/>
        </w:rPr>
        <w:t>Pirkėju</w:t>
      </w:r>
      <w:r w:rsidRPr="008924D1">
        <w:t xml:space="preserve"> prekės naudojimo (priežiūros) instrukciją, kuri pateikiama kartu su kiekviena preke (</w:t>
      </w:r>
      <w:r w:rsidRPr="008924D1">
        <w:rPr>
          <w:i/>
        </w:rPr>
        <w:t>jei spec. dalyje nurodyta, kad ši sąlyga taikoma).</w:t>
      </w:r>
    </w:p>
    <w:p w14:paraId="0C2F010E" w14:textId="77777777" w:rsidR="006531FB" w:rsidRPr="008924D1" w:rsidRDefault="006531FB" w:rsidP="006531FB">
      <w:pPr>
        <w:jc w:val="both"/>
      </w:pPr>
      <w:r w:rsidRPr="008924D1">
        <w:t xml:space="preserve">3.6. Jeigu Sutarties galiojimo metu prekės gamintojas pakeičia/atnaujina šia Sutartimi perkamos prekės, modelį/pavadinimą, kuris yra nurodytas Sutartyje, </w:t>
      </w:r>
      <w:r w:rsidRPr="008924D1">
        <w:rPr>
          <w:b/>
          <w:bCs/>
        </w:rPr>
        <w:t>Pardavėjas</w:t>
      </w:r>
      <w:r w:rsidRPr="008924D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8924D1">
        <w:rPr>
          <w:b/>
        </w:rPr>
        <w:t>Pardavėjas</w:t>
      </w:r>
      <w:r w:rsidRPr="008924D1">
        <w:t xml:space="preserve"> suderinęs su </w:t>
      </w:r>
      <w:r w:rsidRPr="008924D1">
        <w:rPr>
          <w:b/>
          <w:bCs/>
        </w:rPr>
        <w:t>Pirkėju</w:t>
      </w:r>
      <w:r w:rsidRPr="008924D1">
        <w:t xml:space="preserve"> ir su juo sudaręs papildomą susitarimą turi teisę tiekti naujo modelio/pavadinimo prekes. Naujo modelio/pavadinimo prekės turi atitikti Sutartyje ir jos priede (-</w:t>
      </w:r>
      <w:proofErr w:type="spellStart"/>
      <w:r w:rsidRPr="008924D1">
        <w:t>uose</w:t>
      </w:r>
      <w:proofErr w:type="spellEnd"/>
      <w:r w:rsidRPr="008924D1">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8924D1">
        <w:rPr>
          <w:b/>
        </w:rPr>
        <w:t>Pirkėjo</w:t>
      </w:r>
      <w:r w:rsidRPr="008924D1">
        <w:t xml:space="preserve"> pagal šią Sutartį perkamomis ir jau įsigytomis prekėmis. </w:t>
      </w:r>
    </w:p>
    <w:p w14:paraId="024824FF" w14:textId="77777777" w:rsidR="006531FB" w:rsidRPr="008924D1" w:rsidRDefault="006531FB" w:rsidP="006531FB">
      <w:pPr>
        <w:jc w:val="both"/>
      </w:pPr>
      <w:r w:rsidRPr="008924D1">
        <w:t xml:space="preserve">3.7. </w:t>
      </w:r>
      <w:r w:rsidRPr="008924D1">
        <w:rPr>
          <w:color w:val="000000"/>
        </w:rPr>
        <w:t xml:space="preserve">Sutarties vykdymo metu </w:t>
      </w:r>
      <w:r w:rsidRPr="008924D1">
        <w:t xml:space="preserve">Sutartyje nurodytas prekės gamintojas gali būti keičiamas kitu gamintoju tik dėl objektyvių aplinkybių, kurių </w:t>
      </w:r>
      <w:r w:rsidRPr="008924D1">
        <w:rPr>
          <w:b/>
        </w:rPr>
        <w:t xml:space="preserve">Pardavėjui </w:t>
      </w:r>
      <w:r w:rsidRPr="008924D1">
        <w:t xml:space="preserve">nebuvo galima numatyti paraiškos/pasiūlymo pateikimo momentu.  Sutartyje nurodyto gamintojo keitimas kitu galimas tik iš anksto raštu suderinus su </w:t>
      </w:r>
      <w:r w:rsidRPr="008924D1">
        <w:rPr>
          <w:b/>
        </w:rPr>
        <w:t>Pirkėju</w:t>
      </w:r>
      <w:r w:rsidRPr="008924D1">
        <w:t xml:space="preserve"> ir pasirašius susitarimą dėl gamintojo pakeitimo.  Prašymas dėl Sutartyje nustatyto gamintojo keitimo kitu, </w:t>
      </w:r>
      <w:r w:rsidRPr="008924D1">
        <w:rPr>
          <w:b/>
        </w:rPr>
        <w:t xml:space="preserve">Pirkėjui </w:t>
      </w:r>
      <w:r w:rsidRPr="008924D1">
        <w:t xml:space="preserve">pateikiamas raštu, nurodant tokio keitimo priežastis, kartu </w:t>
      </w:r>
      <w:r w:rsidRPr="008924D1">
        <w:rPr>
          <w:b/>
          <w:bCs/>
        </w:rPr>
        <w:t>Pardavėjas</w:t>
      </w:r>
      <w:r w:rsidRPr="008924D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8924D1">
        <w:t>uose</w:t>
      </w:r>
      <w:proofErr w:type="spellEnd"/>
      <w:r w:rsidRPr="008924D1">
        <w:t>) perkamoms prekėms nustatytus reikalavimus, tiekiamos už tą pačia kainą, o jų techniniai duomenys negali būti prasteni už techninius duomenis prekių, dėl kurių buvo sudaryta Sutartis.</w:t>
      </w:r>
    </w:p>
    <w:p w14:paraId="4E6E71FC" w14:textId="4BD9E820" w:rsidR="0000696A" w:rsidRPr="008924D1" w:rsidRDefault="0000696A" w:rsidP="006531FB">
      <w:pPr>
        <w:jc w:val="both"/>
      </w:pPr>
      <w:r w:rsidRPr="008924D1">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924D1">
        <w:t>pajėgumais</w:t>
      </w:r>
      <w:proofErr w:type="spellEnd"/>
      <w:r w:rsidRPr="008924D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4BFF2E0" w14:textId="77777777" w:rsidR="006531FB" w:rsidRPr="008924D1" w:rsidRDefault="006531FB" w:rsidP="006531FB">
      <w:pPr>
        <w:jc w:val="both"/>
      </w:pPr>
    </w:p>
    <w:p w14:paraId="72D5439B" w14:textId="77777777" w:rsidR="006531FB" w:rsidRPr="008924D1" w:rsidRDefault="006531FB" w:rsidP="006531FB">
      <w:pPr>
        <w:jc w:val="both"/>
        <w:rPr>
          <w:b/>
        </w:rPr>
      </w:pPr>
      <w:r w:rsidRPr="008924D1">
        <w:rPr>
          <w:b/>
        </w:rPr>
        <w:t>4. Mokėjimo terminai ir sąlygos</w:t>
      </w:r>
    </w:p>
    <w:p w14:paraId="7A8F860B" w14:textId="77777777" w:rsidR="006531FB" w:rsidRPr="008924D1" w:rsidRDefault="006531FB" w:rsidP="006531FB">
      <w:pPr>
        <w:jc w:val="both"/>
        <w:rPr>
          <w:color w:val="FF0000"/>
        </w:rPr>
      </w:pPr>
      <w:r w:rsidRPr="008924D1">
        <w:t xml:space="preserve">4.1. </w:t>
      </w:r>
      <w:r w:rsidRPr="008924D1">
        <w:rPr>
          <w:b/>
        </w:rPr>
        <w:t>Pardavėjui</w:t>
      </w:r>
      <w:r w:rsidRPr="008924D1">
        <w:t xml:space="preserve"> sumokama, kai sutarties objektas atitinkantis Sutartyje ir jos priede (-</w:t>
      </w:r>
      <w:proofErr w:type="spellStart"/>
      <w:r w:rsidRPr="008924D1">
        <w:t>uose</w:t>
      </w:r>
      <w:proofErr w:type="spellEnd"/>
      <w:r w:rsidRPr="008924D1">
        <w:t xml:space="preserve">) nustatytus reikalavimus perduodamas </w:t>
      </w:r>
      <w:r w:rsidRPr="008924D1">
        <w:rPr>
          <w:b/>
        </w:rPr>
        <w:t>Pirkėjui,</w:t>
      </w:r>
      <w:r w:rsidRPr="008924D1">
        <w:t xml:space="preserve"> abiem Šalims pasirašius dokumentą, patvirtinantį prekių perdavimą-priėmimą, per 30 (trisdešimt) dienų nuo šio dokumento pasirašymo</w:t>
      </w:r>
      <w:r w:rsidRPr="008924D1">
        <w:rPr>
          <w:i/>
        </w:rPr>
        <w:t xml:space="preserve"> </w:t>
      </w:r>
      <w:r w:rsidRPr="008924D1">
        <w:t>ir sąskaitos faktūros gavimo dienos. Sąskaita faktūra turi būti pateikiama Viešųjų pirkimų įstatymo 22 straipsnio 3 dalyje</w:t>
      </w:r>
      <w:r w:rsidRPr="008924D1">
        <w:rPr>
          <w:bCs/>
        </w:rPr>
        <w:t>/Viešųjų pirkimų, atliekamų gynybos ir saugumo srityje, įstatymo 12 straipsnio 10 dalyje</w:t>
      </w:r>
      <w:r w:rsidRPr="008924D1">
        <w:t xml:space="preserve"> numatytomis elektroninėmis priemonėmis. </w:t>
      </w:r>
      <w:r w:rsidRPr="008924D1">
        <w:rPr>
          <w:b/>
          <w:bCs/>
        </w:rPr>
        <w:t xml:space="preserve">Pirkėjui </w:t>
      </w:r>
      <w:r w:rsidRPr="008924D1">
        <w:t>vėluojant atsiskaityti šiame punkte numatytu terminu,</w:t>
      </w:r>
      <w:r w:rsidRPr="008924D1">
        <w:rPr>
          <w:b/>
          <w:bCs/>
        </w:rPr>
        <w:t xml:space="preserve"> Pirkėjas, Pardavėjui </w:t>
      </w:r>
      <w:r w:rsidRPr="008924D1">
        <w:t>pareikalavus (ne vėliau kaip per 30 (trisdešimt) dienų nuo pareikalavimo gavimo), moka palūkanas pagal Lietuvos Respublikos mokėjimų, atliekamų pagal komercines sutartis, vėlavimo prevencijos įstatymą.</w:t>
      </w:r>
    </w:p>
    <w:p w14:paraId="6F165432" w14:textId="77777777" w:rsidR="006531FB" w:rsidRPr="008924D1" w:rsidRDefault="006531FB" w:rsidP="006531FB">
      <w:pPr>
        <w:jc w:val="both"/>
      </w:pPr>
      <w:r w:rsidRPr="008924D1">
        <w:t xml:space="preserve">4.2. </w:t>
      </w:r>
      <w:r w:rsidRPr="008924D1">
        <w:rPr>
          <w:b/>
        </w:rPr>
        <w:t xml:space="preserve">Pardavėjui </w:t>
      </w:r>
      <w:r w:rsidRPr="008924D1">
        <w:t xml:space="preserve">pristačius prekes, </w:t>
      </w:r>
      <w:r w:rsidRPr="008924D1">
        <w:rPr>
          <w:b/>
        </w:rPr>
        <w:t xml:space="preserve">Pirkėjas </w:t>
      </w:r>
      <w:r w:rsidRPr="008924D1">
        <w:t xml:space="preserve">per 3 (tris) dienas turi teisę nuspręsti, ar </w:t>
      </w:r>
      <w:r w:rsidRPr="008924D1">
        <w:rPr>
          <w:b/>
        </w:rPr>
        <w:t>Pardavėjo</w:t>
      </w:r>
      <w:r w:rsidRPr="008924D1">
        <w:t xml:space="preserve"> pristatytoms prekėms (nustatytai prekių partijai ar/ir siuntai) bus atliekami laboratoriniai bandymai tam, </w:t>
      </w:r>
      <w:r w:rsidRPr="008924D1">
        <w:rPr>
          <w:noProof/>
        </w:rPr>
        <w:t xml:space="preserve">kad būtų įsitikinta, jog prekės atitinka Sutartyje ir jos </w:t>
      </w:r>
      <w:r w:rsidRPr="008924D1">
        <w:t>priede (-</w:t>
      </w:r>
      <w:proofErr w:type="spellStart"/>
      <w:r w:rsidRPr="008924D1">
        <w:t>uose</w:t>
      </w:r>
      <w:proofErr w:type="spellEnd"/>
      <w:r w:rsidRPr="008924D1">
        <w:t xml:space="preserve">) </w:t>
      </w:r>
      <w:r w:rsidRPr="008924D1">
        <w:rPr>
          <w:noProof/>
        </w:rPr>
        <w:t>nustatytus reikalavimus.</w:t>
      </w:r>
      <w:r w:rsidRPr="008924D1">
        <w:t xml:space="preserve"> Jeigu </w:t>
      </w:r>
      <w:r w:rsidRPr="008924D1">
        <w:rPr>
          <w:b/>
        </w:rPr>
        <w:t xml:space="preserve">Pirkėjas </w:t>
      </w:r>
      <w:r w:rsidRPr="008924D1">
        <w:t>priima sprendimą, kad laboratoriniai bandymai prekėms nebus atliekami, prekės, atitinkančios Sutartyje ir jos priede (-</w:t>
      </w:r>
      <w:proofErr w:type="spellStart"/>
      <w:r w:rsidRPr="008924D1">
        <w:t>uose</w:t>
      </w:r>
      <w:proofErr w:type="spellEnd"/>
      <w:r w:rsidRPr="008924D1">
        <w:t xml:space="preserve">) nustatytus reikalavimus, priimamos ir už priimtas prekes </w:t>
      </w:r>
      <w:r w:rsidRPr="008924D1">
        <w:rPr>
          <w:b/>
        </w:rPr>
        <w:t>Pirkėjas</w:t>
      </w:r>
      <w:r w:rsidRPr="008924D1">
        <w:t xml:space="preserve"> sumoka </w:t>
      </w:r>
      <w:r w:rsidRPr="008924D1">
        <w:rPr>
          <w:b/>
        </w:rPr>
        <w:t xml:space="preserve">Pardavėjui </w:t>
      </w:r>
      <w:r w:rsidRPr="008924D1">
        <w:t xml:space="preserve">per 30 (trisdešimt) dienų nuo sąskaitos faktūros gavimo dienos. Jeigu </w:t>
      </w:r>
      <w:r w:rsidRPr="008924D1">
        <w:rPr>
          <w:b/>
        </w:rPr>
        <w:t>Pirkėjas</w:t>
      </w:r>
      <w:r w:rsidRPr="008924D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8924D1">
        <w:t>uose</w:t>
      </w:r>
      <w:proofErr w:type="spellEnd"/>
      <w:r w:rsidRPr="008924D1">
        <w:t>) nustatytus reikalavimus</w:t>
      </w:r>
      <w:r w:rsidRPr="008924D1">
        <w:rPr>
          <w:i/>
        </w:rPr>
        <w:t xml:space="preserve"> (jei spec. dalyje nurodyta, kad ši sąlyga taikoma)</w:t>
      </w:r>
      <w:r w:rsidRPr="008924D1">
        <w:t>.</w:t>
      </w:r>
    </w:p>
    <w:p w14:paraId="46A8FA46" w14:textId="77777777" w:rsidR="006531FB" w:rsidRPr="008924D1" w:rsidRDefault="006531FB" w:rsidP="006531FB">
      <w:pPr>
        <w:jc w:val="both"/>
      </w:pPr>
      <w:r w:rsidRPr="008924D1">
        <w:t>4.3. Jeigu už prekes bus mokamas Sutarties specialiojoje dalyje nurodyto dydžio avansas,</w:t>
      </w:r>
      <w:r w:rsidRPr="008924D1">
        <w:rPr>
          <w:b/>
        </w:rPr>
        <w:t xml:space="preserve"> Pardavėjas</w:t>
      </w:r>
      <w:r w:rsidRPr="008924D1">
        <w:t xml:space="preserve"> įsipareigoja per 5 (penkias) darbo dienas nuo pranešimo gavimo dienos pateikti </w:t>
      </w:r>
      <w:r w:rsidRPr="008924D1">
        <w:rPr>
          <w:b/>
        </w:rPr>
        <w:t>Pirkėjo</w:t>
      </w:r>
      <w:r w:rsidRPr="008924D1">
        <w:t xml:space="preserve"> sumokamo avanso sumai, avansinio apmokėjimo banko garantiją arba draudimo bendrovės laidavimo raštą (kuri/-</w:t>
      </w:r>
      <w:proofErr w:type="spellStart"/>
      <w:r w:rsidRPr="008924D1">
        <w:t>is</w:t>
      </w:r>
      <w:proofErr w:type="spellEnd"/>
      <w:r w:rsidRPr="008924D1">
        <w:t xml:space="preserve"> galiotų 2 (du) mėnesius ilgiau nei prekių pristatymo terminas) ir avansinio mokėjimo sąskaitą.</w:t>
      </w:r>
      <w:r w:rsidRPr="008924D1">
        <w:rPr>
          <w:b/>
          <w:color w:val="FF0000"/>
        </w:rPr>
        <w:t xml:space="preserve"> </w:t>
      </w:r>
      <w:r w:rsidRPr="008924D1">
        <w:t xml:space="preserve">Jeigu avanso apmokėjimas bus užtikrintas laidavimu, </w:t>
      </w:r>
      <w:r w:rsidRPr="008924D1">
        <w:rPr>
          <w:b/>
        </w:rPr>
        <w:t>Pardavėjas</w:t>
      </w:r>
      <w:r w:rsidRPr="008924D1">
        <w:t xml:space="preserve"> taip pat turi pateikti patvirtinimą iš</w:t>
      </w:r>
      <w:r w:rsidRPr="008924D1">
        <w:rPr>
          <w:color w:val="000000"/>
        </w:rPr>
        <w:t xml:space="preserve"> draudimo bendrovės (apmokėjimą įrodantį dokumentą ar pan.), kad laidavimo raštas yra galiojantis </w:t>
      </w:r>
      <w:r w:rsidRPr="008924D1">
        <w:rPr>
          <w:i/>
          <w:color w:val="000000"/>
        </w:rPr>
        <w:t xml:space="preserve"> </w:t>
      </w:r>
      <w:r w:rsidRPr="008924D1">
        <w:rPr>
          <w:i/>
        </w:rPr>
        <w:t>(jei spec. dalyje nurodyta, kad sąlyga dėl avanso taikoma).</w:t>
      </w:r>
    </w:p>
    <w:p w14:paraId="5B962FDC" w14:textId="77777777" w:rsidR="006531FB" w:rsidRPr="008924D1" w:rsidRDefault="006531FB" w:rsidP="006531FB">
      <w:pPr>
        <w:jc w:val="both"/>
        <w:rPr>
          <w:lang w:eastAsia="en-US"/>
        </w:rPr>
      </w:pPr>
      <w:r w:rsidRPr="008924D1">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8924D1">
        <w:rPr>
          <w:b/>
          <w:lang w:eastAsia="en-US"/>
        </w:rPr>
        <w:t xml:space="preserve">Pardavėjo </w:t>
      </w:r>
      <w:r w:rsidRPr="008924D1">
        <w:rPr>
          <w:lang w:eastAsia="en-US"/>
        </w:rPr>
        <w:t xml:space="preserve">kaltės, iš </w:t>
      </w:r>
      <w:r w:rsidRPr="008924D1">
        <w:rPr>
          <w:b/>
          <w:lang w:eastAsia="en-US"/>
        </w:rPr>
        <w:t xml:space="preserve">Pirkėjo </w:t>
      </w:r>
      <w:r w:rsidRPr="008924D1">
        <w:rPr>
          <w:lang w:eastAsia="en-US"/>
        </w:rPr>
        <w:t xml:space="preserve">gavimo, sumokėti </w:t>
      </w:r>
      <w:r w:rsidRPr="008924D1">
        <w:rPr>
          <w:b/>
          <w:lang w:eastAsia="en-US"/>
        </w:rPr>
        <w:t xml:space="preserve">Pirkėjui </w:t>
      </w:r>
      <w:r w:rsidRPr="008924D1">
        <w:rPr>
          <w:lang w:eastAsia="en-US"/>
        </w:rPr>
        <w:t xml:space="preserve">sumą, neviršijant laidavimo/garantijos sumos, pinigus pervedant į </w:t>
      </w:r>
      <w:r w:rsidRPr="008924D1">
        <w:rPr>
          <w:b/>
          <w:lang w:eastAsia="en-US"/>
        </w:rPr>
        <w:t>Pirkėjo</w:t>
      </w:r>
      <w:r w:rsidRPr="008924D1">
        <w:rPr>
          <w:lang w:eastAsia="en-US"/>
        </w:rPr>
        <w:t xml:space="preserve"> sąskaitą. </w:t>
      </w:r>
    </w:p>
    <w:p w14:paraId="2BB7025C" w14:textId="77777777" w:rsidR="006531FB" w:rsidRPr="008924D1" w:rsidRDefault="006531FB" w:rsidP="006531FB">
      <w:pPr>
        <w:jc w:val="both"/>
        <w:rPr>
          <w:lang w:eastAsia="en-US"/>
        </w:rPr>
      </w:pPr>
      <w:r w:rsidRPr="008924D1">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8924D1">
        <w:rPr>
          <w:b/>
          <w:lang w:eastAsia="en-US"/>
        </w:rPr>
        <w:t>Pirkėją</w:t>
      </w:r>
      <w:r w:rsidRPr="008924D1">
        <w:rPr>
          <w:lang w:eastAsia="en-US"/>
        </w:rPr>
        <w:t xml:space="preserve"> įrodyti garantiją ar laidavimo raštą išdavusiai įmonei, kad su </w:t>
      </w:r>
      <w:r w:rsidRPr="008924D1">
        <w:rPr>
          <w:b/>
          <w:lang w:eastAsia="en-US"/>
        </w:rPr>
        <w:t xml:space="preserve">Pardavėju </w:t>
      </w:r>
      <w:r w:rsidRPr="008924D1">
        <w:rPr>
          <w:lang w:eastAsia="en-US"/>
        </w:rPr>
        <w:t xml:space="preserve">Sutartis nutraukta teisėtai arba kitaip leistų garantiją ar laidavimo raštą išdavusiai įmonei nemokėti (arba vilkinti mokėjimą) garantija ar laidavimu užtikrinamos (laiduojamos) sumos. </w:t>
      </w:r>
    </w:p>
    <w:p w14:paraId="26E24B6E" w14:textId="77777777" w:rsidR="006531FB" w:rsidRPr="008924D1" w:rsidRDefault="006531FB" w:rsidP="006531FB">
      <w:pPr>
        <w:jc w:val="both"/>
      </w:pPr>
      <w:r w:rsidRPr="008924D1">
        <w:t xml:space="preserve">4.6. Avansinio apmokėjimo banko garantija arba draudimo bendrovės laidavimo raštas, neatitinkantys Sutarties bendrosios dalies 4.3-4.5 punktuose nustatytų reikalavimų, nebus priimami. Tokiu atveju bus laikoma, kad </w:t>
      </w:r>
      <w:r w:rsidRPr="008924D1">
        <w:rPr>
          <w:b/>
        </w:rPr>
        <w:t>Pardavėjas</w:t>
      </w:r>
      <w:r w:rsidRPr="008924D1">
        <w:t xml:space="preserve"> avansinio apmokėjimo banko garantijos arba draudimo bendrovės laidavimo rašto </w:t>
      </w:r>
      <w:r w:rsidRPr="008924D1">
        <w:rPr>
          <w:b/>
        </w:rPr>
        <w:t>Pirkėjui</w:t>
      </w:r>
      <w:r w:rsidRPr="008924D1">
        <w:t xml:space="preserve"> nepateikė ir bus atsiskaitoma pagal Sutarties bendrosios dalies 4.1 punktą.</w:t>
      </w:r>
    </w:p>
    <w:p w14:paraId="527483CA" w14:textId="77777777" w:rsidR="006531FB" w:rsidRPr="008924D1" w:rsidRDefault="006531FB" w:rsidP="006531FB">
      <w:pPr>
        <w:jc w:val="both"/>
      </w:pPr>
      <w:r w:rsidRPr="008924D1">
        <w:t xml:space="preserve">4.7. </w:t>
      </w:r>
      <w:r w:rsidRPr="008924D1">
        <w:rPr>
          <w:b/>
        </w:rPr>
        <w:t>Pirkėjas</w:t>
      </w:r>
      <w:r w:rsidRPr="008924D1">
        <w:t xml:space="preserve"> avansą sumoka per 10 (dešimt) dienų nuo avansinio apmokėjimo banko garantijos ar draudimo bendrovės laidavimo rašto ir avansinio mokėjimo sąskaitos gavimo dienos.</w:t>
      </w:r>
    </w:p>
    <w:p w14:paraId="5AF0CB80" w14:textId="77777777" w:rsidR="006531FB" w:rsidRPr="008924D1" w:rsidRDefault="006531FB" w:rsidP="006531FB">
      <w:pPr>
        <w:jc w:val="both"/>
      </w:pPr>
      <w:r w:rsidRPr="008924D1">
        <w:t xml:space="preserve">4.8. Šalys turi teisę sudaryti papildomus susitarimus dėl avansinio apmokėjimo banko garantijoje arba draudimo bendrovės laidavimo rašte numatytos sumos sumažinimo </w:t>
      </w:r>
      <w:r w:rsidRPr="008924D1">
        <w:rPr>
          <w:b/>
        </w:rPr>
        <w:t>Pardavėjui</w:t>
      </w:r>
      <w:r w:rsidRPr="008924D1">
        <w:t xml:space="preserve"> tinkamai įvykdžius dalį įsipareigojimų.</w:t>
      </w:r>
    </w:p>
    <w:p w14:paraId="62BBD5A6" w14:textId="77777777" w:rsidR="006531FB" w:rsidRPr="008924D1" w:rsidRDefault="006531FB" w:rsidP="006531FB">
      <w:pPr>
        <w:jc w:val="both"/>
      </w:pPr>
    </w:p>
    <w:p w14:paraId="15F97692" w14:textId="77777777" w:rsidR="00647DE1" w:rsidRPr="008924D1" w:rsidRDefault="00647DE1" w:rsidP="006531FB">
      <w:pPr>
        <w:jc w:val="both"/>
      </w:pPr>
    </w:p>
    <w:p w14:paraId="5B002D93" w14:textId="77777777" w:rsidR="006531FB" w:rsidRPr="008924D1" w:rsidRDefault="006531FB" w:rsidP="006531FB">
      <w:pPr>
        <w:jc w:val="both"/>
        <w:rPr>
          <w:b/>
        </w:rPr>
      </w:pPr>
      <w:r w:rsidRPr="008924D1">
        <w:rPr>
          <w:b/>
        </w:rPr>
        <w:t>5. Prekių kokybė</w:t>
      </w:r>
    </w:p>
    <w:p w14:paraId="30E14C4D" w14:textId="77777777" w:rsidR="006531FB" w:rsidRPr="008924D1" w:rsidRDefault="006531FB" w:rsidP="006531FB">
      <w:pPr>
        <w:jc w:val="both"/>
      </w:pPr>
      <w:r w:rsidRPr="008924D1">
        <w:t>5.1. Prekės turi atitikti Sutartyje ir jos priede (-</w:t>
      </w:r>
      <w:proofErr w:type="spellStart"/>
      <w:r w:rsidRPr="008924D1">
        <w:t>uose</w:t>
      </w:r>
      <w:proofErr w:type="spellEnd"/>
      <w:r w:rsidRPr="008924D1">
        <w:t xml:space="preserve">) nurodytus reikalavimus. </w:t>
      </w:r>
    </w:p>
    <w:p w14:paraId="4E38EF07" w14:textId="77777777" w:rsidR="006531FB" w:rsidRPr="008924D1" w:rsidRDefault="006531FB" w:rsidP="006531FB">
      <w:pPr>
        <w:jc w:val="both"/>
      </w:pPr>
      <w:r w:rsidRPr="008924D1">
        <w:t xml:space="preserve">5.2. </w:t>
      </w:r>
      <w:r w:rsidRPr="008924D1">
        <w:rPr>
          <w:b/>
        </w:rPr>
        <w:t>Pardavėjas</w:t>
      </w:r>
      <w:r w:rsidRPr="008924D1">
        <w:t xml:space="preserve"> sutinka, kad, vadovaujantis LKS STANAG 4107 reikalavimais, Valstybinio kokybės užtikrinimo atstovas Lietuvoje gali kreiptis į atitinkamą NATO valstybės ar organizacijos Valstybinio kokybės užtikrinimo padalinį </w:t>
      </w:r>
      <w:r w:rsidRPr="008924D1">
        <w:rPr>
          <w:b/>
        </w:rPr>
        <w:t>Pardavėjo</w:t>
      </w:r>
      <w:r w:rsidRPr="008924D1">
        <w:t xml:space="preserve"> valstybėje, kad būtų vykdoma Valstybinio kokybės užtikrinimo priežiūra sutarties vykdymo laikotarpiu (</w:t>
      </w:r>
      <w:r w:rsidRPr="008924D1">
        <w:rPr>
          <w:i/>
        </w:rPr>
        <w:t>jei spec. dalyje nurodyta, kad ši sąlyga taikoma).</w:t>
      </w:r>
      <w:r w:rsidRPr="008924D1">
        <w:t xml:space="preserve"> Jeigu </w:t>
      </w:r>
      <w:r w:rsidRPr="008924D1">
        <w:rPr>
          <w:b/>
        </w:rPr>
        <w:t>Pardavėjas</w:t>
      </w:r>
      <w:r w:rsidRPr="008924D1">
        <w:t xml:space="preserve"> nėra gamintojas, šis reikalavimas įtraukiamas į </w:t>
      </w:r>
      <w:r w:rsidRPr="008924D1">
        <w:rPr>
          <w:b/>
        </w:rPr>
        <w:t>Pardavėjo</w:t>
      </w:r>
      <w:r w:rsidRPr="008924D1">
        <w:t xml:space="preserve"> sutartį su jam prekes pagaminusiu tiekėju, apie tai informuojant </w:t>
      </w:r>
      <w:r w:rsidRPr="008924D1">
        <w:rPr>
          <w:b/>
        </w:rPr>
        <w:t xml:space="preserve">Pirkėją </w:t>
      </w:r>
      <w:r w:rsidRPr="008924D1">
        <w:t>ir pateikiant atitinkamus dokumentus (</w:t>
      </w:r>
      <w:r w:rsidRPr="008924D1">
        <w:rPr>
          <w:i/>
        </w:rPr>
        <w:t>jei spec. dalyje nurodyta, kad ši sąlyga taikoma).</w:t>
      </w:r>
    </w:p>
    <w:p w14:paraId="7936BD33" w14:textId="77777777" w:rsidR="006531FB" w:rsidRPr="008924D1" w:rsidRDefault="006531FB" w:rsidP="006531FB">
      <w:pPr>
        <w:jc w:val="both"/>
      </w:pPr>
      <w:r w:rsidRPr="008924D1">
        <w:t>5.3. Prekių priėmimo metu nustačius jų neatitikimą Sutartyje ir jos priede (-</w:t>
      </w:r>
      <w:proofErr w:type="spellStart"/>
      <w:r w:rsidRPr="008924D1">
        <w:t>uose</w:t>
      </w:r>
      <w:proofErr w:type="spellEnd"/>
      <w:r w:rsidRPr="008924D1">
        <w:t xml:space="preserve">) nustatytiems reikalavimams, nedelsiant kviečiami </w:t>
      </w:r>
      <w:r w:rsidRPr="008924D1">
        <w:rPr>
          <w:b/>
        </w:rPr>
        <w:t>Pardavėjo</w:t>
      </w:r>
      <w:r w:rsidRPr="008924D1">
        <w:t xml:space="preserve"> atstovai, kuriems dalyvaujant surašomas aktas, prekės nepriimamos, o </w:t>
      </w:r>
      <w:r w:rsidRPr="008924D1">
        <w:rPr>
          <w:b/>
        </w:rPr>
        <w:t xml:space="preserve">Pardavėjui </w:t>
      </w:r>
      <w:r w:rsidRPr="008924D1">
        <w:t>taikoma sutartinė atsakomybė, jeigu prekių pristatymo terminas jau pasibaigęs.</w:t>
      </w:r>
    </w:p>
    <w:p w14:paraId="44054FAE" w14:textId="77777777" w:rsidR="006531FB" w:rsidRPr="008924D1" w:rsidRDefault="006531FB" w:rsidP="006531FB">
      <w:pPr>
        <w:jc w:val="both"/>
      </w:pPr>
      <w:r w:rsidRPr="008924D1">
        <w:t>5.4. Tuo atveju, kai konfliktas dėl prekių kokybės ir jų atitikimo Sutartyje ir jos priede (-</w:t>
      </w:r>
      <w:proofErr w:type="spellStart"/>
      <w:r w:rsidRPr="008924D1">
        <w:t>uose</w:t>
      </w:r>
      <w:proofErr w:type="spellEnd"/>
      <w:r w:rsidRPr="008924D1">
        <w:t>) nustatytiems reikalavimams negali būti išspręstas Sutarties Šalių susitarimu, Šalys turi teisę kviesti nepriklausomus ekspertus. Visas su ekspertų darbu susijusias išlaidas padengia Šalis, kurios nenaudai priimtas ekspertų sprendimas.</w:t>
      </w:r>
    </w:p>
    <w:p w14:paraId="1ACE8D52" w14:textId="77777777" w:rsidR="006531FB" w:rsidRPr="008924D1" w:rsidRDefault="006531FB" w:rsidP="006531FB">
      <w:pPr>
        <w:jc w:val="both"/>
      </w:pPr>
      <w:r w:rsidRPr="008924D1">
        <w:t xml:space="preserve">5.5. </w:t>
      </w:r>
      <w:r w:rsidRPr="008924D1">
        <w:rPr>
          <w:b/>
        </w:rPr>
        <w:t>Pirkėjui</w:t>
      </w:r>
      <w:r w:rsidRPr="008924D1">
        <w:t xml:space="preserve">, vadovaujantis Sutarties bendrosios dalies 4.2 punktu, nusprendus prekėms atlikti laboratorinius bandymus, iš pasirinktos prekių siuntos, dalyvaujant </w:t>
      </w:r>
      <w:r w:rsidRPr="008924D1">
        <w:rPr>
          <w:b/>
        </w:rPr>
        <w:t>Pardavėjo</w:t>
      </w:r>
      <w:r w:rsidRPr="008924D1">
        <w:t xml:space="preserve"> atstovui, pasirenkamas Sutarties specialioje dalyje nurodytas prekių kiekis, kurių atitikimas reikalavimams, nustatytiems Sutartyje ir jos priede (-</w:t>
      </w:r>
      <w:proofErr w:type="spellStart"/>
      <w:r w:rsidRPr="008924D1">
        <w:t>uose</w:t>
      </w:r>
      <w:proofErr w:type="spellEnd"/>
      <w:r w:rsidRPr="008924D1">
        <w:t xml:space="preserve">), bus tikrinamas </w:t>
      </w:r>
      <w:r w:rsidRPr="008924D1">
        <w:rPr>
          <w:i/>
        </w:rPr>
        <w:t>(jei spec. dalyje nurodyta, kad ši sąlyga taikoma)</w:t>
      </w:r>
      <w:r w:rsidRPr="008924D1">
        <w:t>.</w:t>
      </w:r>
    </w:p>
    <w:p w14:paraId="011044BB" w14:textId="77777777" w:rsidR="006531FB" w:rsidRPr="008924D1" w:rsidRDefault="006531FB" w:rsidP="006531FB">
      <w:pPr>
        <w:jc w:val="both"/>
      </w:pPr>
      <w:r w:rsidRPr="008924D1">
        <w:t>5.6. Jeigu laboratorinių bandymų metu patikrinus prekių atitikimą reikalavimams, nustatytiems Sutartyje ir priede (-</w:t>
      </w:r>
      <w:proofErr w:type="spellStart"/>
      <w:r w:rsidRPr="008924D1">
        <w:t>uose</w:t>
      </w:r>
      <w:proofErr w:type="spellEnd"/>
      <w:r w:rsidRPr="008924D1">
        <w:t xml:space="preserve">), nustatoma, kad prekės jų neatitinka, jos nepriimamos, likusios prekės (partija ir/ar siunta) grąžinamos </w:t>
      </w:r>
      <w:r w:rsidRPr="008924D1">
        <w:rPr>
          <w:b/>
        </w:rPr>
        <w:t>Pardavėjui</w:t>
      </w:r>
      <w:r w:rsidRPr="008924D1">
        <w:t xml:space="preserve">. Už prekes neapmokama bei laikoma, kad prekės nebuvo pristatytos, o </w:t>
      </w:r>
      <w:r w:rsidRPr="008924D1">
        <w:rPr>
          <w:b/>
        </w:rPr>
        <w:t xml:space="preserve">Pardavėjui </w:t>
      </w:r>
      <w:r w:rsidRPr="008924D1">
        <w:t>taikomos Sutarties bendrosios dalies 11.1 punkte numatytos sankcijos. Nustačius prekių neatitikimą Sutartyje ir jos priede (-</w:t>
      </w:r>
      <w:proofErr w:type="spellStart"/>
      <w:r w:rsidRPr="008924D1">
        <w:t>uose</w:t>
      </w:r>
      <w:proofErr w:type="spellEnd"/>
      <w:r w:rsidRPr="008924D1">
        <w:t xml:space="preserve">) nustatytiems reikalavimams, </w:t>
      </w:r>
      <w:r w:rsidRPr="008924D1">
        <w:rPr>
          <w:b/>
        </w:rPr>
        <w:t>Pirkėjas</w:t>
      </w:r>
      <w:r w:rsidRPr="008924D1">
        <w:t xml:space="preserve"> už bandymams panaudotas prekes neapmoka, o </w:t>
      </w:r>
      <w:r w:rsidRPr="008924D1">
        <w:rPr>
          <w:b/>
        </w:rPr>
        <w:t>Pardavėjas</w:t>
      </w:r>
      <w:r w:rsidRPr="008924D1">
        <w:t xml:space="preserve"> turi apmokėti laboratorinių bandymų išlaidas bei sumokėti </w:t>
      </w:r>
      <w:r w:rsidRPr="008924D1">
        <w:rPr>
          <w:b/>
        </w:rPr>
        <w:t>Pirkėju</w:t>
      </w:r>
      <w:r w:rsidRPr="008924D1">
        <w:t>i 10% dydžio nuo išbrokuotos partijos kainos be PVM Šalių iš anksto sutartus minimalius nuostolius, kurie skirti atlyginti</w:t>
      </w:r>
      <w:r w:rsidRPr="008924D1">
        <w:rPr>
          <w:b/>
        </w:rPr>
        <w:t xml:space="preserve"> Pirkėjo</w:t>
      </w:r>
      <w:r w:rsidRPr="008924D1">
        <w:t xml:space="preserve"> patirtas administracines išlaidas, organizuojant prekių laboratorinių bandymų procedūras. Tokiu atveju </w:t>
      </w:r>
      <w:r w:rsidRPr="008924D1">
        <w:rPr>
          <w:b/>
        </w:rPr>
        <w:t>Pardavėjas</w:t>
      </w:r>
      <w:r w:rsidRPr="008924D1">
        <w:t xml:space="preserve"> privalo vietoj nepriimtų prekių, neatitinkančių Sutartyje ir jos priede (-</w:t>
      </w:r>
      <w:proofErr w:type="spellStart"/>
      <w:r w:rsidRPr="008924D1">
        <w:t>uose</w:t>
      </w:r>
      <w:proofErr w:type="spellEnd"/>
      <w:r w:rsidRPr="008924D1">
        <w:t>) nustatytiems reikalavimams, pristatyti naujas, Sutarties ir jos priede (-</w:t>
      </w:r>
      <w:proofErr w:type="spellStart"/>
      <w:r w:rsidRPr="008924D1">
        <w:t>uose</w:t>
      </w:r>
      <w:proofErr w:type="spellEnd"/>
      <w:r w:rsidRPr="008924D1">
        <w:t xml:space="preserve">) nustatytus reikalavimus atitinkančias prekes. Prekių keitimas vykdomas Sutarties specialiojoje dalyje nustatytu terminu </w:t>
      </w:r>
      <w:r w:rsidRPr="008924D1">
        <w:rPr>
          <w:i/>
        </w:rPr>
        <w:t>(jei spec. dalyje nurodyta, kad ši sąlyga taikoma)</w:t>
      </w:r>
      <w:r w:rsidRPr="008924D1">
        <w:t>.</w:t>
      </w:r>
    </w:p>
    <w:p w14:paraId="6829676A" w14:textId="77777777" w:rsidR="006531FB" w:rsidRPr="008924D1" w:rsidRDefault="006531FB" w:rsidP="006531FB">
      <w:pPr>
        <w:jc w:val="both"/>
      </w:pPr>
      <w:r w:rsidRPr="008924D1">
        <w:t>5.7. Jeigu laboratorinių bandymų metu patikrinus prekių atitikimą reikalavimams, nustatytiems Sutartyje ir jos priede (-</w:t>
      </w:r>
      <w:proofErr w:type="spellStart"/>
      <w:r w:rsidRPr="008924D1">
        <w:t>uose</w:t>
      </w:r>
      <w:proofErr w:type="spellEnd"/>
      <w:r w:rsidRPr="008924D1">
        <w:t xml:space="preserve">), nustatoma, kad prekės juos atitinka, </w:t>
      </w:r>
      <w:r w:rsidRPr="008924D1">
        <w:rPr>
          <w:b/>
        </w:rPr>
        <w:t>Pirkėjas</w:t>
      </w:r>
      <w:r w:rsidRPr="008924D1">
        <w:t xml:space="preserve"> apmoka laboratorinių bandymų išlaidas, o </w:t>
      </w:r>
      <w:r w:rsidRPr="008924D1">
        <w:rPr>
          <w:b/>
        </w:rPr>
        <w:t>Pardavėjas</w:t>
      </w:r>
      <w:r w:rsidRPr="008924D1">
        <w:t xml:space="preserve"> turi laboratoriniams bandymams panaudotas prekes pakeisti </w:t>
      </w:r>
      <w:r w:rsidRPr="008924D1">
        <w:rPr>
          <w:b/>
        </w:rPr>
        <w:t>Pirkėjui</w:t>
      </w:r>
      <w:r w:rsidRPr="008924D1">
        <w:t xml:space="preserve"> naujomis prekėmis be papildomo apmokėjimo.</w:t>
      </w:r>
    </w:p>
    <w:p w14:paraId="1771312B" w14:textId="77777777" w:rsidR="006531FB" w:rsidRPr="008924D1" w:rsidRDefault="006531FB" w:rsidP="006531FB">
      <w:pPr>
        <w:jc w:val="both"/>
        <w:rPr>
          <w:b/>
        </w:rPr>
      </w:pPr>
    </w:p>
    <w:p w14:paraId="6C77ED86" w14:textId="77777777" w:rsidR="006531FB" w:rsidRPr="008924D1" w:rsidRDefault="006531FB" w:rsidP="006531FB">
      <w:pPr>
        <w:jc w:val="both"/>
        <w:rPr>
          <w:b/>
        </w:rPr>
      </w:pPr>
      <w:r w:rsidRPr="008924D1">
        <w:rPr>
          <w:b/>
        </w:rPr>
        <w:t>6. Prekės kokybės garantija</w:t>
      </w:r>
    </w:p>
    <w:p w14:paraId="4FE022A4" w14:textId="77777777" w:rsidR="006531FB" w:rsidRPr="008924D1" w:rsidRDefault="006531FB" w:rsidP="006531FB">
      <w:pPr>
        <w:jc w:val="both"/>
      </w:pPr>
      <w:r w:rsidRPr="008924D1">
        <w:t>6.1. Prekėms suteikiamas Sutarties specialiojoje dalyje (arba Sutarties priede) nurodytas kokybės garantijos/tinkamumo naudoti terminas.</w:t>
      </w:r>
    </w:p>
    <w:p w14:paraId="649DDC3F" w14:textId="77777777" w:rsidR="006531FB" w:rsidRPr="008924D1" w:rsidRDefault="006531FB" w:rsidP="006531FB">
      <w:pPr>
        <w:jc w:val="both"/>
      </w:pPr>
      <w:r w:rsidRPr="008924D1">
        <w:t xml:space="preserve">6.2. Kokybės garantijos/tinkamumo naudoti termino metu </w:t>
      </w:r>
      <w:r w:rsidRPr="008924D1">
        <w:rPr>
          <w:b/>
        </w:rPr>
        <w:t>Pardavėjas</w:t>
      </w:r>
      <w:r w:rsidRPr="008924D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8924D1">
        <w:t>uose</w:t>
      </w:r>
      <w:proofErr w:type="spellEnd"/>
      <w:r w:rsidRPr="008924D1">
        <w:t xml:space="preserve">) nustatytus reikalavimus </w:t>
      </w:r>
      <w:r w:rsidRPr="008924D1">
        <w:rPr>
          <w:i/>
        </w:rPr>
        <w:t>(jei spec. dalyje nurodyta, kad ši sąlyga taikoma)</w:t>
      </w:r>
      <w:r w:rsidRPr="008924D1">
        <w:t>.</w:t>
      </w:r>
    </w:p>
    <w:p w14:paraId="17174198" w14:textId="77777777" w:rsidR="006531FB" w:rsidRPr="008924D1" w:rsidRDefault="006531FB" w:rsidP="006531FB">
      <w:pPr>
        <w:jc w:val="both"/>
      </w:pPr>
      <w:r w:rsidRPr="008924D1">
        <w:t>6.3.</w:t>
      </w:r>
      <w:r w:rsidRPr="008924D1">
        <w:rPr>
          <w:b/>
        </w:rPr>
        <w:t xml:space="preserve"> </w:t>
      </w:r>
      <w:r w:rsidRPr="008924D1">
        <w:t xml:space="preserve">Kokybės garantijos termino metu </w:t>
      </w:r>
      <w:r w:rsidRPr="008924D1">
        <w:rPr>
          <w:b/>
        </w:rPr>
        <w:t>Pardavėjas</w:t>
      </w:r>
      <w:r w:rsidRPr="008924D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8924D1">
        <w:t>uose</w:t>
      </w:r>
      <w:proofErr w:type="spellEnd"/>
      <w:r w:rsidRPr="008924D1">
        <w:t xml:space="preserve">) nustatytus reikalavimus bei kompensuoti </w:t>
      </w:r>
      <w:r w:rsidRPr="008924D1">
        <w:rPr>
          <w:b/>
        </w:rPr>
        <w:t>Pirkėjo</w:t>
      </w:r>
      <w:r w:rsidRPr="008924D1">
        <w:t xml:space="preserve"> patirtus nuostolius (jeigu tokie buvo)/Tinkamumo naudoti termino metu </w:t>
      </w:r>
      <w:r w:rsidRPr="008924D1">
        <w:rPr>
          <w:b/>
        </w:rPr>
        <w:t xml:space="preserve">Pardavėjas </w:t>
      </w:r>
      <w:r w:rsidRPr="008924D1">
        <w:t>privalo ne vėliau kaip per Sutarties specialiojoje dalyje nustatytą terminą savo sąskaita pakeisti prekes atitinkančiomis šioje Sutartyje ir jos priede (-</w:t>
      </w:r>
      <w:proofErr w:type="spellStart"/>
      <w:r w:rsidRPr="008924D1">
        <w:t>uose</w:t>
      </w:r>
      <w:proofErr w:type="spellEnd"/>
      <w:r w:rsidRPr="008924D1">
        <w:t xml:space="preserve">) nustatytiems reikalavimams bei kompensuoti </w:t>
      </w:r>
      <w:r w:rsidRPr="008924D1">
        <w:rPr>
          <w:b/>
        </w:rPr>
        <w:t>Pirkėjo</w:t>
      </w:r>
      <w:r w:rsidRPr="008924D1">
        <w:t xml:space="preserve"> patirtus nuostolius (jeigu tokie buvo). </w:t>
      </w:r>
    </w:p>
    <w:p w14:paraId="723C1C7D" w14:textId="77777777" w:rsidR="006531FB" w:rsidRPr="008924D1" w:rsidRDefault="006531FB" w:rsidP="006531FB">
      <w:pPr>
        <w:jc w:val="both"/>
      </w:pPr>
      <w:r w:rsidRPr="008924D1">
        <w:t xml:space="preserve">6.4. Apie garantinio/tinkamumo naudoti termino metu pastebėtus prekių trūkumus </w:t>
      </w:r>
      <w:r w:rsidRPr="008924D1">
        <w:rPr>
          <w:b/>
        </w:rPr>
        <w:t>Pardavėjas</w:t>
      </w:r>
      <w:r w:rsidRPr="008924D1">
        <w:t xml:space="preserve"> informuojamas raštu (paštu, el. paštu ir kt.). Pareikšti pretenziją dėl prekės kokybės galima viso garantinio/tinkamumo naudoti termino galiojimo metu.</w:t>
      </w:r>
    </w:p>
    <w:p w14:paraId="071DD110" w14:textId="77777777" w:rsidR="006531FB" w:rsidRPr="008924D1" w:rsidRDefault="006531FB" w:rsidP="006531FB">
      <w:pPr>
        <w:jc w:val="both"/>
        <w:rPr>
          <w:lang w:eastAsia="en-US"/>
        </w:rPr>
      </w:pPr>
      <w:r w:rsidRPr="008924D1">
        <w:t xml:space="preserve">6.5. </w:t>
      </w:r>
      <w:r w:rsidRPr="008924D1">
        <w:rPr>
          <w:b/>
          <w:lang w:eastAsia="en-US"/>
        </w:rPr>
        <w:t>Pirkėjas</w:t>
      </w:r>
      <w:r w:rsidRPr="008924D1">
        <w:rPr>
          <w:lang w:eastAsia="en-US"/>
        </w:rPr>
        <w:t xml:space="preserve"> prekių kokybės garantijos termino metu gali nuspręsti </w:t>
      </w:r>
      <w:r w:rsidRPr="008924D1">
        <w:t>atlikti laboratorinius bandymus iš pasirinktos prekių siuntos</w:t>
      </w:r>
      <w:r w:rsidRPr="008924D1">
        <w:rPr>
          <w:lang w:eastAsia="en-US"/>
        </w:rPr>
        <w:t xml:space="preserve"> arba kiekvienos partijos (jeigu siuntą sudaro kelios partijos)</w:t>
      </w:r>
      <w:r w:rsidRPr="008924D1">
        <w:t xml:space="preserve">, dalyvaujant </w:t>
      </w:r>
      <w:r w:rsidRPr="008924D1">
        <w:rPr>
          <w:b/>
        </w:rPr>
        <w:t>Pardavėjo</w:t>
      </w:r>
      <w:r w:rsidRPr="008924D1">
        <w:t xml:space="preserve"> atstovui, pasirenkant Sutarties specialioje dalyje nurodytą prekių kiekį, kurių atitikimas reikalavimams, nustatytiems Sutartyje ir priede (-</w:t>
      </w:r>
      <w:proofErr w:type="spellStart"/>
      <w:r w:rsidRPr="008924D1">
        <w:t>uose</w:t>
      </w:r>
      <w:proofErr w:type="spellEnd"/>
      <w:r w:rsidRPr="008924D1">
        <w:t>) bus tikrinamas.</w:t>
      </w:r>
      <w:r w:rsidRPr="008924D1">
        <w:rPr>
          <w:lang w:eastAsia="en-US"/>
        </w:rPr>
        <w:t xml:space="preserve"> Tuo atveju, kai gauti laboratorinių bandymų rezultatai neatitinka Sutarties ir jos priede (-</w:t>
      </w:r>
      <w:proofErr w:type="spellStart"/>
      <w:r w:rsidRPr="008924D1">
        <w:rPr>
          <w:lang w:eastAsia="en-US"/>
        </w:rPr>
        <w:t>uose</w:t>
      </w:r>
      <w:proofErr w:type="spellEnd"/>
      <w:r w:rsidRPr="008924D1">
        <w:rPr>
          <w:lang w:eastAsia="en-US"/>
        </w:rPr>
        <w:t xml:space="preserve">) prekėms nustatytų reikalavimų, brokuojama visa pristatyta prekių siunta/partija ir laboratorinių bandymų išlaidas, apmoka </w:t>
      </w:r>
      <w:r w:rsidRPr="008924D1">
        <w:rPr>
          <w:b/>
          <w:lang w:eastAsia="en-US"/>
        </w:rPr>
        <w:t>Pardavėjas</w:t>
      </w:r>
      <w:r w:rsidRPr="008924D1">
        <w:rPr>
          <w:lang w:eastAsia="en-US"/>
        </w:rPr>
        <w:t xml:space="preserve">. Nustatytų reikalavimų </w:t>
      </w:r>
      <w:proofErr w:type="spellStart"/>
      <w:r w:rsidRPr="008924D1">
        <w:rPr>
          <w:lang w:eastAsia="en-US"/>
        </w:rPr>
        <w:t>neatitinkančų</w:t>
      </w:r>
      <w:proofErr w:type="spellEnd"/>
      <w:r w:rsidRPr="008924D1">
        <w:rPr>
          <w:lang w:eastAsia="en-US"/>
        </w:rPr>
        <w:t xml:space="preserve"> prekių pakeitimas kokybiškomis vykdomas pagal Sutarties bendrosios dalies 6.3 punkto nuostatas </w:t>
      </w:r>
      <w:r w:rsidRPr="008924D1">
        <w:rPr>
          <w:i/>
        </w:rPr>
        <w:t>(jei spec. dalyje nurodyta, kad ši sąlyga taikoma)</w:t>
      </w:r>
      <w:r w:rsidRPr="008924D1">
        <w:t>.</w:t>
      </w:r>
    </w:p>
    <w:p w14:paraId="1DEA0AC9" w14:textId="77777777" w:rsidR="006531FB" w:rsidRPr="008924D1" w:rsidRDefault="006531FB" w:rsidP="006531FB">
      <w:pPr>
        <w:jc w:val="both"/>
      </w:pPr>
      <w:r w:rsidRPr="008924D1">
        <w:t xml:space="preserve">6.6. Jeigu prekė pakeičiama nauja, jai suteikiamas toks pats Sutarties specialiojoje dalyje nurodytas garantinis terminas, kuris skaičiuojamas nuo dokumento, patvirtinančio naujų prekių perdavimą-priėmimą, pasirašymo dienos. </w:t>
      </w:r>
    </w:p>
    <w:p w14:paraId="36AC8ECC" w14:textId="77777777" w:rsidR="006531FB" w:rsidRPr="008924D1" w:rsidRDefault="006531FB" w:rsidP="006531FB">
      <w:pPr>
        <w:jc w:val="both"/>
      </w:pPr>
      <w:r w:rsidRPr="008924D1">
        <w:t xml:space="preserve">6.7. Prekių, kuriomis </w:t>
      </w:r>
      <w:r w:rsidRPr="008924D1">
        <w:rPr>
          <w:b/>
        </w:rPr>
        <w:t>Pirkėjas</w:t>
      </w:r>
      <w:r w:rsidRPr="008924D1">
        <w:t xml:space="preserve"> negalėjo naudotis trūkumų šalinimo metu, kokybės garantijos terminas pratęsiamas laikotarpiu, kuris yra lygus prekės trūkumų šalinimo laikotarpiui.</w:t>
      </w:r>
    </w:p>
    <w:p w14:paraId="14EEF06B" w14:textId="77777777" w:rsidR="006531FB" w:rsidRPr="008924D1" w:rsidRDefault="006531FB" w:rsidP="006531FB">
      <w:pPr>
        <w:jc w:val="both"/>
      </w:pPr>
      <w:r w:rsidRPr="008924D1">
        <w:t xml:space="preserve">6.8. Sutarties specialiojoje dalyje (arba Sutarties priede) nurodyta kokybės garantija netaikoma, jeigu </w:t>
      </w:r>
      <w:r w:rsidRPr="008924D1">
        <w:rPr>
          <w:b/>
        </w:rPr>
        <w:t>Pardavėjas</w:t>
      </w:r>
      <w:r w:rsidRPr="008924D1">
        <w:t xml:space="preserve"> įrodys, kad prekių trūkumai atsirado dėl neteisingo ar netinkamo </w:t>
      </w:r>
      <w:r w:rsidRPr="008924D1">
        <w:rPr>
          <w:b/>
        </w:rPr>
        <w:t>Pirkėjo</w:t>
      </w:r>
      <w:r w:rsidRPr="008924D1">
        <w:t xml:space="preserve"> elgesio su prekėmis arba trečiųjų asmenų veiklos, arba nenugalimos jėgos.</w:t>
      </w:r>
    </w:p>
    <w:p w14:paraId="2D89F736" w14:textId="77777777" w:rsidR="006531FB" w:rsidRPr="008924D1" w:rsidRDefault="006531FB" w:rsidP="006531FB">
      <w:pPr>
        <w:jc w:val="both"/>
      </w:pPr>
    </w:p>
    <w:p w14:paraId="20DDB141" w14:textId="77777777" w:rsidR="006531FB" w:rsidRPr="008924D1" w:rsidRDefault="006531FB" w:rsidP="006531FB">
      <w:pPr>
        <w:jc w:val="both"/>
        <w:rPr>
          <w:b/>
        </w:rPr>
      </w:pPr>
      <w:r w:rsidRPr="008924D1">
        <w:rPr>
          <w:b/>
        </w:rPr>
        <w:t xml:space="preserve">7. Nenugalimos jėgos </w:t>
      </w:r>
      <w:r w:rsidRPr="008924D1">
        <w:rPr>
          <w:b/>
          <w:i/>
        </w:rPr>
        <w:t>(force majeure)</w:t>
      </w:r>
      <w:r w:rsidRPr="008924D1">
        <w:rPr>
          <w:b/>
        </w:rPr>
        <w:t xml:space="preserve"> aplinkybės</w:t>
      </w:r>
    </w:p>
    <w:p w14:paraId="73E5CDE5" w14:textId="77777777" w:rsidR="006531FB" w:rsidRPr="008924D1" w:rsidRDefault="006531FB" w:rsidP="006531FB">
      <w:pPr>
        <w:jc w:val="both"/>
      </w:pPr>
      <w:r w:rsidRPr="008924D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924D1">
        <w:rPr>
          <w:i/>
          <w:iCs/>
        </w:rPr>
        <w:t>(force majeure)</w:t>
      </w:r>
      <w:r w:rsidRPr="008924D1">
        <w:t xml:space="preserve"> aplinkybėms taisyklėse, patvirtintose Lietuvos Respublikos Vyriausybės </w:t>
      </w:r>
      <w:smartTag w:uri="urn:schemas-microsoft-com:office:smarttags" w:element="metricconverter">
        <w:smartTagPr>
          <w:attr w:name="ProductID" w:val="1996ﾠm"/>
        </w:smartTagPr>
        <w:r w:rsidRPr="008924D1">
          <w:t>1996 m</w:t>
        </w:r>
      </w:smartTag>
      <w:r w:rsidRPr="008924D1">
        <w:t xml:space="preserve">. liepos 15 d. nutarimu Nr. 840. Nustatydamos nenugalimos jėgos aplinkybes Šalys vadovaujasi Lietuvos Respublikos Vyriausybės 1997 kovo 13 d. nutarimu Nr. 222 „Dėl nenugalimos jėgos </w:t>
      </w:r>
      <w:r w:rsidRPr="008924D1">
        <w:rPr>
          <w:i/>
          <w:iCs/>
        </w:rPr>
        <w:t>(force majeure)</w:t>
      </w:r>
      <w:r w:rsidRPr="008924D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18CEBD" w14:textId="77777777" w:rsidR="006531FB" w:rsidRPr="008924D1" w:rsidRDefault="006531FB" w:rsidP="006531FB">
      <w:pPr>
        <w:jc w:val="both"/>
      </w:pPr>
      <w:r w:rsidRPr="008924D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8924D1">
        <w:t>įrodymus</w:t>
      </w:r>
      <w:proofErr w:type="spellEnd"/>
      <w:r w:rsidRPr="008924D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CC00EF1" w14:textId="77777777" w:rsidR="006531FB" w:rsidRPr="008924D1" w:rsidRDefault="006531FB" w:rsidP="006531FB">
      <w:pPr>
        <w:jc w:val="both"/>
      </w:pPr>
    </w:p>
    <w:p w14:paraId="0F09E4B5" w14:textId="77777777" w:rsidR="006531FB" w:rsidRPr="008924D1" w:rsidRDefault="006531FB" w:rsidP="006531FB">
      <w:pPr>
        <w:jc w:val="both"/>
        <w:rPr>
          <w:b/>
          <w:lang w:eastAsia="en-US"/>
        </w:rPr>
      </w:pPr>
      <w:r w:rsidRPr="008924D1">
        <w:rPr>
          <w:b/>
          <w:lang w:eastAsia="en-US"/>
        </w:rPr>
        <w:t xml:space="preserve">8. Kodifikavimas </w:t>
      </w:r>
    </w:p>
    <w:p w14:paraId="0997AD3A" w14:textId="77777777" w:rsidR="006531FB" w:rsidRPr="008924D1" w:rsidRDefault="006531FB" w:rsidP="006531FB">
      <w:pPr>
        <w:jc w:val="both"/>
      </w:pPr>
      <w:r w:rsidRPr="008924D1">
        <w:t xml:space="preserve">8.1. Per 5 (penkias) dienas po Sutarties įsigaliojimo </w:t>
      </w:r>
      <w:r w:rsidRPr="008924D1">
        <w:rPr>
          <w:b/>
          <w:bCs/>
        </w:rPr>
        <w:t>Pardavėjas</w:t>
      </w:r>
      <w:r w:rsidRPr="008924D1">
        <w:t xml:space="preserve"> privalo pateikti </w:t>
      </w:r>
      <w:r w:rsidRPr="008924D1">
        <w:rPr>
          <w:b/>
        </w:rPr>
        <w:t xml:space="preserve">Pirkėjui </w:t>
      </w:r>
      <w:r w:rsidRPr="008924D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8924D1">
        <w:rPr>
          <w:b/>
          <w:bCs/>
        </w:rPr>
        <w:t>Pardavėjas</w:t>
      </w:r>
      <w:r w:rsidRPr="008924D1">
        <w:t xml:space="preserve"> turi pateikti užpildytas ir pasirašytas formas elektroniniu pavidalu arba popierines jų kopijas </w:t>
      </w:r>
      <w:r w:rsidRPr="008924D1">
        <w:rPr>
          <w:i/>
        </w:rPr>
        <w:t>(jei spec. dalyje nurodyta, kad ši sąlyga taikoma)</w:t>
      </w:r>
      <w:r w:rsidRPr="008924D1">
        <w:t>.</w:t>
      </w:r>
    </w:p>
    <w:p w14:paraId="1ADD49C3" w14:textId="77777777" w:rsidR="006531FB" w:rsidRPr="008924D1" w:rsidRDefault="006531FB" w:rsidP="006531FB">
      <w:pPr>
        <w:jc w:val="both"/>
        <w:rPr>
          <w:iCs/>
          <w:lang w:eastAsia="en-US"/>
        </w:rPr>
      </w:pPr>
      <w:r w:rsidRPr="008924D1">
        <w:rPr>
          <w:iCs/>
          <w:lang w:eastAsia="en-US"/>
        </w:rPr>
        <w:t xml:space="preserve">8.2. </w:t>
      </w:r>
      <w:r w:rsidRPr="008924D1">
        <w:rPr>
          <w:b/>
          <w:bCs/>
          <w:lang w:eastAsia="en-US"/>
        </w:rPr>
        <w:t>Pirkėjui</w:t>
      </w:r>
      <w:r w:rsidRPr="008924D1">
        <w:rPr>
          <w:lang w:eastAsia="en-US"/>
        </w:rPr>
        <w:t xml:space="preserve"> pareikalavus, </w:t>
      </w:r>
      <w:r w:rsidRPr="008924D1">
        <w:rPr>
          <w:b/>
          <w:bCs/>
          <w:lang w:eastAsia="en-US"/>
        </w:rPr>
        <w:t>Pardavėjas</w:t>
      </w:r>
      <w:r w:rsidRPr="008924D1">
        <w:rPr>
          <w:lang w:eastAsia="en-US"/>
        </w:rPr>
        <w:t xml:space="preserve"> privalo per 5 (penkias) dienas nemokamai pateikti kodifikavimui reikalingą papildomą techninę dokumentaciją (pvz. technines charakteristikas, brėžinius, nuotraukas, katalogus, nuorodas ir pan.)</w:t>
      </w:r>
    </w:p>
    <w:p w14:paraId="1A682B20" w14:textId="77777777" w:rsidR="006A0BAA" w:rsidRPr="008924D1" w:rsidRDefault="006A0BAA" w:rsidP="006531FB">
      <w:pPr>
        <w:jc w:val="both"/>
      </w:pPr>
    </w:p>
    <w:p w14:paraId="2243A7FA" w14:textId="77777777" w:rsidR="006531FB" w:rsidRPr="008924D1" w:rsidRDefault="006531FB" w:rsidP="006531FB">
      <w:pPr>
        <w:jc w:val="both"/>
        <w:rPr>
          <w:b/>
        </w:rPr>
      </w:pPr>
      <w:r w:rsidRPr="008924D1">
        <w:rPr>
          <w:b/>
        </w:rPr>
        <w:t>9. Sutarties nutraukimas</w:t>
      </w:r>
    </w:p>
    <w:p w14:paraId="188FE063" w14:textId="77777777" w:rsidR="006531FB" w:rsidRPr="008924D1" w:rsidRDefault="006531FB" w:rsidP="006531FB">
      <w:pPr>
        <w:jc w:val="both"/>
      </w:pPr>
      <w:r w:rsidRPr="008924D1">
        <w:t>9.1. Ši Sutartis gali būti nutraukta:</w:t>
      </w:r>
    </w:p>
    <w:p w14:paraId="62A00324" w14:textId="77777777" w:rsidR="006531FB" w:rsidRPr="008924D1" w:rsidRDefault="006531FB" w:rsidP="006531FB">
      <w:pPr>
        <w:jc w:val="both"/>
      </w:pPr>
      <w:r w:rsidRPr="008924D1">
        <w:t xml:space="preserve">9.1.1. raštišku </w:t>
      </w:r>
      <w:r w:rsidRPr="008924D1">
        <w:rPr>
          <w:bCs/>
        </w:rPr>
        <w:t>Šalių</w:t>
      </w:r>
      <w:r w:rsidRPr="008924D1">
        <w:t xml:space="preserve"> susitarimu; </w:t>
      </w:r>
    </w:p>
    <w:p w14:paraId="2FA5595D" w14:textId="77777777" w:rsidR="006531FB" w:rsidRPr="008924D1" w:rsidRDefault="006531FB" w:rsidP="006531FB">
      <w:pPr>
        <w:jc w:val="both"/>
      </w:pPr>
      <w:r w:rsidRPr="008924D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924D1">
        <w:rPr>
          <w:color w:val="FF0000"/>
        </w:rPr>
        <w:t xml:space="preserve"> </w:t>
      </w:r>
      <w:r w:rsidRPr="008924D1">
        <w:t>kiekviena Sutarties šalis gali vienašališkai nutraukti Sutartį, pranešant apie tai kitai Sutarties šaliai raštu ne vėliau kaip prieš 7 (septynias) dienas;</w:t>
      </w:r>
    </w:p>
    <w:p w14:paraId="75622417" w14:textId="77777777" w:rsidR="006531FB" w:rsidRPr="008924D1" w:rsidRDefault="006531FB" w:rsidP="006531FB">
      <w:pPr>
        <w:jc w:val="both"/>
        <w:rPr>
          <w:color w:val="000000"/>
        </w:rPr>
      </w:pPr>
      <w:r w:rsidRPr="008924D1">
        <w:t xml:space="preserve">9.2. </w:t>
      </w:r>
      <w:r w:rsidRPr="008924D1">
        <w:rPr>
          <w:b/>
          <w:bCs/>
        </w:rPr>
        <w:t xml:space="preserve">Pirkėjas, </w:t>
      </w:r>
      <w:r w:rsidRPr="008924D1">
        <w:rPr>
          <w:bCs/>
        </w:rPr>
        <w:t>ne vėliau kaip</w:t>
      </w:r>
      <w:r w:rsidRPr="008924D1">
        <w:rPr>
          <w:b/>
          <w:bCs/>
        </w:rPr>
        <w:t xml:space="preserve"> </w:t>
      </w:r>
      <w:r w:rsidRPr="008924D1">
        <w:t>prieš 7 (septynias) dienas (</w:t>
      </w:r>
      <w:r w:rsidRPr="008924D1">
        <w:rPr>
          <w:i/>
        </w:rPr>
        <w:t xml:space="preserve"> jei spec. dalyje nenurodytas kitas terminas</w:t>
      </w:r>
      <w:r w:rsidRPr="008924D1">
        <w:t xml:space="preserve">) raštu informavęs </w:t>
      </w:r>
      <w:r w:rsidRPr="008924D1">
        <w:rPr>
          <w:b/>
          <w:bCs/>
        </w:rPr>
        <w:t xml:space="preserve">Pardavėją </w:t>
      </w:r>
      <w:r w:rsidRPr="008924D1">
        <w:rPr>
          <w:bCs/>
        </w:rPr>
        <w:t>turi teisę</w:t>
      </w:r>
      <w:r w:rsidRPr="008924D1">
        <w:t xml:space="preserve"> vienašališkai nutraukti Sutartį </w:t>
      </w:r>
      <w:r w:rsidRPr="008924D1">
        <w:rPr>
          <w:color w:val="000000"/>
        </w:rPr>
        <w:t>dėl esminio Sutarties pažeidimo. Esminiu Sutarties pažeidimu laikoma, jeigu:</w:t>
      </w:r>
    </w:p>
    <w:p w14:paraId="510F885B" w14:textId="77777777" w:rsidR="006531FB" w:rsidRPr="008924D1" w:rsidRDefault="006531FB" w:rsidP="006531FB">
      <w:pPr>
        <w:jc w:val="both"/>
      </w:pPr>
      <w:r w:rsidRPr="008924D1">
        <w:t xml:space="preserve">9.2.1. </w:t>
      </w:r>
      <w:r w:rsidRPr="008924D1">
        <w:rPr>
          <w:b/>
        </w:rPr>
        <w:t>Pardavėjas</w:t>
      </w:r>
      <w:r w:rsidRPr="008924D1">
        <w:t xml:space="preserve"> vėluoja pristatyti </w:t>
      </w:r>
      <w:r w:rsidRPr="008924D1">
        <w:rPr>
          <w:iCs/>
        </w:rPr>
        <w:t>prekes</w:t>
      </w:r>
      <w:r w:rsidRPr="008924D1">
        <w:t xml:space="preserve"> Sutarties specialioje dalyje nurodytu terminu; </w:t>
      </w:r>
    </w:p>
    <w:p w14:paraId="5BEEEA97" w14:textId="77777777" w:rsidR="006531FB" w:rsidRPr="008924D1" w:rsidRDefault="006531FB" w:rsidP="006531FB">
      <w:pPr>
        <w:jc w:val="both"/>
      </w:pPr>
      <w:r w:rsidRPr="008924D1">
        <w:t xml:space="preserve">9.2.2. </w:t>
      </w:r>
      <w:r w:rsidRPr="008924D1">
        <w:rPr>
          <w:b/>
        </w:rPr>
        <w:t>Pardavėjas</w:t>
      </w:r>
      <w:r w:rsidRPr="008924D1">
        <w:t xml:space="preserve"> nevykdo (ar informuoja, kad negalės vykdyti) sutartinio įsipareigojimo tiekti prekes;</w:t>
      </w:r>
    </w:p>
    <w:p w14:paraId="77AA9365" w14:textId="77777777" w:rsidR="006531FB" w:rsidRPr="008924D1" w:rsidRDefault="006531FB" w:rsidP="006531FB">
      <w:pPr>
        <w:jc w:val="both"/>
      </w:pPr>
      <w:r w:rsidRPr="008924D1">
        <w:t xml:space="preserve">9.2.3. </w:t>
      </w:r>
      <w:r w:rsidRPr="008924D1">
        <w:rPr>
          <w:b/>
        </w:rPr>
        <w:t>Pardavėjas</w:t>
      </w:r>
      <w:r w:rsidRPr="008924D1">
        <w:t xml:space="preserve"> didina prekių kainas/įkainius, išskyrus Sutarties bendrosios dalies 2.2 punkte numatytą atvejį;</w:t>
      </w:r>
    </w:p>
    <w:p w14:paraId="65E58326" w14:textId="77777777" w:rsidR="006531FB" w:rsidRPr="008924D1" w:rsidRDefault="006531FB" w:rsidP="006531FB">
      <w:pPr>
        <w:jc w:val="both"/>
      </w:pPr>
      <w:r w:rsidRPr="008924D1">
        <w:t xml:space="preserve">9.2.4. </w:t>
      </w:r>
      <w:r w:rsidRPr="008924D1">
        <w:rPr>
          <w:b/>
        </w:rPr>
        <w:t>Pardavėjas</w:t>
      </w:r>
      <w:r w:rsidRPr="008924D1">
        <w:t xml:space="preserve"> nevykdo arba netinkamai vykdo Sutarties bendrosios dalies 6 punkte numatytus garantinius įsipareigojimus;</w:t>
      </w:r>
    </w:p>
    <w:p w14:paraId="30E53394" w14:textId="77777777" w:rsidR="006531FB" w:rsidRPr="008924D1" w:rsidRDefault="006531FB" w:rsidP="006531FB">
      <w:pPr>
        <w:jc w:val="both"/>
      </w:pPr>
      <w:r w:rsidRPr="008924D1">
        <w:t xml:space="preserve">9.2.5. </w:t>
      </w:r>
      <w:r w:rsidRPr="008924D1">
        <w:rPr>
          <w:b/>
        </w:rPr>
        <w:t>Pardavėjas</w:t>
      </w:r>
      <w:r w:rsidRPr="008924D1">
        <w:t xml:space="preserve"> nevykdo Sutarties bendrosios dalies 12.4 punkte numatyto įsipareigojimo (</w:t>
      </w:r>
      <w:r w:rsidRPr="008924D1">
        <w:rPr>
          <w:i/>
        </w:rPr>
        <w:t>jeigu sutarties vykdymas bus užtikrintas laidavimu arba banko garantija</w:t>
      </w:r>
      <w:r w:rsidRPr="008924D1">
        <w:t>);</w:t>
      </w:r>
    </w:p>
    <w:p w14:paraId="63F88862" w14:textId="77777777" w:rsidR="006531FB" w:rsidRPr="008924D1" w:rsidRDefault="006531FB" w:rsidP="006531FB">
      <w:pPr>
        <w:jc w:val="both"/>
      </w:pPr>
      <w:r w:rsidRPr="008924D1">
        <w:t xml:space="preserve">9.2.6. </w:t>
      </w:r>
      <w:r w:rsidRPr="008924D1">
        <w:rPr>
          <w:b/>
        </w:rPr>
        <w:t>Pardavėjo</w:t>
      </w:r>
      <w:r w:rsidRPr="008924D1">
        <w:t xml:space="preserve"> pateiktos prekės ar jų kokybė neatitinka Sutartyje ir jos priede (-</w:t>
      </w:r>
      <w:proofErr w:type="spellStart"/>
      <w:r w:rsidRPr="008924D1">
        <w:t>uose</w:t>
      </w:r>
      <w:proofErr w:type="spellEnd"/>
      <w:r w:rsidRPr="008924D1">
        <w:t>) nustatytų reikalavimų;</w:t>
      </w:r>
    </w:p>
    <w:p w14:paraId="50950CB7" w14:textId="77777777" w:rsidR="006531FB" w:rsidRPr="008924D1" w:rsidRDefault="006531FB" w:rsidP="006531FB">
      <w:pPr>
        <w:jc w:val="both"/>
      </w:pPr>
      <w:r w:rsidRPr="008924D1">
        <w:t xml:space="preserve">9.2.7. </w:t>
      </w:r>
      <w:r w:rsidRPr="008924D1">
        <w:rPr>
          <w:b/>
        </w:rPr>
        <w:t>Pardavėjas</w:t>
      </w:r>
      <w:r w:rsidRPr="008924D1">
        <w:t xml:space="preserve"> nustatytu laiku nepateikia avansinio apmokėjimo banko garantijos, kuri galiotų ne mažiau kaip nurodyta Sutarties bendrosios dalies 4.3. punkte (</w:t>
      </w:r>
      <w:r w:rsidRPr="008924D1">
        <w:rPr>
          <w:i/>
        </w:rPr>
        <w:t>jeigu pagal sutarties sąlygas numatytas avanso mokėjimas</w:t>
      </w:r>
      <w:r w:rsidRPr="008924D1">
        <w:t>);</w:t>
      </w:r>
    </w:p>
    <w:p w14:paraId="01159EA7" w14:textId="77777777" w:rsidR="006531FB" w:rsidRPr="008924D1" w:rsidRDefault="006531FB" w:rsidP="006531FB">
      <w:pPr>
        <w:autoSpaceDE w:val="0"/>
        <w:autoSpaceDN w:val="0"/>
        <w:adjustRightInd w:val="0"/>
        <w:jc w:val="both"/>
        <w:rPr>
          <w:color w:val="000000"/>
          <w:lang w:eastAsia="en-US"/>
        </w:rPr>
      </w:pPr>
      <w:r w:rsidRPr="008924D1">
        <w:rPr>
          <w:color w:val="000000"/>
          <w:lang w:eastAsia="en-US"/>
        </w:rPr>
        <w:t xml:space="preserve">9.2.8. Sutarties galiojimo laikotarpiu </w:t>
      </w:r>
      <w:r w:rsidRPr="008924D1">
        <w:rPr>
          <w:b/>
          <w:color w:val="000000"/>
          <w:lang w:eastAsia="en-US"/>
        </w:rPr>
        <w:t xml:space="preserve">Pardavėjas </w:t>
      </w:r>
      <w:r w:rsidRPr="008924D1">
        <w:rPr>
          <w:color w:val="000000"/>
          <w:lang w:eastAsia="en-US"/>
        </w:rPr>
        <w:t>yra įtraukiamas į Nepatikimų tiekėjų ar Melagingą informaciją pateikusių tiekėjų sąrašus;</w:t>
      </w:r>
    </w:p>
    <w:p w14:paraId="35741BCD" w14:textId="77777777" w:rsidR="006531FB" w:rsidRPr="008924D1" w:rsidRDefault="006531FB" w:rsidP="006531FB">
      <w:pPr>
        <w:autoSpaceDE w:val="0"/>
        <w:autoSpaceDN w:val="0"/>
        <w:adjustRightInd w:val="0"/>
        <w:jc w:val="both"/>
        <w:rPr>
          <w:color w:val="000000"/>
        </w:rPr>
      </w:pPr>
      <w:r w:rsidRPr="008924D1">
        <w:rPr>
          <w:color w:val="000000"/>
          <w:lang w:eastAsia="en-US"/>
        </w:rPr>
        <w:t xml:space="preserve">9.2.9. Sutarties vykdymo metu paaiškėja, kad </w:t>
      </w:r>
      <w:r w:rsidRPr="008924D1">
        <w:rPr>
          <w:b/>
          <w:color w:val="000000"/>
          <w:lang w:eastAsia="en-US"/>
        </w:rPr>
        <w:t>Pardavėjas</w:t>
      </w:r>
      <w:r w:rsidRPr="008924D1">
        <w:rPr>
          <w:color w:val="000000"/>
          <w:lang w:eastAsia="en-US"/>
        </w:rPr>
        <w:t xml:space="preserve"> ar jo teikiamos prekės </w:t>
      </w:r>
      <w:r w:rsidRPr="008924D1">
        <w:rPr>
          <w:color w:val="000000"/>
        </w:rPr>
        <w:t>nėra patikimos ir kelia pavojų nacionaliniam saugumui;</w:t>
      </w:r>
    </w:p>
    <w:p w14:paraId="425B449E" w14:textId="77777777" w:rsidR="006531FB" w:rsidRPr="008924D1" w:rsidRDefault="006531FB" w:rsidP="006531FB">
      <w:pPr>
        <w:jc w:val="both"/>
      </w:pPr>
      <w:r w:rsidRPr="008924D1">
        <w:t xml:space="preserve">9.2.10 Sutarties vykdymo metu paaiškėja Viešųjų pirkimų įstatymo 46 straipsnio 1 dalyje/Viešųjų pirkimų, atliekamų gynybos ir saugumo srityje, įstatymo 34 straipsnio 1 dalyje numatytos aplinkybės; </w:t>
      </w:r>
    </w:p>
    <w:p w14:paraId="426428BB" w14:textId="77777777" w:rsidR="006531FB" w:rsidRPr="008924D1" w:rsidRDefault="006531FB" w:rsidP="006531FB">
      <w:pPr>
        <w:jc w:val="both"/>
      </w:pPr>
      <w:r w:rsidRPr="008924D1">
        <w:t>9.2.11 Sutarties vykdymo metu paaiškėja, kad Sutartis buvo pakeista pažeidžiant Viešųjų pirkimų įstatymo 89 straipsnį/Viešųjų pirkimų, atliekamų gynybos ir saugumo srityje, įstatymo 53 straipsnį.</w:t>
      </w:r>
    </w:p>
    <w:p w14:paraId="177B64C7" w14:textId="77777777" w:rsidR="006531FB" w:rsidRPr="008924D1" w:rsidRDefault="006531FB" w:rsidP="006531FB">
      <w:pPr>
        <w:autoSpaceDE w:val="0"/>
        <w:autoSpaceDN w:val="0"/>
        <w:adjustRightInd w:val="0"/>
        <w:jc w:val="both"/>
        <w:rPr>
          <w:color w:val="000000"/>
          <w:highlight w:val="yellow"/>
          <w:lang w:eastAsia="en-US"/>
        </w:rPr>
      </w:pPr>
      <w:r w:rsidRPr="008924D1">
        <w:rPr>
          <w:color w:val="000000"/>
        </w:rPr>
        <w:t xml:space="preserve">9.3. </w:t>
      </w:r>
      <w:r w:rsidRPr="008924D1">
        <w:rPr>
          <w:b/>
          <w:bCs/>
          <w:color w:val="000000"/>
        </w:rPr>
        <w:t xml:space="preserve">Pirkėjas, </w:t>
      </w:r>
      <w:r w:rsidRPr="008924D1">
        <w:rPr>
          <w:bCs/>
          <w:color w:val="000000"/>
        </w:rPr>
        <w:t>ne vėliau kaip</w:t>
      </w:r>
      <w:r w:rsidRPr="008924D1">
        <w:rPr>
          <w:b/>
          <w:bCs/>
          <w:color w:val="000000"/>
        </w:rPr>
        <w:t xml:space="preserve"> </w:t>
      </w:r>
      <w:r w:rsidRPr="008924D1">
        <w:rPr>
          <w:color w:val="000000"/>
        </w:rPr>
        <w:t>prieš 7 (septynias) dienas (</w:t>
      </w:r>
      <w:r w:rsidRPr="008924D1">
        <w:rPr>
          <w:i/>
          <w:color w:val="000000"/>
        </w:rPr>
        <w:t>jei spec. dalyje nenurodytas kitas terminas</w:t>
      </w:r>
      <w:r w:rsidRPr="008924D1">
        <w:rPr>
          <w:color w:val="000000"/>
        </w:rPr>
        <w:t xml:space="preserve">) raštu informavęs </w:t>
      </w:r>
      <w:r w:rsidRPr="008924D1">
        <w:rPr>
          <w:b/>
          <w:bCs/>
          <w:color w:val="000000"/>
        </w:rPr>
        <w:t xml:space="preserve">Pardavėją </w:t>
      </w:r>
      <w:r w:rsidRPr="008924D1">
        <w:rPr>
          <w:bCs/>
          <w:color w:val="000000"/>
        </w:rPr>
        <w:t>turi teisę</w:t>
      </w:r>
      <w:r w:rsidRPr="008924D1">
        <w:rPr>
          <w:color w:val="000000"/>
        </w:rPr>
        <w:t xml:space="preserve"> vienašališkai nutraukti Sutartį, jeigu</w:t>
      </w:r>
      <w:r w:rsidRPr="008924D1">
        <w:rPr>
          <w:b/>
          <w:color w:val="000000"/>
        </w:rPr>
        <w:t xml:space="preserve"> Pardavėjas </w:t>
      </w:r>
      <w:r w:rsidRPr="008924D1">
        <w:rPr>
          <w:color w:val="000000"/>
        </w:rPr>
        <w:t>yra</w:t>
      </w:r>
      <w:r w:rsidRPr="008924D1">
        <w:rPr>
          <w:b/>
          <w:color w:val="000000"/>
        </w:rPr>
        <w:t xml:space="preserve"> </w:t>
      </w:r>
      <w:r w:rsidRPr="008924D1">
        <w:rPr>
          <w:color w:val="000000"/>
          <w:lang w:eastAsia="en-US"/>
        </w:rPr>
        <w:t xml:space="preserve">likviduojamas ar kreipiamasi į teismą dėl bankroto ar restruktūrizavimo bylos iškėlimo, arba </w:t>
      </w:r>
      <w:r w:rsidRPr="008924D1">
        <w:rPr>
          <w:color w:val="000000"/>
        </w:rPr>
        <w:t>jam iškelta bankroto ar restruktūrizavimo byla,</w:t>
      </w:r>
      <w:r w:rsidRPr="008924D1">
        <w:rPr>
          <w:color w:val="000000"/>
          <w:lang w:eastAsia="en-US"/>
        </w:rPr>
        <w:t xml:space="preserve"> arba priimamas sprendimas dėl neteisminės bankroto procedūros pradėjimo.</w:t>
      </w:r>
    </w:p>
    <w:p w14:paraId="73D5EDC6" w14:textId="77777777" w:rsidR="006531FB" w:rsidRPr="008924D1" w:rsidRDefault="006531FB" w:rsidP="006531FB">
      <w:pPr>
        <w:jc w:val="both"/>
        <w:rPr>
          <w:i/>
        </w:rPr>
      </w:pPr>
      <w:r w:rsidRPr="008924D1">
        <w:rPr>
          <w:color w:val="000000"/>
        </w:rPr>
        <w:t xml:space="preserve">9.4. Nutraukus sutartį, </w:t>
      </w:r>
      <w:r w:rsidRPr="008924D1">
        <w:rPr>
          <w:b/>
          <w:color w:val="000000"/>
        </w:rPr>
        <w:t>Pardavėjas</w:t>
      </w:r>
      <w:r w:rsidRPr="008924D1">
        <w:rPr>
          <w:color w:val="000000"/>
        </w:rPr>
        <w:t xml:space="preserve"> per 10 (dešimt) dienų nuo Sutarties nutraukimo dienos turi grąžinti </w:t>
      </w:r>
      <w:r w:rsidRPr="008924D1">
        <w:rPr>
          <w:b/>
          <w:color w:val="000000"/>
        </w:rPr>
        <w:t>Pirkėjui</w:t>
      </w:r>
      <w:r w:rsidRPr="008924D1">
        <w:rPr>
          <w:color w:val="000000"/>
        </w:rPr>
        <w:t xml:space="preserve"> jo sumokėtą avansą (jei toks buvo sumokėtas</w:t>
      </w:r>
      <w:r w:rsidRPr="008924D1">
        <w:t xml:space="preserve">) už prekes, kurios nebuvo pristatytos. </w:t>
      </w:r>
    </w:p>
    <w:p w14:paraId="710FA9B5" w14:textId="77777777" w:rsidR="006531FB" w:rsidRPr="008924D1" w:rsidRDefault="006531FB" w:rsidP="006531FB">
      <w:pPr>
        <w:jc w:val="both"/>
      </w:pPr>
    </w:p>
    <w:p w14:paraId="00EE6A70" w14:textId="77777777" w:rsidR="006531FB" w:rsidRPr="008924D1" w:rsidRDefault="006531FB" w:rsidP="006531FB">
      <w:pPr>
        <w:rPr>
          <w:b/>
        </w:rPr>
      </w:pPr>
      <w:r w:rsidRPr="008924D1">
        <w:rPr>
          <w:b/>
        </w:rPr>
        <w:t>10. Ginčų sprendimo tvarka</w:t>
      </w:r>
    </w:p>
    <w:p w14:paraId="5575EA88" w14:textId="77777777" w:rsidR="006531FB" w:rsidRPr="008924D1" w:rsidRDefault="006531FB" w:rsidP="006531FB">
      <w:r w:rsidRPr="008924D1">
        <w:t>10.1. Sutartis sudaryta ir turi būti aiškinama pagal Lietuvos Respublikos teisę.</w:t>
      </w:r>
    </w:p>
    <w:p w14:paraId="27B344D1" w14:textId="77777777" w:rsidR="006531FB" w:rsidRPr="008924D1" w:rsidRDefault="006531FB" w:rsidP="006531FB">
      <w:pPr>
        <w:jc w:val="both"/>
      </w:pPr>
      <w:r w:rsidRPr="008924D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924D1">
        <w:rPr>
          <w:b/>
        </w:rPr>
        <w:t>Pirkėjo</w:t>
      </w:r>
      <w:r w:rsidRPr="008924D1">
        <w:t xml:space="preserve"> (arba jeigu </w:t>
      </w:r>
      <w:r w:rsidRPr="008924D1">
        <w:rPr>
          <w:b/>
        </w:rPr>
        <w:t>Pirkėjas</w:t>
      </w:r>
      <w:r w:rsidRPr="008924D1">
        <w:t xml:space="preserve"> ne juridinis asmuo, o Lietuvos kariuomenės padalinys </w:t>
      </w:r>
      <w:r w:rsidRPr="008924D1">
        <w:rPr>
          <w:i/>
        </w:rPr>
        <w:t>„pagal juridinio asmens – Lietuvos kariuomenės“</w:t>
      </w:r>
      <w:r w:rsidRPr="008924D1">
        <w:t>) buveinės vietą.</w:t>
      </w:r>
    </w:p>
    <w:p w14:paraId="2363C9F6" w14:textId="77777777" w:rsidR="006531FB" w:rsidRPr="008924D1" w:rsidRDefault="006531FB" w:rsidP="006531FB">
      <w:pPr>
        <w:jc w:val="both"/>
      </w:pPr>
    </w:p>
    <w:p w14:paraId="4647B982" w14:textId="77777777" w:rsidR="006531FB" w:rsidRPr="008924D1" w:rsidRDefault="006531FB" w:rsidP="006531FB">
      <w:pPr>
        <w:jc w:val="both"/>
        <w:rPr>
          <w:b/>
        </w:rPr>
      </w:pPr>
      <w:r w:rsidRPr="008924D1">
        <w:rPr>
          <w:b/>
        </w:rPr>
        <w:t>11. Atsakomybė</w:t>
      </w:r>
    </w:p>
    <w:p w14:paraId="48A49395" w14:textId="77777777" w:rsidR="006531FB" w:rsidRPr="008924D1" w:rsidRDefault="006531FB" w:rsidP="006531FB">
      <w:pPr>
        <w:jc w:val="both"/>
      </w:pPr>
      <w:r w:rsidRPr="008924D1">
        <w:t xml:space="preserve">11.1. Pavėlavęs pristatyti prekes per Sutarties specialiojoje dalyje nurodytą terminą, </w:t>
      </w:r>
      <w:r w:rsidRPr="008924D1">
        <w:rPr>
          <w:b/>
        </w:rPr>
        <w:t>Pardavėjas</w:t>
      </w:r>
      <w:r w:rsidRPr="008924D1">
        <w:t xml:space="preserve"> moka </w:t>
      </w:r>
      <w:r w:rsidRPr="008924D1">
        <w:rPr>
          <w:b/>
        </w:rPr>
        <w:t xml:space="preserve">Pirkėjui </w:t>
      </w:r>
      <w:r w:rsidRPr="008924D1">
        <w:t xml:space="preserve">nuo 0,05 iki 0,2 % dydžio </w:t>
      </w:r>
      <w:r w:rsidRPr="008924D1">
        <w:rPr>
          <w:i/>
        </w:rPr>
        <w:t>(konkretus dydis nurodomas Sutarties specialiojoje dalyje)</w:t>
      </w:r>
      <w:r w:rsidRPr="008924D1">
        <w:t xml:space="preserve"> nuo nepristatytų prekių kainos be PVM už kiekvieną uždelstą dieną/valandą (</w:t>
      </w:r>
      <w:r w:rsidRPr="008924D1">
        <w:rPr>
          <w:i/>
        </w:rPr>
        <w:t>taikoma priklausomai nuo to, kaip įsipareigojimo terminas (dienomis ar valandomis) yra skaičiuojamas Sutarties specialiojoje dalyje</w:t>
      </w:r>
      <w:r w:rsidRPr="008924D1">
        <w:t xml:space="preserve">) Šalių iš anksto sutartus minimalius nuostolius, kurių sumokėjimas neatleidžia </w:t>
      </w:r>
      <w:r w:rsidRPr="008924D1">
        <w:rPr>
          <w:b/>
          <w:bCs/>
        </w:rPr>
        <w:t>Pardavėjo</w:t>
      </w:r>
      <w:r w:rsidRPr="008924D1">
        <w:t xml:space="preserve"> nuo pareigos atlyginti visus </w:t>
      </w:r>
      <w:r w:rsidRPr="008924D1">
        <w:rPr>
          <w:b/>
          <w:bCs/>
        </w:rPr>
        <w:t>Pirkėjo</w:t>
      </w:r>
      <w:r w:rsidRPr="008924D1">
        <w:rPr>
          <w:b/>
        </w:rPr>
        <w:t xml:space="preserve"> </w:t>
      </w:r>
      <w:r w:rsidRPr="008924D1">
        <w:t xml:space="preserve">patirtus nuostolius </w:t>
      </w:r>
      <w:r w:rsidRPr="008924D1">
        <w:rPr>
          <w:b/>
        </w:rPr>
        <w:t>Pardavėjui</w:t>
      </w:r>
      <w:r w:rsidRPr="008924D1">
        <w:t xml:space="preserve"> nevykdant arba netinkamai vykdant sutartį. Šalių iš anksto sutartus minimalius nuostolius </w:t>
      </w:r>
      <w:r w:rsidRPr="008924D1">
        <w:rPr>
          <w:b/>
        </w:rPr>
        <w:t>Pardavėjas</w:t>
      </w:r>
      <w:r w:rsidRPr="008924D1">
        <w:t xml:space="preserve"> įsipareigoja sumokėti ne vėliau kaip per sąskaitoje faktūroje ar pareikalavime nurodytą terminą.</w:t>
      </w:r>
    </w:p>
    <w:p w14:paraId="6CBE8F6C" w14:textId="77777777" w:rsidR="006531FB" w:rsidRPr="008924D1" w:rsidRDefault="006531FB" w:rsidP="006531FB">
      <w:pPr>
        <w:jc w:val="both"/>
      </w:pPr>
      <w:r w:rsidRPr="008924D1">
        <w:t>11.2</w:t>
      </w:r>
      <w:r w:rsidRPr="008924D1">
        <w:rPr>
          <w:i/>
        </w:rPr>
        <w:t xml:space="preserve">. </w:t>
      </w:r>
      <w:r w:rsidRPr="008924D1">
        <w:t xml:space="preserve">Kokybės garantijos termino metu pavėlavęs per Sutarties specialioje dalyje nustatytą terminą įvykdyti Sutarties bendrosios dalies 6.2 punkte nustatytus įsipareigojimus, </w:t>
      </w:r>
      <w:r w:rsidRPr="008924D1">
        <w:rPr>
          <w:b/>
        </w:rPr>
        <w:t>Pardavėjas</w:t>
      </w:r>
      <w:r w:rsidRPr="008924D1">
        <w:t xml:space="preserve"> moka </w:t>
      </w:r>
      <w:r w:rsidRPr="008924D1">
        <w:rPr>
          <w:b/>
        </w:rPr>
        <w:t xml:space="preserve">Pirkėjui </w:t>
      </w:r>
      <w:r w:rsidRPr="008924D1">
        <w:t xml:space="preserve">nuo 0,05 iki 0,2 % </w:t>
      </w:r>
      <w:r w:rsidRPr="008924D1">
        <w:rPr>
          <w:i/>
        </w:rPr>
        <w:t>dydžio (konkretus dydis nurodomas Sutarties specialiojoje dalyje)</w:t>
      </w:r>
      <w:r w:rsidRPr="008924D1">
        <w:t xml:space="preserve"> nuo prekių, kurioms yra nesuteiktos pakaitinės prekės, kainos/įkainių be PVM už kiekvieną uždelstą dieną/valandą</w:t>
      </w:r>
      <w:r w:rsidRPr="008924D1">
        <w:rPr>
          <w:i/>
        </w:rPr>
        <w:t xml:space="preserve"> </w:t>
      </w:r>
      <w:r w:rsidRPr="008924D1">
        <w:t>Šalių iš anksto sutartus minimalius nuostolius,</w:t>
      </w:r>
      <w:r w:rsidRPr="008924D1">
        <w:rPr>
          <w:bCs/>
        </w:rPr>
        <w:t xml:space="preserve"> kurių sumokėjimas neatleidžia </w:t>
      </w:r>
      <w:r w:rsidRPr="008924D1">
        <w:rPr>
          <w:b/>
          <w:bCs/>
        </w:rPr>
        <w:t xml:space="preserve">Pardavėjo </w:t>
      </w:r>
      <w:r w:rsidRPr="008924D1">
        <w:rPr>
          <w:bCs/>
        </w:rPr>
        <w:t xml:space="preserve">nuo pareigos atlyginti visus </w:t>
      </w:r>
      <w:r w:rsidRPr="008924D1">
        <w:rPr>
          <w:b/>
          <w:bCs/>
        </w:rPr>
        <w:t>Pirkėjo</w:t>
      </w:r>
      <w:r w:rsidRPr="008924D1">
        <w:rPr>
          <w:bCs/>
        </w:rPr>
        <w:t xml:space="preserve"> patirtus nuostolius</w:t>
      </w:r>
      <w:r w:rsidRPr="008924D1">
        <w:t xml:space="preserve"> </w:t>
      </w:r>
      <w:r w:rsidRPr="008924D1">
        <w:rPr>
          <w:b/>
        </w:rPr>
        <w:t>Pardavėjui</w:t>
      </w:r>
      <w:r w:rsidRPr="008924D1">
        <w:t xml:space="preserve"> nevykdant arba netinkamai vykdant savo įsipareigojimus, susijusius su prekių garantija/tinkamumo naudoti terminu.</w:t>
      </w:r>
    </w:p>
    <w:p w14:paraId="65910955" w14:textId="77777777" w:rsidR="006531FB" w:rsidRPr="008924D1" w:rsidRDefault="006531FB" w:rsidP="006531FB">
      <w:pPr>
        <w:jc w:val="both"/>
      </w:pPr>
      <w:r w:rsidRPr="008924D1">
        <w:t xml:space="preserve">11.3. Garantinio/tinkamumo naudoti termino metu pavėlavęs per Sutarties specialioje dalyje nustatytą terminą įvykdyti Sutarties bendrosios dalies 6.3 punkte nustatytus įsipareigojimus, </w:t>
      </w:r>
      <w:r w:rsidRPr="008924D1">
        <w:rPr>
          <w:b/>
        </w:rPr>
        <w:t>Pardavėjas</w:t>
      </w:r>
      <w:r w:rsidRPr="008924D1">
        <w:t xml:space="preserve"> moka Pirkėjui nuo 0,05 iki 0,2 % dydžio </w:t>
      </w:r>
      <w:r w:rsidRPr="008924D1">
        <w:rPr>
          <w:i/>
        </w:rPr>
        <w:t>(konkretus dydis nurodomas Sutarties specialiojoje dalyje)</w:t>
      </w:r>
      <w:r w:rsidRPr="008924D1">
        <w:t xml:space="preserve"> nuo prekių, kurių trūkumai nepašalinti, ar prekių, kurios yra nepakeistos, kainos be PVM už kiekvieną uždelstą dieną/valandą</w:t>
      </w:r>
      <w:r w:rsidRPr="008924D1">
        <w:rPr>
          <w:i/>
        </w:rPr>
        <w:t xml:space="preserve"> </w:t>
      </w:r>
      <w:r w:rsidRPr="008924D1">
        <w:t>Šalių iš anksto sutartus minimalius nuostolius,</w:t>
      </w:r>
      <w:r w:rsidRPr="008924D1">
        <w:rPr>
          <w:bCs/>
        </w:rPr>
        <w:t xml:space="preserve"> kurių sumokėjimas neatleidžia </w:t>
      </w:r>
      <w:r w:rsidRPr="008924D1">
        <w:rPr>
          <w:b/>
          <w:bCs/>
        </w:rPr>
        <w:t xml:space="preserve">Pardavėjo </w:t>
      </w:r>
      <w:r w:rsidRPr="008924D1">
        <w:rPr>
          <w:bCs/>
        </w:rPr>
        <w:t xml:space="preserve">nuo pareigos atlyginti visus </w:t>
      </w:r>
      <w:r w:rsidRPr="008924D1">
        <w:rPr>
          <w:b/>
          <w:bCs/>
        </w:rPr>
        <w:t>Pirkėjo</w:t>
      </w:r>
      <w:r w:rsidRPr="008924D1">
        <w:rPr>
          <w:bCs/>
        </w:rPr>
        <w:t xml:space="preserve"> patirtus nuostolius</w:t>
      </w:r>
      <w:r w:rsidRPr="008924D1">
        <w:t xml:space="preserve"> </w:t>
      </w:r>
      <w:r w:rsidRPr="008924D1">
        <w:rPr>
          <w:b/>
        </w:rPr>
        <w:t>Pardavėjui</w:t>
      </w:r>
      <w:r w:rsidRPr="008924D1">
        <w:t xml:space="preserve"> nevykdant arba netinkamai vykdant savo įsipareigojimus, susijusius su prekių garantija/tinkamumo naudoti terminu.</w:t>
      </w:r>
    </w:p>
    <w:p w14:paraId="081FFFB0" w14:textId="77777777" w:rsidR="006531FB" w:rsidRPr="008924D1" w:rsidRDefault="006531FB" w:rsidP="006531FB">
      <w:pPr>
        <w:jc w:val="both"/>
      </w:pPr>
      <w:r w:rsidRPr="008924D1">
        <w:t>11.4. Nutraukus Sutartį dėl Sutarties bendrojoje dalyje 9.2.1, 9.2.2, 9.2.3, 9.2.5, 9.2.6, 9.2.7,  9.3 punktuose ar kitų Sutarties specialiojoje dalyje</w:t>
      </w:r>
      <w:r w:rsidRPr="008924D1">
        <w:rPr>
          <w:b/>
        </w:rPr>
        <w:t xml:space="preserve"> </w:t>
      </w:r>
      <w:r w:rsidRPr="008924D1">
        <w:t xml:space="preserve">išvardintų priežasčių, </w:t>
      </w:r>
      <w:r w:rsidRPr="008924D1">
        <w:rPr>
          <w:b/>
        </w:rPr>
        <w:t>Pardavėjas</w:t>
      </w:r>
      <w:r w:rsidRPr="008924D1">
        <w:t xml:space="preserve"> per 14 (keturiolika) dienų (skaičiuojant nuo Sutarties nutraukimo dienos) turi sumokėti</w:t>
      </w:r>
      <w:r w:rsidRPr="008924D1">
        <w:rPr>
          <w:b/>
          <w:bCs/>
        </w:rPr>
        <w:t xml:space="preserve"> Pirkėjui</w:t>
      </w:r>
      <w:r w:rsidRPr="008924D1">
        <w:rPr>
          <w:b/>
        </w:rPr>
        <w:t xml:space="preserve"> </w:t>
      </w:r>
      <w:r w:rsidRPr="008924D1">
        <w:t>ne mažiau kaip</w:t>
      </w:r>
      <w:r w:rsidRPr="008924D1">
        <w:rPr>
          <w:b/>
        </w:rPr>
        <w:t xml:space="preserve"> </w:t>
      </w:r>
      <w:r w:rsidRPr="008924D1">
        <w:t xml:space="preserve">5-7  % Sutarties kainos be PVM (arba bendros pasiūlymo kainos be PVM arba bendros užsakymo kainos be PVM) </w:t>
      </w:r>
      <w:r w:rsidRPr="008924D1">
        <w:rPr>
          <w:i/>
        </w:rPr>
        <w:t xml:space="preserve">(konkretus procentinis dydis arba konkreti fiksuota suma nurodoma Sutarties specialioje dalyje) </w:t>
      </w:r>
      <w:r w:rsidRPr="008924D1">
        <w:rPr>
          <w:bCs/>
        </w:rPr>
        <w:t xml:space="preserve">Šalių </w:t>
      </w:r>
      <w:r w:rsidRPr="008924D1">
        <w:t xml:space="preserve">iš anksto sutartų minimalių nuostolių, bet ne daugiau kaip visų pagal šią Sutartį neįvykdytų įsipareigojimų kainos be PVM. Šalių iš anksto sutartų minimalių nuostolių sumokėjimas neatleidžia </w:t>
      </w:r>
      <w:r w:rsidRPr="008924D1">
        <w:rPr>
          <w:b/>
        </w:rPr>
        <w:t>Pardavėjo</w:t>
      </w:r>
      <w:r w:rsidRPr="008924D1">
        <w:t xml:space="preserve"> nuo pareigos atlyginti visus </w:t>
      </w:r>
      <w:r w:rsidRPr="008924D1">
        <w:rPr>
          <w:b/>
          <w:bCs/>
        </w:rPr>
        <w:t>Pirkėjo</w:t>
      </w:r>
      <w:r w:rsidRPr="008924D1">
        <w:t xml:space="preserve"> patirtus nuostolius, </w:t>
      </w:r>
      <w:r w:rsidRPr="008924D1">
        <w:rPr>
          <w:b/>
        </w:rPr>
        <w:t>Pardavėjui</w:t>
      </w:r>
      <w:r w:rsidRPr="008924D1">
        <w:t xml:space="preserve"> nevykdant ar netinkamai vykdant sutartį. Šalių iš anksto sutartus minimalius nuostolius </w:t>
      </w:r>
      <w:r w:rsidRPr="008924D1">
        <w:rPr>
          <w:b/>
        </w:rPr>
        <w:t>Pardavėjas</w:t>
      </w:r>
      <w:r w:rsidRPr="008924D1">
        <w:t xml:space="preserve"> įsipareigoja sumokėti ne vėliau kaip per sąskaitoje faktūroje ar pareikalavime nurodytą terminą.</w:t>
      </w:r>
    </w:p>
    <w:p w14:paraId="4EA0B570" w14:textId="77777777" w:rsidR="006531FB" w:rsidRPr="008924D1" w:rsidRDefault="006531FB" w:rsidP="006531FB">
      <w:pPr>
        <w:jc w:val="both"/>
        <w:rPr>
          <w:b/>
        </w:rPr>
      </w:pPr>
      <w:r w:rsidRPr="008924D1">
        <w:t xml:space="preserve">11.5. Nutraukus Sutartį dėl Sutarties bendrojoje dalyje 9.2.4 punkte nurodytos priežasties, </w:t>
      </w:r>
      <w:r w:rsidRPr="008924D1">
        <w:rPr>
          <w:b/>
        </w:rPr>
        <w:t>Pardavėjas</w:t>
      </w:r>
      <w:r w:rsidRPr="008924D1">
        <w:t xml:space="preserve"> per 7 (septynias) dienas (skaičiuojant nuo Sutarties nutraukimo dienos) turi sumokėti</w:t>
      </w:r>
      <w:r w:rsidRPr="008924D1">
        <w:rPr>
          <w:b/>
          <w:bCs/>
        </w:rPr>
        <w:t xml:space="preserve"> Pirkėjui</w:t>
      </w:r>
      <w:r w:rsidRPr="008924D1">
        <w:rPr>
          <w:b/>
        </w:rPr>
        <w:t xml:space="preserve"> </w:t>
      </w:r>
      <w:r w:rsidRPr="008924D1">
        <w:t>prekių su trūkumais įsigijimo kainos be PVM dydžio</w:t>
      </w:r>
      <w:r w:rsidRPr="008924D1">
        <w:rPr>
          <w:b/>
        </w:rPr>
        <w:t xml:space="preserve"> </w:t>
      </w:r>
      <w:r w:rsidRPr="008924D1">
        <w:rPr>
          <w:bCs/>
        </w:rPr>
        <w:t xml:space="preserve">Šalių </w:t>
      </w:r>
      <w:r w:rsidRPr="008924D1">
        <w:t xml:space="preserve">iš anksto sutartus minimalius nuostolius, bet ne daugiau kaip visų pagal šią Sutartį neįvykdytų įsipareigojimų kainos be PVM. Šalių iš anksto sutartų minimalių nuostolių sumokėjimas neatleidžia </w:t>
      </w:r>
      <w:r w:rsidRPr="008924D1">
        <w:rPr>
          <w:b/>
        </w:rPr>
        <w:t>Pardavėjo</w:t>
      </w:r>
      <w:r w:rsidRPr="008924D1">
        <w:t xml:space="preserve"> nuo pareigos atlyginti visus </w:t>
      </w:r>
      <w:r w:rsidRPr="008924D1">
        <w:rPr>
          <w:b/>
          <w:bCs/>
        </w:rPr>
        <w:t>Pirkėjo</w:t>
      </w:r>
      <w:r w:rsidRPr="008924D1">
        <w:t xml:space="preserve"> patirtus nuostolius, </w:t>
      </w:r>
      <w:r w:rsidRPr="008924D1">
        <w:rPr>
          <w:b/>
        </w:rPr>
        <w:t>Pardavėjui</w:t>
      </w:r>
      <w:r w:rsidRPr="008924D1">
        <w:t xml:space="preserve"> nevykdant ar netinkamai vykdant Sutartį. </w:t>
      </w:r>
    </w:p>
    <w:p w14:paraId="065D73DD" w14:textId="77777777" w:rsidR="006531FB" w:rsidRPr="008924D1" w:rsidRDefault="006531FB" w:rsidP="006531FB">
      <w:pPr>
        <w:jc w:val="both"/>
      </w:pPr>
      <w:r w:rsidRPr="008924D1">
        <w:t xml:space="preserve">11.6. Kiti sutartinės atsakomybės taikymo </w:t>
      </w:r>
      <w:r w:rsidRPr="008924D1">
        <w:rPr>
          <w:b/>
        </w:rPr>
        <w:t>Pardavėjui</w:t>
      </w:r>
      <w:r w:rsidRPr="008924D1">
        <w:t xml:space="preserve"> atvejai nurodyti Sutarties specialiojoje dalyje.</w:t>
      </w:r>
    </w:p>
    <w:p w14:paraId="4A32A785" w14:textId="77777777" w:rsidR="006531FB" w:rsidRPr="008924D1" w:rsidRDefault="006531FB" w:rsidP="006531FB">
      <w:pPr>
        <w:jc w:val="both"/>
        <w:rPr>
          <w:lang w:eastAsia="en-US"/>
        </w:rPr>
      </w:pPr>
      <w:r w:rsidRPr="008924D1">
        <w:rPr>
          <w:lang w:eastAsia="en-US"/>
        </w:rPr>
        <w:t xml:space="preserve">11.7. </w:t>
      </w:r>
      <w:r w:rsidRPr="008924D1">
        <w:rPr>
          <w:color w:val="000000"/>
          <w:lang w:eastAsia="en-US"/>
        </w:rPr>
        <w:t>Vadovaujantis Lietuvos Respublikos civilinio kodekso 6.253 straipsnio 1 ir 3 dalimis,</w:t>
      </w:r>
      <w:r w:rsidRPr="008924D1">
        <w:rPr>
          <w:lang w:eastAsia="en-US"/>
        </w:rPr>
        <w:t xml:space="preserve"> finansavimo vėlavimas iš biudžeto yra sąlyga visiškai atleidžianti </w:t>
      </w:r>
      <w:r w:rsidRPr="008924D1">
        <w:rPr>
          <w:b/>
          <w:lang w:eastAsia="en-US"/>
        </w:rPr>
        <w:t xml:space="preserve">Pirkėją </w:t>
      </w:r>
      <w:r w:rsidRPr="008924D1">
        <w:rPr>
          <w:lang w:eastAsia="en-US"/>
        </w:rPr>
        <w:t xml:space="preserve">nuo civilinės atsakomybės ir palūkanų mokėjimo </w:t>
      </w:r>
      <w:r w:rsidRPr="008924D1">
        <w:rPr>
          <w:b/>
          <w:lang w:eastAsia="en-US"/>
        </w:rPr>
        <w:t>Pardavėjui</w:t>
      </w:r>
      <w:r w:rsidRPr="008924D1">
        <w:rPr>
          <w:lang w:eastAsia="en-US"/>
        </w:rPr>
        <w:t xml:space="preserve"> už pavėluotą atsiskaitymą.</w:t>
      </w:r>
    </w:p>
    <w:p w14:paraId="1451890A" w14:textId="77777777" w:rsidR="006531FB" w:rsidRPr="008924D1" w:rsidRDefault="006531FB" w:rsidP="006531FB">
      <w:pPr>
        <w:jc w:val="both"/>
      </w:pPr>
    </w:p>
    <w:p w14:paraId="1702F171" w14:textId="77777777" w:rsidR="006531FB" w:rsidRPr="008924D1" w:rsidRDefault="006531FB" w:rsidP="006531FB">
      <w:pPr>
        <w:jc w:val="both"/>
        <w:rPr>
          <w:b/>
        </w:rPr>
      </w:pPr>
      <w:r w:rsidRPr="008924D1">
        <w:rPr>
          <w:b/>
        </w:rPr>
        <w:t>12. Sutarties galiojimas</w:t>
      </w:r>
    </w:p>
    <w:p w14:paraId="66F5475A" w14:textId="77777777" w:rsidR="006531FB" w:rsidRPr="008924D1" w:rsidRDefault="006531FB" w:rsidP="006531FB">
      <w:pPr>
        <w:jc w:val="both"/>
      </w:pPr>
      <w:r w:rsidRPr="008924D1">
        <w:t xml:space="preserve">12.1. Sutartis įsigalioja abiem Šalims ją pasirašius ir </w:t>
      </w:r>
      <w:r w:rsidRPr="008924D1">
        <w:rPr>
          <w:b/>
        </w:rPr>
        <w:t>Pardavėjui</w:t>
      </w:r>
      <w:r w:rsidRPr="008924D1">
        <w:t xml:space="preserve"> pateikus </w:t>
      </w:r>
      <w:r w:rsidRPr="008924D1">
        <w:rPr>
          <w:b/>
        </w:rPr>
        <w:t xml:space="preserve">Pirkėjui </w:t>
      </w:r>
      <w:r w:rsidRPr="008924D1">
        <w:t xml:space="preserve">Sutarties įvykdymo užtikrinimo banko garantiją ar draudimo bendrovės laidavimo raštą </w:t>
      </w:r>
      <w:r w:rsidRPr="008924D1">
        <w:rPr>
          <w:i/>
        </w:rPr>
        <w:t>(Sutarties įsigaliojimo kai pateikiamas užtikrinimas sąlyga taikoma, jeigu Sutarties spec. dalyje nurodyta, kad Sutarties vykdymas bus užtikrintas laidavimu arba banko garantija)</w:t>
      </w:r>
      <w:r w:rsidRPr="008924D1">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8924D1">
        <w:rPr>
          <w:b/>
        </w:rPr>
        <w:t xml:space="preserve">Pirkėjui </w:t>
      </w:r>
      <w:r w:rsidRPr="008924D1">
        <w:t>nutraukus Sutartį dėl bent vienos iš 9.2.1- 9.2.7, 9.3 punktuose ar kitų Sutarties specialiojoje dalyje</w:t>
      </w:r>
      <w:r w:rsidRPr="008924D1">
        <w:rPr>
          <w:b/>
        </w:rPr>
        <w:t xml:space="preserve"> </w:t>
      </w:r>
      <w:r w:rsidRPr="008924D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BF3696" w14:textId="77777777" w:rsidR="006531FB" w:rsidRPr="008924D1" w:rsidRDefault="006531FB" w:rsidP="006531FB">
      <w:pPr>
        <w:jc w:val="both"/>
      </w:pPr>
      <w:r w:rsidRPr="008924D1">
        <w:t xml:space="preserve">12.2. Garantas/laiduotojas turi neatšaukiamai ir besąlygiškai įsipareigoti ne vėliau kaip per 14 (keturiolika) dienų nuo raštiško pranešimo, patvirtinančio Sutarties nutraukimą dėl Sutartyje numatytų pagrindų esant </w:t>
      </w:r>
      <w:r w:rsidRPr="008924D1">
        <w:rPr>
          <w:b/>
        </w:rPr>
        <w:t xml:space="preserve">Pardavėjo </w:t>
      </w:r>
      <w:r w:rsidRPr="008924D1">
        <w:t xml:space="preserve">kaltei, įvykdyti prievolę ir sumokėti įsipareigotą sumą, pinigus pervedant į </w:t>
      </w:r>
      <w:r w:rsidRPr="008924D1">
        <w:rPr>
          <w:b/>
        </w:rPr>
        <w:t>Pirkėjo</w:t>
      </w:r>
      <w:r w:rsidRPr="008924D1">
        <w:t xml:space="preserve"> sąskaitą.</w:t>
      </w:r>
    </w:p>
    <w:p w14:paraId="449E121A" w14:textId="77777777" w:rsidR="006531FB" w:rsidRPr="008924D1" w:rsidRDefault="006531FB" w:rsidP="006531FB">
      <w:pPr>
        <w:jc w:val="both"/>
        <w:rPr>
          <w:b/>
        </w:rPr>
      </w:pPr>
      <w:r w:rsidRPr="008924D1">
        <w:t>12.3.</w:t>
      </w:r>
      <w:r w:rsidRPr="008924D1">
        <w:rPr>
          <w:b/>
        </w:rPr>
        <w:t xml:space="preserve"> Pardavėjas</w:t>
      </w:r>
      <w:r w:rsidRPr="008924D1">
        <w:t xml:space="preserve"> ne vėliau kaip</w:t>
      </w:r>
      <w:r w:rsidRPr="008924D1">
        <w:rPr>
          <w:b/>
        </w:rPr>
        <w:t xml:space="preserve"> </w:t>
      </w:r>
      <w:r w:rsidRPr="008924D1">
        <w:t xml:space="preserve">per 5 (penkias) darbo dienas po Sutarties pasirašymo pateikia </w:t>
      </w:r>
      <w:r w:rsidRPr="008924D1">
        <w:rPr>
          <w:b/>
        </w:rPr>
        <w:t xml:space="preserve">Pirkėjui </w:t>
      </w:r>
      <w:r w:rsidRPr="008924D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8924D1">
        <w:rPr>
          <w:b/>
        </w:rPr>
        <w:t>Pardavėjas</w:t>
      </w:r>
      <w:r w:rsidRPr="008924D1">
        <w:t xml:space="preserve"> taip pat turi pateikti patvirtinimą iš draudimo bendrovės </w:t>
      </w:r>
      <w:r w:rsidRPr="008924D1">
        <w:rPr>
          <w:color w:val="000000"/>
        </w:rPr>
        <w:t>(apmokėjimą įrodantį dokumentą ar pan.)</w:t>
      </w:r>
      <w:r w:rsidRPr="008924D1">
        <w:t>, kad laidavimo raštas yra galiojantis</w:t>
      </w:r>
      <w:r w:rsidRPr="008924D1">
        <w:rPr>
          <w:i/>
        </w:rPr>
        <w:t>.</w:t>
      </w:r>
      <w:r w:rsidRPr="008924D1">
        <w:t xml:space="preserve"> Sutarties įvykdymo užtikrinimo banko garantijoje arba draudimo bendrovės laidavimo rašte nurodytos sumos sumokėjimas neturi būti siejamas su visišku </w:t>
      </w:r>
      <w:r w:rsidRPr="008924D1">
        <w:rPr>
          <w:b/>
        </w:rPr>
        <w:t>Pirkėjo</w:t>
      </w:r>
      <w:r w:rsidRPr="008924D1">
        <w:t xml:space="preserve"> patirtų nuostolių atlyginimu ir neatleidžia </w:t>
      </w:r>
      <w:r w:rsidRPr="008924D1">
        <w:rPr>
          <w:b/>
        </w:rPr>
        <w:t>Pardavėjo</w:t>
      </w:r>
      <w:r w:rsidRPr="008924D1">
        <w:t xml:space="preserve"> nuo pareigos juos atlyginti pilnai. </w:t>
      </w:r>
    </w:p>
    <w:p w14:paraId="7F2941B7" w14:textId="77777777" w:rsidR="006531FB" w:rsidRPr="008924D1" w:rsidRDefault="006531FB" w:rsidP="006531FB">
      <w:pPr>
        <w:jc w:val="both"/>
      </w:pPr>
      <w:r w:rsidRPr="008924D1">
        <w:t xml:space="preserve">12.4. Jei Sutarties vykdymo metu Sutarties įvykdymo užtikrinimą išdavęs juridinis asmuo (bankas ar draudimo bendrovė) negali vykdyti savo įsipareigojimų (sustabdoma veikla, paskelbiamas moratoriumas ir pan.), </w:t>
      </w:r>
      <w:r w:rsidRPr="008924D1">
        <w:rPr>
          <w:b/>
        </w:rPr>
        <w:t>Pardavėjas</w:t>
      </w:r>
      <w:r w:rsidRPr="008924D1">
        <w:t xml:space="preserve"> per 10 (dešimt) dienų pateikia naują Sutarties vykdymo užtikrinimą, tokiomis pačiomis sąlygomis kaip ir ankstesnysis. Jei </w:t>
      </w:r>
      <w:r w:rsidRPr="008924D1">
        <w:rPr>
          <w:b/>
        </w:rPr>
        <w:t xml:space="preserve">Pardavėjas </w:t>
      </w:r>
      <w:r w:rsidRPr="008924D1">
        <w:t xml:space="preserve">nepateikia naujo Sutarties įvykdymo užtikrinimo, </w:t>
      </w:r>
      <w:r w:rsidRPr="008924D1">
        <w:rPr>
          <w:b/>
        </w:rPr>
        <w:t>Pirkėjas</w:t>
      </w:r>
      <w:r w:rsidRPr="008924D1">
        <w:t xml:space="preserve"> turi teisę nutraukti Sutartį, Sutarties bendrosios dalies 9.2.5 punkte nustatyta tvarka.</w:t>
      </w:r>
    </w:p>
    <w:p w14:paraId="6CCAF440" w14:textId="77777777" w:rsidR="006531FB" w:rsidRPr="008924D1" w:rsidRDefault="006531FB" w:rsidP="006531FB">
      <w:pPr>
        <w:jc w:val="both"/>
      </w:pPr>
      <w:r w:rsidRPr="008924D1">
        <w:t xml:space="preserve">12.5. Sutarties įvykdymo užtikrinimas grąžinamas per 10 (dešimt) dienų nuo šio užtikrinimo galiojimo termino pabaigos </w:t>
      </w:r>
      <w:r w:rsidRPr="008924D1">
        <w:rPr>
          <w:b/>
        </w:rPr>
        <w:t>Pardavėjui</w:t>
      </w:r>
      <w:r w:rsidRPr="008924D1">
        <w:t xml:space="preserve"> pateikus raštišką prašymą.</w:t>
      </w:r>
    </w:p>
    <w:p w14:paraId="4109354F" w14:textId="77777777" w:rsidR="006531FB" w:rsidRPr="008924D1" w:rsidRDefault="006531FB" w:rsidP="006531FB">
      <w:pPr>
        <w:jc w:val="both"/>
      </w:pPr>
      <w:r w:rsidRPr="008924D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4EED7F" w14:textId="77777777" w:rsidR="006531FB" w:rsidRPr="008924D1" w:rsidRDefault="006531FB" w:rsidP="006531FB">
      <w:pPr>
        <w:tabs>
          <w:tab w:val="left" w:pos="-360"/>
          <w:tab w:val="left" w:pos="0"/>
          <w:tab w:val="left" w:pos="1701"/>
        </w:tabs>
        <w:jc w:val="both"/>
      </w:pPr>
      <w:r w:rsidRPr="008924D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3F9D3CB" w14:textId="77777777" w:rsidR="006531FB" w:rsidRPr="008924D1" w:rsidRDefault="006531FB" w:rsidP="006531FB">
      <w:pPr>
        <w:jc w:val="both"/>
      </w:pPr>
      <w:r w:rsidRPr="008924D1">
        <w:t>12.8. Sutartis gali būti pratęsta Sutarties specialiojoje dalyje nustatytomis sąlygomis.</w:t>
      </w:r>
    </w:p>
    <w:p w14:paraId="223EBE22" w14:textId="77777777" w:rsidR="006531FB" w:rsidRPr="008924D1" w:rsidRDefault="006531FB" w:rsidP="006531FB">
      <w:pPr>
        <w:jc w:val="both"/>
      </w:pPr>
      <w:r w:rsidRPr="008924D1">
        <w:t xml:space="preserve">12.9. Esant poreikiui, </w:t>
      </w:r>
      <w:r w:rsidRPr="008924D1">
        <w:rPr>
          <w:b/>
        </w:rPr>
        <w:t>Pirkėjas</w:t>
      </w:r>
      <w:r w:rsidRPr="008924D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8924D1">
        <w:t>uose</w:t>
      </w:r>
      <w:proofErr w:type="spellEnd"/>
      <w:r w:rsidRPr="008924D1">
        <w:t>) nenurodytas, tačiau su pirkimo objektu susijusias prekes</w:t>
      </w:r>
      <w:r w:rsidRPr="008924D1">
        <w:rPr>
          <w:b/>
        </w:rPr>
        <w:t xml:space="preserve"> Pardavėjas</w:t>
      </w:r>
      <w:r w:rsidRPr="008924D1">
        <w:t xml:space="preserve"> gali tiekti tik ne didesnėmis nei užsakymo dieną </w:t>
      </w:r>
      <w:r w:rsidRPr="008924D1">
        <w:rPr>
          <w:b/>
        </w:rPr>
        <w:t xml:space="preserve">Pardavėjo </w:t>
      </w:r>
      <w:r w:rsidRPr="008924D1">
        <w:t xml:space="preserve">prekybos vietoje, kataloge ar interneto svetainėje nurodytomis galiojančiomis šių prekių kainomis arba, jei tokios kainos neskelbiamos, </w:t>
      </w:r>
      <w:r w:rsidRPr="008924D1">
        <w:rPr>
          <w:b/>
        </w:rPr>
        <w:t>Pardavėjo</w:t>
      </w:r>
      <w:r w:rsidRPr="008924D1">
        <w:t xml:space="preserve"> pasiūlytomis, konkurencingomis ir rinką atitinkančiomis kainomis. Esant poreikiui įsigyti Sutartyje ir jos priede (-</w:t>
      </w:r>
      <w:proofErr w:type="spellStart"/>
      <w:r w:rsidRPr="008924D1">
        <w:t>uose</w:t>
      </w:r>
      <w:proofErr w:type="spellEnd"/>
      <w:r w:rsidRPr="008924D1">
        <w:t xml:space="preserve">) nenurodytų, tačiau su pirkimo objektu susijusių prekių </w:t>
      </w:r>
      <w:r w:rsidRPr="008924D1">
        <w:rPr>
          <w:b/>
        </w:rPr>
        <w:t>Pirkėjas</w:t>
      </w:r>
      <w:r w:rsidRPr="008924D1">
        <w:t xml:space="preserve"> ir </w:t>
      </w:r>
      <w:r w:rsidRPr="008924D1">
        <w:rPr>
          <w:b/>
        </w:rPr>
        <w:t>Pardavėjas</w:t>
      </w:r>
      <w:r w:rsidRPr="008924D1">
        <w:t xml:space="preserve"> sudaro papildomą rašytinį susitarimą, kurio sąlygos privalo būti analogiškos Sutarties sąlygoms, atitinkamai jas pritaikant prie naujai perkamų prekių </w:t>
      </w:r>
      <w:r w:rsidRPr="008924D1">
        <w:rPr>
          <w:i/>
        </w:rPr>
        <w:t>(jei spec. dalyje nurodyta, kad ši sąlyga taikoma)</w:t>
      </w:r>
      <w:r w:rsidRPr="008924D1">
        <w:t>.</w:t>
      </w:r>
    </w:p>
    <w:p w14:paraId="5C10D858" w14:textId="77777777" w:rsidR="006531FB" w:rsidRPr="008924D1" w:rsidRDefault="006531FB" w:rsidP="006531FB">
      <w:pPr>
        <w:jc w:val="both"/>
      </w:pPr>
      <w:r w:rsidRPr="008924D1">
        <w:t>12.10. Sutarties specialiojoje dalyje numatyta Sutarties galiojimo termino pabaiga nereiškia Šalių prievolių pagal Sutartį pabaigos ir neatleidžia Šalių nuo civilinės atsakomybės už Sutarties pažeidimą.</w:t>
      </w:r>
    </w:p>
    <w:p w14:paraId="0D489871" w14:textId="77777777" w:rsidR="006531FB" w:rsidRPr="008924D1" w:rsidRDefault="006531FB" w:rsidP="006531FB">
      <w:pPr>
        <w:jc w:val="both"/>
        <w:rPr>
          <w:b/>
        </w:rPr>
      </w:pPr>
    </w:p>
    <w:p w14:paraId="350CCCD1" w14:textId="77777777" w:rsidR="006531FB" w:rsidRPr="008924D1" w:rsidRDefault="006531FB" w:rsidP="006531FB">
      <w:pPr>
        <w:ind w:right="125"/>
        <w:jc w:val="both"/>
        <w:rPr>
          <w:b/>
          <w:bCs/>
        </w:rPr>
      </w:pPr>
      <w:r w:rsidRPr="008924D1">
        <w:rPr>
          <w:b/>
          <w:bCs/>
        </w:rPr>
        <w:t>13. Susirašinėjimas</w:t>
      </w:r>
    </w:p>
    <w:p w14:paraId="471A3662" w14:textId="77777777" w:rsidR="006531FB" w:rsidRPr="008924D1" w:rsidRDefault="006531FB" w:rsidP="006531FB">
      <w:pPr>
        <w:ind w:right="125"/>
        <w:jc w:val="both"/>
      </w:pPr>
      <w:r w:rsidRPr="008924D1">
        <w:t xml:space="preserve">13.1. </w:t>
      </w:r>
      <w:r w:rsidRPr="008924D1">
        <w:rPr>
          <w:b/>
        </w:rPr>
        <w:t>Pirkėjo</w:t>
      </w:r>
      <w:r w:rsidRPr="008924D1">
        <w:t xml:space="preserve"> ir </w:t>
      </w:r>
      <w:r w:rsidRPr="008924D1">
        <w:rPr>
          <w:b/>
        </w:rPr>
        <w:t>Pardavėjo</w:t>
      </w:r>
      <w:r w:rsidRPr="008924D1">
        <w:t xml:space="preserve"> vienas kitam siunčiami pranešimai lietuvių/anglų (</w:t>
      </w:r>
      <w:r w:rsidRPr="008924D1">
        <w:rPr>
          <w:i/>
        </w:rPr>
        <w:t>taikoma, jeigu sutartis sudaroma anglų kalba</w:t>
      </w:r>
      <w:r w:rsidRPr="008924D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A519E1" w14:textId="77777777" w:rsidR="006531FB" w:rsidRPr="008924D1" w:rsidRDefault="006531FB" w:rsidP="006531FB">
      <w:pPr>
        <w:jc w:val="both"/>
      </w:pPr>
      <w:r w:rsidRPr="008924D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FDEA321" w14:textId="77777777" w:rsidR="006531FB" w:rsidRPr="008924D1" w:rsidRDefault="006531FB" w:rsidP="006531FB">
      <w:pPr>
        <w:jc w:val="both"/>
        <w:rPr>
          <w:b/>
          <w:bCs/>
          <w:lang w:eastAsia="en-US"/>
        </w:rPr>
      </w:pPr>
      <w:r w:rsidRPr="008924D1">
        <w:rPr>
          <w:b/>
        </w:rPr>
        <w:t xml:space="preserve">14. </w:t>
      </w:r>
      <w:r w:rsidRPr="008924D1">
        <w:rPr>
          <w:b/>
          <w:bCs/>
          <w:lang w:eastAsia="en-US"/>
        </w:rPr>
        <w:t>Informacijos konfidencialumas ir asmens duomenys</w:t>
      </w:r>
    </w:p>
    <w:p w14:paraId="1B251364" w14:textId="77777777" w:rsidR="006531FB" w:rsidRPr="008924D1" w:rsidRDefault="006531FB" w:rsidP="006531FB">
      <w:pPr>
        <w:jc w:val="both"/>
      </w:pPr>
      <w:r w:rsidRPr="008924D1">
        <w:t xml:space="preserve">14.1. Šalys privalo užtikrinti, kad informacija, kurią jos perduoda viena kitai, bus naudojama tik vykdant Sutartį ir nebus naudojama tokiu būdu, kuris pakenktų informaciją perdavusiai Šaliai. </w:t>
      </w:r>
    </w:p>
    <w:p w14:paraId="7865941A" w14:textId="77777777" w:rsidR="006531FB" w:rsidRPr="008924D1" w:rsidRDefault="006531FB" w:rsidP="006531FB">
      <w:pPr>
        <w:jc w:val="both"/>
      </w:pPr>
      <w:r w:rsidRPr="008924D1">
        <w:t>14.2. Šalys įsipareigoja užtikrinti visos joms žinomos ir (ar) patikėtos informacijos slaptumą Sutarties galiojimo metu ir pasibaigus Sutarties galiojimo laikotarpiui ar ją nutraukus.</w:t>
      </w:r>
    </w:p>
    <w:p w14:paraId="6BEFB329" w14:textId="77777777" w:rsidR="006531FB" w:rsidRPr="008924D1" w:rsidRDefault="006531FB" w:rsidP="006531FB">
      <w:pPr>
        <w:jc w:val="both"/>
      </w:pPr>
      <w:r w:rsidRPr="008924D1">
        <w:rPr>
          <w:bCs/>
        </w:rPr>
        <w:t>14.3.</w:t>
      </w:r>
      <w:r w:rsidRPr="008924D1">
        <w:rPr>
          <w:b/>
          <w:bCs/>
        </w:rPr>
        <w:t xml:space="preserve"> Pardavėjas</w:t>
      </w:r>
      <w:r w:rsidRPr="008924D1">
        <w:t xml:space="preserve"> įsipareigoja be </w:t>
      </w:r>
      <w:r w:rsidRPr="008924D1">
        <w:rPr>
          <w:b/>
          <w:bCs/>
        </w:rPr>
        <w:t>Pirkėjo</w:t>
      </w:r>
      <w:r w:rsidRPr="008924D1">
        <w:t xml:space="preserve"> išankstinio rašytinio sutikimo nenaudoti </w:t>
      </w:r>
      <w:r w:rsidRPr="008924D1">
        <w:rPr>
          <w:b/>
        </w:rPr>
        <w:t>Pirkėjo</w:t>
      </w:r>
      <w:r w:rsidRPr="008924D1">
        <w:t xml:space="preserve"> jam pateiktos informacijos nei savo, nei bet kokių trečiųjų asmenų naudai, neatskleisti tokios informacijos kitiems asmenims, išskyrus Lietuvos Respublikos teisės aktų numatytus atvejus.</w:t>
      </w:r>
    </w:p>
    <w:p w14:paraId="65B926B3" w14:textId="77777777" w:rsidR="006531FB" w:rsidRPr="008924D1" w:rsidRDefault="006531FB" w:rsidP="006531FB">
      <w:pPr>
        <w:jc w:val="both"/>
      </w:pPr>
      <w:r w:rsidRPr="008924D1">
        <w:t xml:space="preserve">14.4. Sutartyje ir jos prieduose nurodyti asmens duomenys (vardai, pavardės, pareigos, el. paštas, ar telefono numeris) gali būti naudojami tik nustatant Šalių ar </w:t>
      </w:r>
      <w:r w:rsidRPr="008924D1">
        <w:rPr>
          <w:b/>
        </w:rPr>
        <w:t>Gavėjo</w:t>
      </w:r>
      <w:r w:rsidRPr="008924D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B0E9625" w14:textId="77777777" w:rsidR="006531FB" w:rsidRPr="008924D1" w:rsidRDefault="006531FB" w:rsidP="006531FB">
      <w:pPr>
        <w:jc w:val="both"/>
      </w:pPr>
      <w:r w:rsidRPr="008924D1">
        <w:t xml:space="preserve">14.5. Sutarties šalys užtikrina, kad su asmens duomenimis tvarkomais vykdant Sutartį susipažins tik tie asmenys, kuriems tai yra būtina vykdant įsipareigojimus pagal Sutartį. </w:t>
      </w:r>
    </w:p>
    <w:p w14:paraId="49A2B93F" w14:textId="77777777" w:rsidR="006531FB" w:rsidRPr="008924D1" w:rsidRDefault="006531FB" w:rsidP="006531FB">
      <w:pPr>
        <w:jc w:val="both"/>
      </w:pPr>
      <w:r w:rsidRPr="008924D1">
        <w:t xml:space="preserve">14.6. Sutartyje ir jos prieduose nurodyti asmens duomenys be atskiro kitos Šalies sutikimo negali būti perduoti tretiesiems asmenims, išskyrus </w:t>
      </w:r>
      <w:r w:rsidRPr="008924D1">
        <w:rPr>
          <w:b/>
        </w:rPr>
        <w:t>Pardavėjo</w:t>
      </w:r>
      <w:r w:rsidRPr="008924D1">
        <w:t xml:space="preserve"> įvardintus subtiekėjus ir </w:t>
      </w:r>
      <w:r w:rsidRPr="008924D1">
        <w:rPr>
          <w:b/>
        </w:rPr>
        <w:t>Gavėją</w:t>
      </w:r>
      <w:r w:rsidRPr="008924D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2A97B62" w14:textId="77777777" w:rsidR="006531FB" w:rsidRPr="008924D1" w:rsidRDefault="006531FB" w:rsidP="006531FB">
      <w:pPr>
        <w:jc w:val="both"/>
      </w:pPr>
      <w:r w:rsidRPr="008924D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AEF1BBE" w14:textId="77777777" w:rsidR="006531FB" w:rsidRPr="008924D1" w:rsidRDefault="006531FB" w:rsidP="006531FB">
      <w:pPr>
        <w:jc w:val="both"/>
      </w:pPr>
      <w:r w:rsidRPr="008924D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2082A43" w14:textId="77777777" w:rsidR="006531FB" w:rsidRPr="008924D1" w:rsidRDefault="006531FB" w:rsidP="006531FB">
      <w:pPr>
        <w:jc w:val="both"/>
      </w:pPr>
      <w:r w:rsidRPr="008924D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E49F57B" w14:textId="77777777" w:rsidR="006531FB" w:rsidRPr="008924D1" w:rsidRDefault="006531FB" w:rsidP="006531FB">
      <w:pPr>
        <w:jc w:val="both"/>
      </w:pPr>
      <w:r w:rsidRPr="008924D1">
        <w:t>14.10. Šalys neatlygina viena kitos patirtų išlaidų ir nuostolių dėl asmens duomenų tvarkymo įsipareigojimų pagal šią Sutartį vykdymo.</w:t>
      </w:r>
    </w:p>
    <w:p w14:paraId="465B1872" w14:textId="77777777" w:rsidR="006531FB" w:rsidRPr="008924D1" w:rsidRDefault="006531FB" w:rsidP="006531FB">
      <w:pPr>
        <w:jc w:val="both"/>
      </w:pPr>
      <w:r w:rsidRPr="008924D1">
        <w:t xml:space="preserve">14.11. Pažeidęs Sutarties bendrosios dalies 14.3 punkte numatytą įsipareigojimą </w:t>
      </w:r>
      <w:r w:rsidRPr="008924D1">
        <w:rPr>
          <w:b/>
        </w:rPr>
        <w:t xml:space="preserve">Pardavėjas </w:t>
      </w:r>
      <w:r w:rsidRPr="008924D1">
        <w:t>privalo</w:t>
      </w:r>
      <w:r w:rsidRPr="008924D1">
        <w:rPr>
          <w:b/>
        </w:rPr>
        <w:t xml:space="preserve"> Pirkėjui </w:t>
      </w:r>
      <w:r w:rsidRPr="008924D1">
        <w:t>sumokėti 10 proc. dydžio maksimalios Sutarties vertės/pasiūlymo</w:t>
      </w:r>
      <w:r w:rsidRPr="008924D1">
        <w:rPr>
          <w:b/>
        </w:rPr>
        <w:t xml:space="preserve"> </w:t>
      </w:r>
      <w:r w:rsidRPr="008924D1">
        <w:t>kainos be PVM Šalių iš anksto sutartų minimalių nuostolių dydžio sumą ir atlyginti kitus dėl tokio pažeidimo padarytus nuostolius.</w:t>
      </w:r>
    </w:p>
    <w:p w14:paraId="2FC5B710" w14:textId="77777777" w:rsidR="006531FB" w:rsidRPr="008924D1" w:rsidRDefault="006531FB" w:rsidP="006531FB">
      <w:pPr>
        <w:jc w:val="both"/>
        <w:rPr>
          <w:b/>
        </w:rPr>
      </w:pPr>
      <w:r w:rsidRPr="008924D1">
        <w:rPr>
          <w:b/>
        </w:rPr>
        <w:t>15. Baigiamosios nuostatos</w:t>
      </w:r>
    </w:p>
    <w:p w14:paraId="4F0CBEFF" w14:textId="77777777" w:rsidR="006531FB" w:rsidRPr="008924D1" w:rsidRDefault="006531FB" w:rsidP="006531FB">
      <w:pPr>
        <w:jc w:val="both"/>
      </w:pPr>
      <w:r w:rsidRPr="008924D1">
        <w:t>15.1. Sutartis sudaryta lietuvių/anglų, lietuvių ir anglų kalba dviem/keturiais egzemplioriais (po vieną/du kiekvienai Šaliai) (</w:t>
      </w:r>
      <w:r w:rsidRPr="008924D1">
        <w:rPr>
          <w:i/>
        </w:rPr>
        <w:t>taikoma priklausomai nuo to</w:t>
      </w:r>
      <w:r w:rsidRPr="008924D1">
        <w:t xml:space="preserve"> </w:t>
      </w:r>
      <w:r w:rsidRPr="008924D1">
        <w:rPr>
          <w:i/>
        </w:rPr>
        <w:t>kokiomis kalbomis bus sudaroma sutartis</w:t>
      </w:r>
      <w:r w:rsidRPr="008924D1">
        <w:t xml:space="preserve">). Abu tekstai autentiški ir turi vienodą teisinę galią. Atsiradus </w:t>
      </w:r>
      <w:proofErr w:type="spellStart"/>
      <w:r w:rsidRPr="008924D1">
        <w:t>neatitikimams</w:t>
      </w:r>
      <w:proofErr w:type="spellEnd"/>
      <w:r w:rsidRPr="008924D1">
        <w:t xml:space="preserve"> tarp tekstų lietuvių ir anglų kalbomis, pirmenybė teikiama tekstui anglų kalba (taikoma, jeigu sutartis sudaroma su užsienio pardavėju lietuvių ir anglų kalba).</w:t>
      </w:r>
    </w:p>
    <w:p w14:paraId="370822D7" w14:textId="77777777" w:rsidR="006531FB" w:rsidRPr="008924D1" w:rsidRDefault="006531FB" w:rsidP="006531FB">
      <w:pPr>
        <w:jc w:val="both"/>
      </w:pPr>
      <w:r w:rsidRPr="008924D1">
        <w:t xml:space="preserve">15.2. Šią Sutartį sudaro Sutarties bendroji ir specialioji dalys bei Sutarties priedas (-ai). Visi šios Sutarties priedai yra neatskiriama Sutarties dalis. </w:t>
      </w:r>
    </w:p>
    <w:p w14:paraId="4E2D62A7" w14:textId="77777777" w:rsidR="006531FB" w:rsidRPr="008924D1" w:rsidRDefault="006531FB" w:rsidP="006531FB">
      <w:pPr>
        <w:jc w:val="both"/>
      </w:pPr>
      <w:r w:rsidRPr="008924D1">
        <w:t>15.3. Nė viena iš Šalių neturi teisės perduoti trečiajam asmeniui teisių ir įsipareigojimų pagal šią Sutartį be išankstinio raštiško kitos Šalies sutikimo.</w:t>
      </w:r>
    </w:p>
    <w:p w14:paraId="3E2E849F" w14:textId="77777777" w:rsidR="006531FB" w:rsidRPr="008924D1" w:rsidRDefault="006531FB" w:rsidP="006531FB">
      <w:pPr>
        <w:jc w:val="both"/>
      </w:pPr>
      <w:r w:rsidRPr="008924D1">
        <w:t xml:space="preserve">15.4. Pažeidęs šios sutarties dalies 15.3 punkte nurodytą įpareigojimą </w:t>
      </w:r>
      <w:r w:rsidRPr="008924D1">
        <w:rPr>
          <w:b/>
        </w:rPr>
        <w:t>Pardavėjas</w:t>
      </w:r>
      <w:r w:rsidRPr="008924D1">
        <w:t xml:space="preserve"> moka </w:t>
      </w:r>
      <w:r w:rsidRPr="008924D1">
        <w:rPr>
          <w:b/>
        </w:rPr>
        <w:t xml:space="preserve">Pirkėjui </w:t>
      </w:r>
      <w:r w:rsidRPr="008924D1">
        <w:t>5 proc. maksimalios Sutarties/pasiūlymo</w:t>
      </w:r>
      <w:r w:rsidRPr="008924D1">
        <w:rPr>
          <w:b/>
        </w:rPr>
        <w:t xml:space="preserve"> </w:t>
      </w:r>
      <w:r w:rsidRPr="008924D1">
        <w:t>kainos be PVM dydžio šalių iš anksto sutartų minimalių nuostolių sumą, jeigu Sutarties specialiojoje dalyje nenustatyta kitaip.</w:t>
      </w:r>
    </w:p>
    <w:p w14:paraId="19A2AD71" w14:textId="77777777" w:rsidR="006531FB" w:rsidRPr="008924D1" w:rsidRDefault="006531FB" w:rsidP="006531FB">
      <w:pPr>
        <w:jc w:val="both"/>
      </w:pPr>
      <w:r w:rsidRPr="008924D1">
        <w:t xml:space="preserve">15.5. </w:t>
      </w:r>
      <w:r w:rsidRPr="008924D1">
        <w:rPr>
          <w:b/>
        </w:rPr>
        <w:t>Pardavėjas</w:t>
      </w:r>
      <w:r w:rsidRPr="008924D1">
        <w:t xml:space="preserve"> garantuoja, kad turi visas Sutarties įvykdymui reikalingas licencijas. </w:t>
      </w:r>
      <w:r w:rsidRPr="008924D1">
        <w:rPr>
          <w:b/>
        </w:rPr>
        <w:t>Pardavėjas</w:t>
      </w:r>
      <w:r w:rsidRPr="008924D1">
        <w:t xml:space="preserve"> įsipareigoja atlyginti </w:t>
      </w:r>
      <w:r w:rsidRPr="008924D1">
        <w:rPr>
          <w:b/>
        </w:rPr>
        <w:t xml:space="preserve">Pirkėjui </w:t>
      </w:r>
      <w:r w:rsidRPr="008924D1">
        <w:t>nuostolius, jeigu P</w:t>
      </w:r>
      <w:r w:rsidRPr="008924D1">
        <w:rPr>
          <w:b/>
        </w:rPr>
        <w:t>irkėjui</w:t>
      </w:r>
      <w:r w:rsidRPr="008924D1">
        <w:t xml:space="preserve"> būtų pateikta pretenzijų ar iškelta bylų dėl patentų ar licencijų pažeidimų, kylančių iš Sutarties ar padarytų ją vykdant. </w:t>
      </w:r>
    </w:p>
    <w:p w14:paraId="10E48E30" w14:textId="77777777" w:rsidR="006531FB" w:rsidRPr="008924D1" w:rsidRDefault="006531FB" w:rsidP="006531FB">
      <w:pPr>
        <w:tabs>
          <w:tab w:val="left" w:pos="-360"/>
          <w:tab w:val="left" w:pos="0"/>
          <w:tab w:val="left" w:pos="1701"/>
        </w:tabs>
        <w:jc w:val="both"/>
        <w:rPr>
          <w:highlight w:val="yellow"/>
        </w:rPr>
      </w:pPr>
      <w:r w:rsidRPr="008924D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2F7B84" w14:textId="77777777" w:rsidR="006531FB" w:rsidRPr="008924D1" w:rsidRDefault="006531FB" w:rsidP="006531FB">
      <w:pPr>
        <w:jc w:val="both"/>
        <w:rPr>
          <w:bCs/>
          <w:color w:val="000000"/>
        </w:rPr>
      </w:pPr>
      <w:r w:rsidRPr="008924D1">
        <w:rPr>
          <w:color w:val="000000"/>
        </w:rPr>
        <w:t xml:space="preserve">15.7. </w:t>
      </w:r>
      <w:r w:rsidRPr="008924D1">
        <w:rPr>
          <w:bCs/>
          <w:color w:val="000000"/>
        </w:rPr>
        <w:t>Sutarties vykdymas gali būti aiškinamas Šalių raštišku sutarimu nekeičiant Sutarties sąlygų.</w:t>
      </w:r>
    </w:p>
    <w:p w14:paraId="57A233A5" w14:textId="77777777" w:rsidR="006531FB" w:rsidRPr="008924D1" w:rsidRDefault="006531FB" w:rsidP="006531FB">
      <w:pPr>
        <w:jc w:val="both"/>
        <w:rPr>
          <w:color w:val="000000"/>
        </w:rPr>
      </w:pPr>
      <w:r w:rsidRPr="008924D1">
        <w:rPr>
          <w:bCs/>
          <w:color w:val="000000"/>
        </w:rPr>
        <w:t xml:space="preserve">15.8. </w:t>
      </w:r>
      <w:r w:rsidRPr="008924D1">
        <w:rPr>
          <w:color w:val="000000"/>
        </w:rPr>
        <w:t>Subtiekėjo (-ų)/</w:t>
      </w:r>
      <w:proofErr w:type="spellStart"/>
      <w:r w:rsidRPr="008924D1">
        <w:rPr>
          <w:color w:val="000000"/>
        </w:rPr>
        <w:t>subteikėjo</w:t>
      </w:r>
      <w:proofErr w:type="spellEnd"/>
      <w:r w:rsidRPr="008924D1">
        <w:rPr>
          <w:color w:val="000000"/>
        </w:rPr>
        <w:t xml:space="preserve"> pavadinimas, jo (-ų) vykdomų sutartinių įsipareigojimų dalis yra nurodyti Sutarties specialiojoje dalyje.</w:t>
      </w:r>
    </w:p>
    <w:p w14:paraId="04A41FBB" w14:textId="77777777" w:rsidR="006531FB" w:rsidRPr="008924D1" w:rsidRDefault="006531FB" w:rsidP="006531FB">
      <w:pPr>
        <w:jc w:val="both"/>
        <w:rPr>
          <w:color w:val="000000"/>
        </w:rPr>
      </w:pPr>
      <w:r w:rsidRPr="008924D1">
        <w:rPr>
          <w:color w:val="000000"/>
        </w:rPr>
        <w:t xml:space="preserve">15.9. Sutarties vykdymo metu </w:t>
      </w:r>
      <w:r w:rsidRPr="008924D1">
        <w:t>Sutartyje nurodytas (-i) subtiekėjas (-ai)/</w:t>
      </w:r>
      <w:proofErr w:type="spellStart"/>
      <w:r w:rsidRPr="008924D1">
        <w:t>subteikėjas</w:t>
      </w:r>
      <w:proofErr w:type="spellEnd"/>
      <w:r w:rsidRPr="008924D1">
        <w:t xml:space="preserve"> (-ai) gali būti keičiamas (-i) kitu (-</w:t>
      </w:r>
      <w:proofErr w:type="spellStart"/>
      <w:r w:rsidRPr="008924D1">
        <w:t>ais</w:t>
      </w:r>
      <w:proofErr w:type="spellEnd"/>
      <w:r w:rsidRPr="008924D1">
        <w:t>) subtiekėju (-</w:t>
      </w:r>
      <w:proofErr w:type="spellStart"/>
      <w:r w:rsidRPr="008924D1">
        <w:t>ais</w:t>
      </w:r>
      <w:proofErr w:type="spellEnd"/>
      <w:r w:rsidRPr="008924D1">
        <w:t>)/</w:t>
      </w:r>
      <w:proofErr w:type="spellStart"/>
      <w:r w:rsidRPr="008924D1">
        <w:t>subteikėju</w:t>
      </w:r>
      <w:proofErr w:type="spellEnd"/>
      <w:r w:rsidRPr="008924D1">
        <w:t xml:space="preserve"> (-</w:t>
      </w:r>
      <w:proofErr w:type="spellStart"/>
      <w:r w:rsidRPr="008924D1">
        <w:t>ais</w:t>
      </w:r>
      <w:proofErr w:type="spellEnd"/>
      <w:r w:rsidRPr="008924D1">
        <w:t xml:space="preserve">) dėl objektyvių aplinkybių, kurių </w:t>
      </w:r>
      <w:r w:rsidRPr="008924D1">
        <w:rPr>
          <w:b/>
        </w:rPr>
        <w:t>Pardavėjui</w:t>
      </w:r>
      <w:r w:rsidRPr="008924D1">
        <w:t xml:space="preserve"> nebuvo galima numatyti paraiškos/pasiūlymo pateikimo momentu. Sutartyje nustatyto subtiekėjo (-ų)/ </w:t>
      </w:r>
      <w:proofErr w:type="spellStart"/>
      <w:r w:rsidRPr="008924D1">
        <w:t>subteikėjo</w:t>
      </w:r>
      <w:proofErr w:type="spellEnd"/>
      <w:r w:rsidRPr="008924D1">
        <w:t xml:space="preserve"> (-ų) keitimas kitu galimas tik iš anksto raštu suderinus su </w:t>
      </w:r>
      <w:r w:rsidRPr="008924D1">
        <w:rPr>
          <w:b/>
        </w:rPr>
        <w:t>Pirkėju</w:t>
      </w:r>
      <w:r w:rsidRPr="008924D1">
        <w:t xml:space="preserve">.  Prašymas dėl Sutartyje nustatyto subtiekėjo (ų)/ </w:t>
      </w:r>
      <w:proofErr w:type="spellStart"/>
      <w:r w:rsidRPr="008924D1">
        <w:t>subteikėjo</w:t>
      </w:r>
      <w:proofErr w:type="spellEnd"/>
      <w:r w:rsidRPr="008924D1">
        <w:t xml:space="preserve"> (-ų) keitimo kitu </w:t>
      </w:r>
      <w:r w:rsidRPr="008924D1">
        <w:rPr>
          <w:b/>
        </w:rPr>
        <w:t xml:space="preserve">Pirkėjui </w:t>
      </w:r>
      <w:r w:rsidRPr="008924D1">
        <w:t>pateikiamas raštu, nurodant tokio keitimo priežastis, kartu pateikiant pagrindžiančius dokumentus, kad naujas subtiekėjas (-ai)/</w:t>
      </w:r>
      <w:proofErr w:type="spellStart"/>
      <w:r w:rsidRPr="008924D1">
        <w:t>subteikėjas</w:t>
      </w:r>
      <w:proofErr w:type="spellEnd"/>
      <w:r w:rsidRPr="008924D1">
        <w:t xml:space="preserve"> (ai) atitinka visus subtiekėjui (-</w:t>
      </w:r>
      <w:proofErr w:type="spellStart"/>
      <w:r w:rsidRPr="008924D1">
        <w:t>ams</w:t>
      </w:r>
      <w:proofErr w:type="spellEnd"/>
      <w:r w:rsidRPr="008924D1">
        <w:t>)/</w:t>
      </w:r>
      <w:proofErr w:type="spellStart"/>
      <w:r w:rsidRPr="008924D1">
        <w:t>subteikėjui</w:t>
      </w:r>
      <w:proofErr w:type="spellEnd"/>
      <w:r w:rsidRPr="008924D1">
        <w:t xml:space="preserve"> (-</w:t>
      </w:r>
      <w:proofErr w:type="spellStart"/>
      <w:r w:rsidRPr="008924D1">
        <w:t>ams</w:t>
      </w:r>
      <w:proofErr w:type="spellEnd"/>
      <w:r w:rsidRPr="008924D1">
        <w:t xml:space="preserve">)  viešojo pirkimo, kurio pagrindu pasirašyta ši Sutartis, dokumentuose nustatytus reikalavimus, o </w:t>
      </w:r>
      <w:r w:rsidRPr="008924D1">
        <w:rPr>
          <w:b/>
        </w:rPr>
        <w:t xml:space="preserve">Pardavėjas </w:t>
      </w:r>
      <w:r w:rsidRPr="008924D1">
        <w:t>dėl subtiekėjo pasikeitimo neprarado pirkimo dokumentuose nustatytos minimalios kvalifikacijos</w:t>
      </w:r>
      <w:r w:rsidRPr="008924D1">
        <w:rPr>
          <w:i/>
        </w:rPr>
        <w:t xml:space="preserve">. </w:t>
      </w:r>
      <w:r w:rsidRPr="008924D1">
        <w:rPr>
          <w:color w:val="000000"/>
        </w:rPr>
        <w:t>Sutartyje nustatyto subtiekėjo (-ų)/</w:t>
      </w:r>
      <w:proofErr w:type="spellStart"/>
      <w:r w:rsidRPr="008924D1">
        <w:rPr>
          <w:color w:val="000000"/>
        </w:rPr>
        <w:t>subteikėjo</w:t>
      </w:r>
      <w:proofErr w:type="spellEnd"/>
      <w:r w:rsidRPr="008924D1">
        <w:rPr>
          <w:color w:val="000000"/>
        </w:rPr>
        <w:t xml:space="preserve"> (-ų) pakeitimas kitu subtiekėju (-</w:t>
      </w:r>
      <w:proofErr w:type="spellStart"/>
      <w:r w:rsidRPr="008924D1">
        <w:rPr>
          <w:color w:val="000000"/>
        </w:rPr>
        <w:t>ais</w:t>
      </w:r>
      <w:proofErr w:type="spellEnd"/>
      <w:r w:rsidRPr="008924D1">
        <w:rPr>
          <w:color w:val="000000"/>
        </w:rPr>
        <w:t xml:space="preserve">)/ </w:t>
      </w:r>
      <w:proofErr w:type="spellStart"/>
      <w:r w:rsidRPr="008924D1">
        <w:rPr>
          <w:color w:val="000000"/>
        </w:rPr>
        <w:t>subteikėju</w:t>
      </w:r>
      <w:proofErr w:type="spellEnd"/>
      <w:r w:rsidRPr="008924D1">
        <w:rPr>
          <w:color w:val="000000"/>
        </w:rPr>
        <w:t xml:space="preserve"> (-</w:t>
      </w:r>
      <w:proofErr w:type="spellStart"/>
      <w:r w:rsidRPr="008924D1">
        <w:rPr>
          <w:color w:val="000000"/>
        </w:rPr>
        <w:t>ais</w:t>
      </w:r>
      <w:proofErr w:type="spellEnd"/>
      <w:r w:rsidRPr="008924D1">
        <w:rPr>
          <w:color w:val="000000"/>
        </w:rPr>
        <w:t>) įforminamas rašytiniu Sutarties pakeitimu (</w:t>
      </w:r>
      <w:r w:rsidRPr="008924D1">
        <w:rPr>
          <w:i/>
          <w:color w:val="000000"/>
        </w:rPr>
        <w:t xml:space="preserve">taikoma, jei </w:t>
      </w:r>
      <w:r w:rsidRPr="008924D1">
        <w:rPr>
          <w:b/>
          <w:i/>
          <w:color w:val="000000"/>
        </w:rPr>
        <w:t>Pardavėjas</w:t>
      </w:r>
      <w:r w:rsidRPr="008924D1">
        <w:rPr>
          <w:i/>
          <w:color w:val="000000"/>
        </w:rPr>
        <w:t xml:space="preserve"> juos numato pasitelkti</w:t>
      </w:r>
      <w:r w:rsidRPr="008924D1">
        <w:rPr>
          <w:color w:val="000000"/>
        </w:rPr>
        <w:t>).</w:t>
      </w:r>
    </w:p>
    <w:p w14:paraId="2761F3CB" w14:textId="77777777" w:rsidR="006531FB" w:rsidRPr="008924D1" w:rsidRDefault="006531FB" w:rsidP="006531FB">
      <w:pPr>
        <w:jc w:val="both"/>
      </w:pPr>
      <w:r w:rsidRPr="008924D1">
        <w:t>15.10.</w:t>
      </w:r>
      <w:r w:rsidRPr="008924D1">
        <w:rPr>
          <w:b/>
        </w:rPr>
        <w:t xml:space="preserve"> Pardavėjo </w:t>
      </w:r>
      <w:r w:rsidRPr="008924D1">
        <w:t>paskirtas asmuo/asmenys, kurie atstovauja</w:t>
      </w:r>
      <w:r w:rsidRPr="008924D1">
        <w:rPr>
          <w:b/>
        </w:rPr>
        <w:t xml:space="preserve"> Pardavėjui</w:t>
      </w:r>
      <w:r w:rsidRPr="008924D1">
        <w:t>,</w:t>
      </w:r>
      <w:r w:rsidRPr="008924D1">
        <w:rPr>
          <w:b/>
        </w:rPr>
        <w:t xml:space="preserve"> </w:t>
      </w:r>
      <w:r w:rsidRPr="008924D1">
        <w:t>priiminėja ir tvirtina</w:t>
      </w:r>
      <w:r w:rsidRPr="008924D1">
        <w:rPr>
          <w:b/>
        </w:rPr>
        <w:t xml:space="preserve"> Pirkėjo </w:t>
      </w:r>
      <w:r w:rsidRPr="008924D1">
        <w:t xml:space="preserve">teikiamus prekių užsakymus, tiekiamų prekių sąmatą, dalyvauja susitikimuose su </w:t>
      </w:r>
      <w:r w:rsidRPr="008924D1">
        <w:rPr>
          <w:b/>
        </w:rPr>
        <w:t xml:space="preserve">Pirkėju </w:t>
      </w:r>
      <w:r w:rsidRPr="008924D1">
        <w:t xml:space="preserve">ir atlieka kitus veiksmus, būtinus tinkamam šios Sutarties vykdymui yra nurodyti Sutarties specialiojoje dalyje. </w:t>
      </w:r>
    </w:p>
    <w:p w14:paraId="73D288B0" w14:textId="77777777" w:rsidR="006531FB" w:rsidRPr="008924D1" w:rsidRDefault="006531FB" w:rsidP="006531FB">
      <w:pPr>
        <w:jc w:val="both"/>
      </w:pPr>
      <w:r w:rsidRPr="008924D1">
        <w:t xml:space="preserve">15.11. </w:t>
      </w:r>
      <w:r w:rsidRPr="008924D1">
        <w:rPr>
          <w:b/>
        </w:rPr>
        <w:t xml:space="preserve">Pirkėjo </w:t>
      </w:r>
      <w:r w:rsidRPr="008924D1">
        <w:t>paskirti asmuo/asmenys, kurie atstovauja</w:t>
      </w:r>
      <w:r w:rsidRPr="008924D1">
        <w:rPr>
          <w:b/>
        </w:rPr>
        <w:t xml:space="preserve"> Pirkėjui, </w:t>
      </w:r>
      <w:r w:rsidRPr="008924D1">
        <w:t>teikia</w:t>
      </w:r>
      <w:r w:rsidRPr="008924D1">
        <w:rPr>
          <w:b/>
        </w:rPr>
        <w:t xml:space="preserve"> Pardavėjui </w:t>
      </w:r>
      <w:r w:rsidRPr="008924D1">
        <w:t>prekių užsakymus, prekių sąmatą, dalyvauja susitikimuose su</w:t>
      </w:r>
      <w:r w:rsidRPr="008924D1">
        <w:rPr>
          <w:b/>
        </w:rPr>
        <w:t xml:space="preserve"> Pardavėju </w:t>
      </w:r>
      <w:r w:rsidRPr="008924D1">
        <w:t xml:space="preserve">ir atlieka kitus veiksmus, būtinus tinkamam šios Sutarties vykdymui, yra nurodyti Sutarties specialiojoje dalyje. </w:t>
      </w:r>
    </w:p>
    <w:p w14:paraId="6ED2AEE3" w14:textId="77777777" w:rsidR="00560D10" w:rsidRPr="008924D1" w:rsidRDefault="00560D10" w:rsidP="006531FB">
      <w:pPr>
        <w:rPr>
          <w:b/>
        </w:rPr>
      </w:pPr>
    </w:p>
    <w:p w14:paraId="238C2A7C" w14:textId="77777777" w:rsidR="00F00579" w:rsidRPr="008924D1" w:rsidRDefault="00F00579" w:rsidP="006531FB">
      <w:pPr>
        <w:rPr>
          <w:b/>
        </w:rPr>
      </w:pPr>
    </w:p>
    <w:p w14:paraId="53469FCD" w14:textId="77777777" w:rsidR="00F00579" w:rsidRPr="008924D1" w:rsidRDefault="00F00579" w:rsidP="006531FB">
      <w:pPr>
        <w:rPr>
          <w:b/>
        </w:rPr>
      </w:pPr>
    </w:p>
    <w:p w14:paraId="576D639F" w14:textId="77777777" w:rsidR="00097430" w:rsidRPr="008924D1" w:rsidRDefault="00097430" w:rsidP="00097430">
      <w:pPr>
        <w:pStyle w:val="BodyText10"/>
        <w:ind w:firstLine="0"/>
        <w:rPr>
          <w:rFonts w:ascii="Times New Roman" w:hAnsi="Times New Roman"/>
          <w:b/>
          <w:sz w:val="24"/>
          <w:szCs w:val="24"/>
          <w:lang w:val="lt-LT"/>
        </w:rPr>
      </w:pPr>
      <w:r w:rsidRPr="008924D1">
        <w:rPr>
          <w:rFonts w:ascii="Times New Roman" w:hAnsi="Times New Roman"/>
          <w:b/>
          <w:sz w:val="24"/>
          <w:szCs w:val="24"/>
          <w:lang w:val="lt-LT"/>
        </w:rPr>
        <w:t>PIRKĖJAS</w:t>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t>PARDAVĖJAS</w:t>
      </w:r>
    </w:p>
    <w:p w14:paraId="1A93B709" w14:textId="64B3528C" w:rsidR="00F00579" w:rsidRPr="008924D1" w:rsidRDefault="00593ABA" w:rsidP="00F00579">
      <w:r w:rsidRPr="008924D1">
        <w:t>Laikinai einantis direktoriaus pareigas</w:t>
      </w:r>
      <w:r w:rsidR="00F00579" w:rsidRPr="008924D1">
        <w:tab/>
      </w:r>
      <w:r w:rsidR="00F00579" w:rsidRPr="008924D1">
        <w:tab/>
      </w:r>
      <w:r w:rsidR="00F00579" w:rsidRPr="008924D1">
        <w:tab/>
      </w:r>
      <w:r w:rsidR="00F00579" w:rsidRPr="008924D1">
        <w:tab/>
      </w:r>
      <w:r w:rsidR="00F00579" w:rsidRPr="008924D1">
        <w:tab/>
      </w:r>
      <w:r w:rsidR="00217DE3" w:rsidRPr="008924D1">
        <w:t>Direktorius</w:t>
      </w:r>
      <w:r w:rsidR="00F00579" w:rsidRPr="008924D1">
        <w:tab/>
      </w:r>
      <w:r w:rsidR="00F00579" w:rsidRPr="008924D1">
        <w:tab/>
      </w:r>
      <w:r w:rsidR="00F00579" w:rsidRPr="008924D1">
        <w:tab/>
      </w:r>
    </w:p>
    <w:p w14:paraId="2FE199CE" w14:textId="77777777" w:rsidR="00F00579" w:rsidRPr="008924D1" w:rsidRDefault="00F00579" w:rsidP="00F00579"/>
    <w:p w14:paraId="7CD63CE3" w14:textId="77777777" w:rsidR="00F00579" w:rsidRPr="008924D1" w:rsidRDefault="00F00579" w:rsidP="00F00579"/>
    <w:p w14:paraId="41EAD47D" w14:textId="77777777" w:rsidR="00F00579" w:rsidRPr="008924D1" w:rsidRDefault="00F00579" w:rsidP="00F00579">
      <w:r w:rsidRPr="008924D1">
        <w:t>______________________</w:t>
      </w:r>
      <w:r w:rsidRPr="008924D1">
        <w:tab/>
      </w:r>
      <w:r w:rsidRPr="008924D1">
        <w:tab/>
      </w:r>
      <w:r w:rsidRPr="008924D1">
        <w:tab/>
      </w:r>
      <w:r w:rsidRPr="008924D1">
        <w:tab/>
      </w:r>
      <w:r w:rsidRPr="008924D1">
        <w:tab/>
      </w:r>
      <w:r w:rsidRPr="008924D1">
        <w:tab/>
      </w:r>
      <w:r w:rsidRPr="008924D1">
        <w:tab/>
        <w:t>__________________</w:t>
      </w:r>
    </w:p>
    <w:p w14:paraId="68E69B58" w14:textId="426792E9" w:rsidR="00F00579" w:rsidRPr="008924D1" w:rsidRDefault="00593ABA" w:rsidP="00F00579">
      <w:r w:rsidRPr="008924D1">
        <w:t>Antanas Aleknavičius</w:t>
      </w:r>
      <w:r w:rsidR="00F00579" w:rsidRPr="008924D1">
        <w:tab/>
      </w:r>
      <w:r w:rsidR="00F00579" w:rsidRPr="008924D1">
        <w:tab/>
      </w:r>
      <w:r w:rsidR="00F00579" w:rsidRPr="008924D1">
        <w:tab/>
      </w:r>
      <w:r w:rsidR="00F00579" w:rsidRPr="008924D1">
        <w:tab/>
      </w:r>
      <w:r w:rsidR="00F00579" w:rsidRPr="008924D1">
        <w:tab/>
      </w:r>
      <w:r w:rsidR="00F00579" w:rsidRPr="008924D1">
        <w:tab/>
      </w:r>
      <w:r w:rsidR="00F00579" w:rsidRPr="008924D1">
        <w:tab/>
      </w:r>
      <w:r w:rsidR="00F00579" w:rsidRPr="008924D1">
        <w:tab/>
      </w:r>
      <w:r w:rsidR="00217DE3" w:rsidRPr="008924D1">
        <w:t>Dainius Vasiliauskas</w:t>
      </w:r>
    </w:p>
    <w:p w14:paraId="70343CCF" w14:textId="77777777" w:rsidR="006E5B40" w:rsidRPr="008924D1" w:rsidRDefault="006E5B40" w:rsidP="00CB1A17"/>
    <w:p w14:paraId="498527DE" w14:textId="6FD454D6" w:rsidR="002A2646" w:rsidRPr="008924D1" w:rsidRDefault="00097430" w:rsidP="003B1F71">
      <w:r w:rsidRPr="008924D1">
        <w:t xml:space="preserve">A.V. </w:t>
      </w:r>
      <w:r w:rsidRPr="008924D1">
        <w:tab/>
      </w:r>
      <w:r w:rsidRPr="008924D1">
        <w:tab/>
      </w:r>
      <w:r w:rsidRPr="008924D1">
        <w:tab/>
      </w:r>
      <w:r w:rsidRPr="008924D1">
        <w:tab/>
      </w:r>
      <w:r w:rsidRPr="008924D1">
        <w:tab/>
      </w:r>
      <w:r w:rsidRPr="008924D1">
        <w:tab/>
      </w:r>
      <w:r w:rsidRPr="008924D1">
        <w:tab/>
      </w:r>
      <w:r w:rsidRPr="008924D1">
        <w:tab/>
      </w:r>
      <w:r w:rsidRPr="008924D1">
        <w:tab/>
      </w:r>
      <w:r w:rsidRPr="008924D1">
        <w:tab/>
        <w:t>A.V.</w:t>
      </w:r>
    </w:p>
    <w:p w14:paraId="349F3DEF" w14:textId="77777777" w:rsidR="006E5B40" w:rsidRPr="008924D1" w:rsidRDefault="006E5B40" w:rsidP="00BC64F6">
      <w:pPr>
        <w:suppressAutoHyphens/>
        <w:jc w:val="right"/>
        <w:rPr>
          <w:rFonts w:eastAsia="Arial"/>
          <w:lang w:eastAsia="ar-SA"/>
        </w:rPr>
      </w:pPr>
    </w:p>
    <w:p w14:paraId="1CF42F1F" w14:textId="77777777" w:rsidR="006E5B40" w:rsidRPr="008924D1" w:rsidRDefault="006E5B40" w:rsidP="00BC64F6">
      <w:pPr>
        <w:suppressAutoHyphens/>
        <w:jc w:val="right"/>
        <w:rPr>
          <w:rFonts w:eastAsia="Arial"/>
          <w:lang w:eastAsia="ar-SA"/>
        </w:rPr>
      </w:pPr>
    </w:p>
    <w:p w14:paraId="343D9B5A" w14:textId="77777777" w:rsidR="006E5B40" w:rsidRPr="008924D1" w:rsidRDefault="006E5B40" w:rsidP="00BC64F6">
      <w:pPr>
        <w:suppressAutoHyphens/>
        <w:jc w:val="right"/>
        <w:rPr>
          <w:rFonts w:eastAsia="Arial"/>
          <w:lang w:eastAsia="ar-SA"/>
        </w:rPr>
      </w:pPr>
    </w:p>
    <w:p w14:paraId="481D467B" w14:textId="77777777" w:rsidR="006E5B40" w:rsidRPr="008924D1" w:rsidRDefault="006E5B40" w:rsidP="00BC64F6">
      <w:pPr>
        <w:suppressAutoHyphens/>
        <w:jc w:val="right"/>
        <w:rPr>
          <w:rFonts w:eastAsia="Arial"/>
          <w:lang w:eastAsia="ar-SA"/>
        </w:rPr>
      </w:pPr>
    </w:p>
    <w:p w14:paraId="7AF0924C" w14:textId="77777777" w:rsidR="006E5B40" w:rsidRPr="008924D1" w:rsidRDefault="006E5B40" w:rsidP="00BC64F6">
      <w:pPr>
        <w:suppressAutoHyphens/>
        <w:jc w:val="right"/>
        <w:rPr>
          <w:rFonts w:eastAsia="Arial"/>
          <w:lang w:eastAsia="ar-SA"/>
        </w:rPr>
      </w:pPr>
    </w:p>
    <w:p w14:paraId="19337DF8" w14:textId="77777777" w:rsidR="006E5B40" w:rsidRPr="008924D1" w:rsidRDefault="006E5B40" w:rsidP="00BC64F6">
      <w:pPr>
        <w:suppressAutoHyphens/>
        <w:jc w:val="right"/>
        <w:rPr>
          <w:rFonts w:eastAsia="Arial"/>
          <w:lang w:eastAsia="ar-SA"/>
        </w:rPr>
      </w:pPr>
    </w:p>
    <w:p w14:paraId="3D4DAC45" w14:textId="77777777" w:rsidR="006E5B40" w:rsidRPr="008924D1" w:rsidRDefault="006E5B40" w:rsidP="00BC64F6">
      <w:pPr>
        <w:suppressAutoHyphens/>
        <w:jc w:val="right"/>
        <w:rPr>
          <w:rFonts w:eastAsia="Arial"/>
          <w:lang w:eastAsia="ar-SA"/>
        </w:rPr>
      </w:pPr>
    </w:p>
    <w:p w14:paraId="763403F4" w14:textId="77777777" w:rsidR="006E5B40" w:rsidRPr="008924D1" w:rsidRDefault="006E5B40" w:rsidP="00BC64F6">
      <w:pPr>
        <w:suppressAutoHyphens/>
        <w:jc w:val="right"/>
        <w:rPr>
          <w:rFonts w:eastAsia="Arial"/>
          <w:lang w:eastAsia="ar-SA"/>
        </w:rPr>
      </w:pPr>
    </w:p>
    <w:p w14:paraId="6941D49A" w14:textId="77777777" w:rsidR="006E5B40" w:rsidRPr="008924D1" w:rsidRDefault="006E5B40" w:rsidP="00BC64F6">
      <w:pPr>
        <w:suppressAutoHyphens/>
        <w:jc w:val="right"/>
        <w:rPr>
          <w:rFonts w:eastAsia="Arial"/>
          <w:lang w:eastAsia="ar-SA"/>
        </w:rPr>
      </w:pPr>
    </w:p>
    <w:p w14:paraId="4AB59680" w14:textId="77777777" w:rsidR="006E5B40" w:rsidRPr="008924D1" w:rsidRDefault="006E5B40" w:rsidP="00BC64F6">
      <w:pPr>
        <w:suppressAutoHyphens/>
        <w:jc w:val="right"/>
        <w:rPr>
          <w:rFonts w:eastAsia="Arial"/>
          <w:lang w:eastAsia="ar-SA"/>
        </w:rPr>
      </w:pPr>
    </w:p>
    <w:p w14:paraId="2A0FB014" w14:textId="77777777" w:rsidR="006E5B40" w:rsidRPr="008924D1" w:rsidRDefault="006E5B40" w:rsidP="00BC64F6">
      <w:pPr>
        <w:suppressAutoHyphens/>
        <w:jc w:val="right"/>
        <w:rPr>
          <w:rFonts w:eastAsia="Arial"/>
          <w:lang w:eastAsia="ar-SA"/>
        </w:rPr>
      </w:pPr>
    </w:p>
    <w:p w14:paraId="1E5F3CC9" w14:textId="77777777" w:rsidR="006E5B40" w:rsidRPr="008924D1" w:rsidRDefault="006E5B40" w:rsidP="00BC64F6">
      <w:pPr>
        <w:suppressAutoHyphens/>
        <w:jc w:val="right"/>
        <w:rPr>
          <w:rFonts w:eastAsia="Arial"/>
          <w:lang w:eastAsia="ar-SA"/>
        </w:rPr>
      </w:pPr>
    </w:p>
    <w:p w14:paraId="3B4CA6E0" w14:textId="77777777" w:rsidR="006E5B40" w:rsidRPr="008924D1" w:rsidRDefault="006E5B40" w:rsidP="00BC64F6">
      <w:pPr>
        <w:suppressAutoHyphens/>
        <w:jc w:val="right"/>
        <w:rPr>
          <w:rFonts w:eastAsia="Arial"/>
          <w:lang w:eastAsia="ar-SA"/>
        </w:rPr>
      </w:pPr>
    </w:p>
    <w:p w14:paraId="75DCD5BD" w14:textId="77777777" w:rsidR="006E5B40" w:rsidRPr="008924D1" w:rsidRDefault="006E5B40" w:rsidP="00BC64F6">
      <w:pPr>
        <w:suppressAutoHyphens/>
        <w:jc w:val="right"/>
        <w:rPr>
          <w:rFonts w:eastAsia="Arial"/>
          <w:lang w:eastAsia="ar-SA"/>
        </w:rPr>
      </w:pPr>
    </w:p>
    <w:p w14:paraId="34203040" w14:textId="77777777" w:rsidR="006E5B40" w:rsidRPr="008924D1" w:rsidRDefault="006E5B40" w:rsidP="00BC64F6">
      <w:pPr>
        <w:suppressAutoHyphens/>
        <w:jc w:val="right"/>
        <w:rPr>
          <w:rFonts w:eastAsia="Arial"/>
          <w:lang w:eastAsia="ar-SA"/>
        </w:rPr>
      </w:pPr>
    </w:p>
    <w:p w14:paraId="38D09366" w14:textId="77777777" w:rsidR="006E5B40" w:rsidRPr="008924D1" w:rsidRDefault="006E5B40" w:rsidP="00BC64F6">
      <w:pPr>
        <w:suppressAutoHyphens/>
        <w:jc w:val="right"/>
        <w:rPr>
          <w:rFonts w:eastAsia="Arial"/>
          <w:lang w:eastAsia="ar-SA"/>
        </w:rPr>
      </w:pPr>
    </w:p>
    <w:p w14:paraId="17E4AED8" w14:textId="77777777" w:rsidR="006E5B40" w:rsidRPr="008924D1" w:rsidRDefault="006E5B40" w:rsidP="00BC64F6">
      <w:pPr>
        <w:suppressAutoHyphens/>
        <w:jc w:val="right"/>
        <w:rPr>
          <w:rFonts w:eastAsia="Arial"/>
          <w:lang w:eastAsia="ar-SA"/>
        </w:rPr>
      </w:pPr>
    </w:p>
    <w:p w14:paraId="0B2D1E6C" w14:textId="77777777" w:rsidR="006E5B40" w:rsidRPr="008924D1" w:rsidRDefault="006E5B40" w:rsidP="00BC64F6">
      <w:pPr>
        <w:suppressAutoHyphens/>
        <w:jc w:val="right"/>
        <w:rPr>
          <w:rFonts w:eastAsia="Arial"/>
          <w:lang w:eastAsia="ar-SA"/>
        </w:rPr>
      </w:pPr>
    </w:p>
    <w:p w14:paraId="67E9C60C" w14:textId="77777777" w:rsidR="006E5B40" w:rsidRPr="008924D1" w:rsidRDefault="006E5B40" w:rsidP="00BC64F6">
      <w:pPr>
        <w:suppressAutoHyphens/>
        <w:jc w:val="right"/>
        <w:rPr>
          <w:rFonts w:eastAsia="Arial"/>
          <w:lang w:eastAsia="ar-SA"/>
        </w:rPr>
      </w:pPr>
    </w:p>
    <w:p w14:paraId="0F83BE19" w14:textId="77777777" w:rsidR="006E5B40" w:rsidRPr="008924D1" w:rsidRDefault="006E5B40" w:rsidP="00BC64F6">
      <w:pPr>
        <w:suppressAutoHyphens/>
        <w:jc w:val="right"/>
        <w:rPr>
          <w:rFonts w:eastAsia="Arial"/>
          <w:lang w:eastAsia="ar-SA"/>
        </w:rPr>
      </w:pPr>
    </w:p>
    <w:p w14:paraId="1677B490" w14:textId="77777777" w:rsidR="006E5B40" w:rsidRPr="008924D1" w:rsidRDefault="006E5B40" w:rsidP="00BC64F6">
      <w:pPr>
        <w:suppressAutoHyphens/>
        <w:jc w:val="right"/>
        <w:rPr>
          <w:rFonts w:eastAsia="Arial"/>
          <w:lang w:eastAsia="ar-SA"/>
        </w:rPr>
      </w:pPr>
    </w:p>
    <w:p w14:paraId="4EB7F855" w14:textId="77777777" w:rsidR="006E5B40" w:rsidRPr="008924D1" w:rsidRDefault="006E5B40" w:rsidP="00BC64F6">
      <w:pPr>
        <w:suppressAutoHyphens/>
        <w:jc w:val="right"/>
        <w:rPr>
          <w:rFonts w:eastAsia="Arial"/>
          <w:lang w:eastAsia="ar-SA"/>
        </w:rPr>
      </w:pPr>
    </w:p>
    <w:p w14:paraId="710C090B" w14:textId="77777777" w:rsidR="006E5B40" w:rsidRPr="008924D1" w:rsidRDefault="006E5B40" w:rsidP="00BC64F6">
      <w:pPr>
        <w:suppressAutoHyphens/>
        <w:jc w:val="right"/>
        <w:rPr>
          <w:rFonts w:eastAsia="Arial"/>
          <w:lang w:eastAsia="ar-SA"/>
        </w:rPr>
      </w:pPr>
    </w:p>
    <w:p w14:paraId="59B12F41" w14:textId="77777777" w:rsidR="006E5B40" w:rsidRPr="008924D1" w:rsidRDefault="006E5B40" w:rsidP="00BC64F6">
      <w:pPr>
        <w:suppressAutoHyphens/>
        <w:jc w:val="right"/>
        <w:rPr>
          <w:rFonts w:eastAsia="Arial"/>
          <w:lang w:eastAsia="ar-SA"/>
        </w:rPr>
      </w:pPr>
    </w:p>
    <w:p w14:paraId="796F98E7" w14:textId="77777777" w:rsidR="006E5B40" w:rsidRPr="008924D1" w:rsidRDefault="006E5B40" w:rsidP="00BC64F6">
      <w:pPr>
        <w:suppressAutoHyphens/>
        <w:jc w:val="right"/>
        <w:rPr>
          <w:rFonts w:eastAsia="Arial"/>
          <w:lang w:eastAsia="ar-SA"/>
        </w:rPr>
      </w:pPr>
    </w:p>
    <w:p w14:paraId="5F0E2F4A" w14:textId="77777777" w:rsidR="006E5B40" w:rsidRPr="008924D1" w:rsidRDefault="006E5B40" w:rsidP="00BC64F6">
      <w:pPr>
        <w:suppressAutoHyphens/>
        <w:jc w:val="right"/>
        <w:rPr>
          <w:rFonts w:eastAsia="Arial"/>
          <w:lang w:eastAsia="ar-SA"/>
        </w:rPr>
      </w:pPr>
    </w:p>
    <w:p w14:paraId="18D38B40" w14:textId="77777777" w:rsidR="006E5B40" w:rsidRPr="008924D1" w:rsidRDefault="006E5B40" w:rsidP="00BC64F6">
      <w:pPr>
        <w:suppressAutoHyphens/>
        <w:jc w:val="right"/>
        <w:rPr>
          <w:rFonts w:eastAsia="Arial"/>
          <w:lang w:eastAsia="ar-SA"/>
        </w:rPr>
      </w:pPr>
    </w:p>
    <w:p w14:paraId="4FF0B707" w14:textId="77777777" w:rsidR="006E5B40" w:rsidRPr="008924D1" w:rsidRDefault="006E5B40" w:rsidP="00BC64F6">
      <w:pPr>
        <w:suppressAutoHyphens/>
        <w:jc w:val="right"/>
        <w:rPr>
          <w:rFonts w:eastAsia="Arial"/>
          <w:lang w:eastAsia="ar-SA"/>
        </w:rPr>
      </w:pPr>
    </w:p>
    <w:p w14:paraId="1474F251" w14:textId="77777777" w:rsidR="006E5B40" w:rsidRPr="008924D1" w:rsidRDefault="006E5B40" w:rsidP="00BC64F6">
      <w:pPr>
        <w:suppressAutoHyphens/>
        <w:jc w:val="right"/>
        <w:rPr>
          <w:rFonts w:eastAsia="Arial"/>
          <w:lang w:eastAsia="ar-SA"/>
        </w:rPr>
      </w:pPr>
    </w:p>
    <w:p w14:paraId="079EDB4C" w14:textId="77777777" w:rsidR="006E5B40" w:rsidRPr="008924D1" w:rsidRDefault="006E5B40" w:rsidP="00BC64F6">
      <w:pPr>
        <w:suppressAutoHyphens/>
        <w:jc w:val="right"/>
        <w:rPr>
          <w:rFonts w:eastAsia="Arial"/>
          <w:lang w:eastAsia="ar-SA"/>
        </w:rPr>
      </w:pPr>
    </w:p>
    <w:p w14:paraId="1F834927" w14:textId="77777777" w:rsidR="006E5B40" w:rsidRPr="008924D1" w:rsidRDefault="006E5B40" w:rsidP="00BC64F6">
      <w:pPr>
        <w:suppressAutoHyphens/>
        <w:jc w:val="right"/>
        <w:rPr>
          <w:rFonts w:eastAsia="Arial"/>
          <w:lang w:eastAsia="ar-SA"/>
        </w:rPr>
      </w:pPr>
    </w:p>
    <w:p w14:paraId="5E976964" w14:textId="77777777" w:rsidR="00EC118E" w:rsidRPr="008924D1" w:rsidRDefault="00EC118E" w:rsidP="00BC64F6">
      <w:pPr>
        <w:suppressAutoHyphens/>
        <w:jc w:val="right"/>
        <w:rPr>
          <w:rFonts w:eastAsia="Arial"/>
          <w:lang w:eastAsia="ar-SA"/>
        </w:rPr>
      </w:pPr>
    </w:p>
    <w:p w14:paraId="65DB0F63" w14:textId="77777777" w:rsidR="00EC118E" w:rsidRPr="008924D1" w:rsidRDefault="00EC118E" w:rsidP="00BC64F6">
      <w:pPr>
        <w:suppressAutoHyphens/>
        <w:jc w:val="right"/>
        <w:rPr>
          <w:rFonts w:eastAsia="Arial"/>
          <w:lang w:eastAsia="ar-SA"/>
        </w:rPr>
      </w:pPr>
    </w:p>
    <w:p w14:paraId="6849085C" w14:textId="77777777" w:rsidR="006E5B40" w:rsidRPr="008924D1" w:rsidRDefault="006E5B40" w:rsidP="00BC64F6">
      <w:pPr>
        <w:suppressAutoHyphens/>
        <w:jc w:val="right"/>
        <w:rPr>
          <w:rFonts w:eastAsia="Arial"/>
          <w:lang w:eastAsia="ar-SA"/>
        </w:rPr>
      </w:pPr>
    </w:p>
    <w:p w14:paraId="7FA726EF" w14:textId="77777777" w:rsidR="006E5B40" w:rsidRPr="008924D1" w:rsidRDefault="006E5B40" w:rsidP="00BC64F6">
      <w:pPr>
        <w:suppressAutoHyphens/>
        <w:jc w:val="right"/>
        <w:rPr>
          <w:rFonts w:eastAsia="Arial"/>
          <w:lang w:eastAsia="ar-SA"/>
        </w:rPr>
      </w:pPr>
    </w:p>
    <w:p w14:paraId="6CBCE4A1" w14:textId="77777777" w:rsidR="006E5B40" w:rsidRPr="008924D1" w:rsidRDefault="006E5B40" w:rsidP="005E2401">
      <w:pPr>
        <w:suppressAutoHyphens/>
        <w:rPr>
          <w:rFonts w:eastAsia="Arial"/>
          <w:lang w:eastAsia="ar-SA"/>
        </w:rPr>
      </w:pPr>
    </w:p>
    <w:p w14:paraId="4FA9CC95" w14:textId="77777777" w:rsidR="006E5B40" w:rsidRPr="008924D1" w:rsidRDefault="006E5B40" w:rsidP="00BC64F6">
      <w:pPr>
        <w:suppressAutoHyphens/>
        <w:jc w:val="right"/>
        <w:rPr>
          <w:rFonts w:eastAsia="Arial"/>
          <w:lang w:eastAsia="ar-SA"/>
        </w:rPr>
      </w:pPr>
    </w:p>
    <w:p w14:paraId="783B5854" w14:textId="47318F49" w:rsidR="00BC64F6" w:rsidRPr="008924D1" w:rsidRDefault="00BF017E" w:rsidP="004D4904">
      <w:pPr>
        <w:suppressAutoHyphens/>
        <w:jc w:val="right"/>
        <w:rPr>
          <w:rFonts w:eastAsia="Arial"/>
          <w:lang w:eastAsia="ar-SA"/>
        </w:rPr>
      </w:pPr>
      <w:r>
        <w:rPr>
          <w:rFonts w:eastAsia="Arial"/>
          <w:lang w:eastAsia="ar-SA"/>
        </w:rPr>
        <w:t>1 priedas</w:t>
      </w:r>
    </w:p>
    <w:p w14:paraId="17B88CFF" w14:textId="77777777" w:rsidR="00BC64F6" w:rsidRPr="008924D1" w:rsidRDefault="00BC64F6" w:rsidP="00BC64F6">
      <w:pPr>
        <w:suppressAutoHyphens/>
        <w:jc w:val="center"/>
        <w:rPr>
          <w:rFonts w:eastAsia="Arial"/>
          <w:b/>
          <w:lang w:eastAsia="ar-SA"/>
        </w:rPr>
      </w:pPr>
    </w:p>
    <w:p w14:paraId="53B1C142" w14:textId="3DE74E7A" w:rsidR="00BC64F6" w:rsidRPr="008924D1" w:rsidRDefault="00BF017E" w:rsidP="00DB187B">
      <w:pPr>
        <w:jc w:val="center"/>
        <w:rPr>
          <w:b/>
        </w:rPr>
      </w:pPr>
      <w:r>
        <w:rPr>
          <w:b/>
        </w:rPr>
        <w:t xml:space="preserve">EKRANŲ </w:t>
      </w:r>
      <w:r w:rsidR="00842488" w:rsidRPr="008924D1">
        <w:rPr>
          <w:b/>
        </w:rPr>
        <w:t>TECHNINĖ SPECIFIKACIJA</w:t>
      </w:r>
    </w:p>
    <w:p w14:paraId="77FBF670" w14:textId="77777777" w:rsidR="00842488" w:rsidRPr="008924D1" w:rsidRDefault="00842488" w:rsidP="00DB187B">
      <w:pPr>
        <w:jc w:val="center"/>
        <w:rPr>
          <w:b/>
        </w:rPr>
      </w:pPr>
    </w:p>
    <w:p w14:paraId="5F60D755" w14:textId="77777777" w:rsidR="007C3399" w:rsidRPr="00581ECD" w:rsidRDefault="007C3399" w:rsidP="007C3399"/>
    <w:p w14:paraId="2131C008" w14:textId="77777777" w:rsidR="007C3399" w:rsidRPr="00581ECD" w:rsidRDefault="007C3399" w:rsidP="007C3399">
      <w:pPr>
        <w:pStyle w:val="ListParagraph"/>
        <w:numPr>
          <w:ilvl w:val="0"/>
          <w:numId w:val="18"/>
        </w:numPr>
        <w:spacing w:after="0" w:line="240" w:lineRule="auto"/>
        <w:rPr>
          <w:b/>
          <w:bCs/>
        </w:rPr>
      </w:pPr>
      <w:r w:rsidRPr="0B7D2A1C">
        <w:rPr>
          <w:b/>
          <w:bCs/>
        </w:rPr>
        <w:t>Bendrieji reikalavimai:</w:t>
      </w:r>
    </w:p>
    <w:p w14:paraId="0CA0B8D1" w14:textId="77777777" w:rsidR="007C3399" w:rsidRPr="00581ECD" w:rsidRDefault="007C3399" w:rsidP="007C3399">
      <w:pPr>
        <w:ind w:firstLine="360"/>
      </w:pPr>
    </w:p>
    <w:tbl>
      <w:tblPr>
        <w:tblW w:w="9498" w:type="dxa"/>
        <w:tblInd w:w="108" w:type="dxa"/>
        <w:tblLayout w:type="fixed"/>
        <w:tblLook w:val="0600" w:firstRow="0" w:lastRow="0" w:firstColumn="0" w:lastColumn="0" w:noHBand="1" w:noVBand="1"/>
      </w:tblPr>
      <w:tblGrid>
        <w:gridCol w:w="851"/>
        <w:gridCol w:w="8647"/>
      </w:tblGrid>
      <w:tr w:rsidR="007C3399" w:rsidRPr="00581ECD" w14:paraId="7D681D64" w14:textId="77777777" w:rsidTr="00E95E0C">
        <w:trPr>
          <w:trHeight w:val="300"/>
        </w:trPr>
        <w:tc>
          <w:tcPr>
            <w:tcW w:w="851" w:type="dxa"/>
          </w:tcPr>
          <w:p w14:paraId="0CDEEF76" w14:textId="77777777" w:rsidR="007C3399" w:rsidRPr="00581ECD" w:rsidRDefault="007C3399" w:rsidP="007C3399">
            <w:pPr>
              <w:pStyle w:val="ListParagraph"/>
              <w:numPr>
                <w:ilvl w:val="1"/>
                <w:numId w:val="18"/>
              </w:numPr>
              <w:spacing w:after="0" w:line="240" w:lineRule="auto"/>
              <w:ind w:firstLine="3"/>
              <w:jc w:val="both"/>
            </w:pPr>
          </w:p>
        </w:tc>
        <w:tc>
          <w:tcPr>
            <w:tcW w:w="8647" w:type="dxa"/>
            <w:hideMark/>
          </w:tcPr>
          <w:p w14:paraId="5F954AEC" w14:textId="77777777" w:rsidR="007C3399" w:rsidRPr="00581ECD" w:rsidRDefault="007C3399" w:rsidP="00E95E0C">
            <w:pPr>
              <w:ind w:firstLine="360"/>
              <w:jc w:val="both"/>
            </w:pPr>
            <w:r w:rsidRPr="51341B6B">
              <w:t xml:space="preserve">Visa pateikiama įranga (Ekranai ir stovai) privalo būti nauja (negali būti atnaujinta, restauruota (angl. </w:t>
            </w:r>
            <w:proofErr w:type="spellStart"/>
            <w:r w:rsidRPr="51341B6B">
              <w:rPr>
                <w:i/>
                <w:iCs/>
              </w:rPr>
              <w:t>refurbished</w:t>
            </w:r>
            <w:proofErr w:type="spellEnd"/>
            <w:r w:rsidRPr="51341B6B">
              <w:t>), nenaudota, pateikta nepažeistoje gamyklinėje pakuotėje;</w:t>
            </w:r>
          </w:p>
        </w:tc>
      </w:tr>
      <w:tr w:rsidR="007C3399" w:rsidRPr="00581ECD" w14:paraId="3D906DAF" w14:textId="77777777" w:rsidTr="00E95E0C">
        <w:trPr>
          <w:trHeight w:val="300"/>
        </w:trPr>
        <w:tc>
          <w:tcPr>
            <w:tcW w:w="851" w:type="dxa"/>
          </w:tcPr>
          <w:p w14:paraId="1E3C877B" w14:textId="77777777" w:rsidR="007C3399" w:rsidRPr="00581ECD" w:rsidRDefault="007C3399" w:rsidP="007C3399">
            <w:pPr>
              <w:pStyle w:val="ListParagraph"/>
              <w:numPr>
                <w:ilvl w:val="1"/>
                <w:numId w:val="18"/>
              </w:numPr>
              <w:spacing w:after="0" w:line="240" w:lineRule="auto"/>
              <w:ind w:firstLine="3"/>
              <w:jc w:val="both"/>
            </w:pPr>
          </w:p>
        </w:tc>
        <w:tc>
          <w:tcPr>
            <w:tcW w:w="8647" w:type="dxa"/>
          </w:tcPr>
          <w:p w14:paraId="132640CB" w14:textId="77777777" w:rsidR="007C3399" w:rsidRPr="00581ECD" w:rsidRDefault="007C3399" w:rsidP="00E95E0C">
            <w:pPr>
              <w:ind w:firstLine="360"/>
              <w:jc w:val="both"/>
            </w:pPr>
            <w:r w:rsidRPr="51341B6B">
              <w:t>Įranga turi būti pateikta atskirais moduliais, nesurinkta, originaliose pakuotėse</w:t>
            </w:r>
          </w:p>
        </w:tc>
      </w:tr>
      <w:tr w:rsidR="007C3399" w:rsidRPr="00581ECD" w14:paraId="78E716D8" w14:textId="77777777" w:rsidTr="00E95E0C">
        <w:trPr>
          <w:trHeight w:val="315"/>
        </w:trPr>
        <w:tc>
          <w:tcPr>
            <w:tcW w:w="851" w:type="dxa"/>
          </w:tcPr>
          <w:p w14:paraId="68CCA66B" w14:textId="77777777" w:rsidR="007C3399" w:rsidRPr="00581ECD" w:rsidRDefault="007C3399" w:rsidP="007C3399">
            <w:pPr>
              <w:pStyle w:val="ListParagraph"/>
              <w:numPr>
                <w:ilvl w:val="1"/>
                <w:numId w:val="18"/>
              </w:numPr>
              <w:spacing w:after="0" w:line="240" w:lineRule="auto"/>
              <w:ind w:firstLine="3"/>
              <w:jc w:val="both"/>
            </w:pPr>
          </w:p>
        </w:tc>
        <w:tc>
          <w:tcPr>
            <w:tcW w:w="8647" w:type="dxa"/>
            <w:hideMark/>
          </w:tcPr>
          <w:p w14:paraId="0E193A87" w14:textId="77777777" w:rsidR="007C3399" w:rsidRPr="00581ECD" w:rsidRDefault="007C3399" w:rsidP="00E95E0C">
            <w:pPr>
              <w:tabs>
                <w:tab w:val="left" w:pos="757"/>
              </w:tabs>
              <w:ind w:firstLine="360"/>
              <w:jc w:val="both"/>
            </w:pPr>
            <w:r w:rsidRPr="51341B6B">
              <w:t>Įrangos dokumentai turi būti lietuvių arba anglų kalba. Užrašai ant įrenginio ir jo dalių turi būti anglų arba lietuvių kalba. Gamintojo interneto svetainėje tvarkyklių ir dokumentų paieška atliekama anglų arba lietuvių kalba.</w:t>
            </w:r>
          </w:p>
        </w:tc>
      </w:tr>
      <w:tr w:rsidR="007C3399" w:rsidRPr="00581ECD" w14:paraId="2B8C82A0" w14:textId="77777777" w:rsidTr="00E95E0C">
        <w:trPr>
          <w:trHeight w:val="315"/>
        </w:trPr>
        <w:tc>
          <w:tcPr>
            <w:tcW w:w="851" w:type="dxa"/>
          </w:tcPr>
          <w:p w14:paraId="54645973" w14:textId="77777777" w:rsidR="007C3399" w:rsidRPr="00581ECD" w:rsidRDefault="007C3399" w:rsidP="007C3399">
            <w:pPr>
              <w:pStyle w:val="ListParagraph"/>
              <w:numPr>
                <w:ilvl w:val="1"/>
                <w:numId w:val="18"/>
              </w:numPr>
              <w:spacing w:after="0" w:line="240" w:lineRule="auto"/>
              <w:ind w:firstLine="3"/>
              <w:jc w:val="both"/>
            </w:pPr>
          </w:p>
        </w:tc>
        <w:tc>
          <w:tcPr>
            <w:tcW w:w="8647" w:type="dxa"/>
          </w:tcPr>
          <w:p w14:paraId="28C869B8" w14:textId="77777777" w:rsidR="007C3399" w:rsidRPr="00581ECD" w:rsidRDefault="007C3399" w:rsidP="00E95E0C">
            <w:pPr>
              <w:tabs>
                <w:tab w:val="left" w:pos="757"/>
              </w:tabs>
              <w:ind w:firstLine="360"/>
              <w:jc w:val="both"/>
            </w:pPr>
            <w:r w:rsidRPr="7B9F0AC7">
              <w:t>Tiekėjas į savo pasiūlymą turi įtraukti visą aparatinę ir programinę įrangą, medžiagas ir įdiegimo bei stovų suderinimo paslaugas, reikalingas šioje specifikacijoje nurodytiems reikalavimams įvykdyti.</w:t>
            </w:r>
          </w:p>
        </w:tc>
      </w:tr>
      <w:tr w:rsidR="007C3399" w:rsidRPr="00581ECD" w14:paraId="320ED343" w14:textId="77777777" w:rsidTr="00E95E0C">
        <w:trPr>
          <w:trHeight w:val="315"/>
        </w:trPr>
        <w:tc>
          <w:tcPr>
            <w:tcW w:w="851" w:type="dxa"/>
          </w:tcPr>
          <w:p w14:paraId="487BF23E" w14:textId="77777777" w:rsidR="007C3399" w:rsidRPr="00581ECD" w:rsidRDefault="007C3399" w:rsidP="007C3399">
            <w:pPr>
              <w:pStyle w:val="ListParagraph"/>
              <w:numPr>
                <w:ilvl w:val="1"/>
                <w:numId w:val="18"/>
              </w:numPr>
              <w:spacing w:after="0" w:line="240" w:lineRule="auto"/>
              <w:ind w:firstLine="3"/>
              <w:jc w:val="both"/>
            </w:pPr>
          </w:p>
        </w:tc>
        <w:tc>
          <w:tcPr>
            <w:tcW w:w="8647" w:type="dxa"/>
            <w:hideMark/>
          </w:tcPr>
          <w:p w14:paraId="5608FE40" w14:textId="77777777" w:rsidR="007C3399" w:rsidRPr="00581ECD" w:rsidRDefault="007C3399" w:rsidP="00E95E0C">
            <w:pPr>
              <w:ind w:firstLine="360"/>
              <w:jc w:val="both"/>
            </w:pPr>
            <w:r w:rsidRPr="7B9F0AC7">
              <w:t>Pardavėjas turi pateikti nuorodą į gamintojo puslapį, kuriame yra tiksli pasiūlymą atitinkančios techninės ar programinės įrangos techninė specifikacija.</w:t>
            </w:r>
          </w:p>
        </w:tc>
      </w:tr>
      <w:tr w:rsidR="007C3399" w:rsidRPr="00581ECD" w14:paraId="502975D0" w14:textId="77777777" w:rsidTr="00E95E0C">
        <w:trPr>
          <w:trHeight w:val="315"/>
        </w:trPr>
        <w:tc>
          <w:tcPr>
            <w:tcW w:w="851" w:type="dxa"/>
          </w:tcPr>
          <w:p w14:paraId="7DCB8E66" w14:textId="77777777" w:rsidR="007C3399" w:rsidRPr="00581ECD" w:rsidRDefault="007C3399" w:rsidP="007C3399">
            <w:pPr>
              <w:pStyle w:val="ListParagraph"/>
              <w:numPr>
                <w:ilvl w:val="1"/>
                <w:numId w:val="18"/>
              </w:numPr>
              <w:spacing w:after="0" w:line="240" w:lineRule="auto"/>
              <w:ind w:firstLine="3"/>
              <w:jc w:val="both"/>
            </w:pPr>
          </w:p>
        </w:tc>
        <w:tc>
          <w:tcPr>
            <w:tcW w:w="8647" w:type="dxa"/>
            <w:hideMark/>
          </w:tcPr>
          <w:p w14:paraId="0522CFD3" w14:textId="77777777" w:rsidR="007C3399" w:rsidRPr="00581ECD" w:rsidRDefault="007C3399" w:rsidP="00E95E0C">
            <w:pPr>
              <w:ind w:firstLine="360"/>
              <w:jc w:val="both"/>
              <w:rPr>
                <w:rFonts w:eastAsia="Calibri"/>
                <w:color w:val="000000" w:themeColor="text1"/>
              </w:rPr>
            </w:pPr>
            <w:r w:rsidRPr="7B9F0AC7">
              <w:rPr>
                <w:rFonts w:eastAsia="Calibri"/>
                <w:color w:val="000000" w:themeColor="text1"/>
              </w:rPr>
              <w:t>Garantinė priežiūra:</w:t>
            </w:r>
          </w:p>
          <w:p w14:paraId="238B935E" w14:textId="77777777" w:rsidR="007C3399" w:rsidRPr="00581ECD" w:rsidRDefault="007C3399" w:rsidP="007C3399">
            <w:pPr>
              <w:numPr>
                <w:ilvl w:val="0"/>
                <w:numId w:val="19"/>
              </w:numPr>
              <w:tabs>
                <w:tab w:val="left" w:pos="364"/>
              </w:tabs>
              <w:ind w:left="720"/>
              <w:contextualSpacing/>
              <w:jc w:val="both"/>
              <w:rPr>
                <w:rFonts w:eastAsia="Calibri"/>
                <w:color w:val="000000" w:themeColor="text1"/>
              </w:rPr>
            </w:pPr>
            <w:r w:rsidRPr="7B9F0AC7">
              <w:rPr>
                <w:rFonts w:eastAsia="Calibri"/>
                <w:color w:val="000000" w:themeColor="text1"/>
              </w:rPr>
              <w:t>tiekiamai įrangai turi būti suteikta kokybės garantija ne trumpesniam kaip 24 mėn.;</w:t>
            </w:r>
          </w:p>
          <w:p w14:paraId="3CA13C17" w14:textId="77777777" w:rsidR="007C3399" w:rsidRPr="00581ECD" w:rsidRDefault="007C3399" w:rsidP="007C3399">
            <w:pPr>
              <w:numPr>
                <w:ilvl w:val="0"/>
                <w:numId w:val="19"/>
              </w:numPr>
              <w:tabs>
                <w:tab w:val="left" w:pos="364"/>
              </w:tabs>
              <w:ind w:left="720"/>
              <w:contextualSpacing/>
              <w:jc w:val="both"/>
              <w:rPr>
                <w:rFonts w:eastAsia="Calibri"/>
                <w:color w:val="000000" w:themeColor="text1"/>
              </w:rPr>
            </w:pPr>
            <w:r w:rsidRPr="7B9F0AC7">
              <w:rPr>
                <w:rFonts w:eastAsia="Calibri"/>
                <w:color w:val="000000" w:themeColor="text1"/>
              </w:rPr>
              <w:t>bendra garantinio remonto trukmė – ne ilgiau kaip 30 kalendorinių dienų. Jei sugedusi įranga per šį laikotarpį nesutaisoma, ji pakeičiama nauja;</w:t>
            </w:r>
          </w:p>
          <w:p w14:paraId="108B0803" w14:textId="77777777" w:rsidR="007C3399" w:rsidRPr="00581ECD" w:rsidRDefault="007C3399" w:rsidP="007C3399">
            <w:pPr>
              <w:numPr>
                <w:ilvl w:val="0"/>
                <w:numId w:val="19"/>
              </w:numPr>
              <w:tabs>
                <w:tab w:val="left" w:pos="364"/>
              </w:tabs>
              <w:ind w:left="720"/>
              <w:contextualSpacing/>
              <w:jc w:val="both"/>
              <w:rPr>
                <w:rFonts w:eastAsia="Calibri"/>
                <w:color w:val="000000" w:themeColor="text1"/>
              </w:rPr>
            </w:pPr>
            <w:r w:rsidRPr="7B9F0AC7">
              <w:rPr>
                <w:rFonts w:eastAsia="Calibri"/>
                <w:color w:val="000000" w:themeColor="text1"/>
              </w:rPr>
              <w:t>garantinis laikotarpis skaičiuojamas nuo priėmimo–perdavimo akto pasirašymo datos;</w:t>
            </w:r>
          </w:p>
          <w:p w14:paraId="40BF23C5" w14:textId="77777777" w:rsidR="007C3399" w:rsidRPr="00581ECD" w:rsidRDefault="007C3399" w:rsidP="007C3399">
            <w:pPr>
              <w:pStyle w:val="ListParagraph"/>
              <w:numPr>
                <w:ilvl w:val="0"/>
                <w:numId w:val="19"/>
              </w:numPr>
              <w:tabs>
                <w:tab w:val="left" w:pos="364"/>
              </w:tabs>
              <w:spacing w:after="0" w:line="240" w:lineRule="auto"/>
              <w:ind w:left="720"/>
              <w:jc w:val="both"/>
            </w:pPr>
            <w:r w:rsidRPr="7B9F0AC7">
              <w:rPr>
                <w:color w:val="000000" w:themeColor="text1"/>
              </w:rPr>
              <w:t>garantiniu laikotarpiu tiekėjas privalo atlikti darbus, remontuoti ar pakeisti sugedusią įrangą savo lėšomis, įskaitant transportavimo išlaidas;</w:t>
            </w:r>
            <w:r w:rsidRPr="7B9F0AC7">
              <w:t xml:space="preserve"> </w:t>
            </w:r>
          </w:p>
          <w:p w14:paraId="7FCC1DBF" w14:textId="77777777" w:rsidR="007C3399" w:rsidRPr="00581ECD" w:rsidRDefault="007C3399" w:rsidP="007C3399">
            <w:pPr>
              <w:pStyle w:val="ListParagraph"/>
              <w:keepNext/>
              <w:keepLines/>
              <w:numPr>
                <w:ilvl w:val="0"/>
                <w:numId w:val="19"/>
              </w:numPr>
              <w:tabs>
                <w:tab w:val="left" w:pos="364"/>
                <w:tab w:val="left" w:pos="390"/>
                <w:tab w:val="left" w:pos="1035"/>
                <w:tab w:val="left" w:pos="1500"/>
              </w:tabs>
              <w:spacing w:after="0" w:line="200" w:lineRule="atLeast"/>
              <w:ind w:left="720"/>
              <w:jc w:val="both"/>
            </w:pPr>
            <w:r w:rsidRPr="7B9F0AC7">
              <w:t>Garantinė techninė priežiūra suteikiama prekių pristatymo adresu. Gamintojas garantuoja nemokamą dalių tiekimą ir nemokamus remonto darbus.</w:t>
            </w:r>
          </w:p>
          <w:p w14:paraId="549E18C7" w14:textId="77777777" w:rsidR="007C3399" w:rsidRPr="00581ECD" w:rsidRDefault="007C3399" w:rsidP="007C3399">
            <w:pPr>
              <w:pStyle w:val="ListParagraph"/>
              <w:keepNext/>
              <w:keepLines/>
              <w:numPr>
                <w:ilvl w:val="0"/>
                <w:numId w:val="19"/>
              </w:numPr>
              <w:spacing w:after="0" w:line="200" w:lineRule="atLeast"/>
              <w:ind w:left="720"/>
              <w:jc w:val="both"/>
            </w:pPr>
            <w:r w:rsidRPr="7B9F0AC7">
              <w:t>Tiekėjas turi užtikrinti, kad garantiniu laikotarpiu įrangos remontą atliks įrangos gamintojas ar gamintojo sertifikuoti specialistai,. Reikalavimas netaikomas programinei įrangai.</w:t>
            </w:r>
          </w:p>
        </w:tc>
      </w:tr>
      <w:tr w:rsidR="007C3399" w:rsidRPr="00581ECD" w14:paraId="6796B01D" w14:textId="77777777" w:rsidTr="00E95E0C">
        <w:trPr>
          <w:trHeight w:val="315"/>
        </w:trPr>
        <w:tc>
          <w:tcPr>
            <w:tcW w:w="851" w:type="dxa"/>
          </w:tcPr>
          <w:p w14:paraId="61999F80" w14:textId="77777777" w:rsidR="007C3399" w:rsidRPr="00581ECD" w:rsidRDefault="007C3399" w:rsidP="007C3399">
            <w:pPr>
              <w:pStyle w:val="ListParagraph"/>
              <w:numPr>
                <w:ilvl w:val="1"/>
                <w:numId w:val="18"/>
              </w:numPr>
              <w:spacing w:after="0" w:line="240" w:lineRule="auto"/>
              <w:ind w:firstLine="3"/>
              <w:jc w:val="both"/>
            </w:pPr>
          </w:p>
        </w:tc>
        <w:tc>
          <w:tcPr>
            <w:tcW w:w="8647" w:type="dxa"/>
            <w:vAlign w:val="center"/>
          </w:tcPr>
          <w:p w14:paraId="5D88E3C4" w14:textId="77777777" w:rsidR="007C3399" w:rsidRPr="00581ECD" w:rsidRDefault="007C3399" w:rsidP="00E95E0C">
            <w:pPr>
              <w:keepNext/>
              <w:keepLines/>
              <w:tabs>
                <w:tab w:val="left" w:pos="390"/>
                <w:tab w:val="left" w:pos="1035"/>
                <w:tab w:val="left" w:pos="1500"/>
              </w:tabs>
              <w:spacing w:line="200" w:lineRule="atLeast"/>
              <w:ind w:firstLine="360"/>
              <w:jc w:val="both"/>
            </w:pPr>
            <w:r w:rsidRPr="7B9F0AC7">
              <w:t xml:space="preserve">Tiekėjas turi užtikrinti, kad gamintojas nėra paskelbęs žinios apie siūlomos įrangos gamybos arba tobulinimo nutraukimą (pvz., angl. </w:t>
            </w:r>
            <w:proofErr w:type="spellStart"/>
            <w:r w:rsidRPr="7B9F0AC7">
              <w:rPr>
                <w:i/>
                <w:iCs/>
              </w:rPr>
              <w:t>end</w:t>
            </w:r>
            <w:proofErr w:type="spellEnd"/>
            <w:r w:rsidRPr="7B9F0AC7">
              <w:rPr>
                <w:i/>
                <w:iCs/>
              </w:rPr>
              <w:t xml:space="preserve"> </w:t>
            </w:r>
            <w:proofErr w:type="spellStart"/>
            <w:r w:rsidRPr="7B9F0AC7">
              <w:rPr>
                <w:i/>
                <w:iCs/>
              </w:rPr>
              <w:t>of</w:t>
            </w:r>
            <w:proofErr w:type="spellEnd"/>
            <w:r w:rsidRPr="7B9F0AC7">
              <w:rPr>
                <w:i/>
                <w:iCs/>
              </w:rPr>
              <w:t xml:space="preserve"> </w:t>
            </w:r>
            <w:proofErr w:type="spellStart"/>
            <w:r w:rsidRPr="7B9F0AC7">
              <w:rPr>
                <w:i/>
                <w:iCs/>
              </w:rPr>
              <w:t>life</w:t>
            </w:r>
            <w:proofErr w:type="spellEnd"/>
            <w:r w:rsidRPr="7B9F0AC7">
              <w:rPr>
                <w:i/>
                <w:iCs/>
              </w:rPr>
              <w:t xml:space="preserve"> </w:t>
            </w:r>
            <w:proofErr w:type="spellStart"/>
            <w:r w:rsidRPr="7B9F0AC7">
              <w:rPr>
                <w:i/>
                <w:iCs/>
              </w:rPr>
              <w:t>time</w:t>
            </w:r>
            <w:proofErr w:type="spellEnd"/>
            <w:r w:rsidRPr="7B9F0AC7">
              <w:t xml:space="preserve"> ar </w:t>
            </w:r>
            <w:proofErr w:type="spellStart"/>
            <w:r w:rsidRPr="7B9F0AC7">
              <w:rPr>
                <w:i/>
                <w:iCs/>
              </w:rPr>
              <w:t>Discontinued</w:t>
            </w:r>
            <w:proofErr w:type="spellEnd"/>
            <w:r w:rsidRPr="7B9F0AC7">
              <w:t>).</w:t>
            </w:r>
          </w:p>
        </w:tc>
      </w:tr>
      <w:tr w:rsidR="007C3399" w:rsidRPr="00581ECD" w14:paraId="36049405" w14:textId="77777777" w:rsidTr="00E95E0C">
        <w:trPr>
          <w:trHeight w:val="315"/>
        </w:trPr>
        <w:tc>
          <w:tcPr>
            <w:tcW w:w="851" w:type="dxa"/>
          </w:tcPr>
          <w:p w14:paraId="1AEF478B" w14:textId="77777777" w:rsidR="007C3399" w:rsidRPr="00581ECD" w:rsidRDefault="007C3399" w:rsidP="007C3399">
            <w:pPr>
              <w:pStyle w:val="ListParagraph"/>
              <w:numPr>
                <w:ilvl w:val="1"/>
                <w:numId w:val="18"/>
              </w:numPr>
              <w:spacing w:after="0" w:line="240" w:lineRule="auto"/>
              <w:ind w:firstLine="3"/>
              <w:jc w:val="both"/>
            </w:pPr>
          </w:p>
        </w:tc>
        <w:tc>
          <w:tcPr>
            <w:tcW w:w="8647" w:type="dxa"/>
            <w:vAlign w:val="center"/>
          </w:tcPr>
          <w:p w14:paraId="68984E66" w14:textId="77777777" w:rsidR="007C3399" w:rsidRPr="00581ECD" w:rsidRDefault="007C3399" w:rsidP="00E95E0C">
            <w:pPr>
              <w:tabs>
                <w:tab w:val="left" w:pos="390"/>
                <w:tab w:val="left" w:pos="1035"/>
                <w:tab w:val="left" w:pos="1500"/>
              </w:tabs>
              <w:spacing w:line="200" w:lineRule="atLeast"/>
              <w:ind w:firstLine="360"/>
              <w:jc w:val="both"/>
            </w:pPr>
            <w:r w:rsidRPr="7B9F0AC7">
              <w:t>Visi techninėje specifikacijoje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r>
      <w:tr w:rsidR="007C3399" w:rsidRPr="00581ECD" w14:paraId="6D5EE979" w14:textId="77777777" w:rsidTr="00E95E0C">
        <w:trPr>
          <w:trHeight w:val="315"/>
        </w:trPr>
        <w:tc>
          <w:tcPr>
            <w:tcW w:w="851" w:type="dxa"/>
          </w:tcPr>
          <w:p w14:paraId="68AF4C0C" w14:textId="77777777" w:rsidR="007C3399" w:rsidRPr="00581ECD" w:rsidRDefault="007C3399" w:rsidP="007C3399">
            <w:pPr>
              <w:pStyle w:val="ListParagraph"/>
              <w:numPr>
                <w:ilvl w:val="1"/>
                <w:numId w:val="18"/>
              </w:numPr>
              <w:spacing w:after="0" w:line="240" w:lineRule="auto"/>
              <w:ind w:firstLine="3"/>
              <w:jc w:val="both"/>
            </w:pPr>
          </w:p>
        </w:tc>
        <w:tc>
          <w:tcPr>
            <w:tcW w:w="8647" w:type="dxa"/>
            <w:vAlign w:val="center"/>
          </w:tcPr>
          <w:p w14:paraId="28054619" w14:textId="77777777" w:rsidR="007C3399" w:rsidRPr="00581ECD" w:rsidRDefault="007C3399" w:rsidP="00E95E0C">
            <w:pPr>
              <w:tabs>
                <w:tab w:val="left" w:pos="390"/>
                <w:tab w:val="left" w:pos="1035"/>
                <w:tab w:val="left" w:pos="1500"/>
              </w:tabs>
              <w:spacing w:line="200" w:lineRule="atLeast"/>
              <w:ind w:firstLine="360"/>
              <w:jc w:val="both"/>
            </w:pPr>
            <w:r w:rsidRPr="7B9F0AC7">
              <w:t>Visos techninės įrangos maitinimo įtampa turi būti 230V 50Hz su Europos kontinentinėje dalyje naudojama jungtimi (CEE 7/7).</w:t>
            </w:r>
          </w:p>
        </w:tc>
      </w:tr>
      <w:tr w:rsidR="007C3399" w:rsidRPr="00581ECD" w14:paraId="5B90931D" w14:textId="77777777" w:rsidTr="00E95E0C">
        <w:trPr>
          <w:trHeight w:val="315"/>
        </w:trPr>
        <w:tc>
          <w:tcPr>
            <w:tcW w:w="851" w:type="dxa"/>
          </w:tcPr>
          <w:p w14:paraId="6D2FB03B" w14:textId="77777777" w:rsidR="007C3399" w:rsidRPr="00581ECD" w:rsidRDefault="007C3399" w:rsidP="007C3399">
            <w:pPr>
              <w:pStyle w:val="ListParagraph"/>
              <w:numPr>
                <w:ilvl w:val="1"/>
                <w:numId w:val="18"/>
              </w:numPr>
              <w:spacing w:after="0" w:line="240" w:lineRule="auto"/>
              <w:ind w:firstLine="3"/>
              <w:jc w:val="both"/>
            </w:pPr>
          </w:p>
        </w:tc>
        <w:tc>
          <w:tcPr>
            <w:tcW w:w="8647" w:type="dxa"/>
            <w:vAlign w:val="center"/>
          </w:tcPr>
          <w:p w14:paraId="5988A937" w14:textId="77777777" w:rsidR="007C3399" w:rsidRDefault="007C3399" w:rsidP="00E95E0C">
            <w:pPr>
              <w:tabs>
                <w:tab w:val="left" w:pos="390"/>
                <w:tab w:val="left" w:pos="1035"/>
                <w:tab w:val="left" w:pos="1500"/>
              </w:tabs>
              <w:spacing w:line="200" w:lineRule="atLeast"/>
              <w:ind w:firstLine="360"/>
              <w:jc w:val="both"/>
            </w:pPr>
            <w:r w:rsidRPr="7B9F0AC7">
              <w:t>techninė įranga privalo veikti be sutrikimų, kai temperatūros režimas techninės įrangos įdiegimo patalpoje yra nuo +10</w:t>
            </w:r>
            <w:r w:rsidRPr="7B9F0AC7">
              <w:rPr>
                <w:rFonts w:ascii="Symbol" w:hAnsi="Symbol"/>
              </w:rPr>
              <w:t></w:t>
            </w:r>
            <w:r w:rsidRPr="7B9F0AC7">
              <w:t>C iki +40</w:t>
            </w:r>
            <w:r w:rsidRPr="7B9F0AC7">
              <w:rPr>
                <w:rFonts w:ascii="Symbol" w:hAnsi="Symbol"/>
              </w:rPr>
              <w:t></w:t>
            </w:r>
            <w:r w:rsidRPr="7B9F0AC7">
              <w:t>C, o santykinė oro drėgmė – 70 proc. ir mažesnė.</w:t>
            </w:r>
          </w:p>
          <w:p w14:paraId="6AD07E77" w14:textId="77777777" w:rsidR="007C3399" w:rsidRPr="00581ECD" w:rsidRDefault="007C3399" w:rsidP="00E95E0C">
            <w:pPr>
              <w:tabs>
                <w:tab w:val="left" w:pos="390"/>
                <w:tab w:val="left" w:pos="1035"/>
                <w:tab w:val="left" w:pos="1500"/>
              </w:tabs>
              <w:spacing w:line="200" w:lineRule="atLeast"/>
              <w:ind w:firstLine="360"/>
              <w:jc w:val="both"/>
            </w:pPr>
          </w:p>
        </w:tc>
      </w:tr>
      <w:tr w:rsidR="007C3399" w:rsidRPr="00581ECD" w14:paraId="7BD53642" w14:textId="77777777" w:rsidTr="00E95E0C">
        <w:trPr>
          <w:trHeight w:val="1481"/>
        </w:trPr>
        <w:tc>
          <w:tcPr>
            <w:tcW w:w="851" w:type="dxa"/>
          </w:tcPr>
          <w:p w14:paraId="5468B15A" w14:textId="77777777" w:rsidR="007C3399" w:rsidRPr="00581ECD" w:rsidRDefault="007C3399" w:rsidP="007C3399">
            <w:pPr>
              <w:pStyle w:val="ListParagraph"/>
              <w:numPr>
                <w:ilvl w:val="1"/>
                <w:numId w:val="18"/>
              </w:numPr>
              <w:spacing w:after="0" w:line="240" w:lineRule="auto"/>
              <w:ind w:firstLine="3"/>
              <w:jc w:val="both"/>
            </w:pPr>
          </w:p>
        </w:tc>
        <w:tc>
          <w:tcPr>
            <w:tcW w:w="8647" w:type="dxa"/>
            <w:vAlign w:val="center"/>
          </w:tcPr>
          <w:p w14:paraId="420142A6" w14:textId="77777777" w:rsidR="007C3399" w:rsidRDefault="007C3399" w:rsidP="00E95E0C">
            <w:pPr>
              <w:tabs>
                <w:tab w:val="left" w:pos="390"/>
                <w:tab w:val="left" w:pos="1035"/>
                <w:tab w:val="left" w:pos="1500"/>
              </w:tabs>
              <w:spacing w:line="200" w:lineRule="atLeast"/>
              <w:ind w:firstLine="360"/>
              <w:jc w:val="both"/>
            </w:pPr>
            <w:r w:rsidRPr="7B9F0AC7">
              <w:t>Įranga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p w14:paraId="4F68A029" w14:textId="77777777" w:rsidR="007C3399" w:rsidRPr="00DC67BB" w:rsidRDefault="007C3399" w:rsidP="00E95E0C">
            <w:pPr>
              <w:tabs>
                <w:tab w:val="left" w:pos="390"/>
                <w:tab w:val="left" w:pos="1035"/>
                <w:tab w:val="left" w:pos="1500"/>
              </w:tabs>
              <w:spacing w:line="200" w:lineRule="atLeast"/>
              <w:ind w:firstLine="360"/>
              <w:jc w:val="both"/>
            </w:pPr>
            <w:bookmarkStart w:id="1" w:name="_GoBack"/>
            <w:bookmarkEnd w:id="1"/>
          </w:p>
        </w:tc>
      </w:tr>
    </w:tbl>
    <w:p w14:paraId="3D8F7B5C" w14:textId="77777777" w:rsidR="007C3399" w:rsidRPr="00581ECD" w:rsidRDefault="007C3399" w:rsidP="007C3399"/>
    <w:p w14:paraId="447C5C27" w14:textId="77777777" w:rsidR="007C3399" w:rsidRPr="004F3F9E" w:rsidRDefault="007C3399" w:rsidP="007C3399">
      <w:pPr>
        <w:pStyle w:val="ListParagraph"/>
        <w:numPr>
          <w:ilvl w:val="0"/>
          <w:numId w:val="18"/>
        </w:numPr>
        <w:spacing w:after="0" w:line="240" w:lineRule="auto"/>
        <w:rPr>
          <w:b/>
          <w:bCs/>
        </w:rPr>
      </w:pPr>
      <w:r w:rsidRPr="7B9F0AC7">
        <w:rPr>
          <w:b/>
          <w:bCs/>
        </w:rPr>
        <w:t>Ekranų komplektacija ir keliami reikalavimai:</w:t>
      </w:r>
    </w:p>
    <w:p w14:paraId="71E814F0" w14:textId="77777777" w:rsidR="007C3399" w:rsidRDefault="007C3399" w:rsidP="007C3399">
      <w:pPr>
        <w:pStyle w:val="ListParagraph"/>
        <w:ind w:left="357" w:hanging="357"/>
        <w:rPr>
          <w:b/>
          <w:bCs/>
        </w:rPr>
      </w:pPr>
    </w:p>
    <w:p w14:paraId="6F78340B" w14:textId="77777777" w:rsidR="007C3399" w:rsidRPr="00581ECD" w:rsidRDefault="007C3399" w:rsidP="007C3399">
      <w:pPr>
        <w:pStyle w:val="ListParagraph"/>
        <w:numPr>
          <w:ilvl w:val="1"/>
          <w:numId w:val="18"/>
        </w:numPr>
        <w:spacing w:after="0" w:line="240" w:lineRule="auto"/>
        <w:ind w:left="990" w:hanging="630"/>
      </w:pPr>
      <w:r w:rsidRPr="7B9F0AC7">
        <w:t>Įstrižainė ne mažesnė kaip 85 colių;</w:t>
      </w:r>
    </w:p>
    <w:p w14:paraId="717189BF" w14:textId="77777777" w:rsidR="007C3399" w:rsidRPr="003D6280" w:rsidRDefault="007C3399" w:rsidP="007C3399">
      <w:pPr>
        <w:pStyle w:val="ListParagraph"/>
        <w:numPr>
          <w:ilvl w:val="1"/>
          <w:numId w:val="18"/>
        </w:numPr>
        <w:spacing w:after="0" w:line="240" w:lineRule="auto"/>
        <w:ind w:left="990" w:hanging="630"/>
      </w:pPr>
      <w:r w:rsidRPr="7B9F0AC7">
        <w:t>Palaikoma raiška ne mažesnė kaip 3840 x 2160 4k UHD;</w:t>
      </w:r>
    </w:p>
    <w:p w14:paraId="2BBE590D" w14:textId="77777777" w:rsidR="007C3399" w:rsidRPr="003D6280" w:rsidRDefault="007C3399" w:rsidP="007C3399">
      <w:pPr>
        <w:pStyle w:val="ListParagraph"/>
        <w:numPr>
          <w:ilvl w:val="1"/>
          <w:numId w:val="18"/>
        </w:numPr>
        <w:spacing w:after="0" w:line="240" w:lineRule="auto"/>
        <w:ind w:left="990" w:hanging="630"/>
      </w:pPr>
      <w:r w:rsidRPr="7B9F0AC7">
        <w:t>Kontrasto santykis 4000:1;</w:t>
      </w:r>
    </w:p>
    <w:p w14:paraId="406B1A85" w14:textId="77777777" w:rsidR="007C3399" w:rsidRPr="00581ECD" w:rsidRDefault="007C3399" w:rsidP="007C3399">
      <w:pPr>
        <w:pStyle w:val="ListParagraph"/>
        <w:numPr>
          <w:ilvl w:val="1"/>
          <w:numId w:val="18"/>
        </w:numPr>
        <w:spacing w:after="0" w:line="240" w:lineRule="auto"/>
        <w:ind w:left="990" w:hanging="630"/>
      </w:pPr>
      <w:r w:rsidRPr="7B9F0AC7">
        <w:t xml:space="preserve">Atsako laikas ne daugiau 8 </w:t>
      </w:r>
      <w:proofErr w:type="spellStart"/>
      <w:r w:rsidRPr="7B9F0AC7">
        <w:t>ms</w:t>
      </w:r>
      <w:proofErr w:type="spellEnd"/>
      <w:r w:rsidRPr="7B9F0AC7">
        <w:t>;</w:t>
      </w:r>
    </w:p>
    <w:p w14:paraId="67E52F24" w14:textId="77777777" w:rsidR="007C3399" w:rsidRPr="003D6280" w:rsidRDefault="007C3399" w:rsidP="007C3399">
      <w:pPr>
        <w:pStyle w:val="ListParagraph"/>
        <w:numPr>
          <w:ilvl w:val="1"/>
          <w:numId w:val="18"/>
        </w:numPr>
        <w:spacing w:after="0" w:line="240" w:lineRule="auto"/>
        <w:ind w:left="990" w:hanging="630"/>
      </w:pPr>
      <w:r w:rsidRPr="7E8C7169">
        <w:t xml:space="preserve">Įvesties sąsaja – skaitmeninė. Turi turėti </w:t>
      </w:r>
      <w:proofErr w:type="spellStart"/>
      <w:r w:rsidRPr="7E8C7169">
        <w:t>DisplayPort</w:t>
      </w:r>
      <w:proofErr w:type="spellEnd"/>
      <w:r w:rsidRPr="7E8C7169">
        <w:t xml:space="preserve">, ne mažiau 2 HDMI, taip pat RJ-45, ne mažiau 2 USB jungtis; </w:t>
      </w:r>
    </w:p>
    <w:p w14:paraId="5E4E5536" w14:textId="77777777" w:rsidR="007C3399" w:rsidRDefault="007C3399" w:rsidP="007C3399">
      <w:pPr>
        <w:pStyle w:val="ListParagraph"/>
        <w:numPr>
          <w:ilvl w:val="1"/>
          <w:numId w:val="18"/>
        </w:numPr>
        <w:spacing w:after="0" w:line="240" w:lineRule="auto"/>
        <w:ind w:left="990" w:hanging="630"/>
      </w:pPr>
      <w:r w:rsidRPr="7E8C7169">
        <w:t xml:space="preserve">Išvesties sąsajos – HDMI ir </w:t>
      </w:r>
      <w:proofErr w:type="spellStart"/>
      <w:r w:rsidRPr="7E8C7169">
        <w:t>Stereo</w:t>
      </w:r>
      <w:proofErr w:type="spellEnd"/>
      <w:r w:rsidRPr="7E8C7169">
        <w:t xml:space="preserve"> mini </w:t>
      </w:r>
      <w:proofErr w:type="spellStart"/>
      <w:r w:rsidRPr="7E8C7169">
        <w:t>jack</w:t>
      </w:r>
      <w:proofErr w:type="spellEnd"/>
      <w:r w:rsidRPr="7E8C7169">
        <w:t xml:space="preserve">; </w:t>
      </w:r>
    </w:p>
    <w:p w14:paraId="7E27F059" w14:textId="77777777" w:rsidR="007C3399" w:rsidRDefault="007C3399" w:rsidP="007C3399">
      <w:pPr>
        <w:pStyle w:val="ListParagraph"/>
        <w:numPr>
          <w:ilvl w:val="1"/>
          <w:numId w:val="18"/>
        </w:numPr>
        <w:spacing w:after="0" w:line="240" w:lineRule="auto"/>
        <w:ind w:left="990" w:hanging="630"/>
      </w:pPr>
      <w:r w:rsidRPr="7E8C7169">
        <w:t>Ekranai turi turėti integruotus garsiakalbius (ne mažiau 10W + 10W);</w:t>
      </w:r>
    </w:p>
    <w:p w14:paraId="5D3C9093" w14:textId="77777777" w:rsidR="007C3399" w:rsidRDefault="007C3399" w:rsidP="007C3399">
      <w:pPr>
        <w:pStyle w:val="ListParagraph"/>
        <w:numPr>
          <w:ilvl w:val="1"/>
          <w:numId w:val="18"/>
        </w:numPr>
        <w:spacing w:after="0" w:line="240" w:lineRule="auto"/>
        <w:ind w:left="990" w:hanging="630"/>
      </w:pPr>
      <w:r w:rsidRPr="7B9F0AC7">
        <w:t>Svoris (1vnt.) ne didesnis nei 48,5 kg (be stovo);</w:t>
      </w:r>
    </w:p>
    <w:p w14:paraId="7783362F" w14:textId="77777777" w:rsidR="007C3399" w:rsidRDefault="007C3399" w:rsidP="007C3399">
      <w:pPr>
        <w:pStyle w:val="ListParagraph"/>
        <w:numPr>
          <w:ilvl w:val="1"/>
          <w:numId w:val="18"/>
        </w:numPr>
        <w:spacing w:after="0" w:line="240" w:lineRule="auto"/>
        <w:ind w:left="990" w:hanging="630"/>
      </w:pPr>
      <w:r w:rsidRPr="7B9F0AC7">
        <w:t>Ekranai turi būti komplektuojami kartu su mobiliais (ant ratukų) stovais ir maitinimo kabeliais.</w:t>
      </w:r>
    </w:p>
    <w:p w14:paraId="7FC2A0A8" w14:textId="77777777" w:rsidR="007C3399" w:rsidRDefault="007C3399" w:rsidP="007C3399">
      <w:pPr>
        <w:pStyle w:val="ListParagraph"/>
        <w:numPr>
          <w:ilvl w:val="1"/>
          <w:numId w:val="18"/>
        </w:numPr>
        <w:spacing w:after="0" w:line="240" w:lineRule="auto"/>
        <w:ind w:left="990" w:hanging="630"/>
      </w:pPr>
      <w:r w:rsidRPr="7B9F0AC7">
        <w:t>Ekranai turi montuotis prie stovų ir visos tam reikalingos detalės turi būti pridėtos kartu.</w:t>
      </w:r>
    </w:p>
    <w:p w14:paraId="689A4956" w14:textId="77777777" w:rsidR="007C3399" w:rsidRDefault="007C3399" w:rsidP="007C3399">
      <w:pPr>
        <w:pStyle w:val="ListParagraph"/>
        <w:numPr>
          <w:ilvl w:val="1"/>
          <w:numId w:val="18"/>
        </w:numPr>
        <w:spacing w:after="0" w:line="240" w:lineRule="auto"/>
        <w:ind w:left="990" w:hanging="630"/>
      </w:pPr>
      <w:r>
        <w:t>Stovo aukštis turi būti nemažesnis nei 1,40 m. ir nedidesnis nei 1,80 m.</w:t>
      </w:r>
    </w:p>
    <w:p w14:paraId="0B4DD6A9" w14:textId="77777777" w:rsidR="00854D46" w:rsidRPr="00854D46" w:rsidRDefault="00854D46" w:rsidP="00854D46">
      <w:pPr>
        <w:rPr>
          <w:b/>
          <w:bCs/>
        </w:rPr>
      </w:pPr>
    </w:p>
    <w:p w14:paraId="57EF5351" w14:textId="77777777" w:rsidR="00BF017E" w:rsidRDefault="00BF017E" w:rsidP="00BF017E">
      <w:pPr>
        <w:pStyle w:val="ListParagraph"/>
        <w:ind w:left="357" w:hanging="357"/>
        <w:rPr>
          <w:b/>
          <w:bCs/>
        </w:rPr>
      </w:pPr>
    </w:p>
    <w:p w14:paraId="751ED744" w14:textId="77777777" w:rsidR="00787FB5" w:rsidRPr="008924D1" w:rsidRDefault="00787FB5" w:rsidP="00097430"/>
    <w:p w14:paraId="7AFFA0E3" w14:textId="77777777" w:rsidR="00787FB5" w:rsidRPr="008924D1" w:rsidRDefault="00787FB5" w:rsidP="00097430"/>
    <w:p w14:paraId="351FA1E5" w14:textId="77777777" w:rsidR="00CD2000" w:rsidRPr="008924D1" w:rsidRDefault="00CD2000" w:rsidP="00CD2000">
      <w:pPr>
        <w:pStyle w:val="BodyText10"/>
        <w:ind w:firstLine="0"/>
        <w:rPr>
          <w:rFonts w:ascii="Times New Roman" w:hAnsi="Times New Roman"/>
          <w:b/>
          <w:sz w:val="24"/>
          <w:szCs w:val="24"/>
          <w:lang w:val="lt-LT"/>
        </w:rPr>
      </w:pPr>
      <w:r w:rsidRPr="008924D1">
        <w:rPr>
          <w:rFonts w:ascii="Times New Roman" w:hAnsi="Times New Roman"/>
          <w:b/>
          <w:sz w:val="24"/>
          <w:szCs w:val="24"/>
          <w:lang w:val="lt-LT"/>
        </w:rPr>
        <w:t>PIRKĖJAS</w:t>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t>PARDAVĖJAS</w:t>
      </w:r>
    </w:p>
    <w:p w14:paraId="269ED69C" w14:textId="77777777" w:rsidR="00CD2000" w:rsidRPr="008924D1" w:rsidRDefault="00CD2000" w:rsidP="00CD2000"/>
    <w:p w14:paraId="369BF4B1" w14:textId="77777777" w:rsidR="00CD2000" w:rsidRPr="008924D1" w:rsidRDefault="00CD2000" w:rsidP="00CD2000"/>
    <w:p w14:paraId="1806F1DC" w14:textId="77777777" w:rsidR="00CD2000" w:rsidRPr="008924D1" w:rsidRDefault="00CD2000" w:rsidP="00CD2000">
      <w:r w:rsidRPr="008924D1">
        <w:t>______________________</w:t>
      </w:r>
      <w:r w:rsidRPr="008924D1">
        <w:tab/>
      </w:r>
      <w:r w:rsidRPr="008924D1">
        <w:tab/>
      </w:r>
      <w:r w:rsidRPr="008924D1">
        <w:tab/>
      </w:r>
      <w:r w:rsidRPr="008924D1">
        <w:tab/>
      </w:r>
      <w:r w:rsidRPr="008924D1">
        <w:tab/>
      </w:r>
      <w:r w:rsidRPr="008924D1">
        <w:tab/>
      </w:r>
      <w:r w:rsidRPr="008924D1">
        <w:tab/>
        <w:t>__________________</w:t>
      </w:r>
    </w:p>
    <w:p w14:paraId="112473D2" w14:textId="77777777" w:rsidR="00CD2000" w:rsidRPr="008924D1" w:rsidRDefault="00CD2000" w:rsidP="00CD2000"/>
    <w:p w14:paraId="3E7BFED4" w14:textId="77777777" w:rsidR="00CD2000" w:rsidRPr="008924D1" w:rsidRDefault="00CD2000" w:rsidP="00CD2000">
      <w:r w:rsidRPr="008924D1">
        <w:t xml:space="preserve">A.V. </w:t>
      </w:r>
      <w:r w:rsidRPr="008924D1">
        <w:tab/>
      </w:r>
      <w:r w:rsidRPr="008924D1">
        <w:tab/>
      </w:r>
      <w:r w:rsidRPr="008924D1">
        <w:tab/>
      </w:r>
      <w:r w:rsidRPr="008924D1">
        <w:tab/>
      </w:r>
      <w:r w:rsidRPr="008924D1">
        <w:tab/>
      </w:r>
      <w:r w:rsidRPr="008924D1">
        <w:tab/>
      </w:r>
      <w:r w:rsidRPr="008924D1">
        <w:tab/>
      </w:r>
      <w:r w:rsidRPr="008924D1">
        <w:tab/>
      </w:r>
      <w:r w:rsidRPr="008924D1">
        <w:tab/>
      </w:r>
      <w:r w:rsidRPr="008924D1">
        <w:tab/>
        <w:t>A.V.</w:t>
      </w:r>
    </w:p>
    <w:p w14:paraId="5E6BE88D" w14:textId="3C0ADDE5" w:rsidR="00CD2000" w:rsidRDefault="00CD2000" w:rsidP="00097430"/>
    <w:p w14:paraId="07EF5F21" w14:textId="1E60AC71" w:rsidR="00854D46" w:rsidRDefault="00854D46" w:rsidP="00097430"/>
    <w:p w14:paraId="7DC424D1" w14:textId="0BE0F671" w:rsidR="00854D46" w:rsidRDefault="00854D46" w:rsidP="00097430"/>
    <w:p w14:paraId="505B1608" w14:textId="68800D30" w:rsidR="00854D46" w:rsidRDefault="00854D46" w:rsidP="00097430"/>
    <w:p w14:paraId="1386DCEE" w14:textId="15F5015D" w:rsidR="00854D46" w:rsidRDefault="00854D46" w:rsidP="00097430"/>
    <w:p w14:paraId="6A0E344A" w14:textId="737B6333" w:rsidR="00854D46" w:rsidRDefault="00854D46" w:rsidP="00097430"/>
    <w:p w14:paraId="5F997FC8" w14:textId="7A1AC9C0" w:rsidR="009614E9" w:rsidRDefault="009614E9" w:rsidP="00097430"/>
    <w:p w14:paraId="70BAC5B4" w14:textId="57713100" w:rsidR="009614E9" w:rsidRDefault="009614E9" w:rsidP="00097430"/>
    <w:p w14:paraId="2C71B11B" w14:textId="69B15754" w:rsidR="009614E9" w:rsidRDefault="009614E9" w:rsidP="00097430"/>
    <w:p w14:paraId="53702069" w14:textId="5AA1C3CD" w:rsidR="009614E9" w:rsidRDefault="009614E9" w:rsidP="00097430"/>
    <w:p w14:paraId="0AE188C9" w14:textId="26686117" w:rsidR="009614E9" w:rsidRDefault="009614E9" w:rsidP="00097430"/>
    <w:p w14:paraId="0D6170C5" w14:textId="1E6DA9EC" w:rsidR="009614E9" w:rsidRDefault="009614E9" w:rsidP="00097430"/>
    <w:p w14:paraId="701C8053" w14:textId="03603082" w:rsidR="009614E9" w:rsidRDefault="009614E9" w:rsidP="00097430"/>
    <w:p w14:paraId="1C31A3B0" w14:textId="7A246180" w:rsidR="009614E9" w:rsidRDefault="009614E9" w:rsidP="00097430"/>
    <w:p w14:paraId="60BD742B" w14:textId="57E2F2D4" w:rsidR="009614E9" w:rsidRDefault="009614E9" w:rsidP="00097430"/>
    <w:p w14:paraId="388A8256" w14:textId="6BFF86F2" w:rsidR="009614E9" w:rsidRDefault="009614E9" w:rsidP="00097430"/>
    <w:p w14:paraId="44E8D0C6" w14:textId="5DB9661A" w:rsidR="009614E9" w:rsidRDefault="009614E9" w:rsidP="00097430"/>
    <w:p w14:paraId="2C8ECB56" w14:textId="4AF27A5E" w:rsidR="009614E9" w:rsidRDefault="009614E9" w:rsidP="00097430"/>
    <w:p w14:paraId="534D5146" w14:textId="463892ED" w:rsidR="009614E9" w:rsidRDefault="009614E9" w:rsidP="00097430"/>
    <w:p w14:paraId="03696EAF" w14:textId="524A421C" w:rsidR="009614E9" w:rsidRDefault="009614E9" w:rsidP="00097430"/>
    <w:p w14:paraId="05D71CF1" w14:textId="77777777" w:rsidR="009614E9" w:rsidRDefault="009614E9" w:rsidP="00097430"/>
    <w:p w14:paraId="2C69F8F7" w14:textId="44A75779" w:rsidR="00854D46" w:rsidRDefault="00854D46" w:rsidP="00097430"/>
    <w:p w14:paraId="62D3A448" w14:textId="62C1D7B4" w:rsidR="00854D46" w:rsidRDefault="00854D46" w:rsidP="00097430"/>
    <w:p w14:paraId="417D011D" w14:textId="20B3374E" w:rsidR="00854D46" w:rsidRDefault="00854D46" w:rsidP="00097430"/>
    <w:p w14:paraId="165D8062" w14:textId="6A1AF2EA" w:rsidR="00854D46" w:rsidRDefault="00854D46" w:rsidP="00097430"/>
    <w:p w14:paraId="26E5D84C" w14:textId="09C7DF57" w:rsidR="00854D46" w:rsidRDefault="00854D46" w:rsidP="00097430"/>
    <w:p w14:paraId="53CFB79D" w14:textId="1381737B" w:rsidR="00854D46" w:rsidRDefault="00854D46" w:rsidP="00854D46">
      <w:pPr>
        <w:jc w:val="right"/>
      </w:pPr>
      <w:r>
        <w:t>2 priedas</w:t>
      </w:r>
    </w:p>
    <w:p w14:paraId="6837E317" w14:textId="00CD58C1" w:rsidR="00243BE6" w:rsidRDefault="00243BE6" w:rsidP="00854D46">
      <w:pPr>
        <w:jc w:val="right"/>
      </w:pPr>
    </w:p>
    <w:p w14:paraId="60D288AD" w14:textId="6E003CAA" w:rsidR="00243BE6" w:rsidRPr="00243BE6" w:rsidRDefault="00243BE6" w:rsidP="00243BE6">
      <w:pPr>
        <w:jc w:val="center"/>
        <w:rPr>
          <w:b/>
        </w:rPr>
      </w:pPr>
      <w:r w:rsidRPr="00243BE6">
        <w:rPr>
          <w:b/>
        </w:rPr>
        <w:t xml:space="preserve">PREKIŲ ĮKAINIAI IR KIEKIAI   </w:t>
      </w:r>
    </w:p>
    <w:p w14:paraId="29C051AB" w14:textId="6CCE2351" w:rsidR="00854D46" w:rsidRDefault="00854D46" w:rsidP="00854D46">
      <w:pPr>
        <w:jc w:val="right"/>
      </w:pPr>
    </w:p>
    <w:p w14:paraId="3B2DB9A9" w14:textId="5D08CD62" w:rsidR="00854D46" w:rsidRDefault="00854D46" w:rsidP="00854D46">
      <w:pPr>
        <w:jc w:val="both"/>
      </w:pPr>
    </w:p>
    <w:p w14:paraId="35BC19F8" w14:textId="7D882064" w:rsidR="00854D46" w:rsidRDefault="00854D46" w:rsidP="00854D46">
      <w:pPr>
        <w:jc w:val="both"/>
      </w:pPr>
    </w:p>
    <w:tbl>
      <w:tblPr>
        <w:tblW w:w="9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936"/>
        <w:gridCol w:w="1659"/>
        <w:gridCol w:w="1182"/>
        <w:gridCol w:w="1422"/>
        <w:gridCol w:w="1245"/>
        <w:gridCol w:w="1521"/>
      </w:tblGrid>
      <w:tr w:rsidR="00854D46" w:rsidRPr="00854D46" w14:paraId="6E2C1A96" w14:textId="77777777" w:rsidTr="00854D46">
        <w:trPr>
          <w:trHeight w:val="1469"/>
        </w:trPr>
        <w:tc>
          <w:tcPr>
            <w:tcW w:w="691" w:type="dxa"/>
            <w:tcBorders>
              <w:top w:val="single" w:sz="4" w:space="0" w:color="auto"/>
              <w:left w:val="single" w:sz="4" w:space="0" w:color="auto"/>
              <w:bottom w:val="single" w:sz="4" w:space="0" w:color="auto"/>
              <w:right w:val="single" w:sz="4" w:space="0" w:color="auto"/>
            </w:tcBorders>
          </w:tcPr>
          <w:p w14:paraId="70E7F905" w14:textId="77777777" w:rsidR="00854D46" w:rsidRPr="00854D46" w:rsidRDefault="00854D46" w:rsidP="00854D46">
            <w:pPr>
              <w:spacing w:after="240"/>
              <w:contextualSpacing/>
              <w:jc w:val="center"/>
              <w:rPr>
                <w:b/>
                <w:lang w:eastAsia="en-US"/>
              </w:rPr>
            </w:pPr>
            <w:r w:rsidRPr="00854D46">
              <w:rPr>
                <w:b/>
                <w:lang w:eastAsia="en-US"/>
              </w:rPr>
              <w:t>Eil. Nr.</w:t>
            </w:r>
          </w:p>
        </w:tc>
        <w:tc>
          <w:tcPr>
            <w:tcW w:w="1936" w:type="dxa"/>
            <w:tcBorders>
              <w:top w:val="single" w:sz="4" w:space="0" w:color="auto"/>
              <w:left w:val="single" w:sz="4" w:space="0" w:color="auto"/>
              <w:bottom w:val="single" w:sz="4" w:space="0" w:color="auto"/>
              <w:right w:val="single" w:sz="4" w:space="0" w:color="auto"/>
            </w:tcBorders>
            <w:hideMark/>
          </w:tcPr>
          <w:p w14:paraId="0E493A44" w14:textId="77777777" w:rsidR="00854D46" w:rsidRPr="00854D46" w:rsidRDefault="00854D46" w:rsidP="00854D46">
            <w:pPr>
              <w:spacing w:after="240"/>
              <w:contextualSpacing/>
              <w:jc w:val="center"/>
              <w:rPr>
                <w:b/>
                <w:lang w:eastAsia="en-US"/>
              </w:rPr>
            </w:pPr>
            <w:r w:rsidRPr="00854D46">
              <w:rPr>
                <w:b/>
                <w:lang w:eastAsia="en-US"/>
              </w:rPr>
              <w:t>Pirkimo objekto pavadinimas</w:t>
            </w:r>
          </w:p>
        </w:tc>
        <w:tc>
          <w:tcPr>
            <w:tcW w:w="1659" w:type="dxa"/>
            <w:tcBorders>
              <w:top w:val="single" w:sz="4" w:space="0" w:color="auto"/>
              <w:left w:val="single" w:sz="4" w:space="0" w:color="auto"/>
              <w:bottom w:val="single" w:sz="4" w:space="0" w:color="auto"/>
              <w:right w:val="single" w:sz="4" w:space="0" w:color="auto"/>
            </w:tcBorders>
          </w:tcPr>
          <w:p w14:paraId="2A4D0983" w14:textId="688A7D7A" w:rsidR="00854D46" w:rsidRPr="00854D46" w:rsidRDefault="001F5433" w:rsidP="00854D46">
            <w:pPr>
              <w:spacing w:after="240"/>
              <w:contextualSpacing/>
              <w:jc w:val="center"/>
              <w:rPr>
                <w:i/>
                <w:lang w:eastAsia="en-US"/>
              </w:rPr>
            </w:pPr>
            <w:r>
              <w:rPr>
                <w:b/>
                <w:lang w:eastAsia="en-US"/>
              </w:rPr>
              <w:t>Pardavėjo</w:t>
            </w:r>
            <w:r w:rsidRPr="00854D46">
              <w:rPr>
                <w:b/>
                <w:lang w:eastAsia="en-US"/>
              </w:rPr>
              <w:t xml:space="preserve"> </w:t>
            </w:r>
            <w:r w:rsidR="00854D46" w:rsidRPr="00854D46">
              <w:rPr>
                <w:b/>
                <w:lang w:eastAsia="en-US"/>
              </w:rPr>
              <w:t xml:space="preserve">siūlomos prekės pavadinimas/ (kodas) </w:t>
            </w:r>
            <w:r w:rsidR="00854D46" w:rsidRPr="00854D46">
              <w:rPr>
                <w:i/>
                <w:lang w:eastAsia="en-US"/>
              </w:rPr>
              <w:t>(jeigu yra)</w:t>
            </w:r>
          </w:p>
          <w:p w14:paraId="6872B304" w14:textId="23FCA16A" w:rsidR="00854D46" w:rsidRPr="00854D46" w:rsidRDefault="00854D46" w:rsidP="001F5433">
            <w:pPr>
              <w:spacing w:after="240"/>
              <w:contextualSpacing/>
              <w:jc w:val="center"/>
              <w:rPr>
                <w:i/>
                <w:lang w:eastAsia="en-US"/>
              </w:rPr>
            </w:pPr>
            <w:r w:rsidRPr="00854D46">
              <w:rPr>
                <w:i/>
                <w:lang w:eastAsia="en-US"/>
              </w:rPr>
              <w:t xml:space="preserve">(pildo </w:t>
            </w:r>
            <w:r w:rsidR="001F5433">
              <w:rPr>
                <w:i/>
                <w:lang w:eastAsia="en-US"/>
              </w:rPr>
              <w:t>pardavėjas</w:t>
            </w:r>
            <w:r w:rsidRPr="00854D46">
              <w:rPr>
                <w:i/>
                <w:lang w:eastAsia="en-US"/>
              </w:rPr>
              <w:t>)</w:t>
            </w:r>
          </w:p>
        </w:tc>
        <w:tc>
          <w:tcPr>
            <w:tcW w:w="1182" w:type="dxa"/>
            <w:tcBorders>
              <w:top w:val="single" w:sz="4" w:space="0" w:color="auto"/>
              <w:left w:val="single" w:sz="4" w:space="0" w:color="auto"/>
              <w:bottom w:val="single" w:sz="4" w:space="0" w:color="auto"/>
              <w:right w:val="single" w:sz="4" w:space="0" w:color="auto"/>
            </w:tcBorders>
          </w:tcPr>
          <w:p w14:paraId="134A84C9" w14:textId="77777777" w:rsidR="00854D46" w:rsidRPr="00854D46" w:rsidRDefault="00854D46" w:rsidP="00854D46">
            <w:pPr>
              <w:spacing w:after="240"/>
              <w:contextualSpacing/>
              <w:jc w:val="center"/>
              <w:rPr>
                <w:b/>
                <w:lang w:eastAsia="en-US"/>
              </w:rPr>
            </w:pPr>
            <w:r w:rsidRPr="00854D46">
              <w:rPr>
                <w:b/>
                <w:lang w:eastAsia="en-US"/>
              </w:rPr>
              <w:t>Kiekis vnt.</w:t>
            </w:r>
          </w:p>
        </w:tc>
        <w:tc>
          <w:tcPr>
            <w:tcW w:w="1422" w:type="dxa"/>
            <w:tcBorders>
              <w:top w:val="single" w:sz="4" w:space="0" w:color="auto"/>
              <w:left w:val="single" w:sz="4" w:space="0" w:color="auto"/>
              <w:bottom w:val="single" w:sz="4" w:space="0" w:color="auto"/>
              <w:right w:val="single" w:sz="4" w:space="0" w:color="auto"/>
            </w:tcBorders>
          </w:tcPr>
          <w:p w14:paraId="2CD4CED0" w14:textId="77777777" w:rsidR="00854D46" w:rsidRPr="00854D46" w:rsidRDefault="00854D46" w:rsidP="00854D46">
            <w:pPr>
              <w:spacing w:after="240"/>
              <w:contextualSpacing/>
              <w:jc w:val="center"/>
              <w:rPr>
                <w:b/>
                <w:lang w:eastAsia="en-US"/>
              </w:rPr>
            </w:pPr>
            <w:r w:rsidRPr="00854D46">
              <w:rPr>
                <w:b/>
                <w:lang w:eastAsia="en-US"/>
              </w:rPr>
              <w:t xml:space="preserve">Vnt. Kaina, </w:t>
            </w:r>
            <w:proofErr w:type="spellStart"/>
            <w:r w:rsidRPr="00854D46">
              <w:rPr>
                <w:b/>
                <w:lang w:eastAsia="en-US"/>
              </w:rPr>
              <w:t>Eur</w:t>
            </w:r>
            <w:proofErr w:type="spellEnd"/>
            <w:r w:rsidRPr="00854D46">
              <w:rPr>
                <w:b/>
                <w:lang w:eastAsia="en-US"/>
              </w:rPr>
              <w:t xml:space="preserve"> be PVM </w:t>
            </w:r>
          </w:p>
        </w:tc>
        <w:tc>
          <w:tcPr>
            <w:tcW w:w="1245" w:type="dxa"/>
            <w:tcBorders>
              <w:top w:val="single" w:sz="4" w:space="0" w:color="auto"/>
              <w:left w:val="single" w:sz="4" w:space="0" w:color="auto"/>
              <w:bottom w:val="single" w:sz="4" w:space="0" w:color="auto"/>
              <w:right w:val="single" w:sz="4" w:space="0" w:color="auto"/>
            </w:tcBorders>
          </w:tcPr>
          <w:p w14:paraId="7B0ED973" w14:textId="4928079F" w:rsidR="00854D46" w:rsidRPr="00854D46" w:rsidRDefault="00854D46" w:rsidP="00CD203A">
            <w:pPr>
              <w:spacing w:after="240"/>
              <w:contextualSpacing/>
              <w:jc w:val="center"/>
              <w:rPr>
                <w:b/>
                <w:lang w:eastAsia="en-US"/>
              </w:rPr>
            </w:pPr>
            <w:r w:rsidRPr="00854D46">
              <w:rPr>
                <w:b/>
                <w:lang w:eastAsia="en-US"/>
              </w:rPr>
              <w:t xml:space="preserve">PVM, </w:t>
            </w:r>
            <w:proofErr w:type="spellStart"/>
            <w:r w:rsidR="00CD203A">
              <w:rPr>
                <w:b/>
                <w:lang w:eastAsia="en-US"/>
              </w:rPr>
              <w:t>Eur</w:t>
            </w:r>
            <w:proofErr w:type="spellEnd"/>
          </w:p>
        </w:tc>
        <w:tc>
          <w:tcPr>
            <w:tcW w:w="1521" w:type="dxa"/>
            <w:tcBorders>
              <w:top w:val="single" w:sz="4" w:space="0" w:color="auto"/>
              <w:left w:val="single" w:sz="4" w:space="0" w:color="auto"/>
              <w:bottom w:val="single" w:sz="4" w:space="0" w:color="auto"/>
              <w:right w:val="single" w:sz="4" w:space="0" w:color="auto"/>
            </w:tcBorders>
          </w:tcPr>
          <w:p w14:paraId="03B91375" w14:textId="77777777" w:rsidR="00854D46" w:rsidRPr="00854D46" w:rsidRDefault="00854D46" w:rsidP="00854D46">
            <w:pPr>
              <w:spacing w:after="240"/>
              <w:contextualSpacing/>
              <w:jc w:val="center"/>
              <w:rPr>
                <w:b/>
                <w:lang w:eastAsia="en-US"/>
              </w:rPr>
            </w:pPr>
            <w:r w:rsidRPr="00854D46">
              <w:rPr>
                <w:b/>
                <w:lang w:eastAsia="en-US"/>
              </w:rPr>
              <w:t xml:space="preserve">Iš viso Kaina, </w:t>
            </w:r>
            <w:proofErr w:type="spellStart"/>
            <w:r w:rsidRPr="00854D46">
              <w:rPr>
                <w:b/>
                <w:lang w:eastAsia="en-US"/>
              </w:rPr>
              <w:t>Eur</w:t>
            </w:r>
            <w:proofErr w:type="spellEnd"/>
            <w:r w:rsidRPr="00854D46">
              <w:rPr>
                <w:b/>
                <w:lang w:eastAsia="en-US"/>
              </w:rPr>
              <w:t xml:space="preserve"> su PVM </w:t>
            </w:r>
          </w:p>
        </w:tc>
      </w:tr>
      <w:tr w:rsidR="00854D46" w:rsidRPr="00854D46" w14:paraId="5118833B" w14:textId="77777777" w:rsidTr="00854D46">
        <w:trPr>
          <w:trHeight w:val="285"/>
        </w:trPr>
        <w:tc>
          <w:tcPr>
            <w:tcW w:w="691" w:type="dxa"/>
            <w:tcBorders>
              <w:top w:val="single" w:sz="4" w:space="0" w:color="auto"/>
              <w:left w:val="single" w:sz="4" w:space="0" w:color="auto"/>
              <w:bottom w:val="single" w:sz="12" w:space="0" w:color="auto"/>
              <w:right w:val="single" w:sz="4" w:space="0" w:color="auto"/>
            </w:tcBorders>
          </w:tcPr>
          <w:p w14:paraId="2D04D757" w14:textId="77777777" w:rsidR="00854D46" w:rsidRPr="00854D46" w:rsidRDefault="00854D46" w:rsidP="00854D46">
            <w:pPr>
              <w:spacing w:after="240"/>
              <w:contextualSpacing/>
              <w:jc w:val="center"/>
              <w:rPr>
                <w:i/>
                <w:iCs/>
                <w:lang w:val="en-US" w:eastAsia="en-US"/>
              </w:rPr>
            </w:pPr>
            <w:r w:rsidRPr="00854D46">
              <w:rPr>
                <w:i/>
                <w:iCs/>
                <w:lang w:val="en-US" w:eastAsia="en-US"/>
              </w:rPr>
              <w:t>1</w:t>
            </w:r>
          </w:p>
        </w:tc>
        <w:tc>
          <w:tcPr>
            <w:tcW w:w="1936" w:type="dxa"/>
            <w:tcBorders>
              <w:top w:val="single" w:sz="4" w:space="0" w:color="auto"/>
              <w:left w:val="single" w:sz="4" w:space="0" w:color="auto"/>
              <w:bottom w:val="single" w:sz="12" w:space="0" w:color="auto"/>
              <w:right w:val="single" w:sz="4" w:space="0" w:color="auto"/>
            </w:tcBorders>
            <w:hideMark/>
          </w:tcPr>
          <w:p w14:paraId="2DC5FF58" w14:textId="77777777" w:rsidR="00854D46" w:rsidRPr="00854D46" w:rsidRDefault="00854D46" w:rsidP="00854D46">
            <w:pPr>
              <w:spacing w:after="240"/>
              <w:contextualSpacing/>
              <w:jc w:val="center"/>
              <w:rPr>
                <w:i/>
                <w:iCs/>
                <w:lang w:val="en-US" w:eastAsia="en-US"/>
              </w:rPr>
            </w:pPr>
            <w:r w:rsidRPr="00854D46">
              <w:rPr>
                <w:i/>
                <w:iCs/>
                <w:lang w:val="en-US" w:eastAsia="en-US"/>
              </w:rPr>
              <w:t>2</w:t>
            </w:r>
          </w:p>
        </w:tc>
        <w:tc>
          <w:tcPr>
            <w:tcW w:w="1659" w:type="dxa"/>
            <w:tcBorders>
              <w:top w:val="single" w:sz="4" w:space="0" w:color="auto"/>
              <w:left w:val="single" w:sz="4" w:space="0" w:color="auto"/>
              <w:bottom w:val="single" w:sz="12" w:space="0" w:color="auto"/>
              <w:right w:val="single" w:sz="4" w:space="0" w:color="auto"/>
            </w:tcBorders>
          </w:tcPr>
          <w:p w14:paraId="1FE1AB89" w14:textId="77777777" w:rsidR="00854D46" w:rsidRPr="00854D46" w:rsidRDefault="00854D46" w:rsidP="00854D46">
            <w:pPr>
              <w:spacing w:after="240"/>
              <w:contextualSpacing/>
              <w:jc w:val="center"/>
              <w:rPr>
                <w:i/>
                <w:iCs/>
                <w:lang w:val="en-US" w:eastAsia="en-US"/>
              </w:rPr>
            </w:pPr>
            <w:r w:rsidRPr="00854D46">
              <w:rPr>
                <w:i/>
                <w:iCs/>
                <w:lang w:val="en-US" w:eastAsia="en-US"/>
              </w:rPr>
              <w:t>3</w:t>
            </w:r>
          </w:p>
        </w:tc>
        <w:tc>
          <w:tcPr>
            <w:tcW w:w="1182" w:type="dxa"/>
            <w:tcBorders>
              <w:top w:val="single" w:sz="4" w:space="0" w:color="auto"/>
              <w:left w:val="single" w:sz="4" w:space="0" w:color="auto"/>
              <w:bottom w:val="single" w:sz="12" w:space="0" w:color="auto"/>
              <w:right w:val="single" w:sz="4" w:space="0" w:color="auto"/>
            </w:tcBorders>
          </w:tcPr>
          <w:p w14:paraId="2F7E7512" w14:textId="77777777" w:rsidR="00854D46" w:rsidRPr="00854D46" w:rsidRDefault="00854D46" w:rsidP="00854D46">
            <w:pPr>
              <w:spacing w:after="240"/>
              <w:contextualSpacing/>
              <w:jc w:val="center"/>
              <w:rPr>
                <w:i/>
                <w:iCs/>
                <w:lang w:val="en-US" w:eastAsia="en-US"/>
              </w:rPr>
            </w:pPr>
            <w:r w:rsidRPr="00854D46">
              <w:rPr>
                <w:i/>
                <w:iCs/>
                <w:lang w:val="en-US" w:eastAsia="en-US"/>
              </w:rPr>
              <w:t>4</w:t>
            </w:r>
          </w:p>
        </w:tc>
        <w:tc>
          <w:tcPr>
            <w:tcW w:w="1422" w:type="dxa"/>
            <w:tcBorders>
              <w:top w:val="single" w:sz="4" w:space="0" w:color="auto"/>
              <w:left w:val="single" w:sz="4" w:space="0" w:color="auto"/>
              <w:bottom w:val="single" w:sz="12" w:space="0" w:color="auto"/>
              <w:right w:val="single" w:sz="4" w:space="0" w:color="auto"/>
            </w:tcBorders>
          </w:tcPr>
          <w:p w14:paraId="215E0643" w14:textId="77777777" w:rsidR="00854D46" w:rsidRPr="00854D46" w:rsidRDefault="00854D46" w:rsidP="00854D46">
            <w:pPr>
              <w:spacing w:after="240"/>
              <w:contextualSpacing/>
              <w:jc w:val="center"/>
              <w:rPr>
                <w:i/>
                <w:iCs/>
                <w:lang w:val="en-US" w:eastAsia="en-US"/>
              </w:rPr>
            </w:pPr>
            <w:r w:rsidRPr="00854D46">
              <w:rPr>
                <w:i/>
                <w:iCs/>
                <w:lang w:val="en-US" w:eastAsia="en-US"/>
              </w:rPr>
              <w:t>5</w:t>
            </w:r>
          </w:p>
        </w:tc>
        <w:tc>
          <w:tcPr>
            <w:tcW w:w="1245" w:type="dxa"/>
            <w:tcBorders>
              <w:top w:val="single" w:sz="4" w:space="0" w:color="auto"/>
              <w:left w:val="single" w:sz="4" w:space="0" w:color="auto"/>
              <w:bottom w:val="single" w:sz="12" w:space="0" w:color="auto"/>
              <w:right w:val="single" w:sz="4" w:space="0" w:color="auto"/>
            </w:tcBorders>
          </w:tcPr>
          <w:p w14:paraId="2F230033" w14:textId="77777777" w:rsidR="00854D46" w:rsidRPr="00854D46" w:rsidRDefault="00854D46" w:rsidP="00854D46">
            <w:pPr>
              <w:spacing w:after="240"/>
              <w:contextualSpacing/>
              <w:jc w:val="center"/>
              <w:rPr>
                <w:i/>
                <w:iCs/>
                <w:lang w:val="en-US" w:eastAsia="en-US"/>
              </w:rPr>
            </w:pPr>
            <w:r w:rsidRPr="00854D46">
              <w:rPr>
                <w:i/>
                <w:iCs/>
                <w:lang w:val="en-US" w:eastAsia="en-US"/>
              </w:rPr>
              <w:t>6</w:t>
            </w:r>
          </w:p>
        </w:tc>
        <w:tc>
          <w:tcPr>
            <w:tcW w:w="1521" w:type="dxa"/>
            <w:tcBorders>
              <w:top w:val="single" w:sz="4" w:space="0" w:color="auto"/>
              <w:left w:val="single" w:sz="4" w:space="0" w:color="auto"/>
              <w:bottom w:val="single" w:sz="12" w:space="0" w:color="auto"/>
              <w:right w:val="single" w:sz="4" w:space="0" w:color="auto"/>
            </w:tcBorders>
          </w:tcPr>
          <w:p w14:paraId="6CCB5F6B" w14:textId="77777777" w:rsidR="00854D46" w:rsidRPr="00854D46" w:rsidRDefault="00854D46" w:rsidP="00854D46">
            <w:pPr>
              <w:spacing w:after="240"/>
              <w:contextualSpacing/>
              <w:jc w:val="center"/>
              <w:rPr>
                <w:i/>
                <w:iCs/>
                <w:lang w:val="en-US" w:eastAsia="en-US"/>
              </w:rPr>
            </w:pPr>
            <w:r w:rsidRPr="00854D46">
              <w:rPr>
                <w:i/>
                <w:iCs/>
                <w:lang w:val="en-US" w:eastAsia="en-US"/>
              </w:rPr>
              <w:t>4*(5+6)</w:t>
            </w:r>
          </w:p>
        </w:tc>
      </w:tr>
      <w:tr w:rsidR="00854D46" w:rsidRPr="00854D46" w14:paraId="22CA0F0C" w14:textId="77777777" w:rsidTr="00854D46">
        <w:trPr>
          <w:trHeight w:val="1498"/>
        </w:trPr>
        <w:tc>
          <w:tcPr>
            <w:tcW w:w="691" w:type="dxa"/>
            <w:tcBorders>
              <w:top w:val="single" w:sz="12" w:space="0" w:color="auto"/>
              <w:left w:val="single" w:sz="4" w:space="0" w:color="auto"/>
              <w:bottom w:val="single" w:sz="12" w:space="0" w:color="auto"/>
              <w:right w:val="single" w:sz="4" w:space="0" w:color="auto"/>
            </w:tcBorders>
          </w:tcPr>
          <w:p w14:paraId="346F55E9" w14:textId="77777777" w:rsidR="00854D46" w:rsidRPr="00854D46" w:rsidRDefault="00854D46" w:rsidP="00854D46">
            <w:pPr>
              <w:spacing w:before="240" w:after="240"/>
              <w:contextualSpacing/>
              <w:jc w:val="both"/>
              <w:rPr>
                <w:b/>
                <w:lang w:eastAsia="en-US"/>
              </w:rPr>
            </w:pPr>
            <w:r w:rsidRPr="00854D46">
              <w:rPr>
                <w:b/>
                <w:lang w:eastAsia="en-US"/>
              </w:rPr>
              <w:t>1.</w:t>
            </w:r>
          </w:p>
        </w:tc>
        <w:tc>
          <w:tcPr>
            <w:tcW w:w="1936" w:type="dxa"/>
            <w:tcBorders>
              <w:top w:val="single" w:sz="12" w:space="0" w:color="auto"/>
              <w:left w:val="single" w:sz="4" w:space="0" w:color="auto"/>
              <w:bottom w:val="single" w:sz="12" w:space="0" w:color="auto"/>
              <w:right w:val="single" w:sz="4" w:space="0" w:color="auto"/>
            </w:tcBorders>
          </w:tcPr>
          <w:p w14:paraId="2E3F9F91" w14:textId="42FF046C" w:rsidR="00854D46" w:rsidRPr="00854D46" w:rsidRDefault="00B45BF3" w:rsidP="00854D46">
            <w:pPr>
              <w:spacing w:before="240" w:after="240"/>
              <w:contextualSpacing/>
              <w:jc w:val="both"/>
              <w:rPr>
                <w:b/>
                <w:lang w:val="en-US" w:eastAsia="en-US"/>
              </w:rPr>
            </w:pPr>
            <w:proofErr w:type="spellStart"/>
            <w:r>
              <w:rPr>
                <w:rFonts w:eastAsiaTheme="minorHAnsi"/>
                <w:b/>
                <w:bCs/>
                <w:lang w:val="en-US" w:eastAsia="en-US"/>
              </w:rPr>
              <w:t>E</w:t>
            </w:r>
            <w:r w:rsidR="00854D46" w:rsidRPr="00854D46">
              <w:rPr>
                <w:rFonts w:eastAsiaTheme="minorHAnsi"/>
                <w:b/>
                <w:bCs/>
                <w:lang w:val="en-US" w:eastAsia="en-US"/>
              </w:rPr>
              <w:t>kranai</w:t>
            </w:r>
            <w:proofErr w:type="spellEnd"/>
          </w:p>
        </w:tc>
        <w:tc>
          <w:tcPr>
            <w:tcW w:w="1659" w:type="dxa"/>
            <w:tcBorders>
              <w:top w:val="single" w:sz="12" w:space="0" w:color="auto"/>
              <w:left w:val="single" w:sz="4" w:space="0" w:color="auto"/>
              <w:bottom w:val="single" w:sz="12" w:space="0" w:color="auto"/>
              <w:right w:val="single" w:sz="4" w:space="0" w:color="auto"/>
            </w:tcBorders>
          </w:tcPr>
          <w:p w14:paraId="59D941EF" w14:textId="77777777" w:rsidR="00854D46" w:rsidRPr="00854D46" w:rsidRDefault="00854D46" w:rsidP="00854D46">
            <w:pPr>
              <w:spacing w:before="240"/>
              <w:rPr>
                <w:lang w:eastAsia="en-US"/>
              </w:rPr>
            </w:pPr>
          </w:p>
        </w:tc>
        <w:tc>
          <w:tcPr>
            <w:tcW w:w="1182" w:type="dxa"/>
            <w:tcBorders>
              <w:top w:val="single" w:sz="12" w:space="0" w:color="auto"/>
              <w:left w:val="single" w:sz="4" w:space="0" w:color="auto"/>
              <w:bottom w:val="single" w:sz="12" w:space="0" w:color="auto"/>
              <w:right w:val="single" w:sz="4" w:space="0" w:color="auto"/>
            </w:tcBorders>
          </w:tcPr>
          <w:p w14:paraId="7EC359DE" w14:textId="1C787E12" w:rsidR="00854D46" w:rsidRPr="00854D46" w:rsidRDefault="00243BE6" w:rsidP="00854D46">
            <w:pPr>
              <w:spacing w:before="240"/>
              <w:jc w:val="center"/>
              <w:rPr>
                <w:b/>
                <w:lang w:eastAsia="en-US"/>
              </w:rPr>
            </w:pPr>
            <w:r>
              <w:rPr>
                <w:b/>
                <w:lang w:eastAsia="en-US"/>
              </w:rPr>
              <w:t>5</w:t>
            </w:r>
          </w:p>
        </w:tc>
        <w:tc>
          <w:tcPr>
            <w:tcW w:w="1422" w:type="dxa"/>
            <w:tcBorders>
              <w:top w:val="single" w:sz="12" w:space="0" w:color="auto"/>
              <w:left w:val="single" w:sz="4" w:space="0" w:color="auto"/>
              <w:bottom w:val="single" w:sz="12" w:space="0" w:color="auto"/>
              <w:right w:val="single" w:sz="4" w:space="0" w:color="auto"/>
            </w:tcBorders>
          </w:tcPr>
          <w:p w14:paraId="275B9701" w14:textId="77777777" w:rsidR="00854D46" w:rsidRPr="00854D46" w:rsidRDefault="00854D46" w:rsidP="00854D46">
            <w:pPr>
              <w:spacing w:before="240"/>
              <w:jc w:val="center"/>
              <w:rPr>
                <w:lang w:eastAsia="en-US"/>
              </w:rPr>
            </w:pPr>
          </w:p>
        </w:tc>
        <w:tc>
          <w:tcPr>
            <w:tcW w:w="1245" w:type="dxa"/>
            <w:tcBorders>
              <w:top w:val="single" w:sz="12" w:space="0" w:color="auto"/>
              <w:left w:val="single" w:sz="4" w:space="0" w:color="auto"/>
              <w:bottom w:val="single" w:sz="12" w:space="0" w:color="auto"/>
              <w:right w:val="single" w:sz="4" w:space="0" w:color="auto"/>
            </w:tcBorders>
          </w:tcPr>
          <w:p w14:paraId="7FBCD6DA" w14:textId="77777777" w:rsidR="00854D46" w:rsidRPr="00854D46" w:rsidRDefault="00854D46" w:rsidP="00854D46">
            <w:pPr>
              <w:spacing w:before="240"/>
              <w:jc w:val="center"/>
              <w:rPr>
                <w:lang w:eastAsia="en-US"/>
              </w:rPr>
            </w:pPr>
          </w:p>
        </w:tc>
        <w:tc>
          <w:tcPr>
            <w:tcW w:w="1521" w:type="dxa"/>
            <w:tcBorders>
              <w:top w:val="single" w:sz="12" w:space="0" w:color="auto"/>
              <w:left w:val="single" w:sz="4" w:space="0" w:color="auto"/>
              <w:bottom w:val="single" w:sz="12" w:space="0" w:color="auto"/>
              <w:right w:val="single" w:sz="4" w:space="0" w:color="auto"/>
            </w:tcBorders>
          </w:tcPr>
          <w:p w14:paraId="0A8B7311" w14:textId="77777777" w:rsidR="00854D46" w:rsidRPr="00854D46" w:rsidRDefault="00854D46" w:rsidP="00854D46">
            <w:pPr>
              <w:spacing w:before="240"/>
              <w:jc w:val="center"/>
              <w:rPr>
                <w:b/>
                <w:lang w:eastAsia="en-US"/>
              </w:rPr>
            </w:pPr>
          </w:p>
        </w:tc>
      </w:tr>
    </w:tbl>
    <w:p w14:paraId="6A4F90C4" w14:textId="208604E1" w:rsidR="00854D46" w:rsidRDefault="00854D46" w:rsidP="00854D46">
      <w:pPr>
        <w:jc w:val="both"/>
      </w:pPr>
    </w:p>
    <w:p w14:paraId="5075EF9F" w14:textId="67C3F379" w:rsidR="0000615E" w:rsidRDefault="0000615E" w:rsidP="00854D46">
      <w:pPr>
        <w:jc w:val="both"/>
      </w:pPr>
    </w:p>
    <w:p w14:paraId="2BD64AB6" w14:textId="77777777" w:rsidR="0000615E" w:rsidRPr="008924D1" w:rsidRDefault="0000615E" w:rsidP="0000615E">
      <w:pPr>
        <w:pStyle w:val="BodyText10"/>
        <w:ind w:firstLine="0"/>
        <w:rPr>
          <w:rFonts w:ascii="Times New Roman" w:hAnsi="Times New Roman"/>
          <w:b/>
          <w:sz w:val="24"/>
          <w:szCs w:val="24"/>
          <w:lang w:val="lt-LT"/>
        </w:rPr>
      </w:pPr>
      <w:r w:rsidRPr="008924D1">
        <w:rPr>
          <w:rFonts w:ascii="Times New Roman" w:hAnsi="Times New Roman"/>
          <w:b/>
          <w:sz w:val="24"/>
          <w:szCs w:val="24"/>
          <w:lang w:val="lt-LT"/>
        </w:rPr>
        <w:t>PIRKĖJAS</w:t>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r>
      <w:r w:rsidRPr="008924D1">
        <w:rPr>
          <w:rFonts w:ascii="Times New Roman" w:hAnsi="Times New Roman"/>
          <w:b/>
          <w:sz w:val="24"/>
          <w:szCs w:val="24"/>
          <w:lang w:val="lt-LT"/>
        </w:rPr>
        <w:tab/>
        <w:t>PARDAVĖJAS</w:t>
      </w:r>
    </w:p>
    <w:p w14:paraId="56FCE8C7" w14:textId="77777777" w:rsidR="0000615E" w:rsidRPr="008924D1" w:rsidRDefault="0000615E" w:rsidP="0000615E"/>
    <w:p w14:paraId="3F7B1121" w14:textId="77777777" w:rsidR="0000615E" w:rsidRPr="008924D1" w:rsidRDefault="0000615E" w:rsidP="0000615E"/>
    <w:p w14:paraId="6F4CFBF9" w14:textId="77777777" w:rsidR="0000615E" w:rsidRPr="008924D1" w:rsidRDefault="0000615E" w:rsidP="0000615E">
      <w:r w:rsidRPr="008924D1">
        <w:t>______________________</w:t>
      </w:r>
      <w:r w:rsidRPr="008924D1">
        <w:tab/>
      </w:r>
      <w:r w:rsidRPr="008924D1">
        <w:tab/>
      </w:r>
      <w:r w:rsidRPr="008924D1">
        <w:tab/>
      </w:r>
      <w:r w:rsidRPr="008924D1">
        <w:tab/>
      </w:r>
      <w:r w:rsidRPr="008924D1">
        <w:tab/>
      </w:r>
      <w:r w:rsidRPr="008924D1">
        <w:tab/>
      </w:r>
      <w:r w:rsidRPr="008924D1">
        <w:tab/>
        <w:t>__________________</w:t>
      </w:r>
    </w:p>
    <w:p w14:paraId="776B6941" w14:textId="77777777" w:rsidR="0000615E" w:rsidRPr="008924D1" w:rsidRDefault="0000615E" w:rsidP="0000615E"/>
    <w:p w14:paraId="6EB1CEBB" w14:textId="77777777" w:rsidR="0000615E" w:rsidRPr="008924D1" w:rsidRDefault="0000615E" w:rsidP="0000615E">
      <w:r w:rsidRPr="008924D1">
        <w:t xml:space="preserve">A.V. </w:t>
      </w:r>
      <w:r w:rsidRPr="008924D1">
        <w:tab/>
      </w:r>
      <w:r w:rsidRPr="008924D1">
        <w:tab/>
      </w:r>
      <w:r w:rsidRPr="008924D1">
        <w:tab/>
      </w:r>
      <w:r w:rsidRPr="008924D1">
        <w:tab/>
      </w:r>
      <w:r w:rsidRPr="008924D1">
        <w:tab/>
      </w:r>
      <w:r w:rsidRPr="008924D1">
        <w:tab/>
      </w:r>
      <w:r w:rsidRPr="008924D1">
        <w:tab/>
      </w:r>
      <w:r w:rsidRPr="008924D1">
        <w:tab/>
      </w:r>
      <w:r w:rsidRPr="008924D1">
        <w:tab/>
      </w:r>
      <w:r w:rsidRPr="008924D1">
        <w:tab/>
        <w:t>A.V.</w:t>
      </w:r>
    </w:p>
    <w:p w14:paraId="3654E055" w14:textId="77777777" w:rsidR="0000615E" w:rsidRDefault="0000615E" w:rsidP="0000615E"/>
    <w:p w14:paraId="63606809" w14:textId="77777777" w:rsidR="0000615E" w:rsidRPr="008924D1" w:rsidRDefault="0000615E" w:rsidP="00854D46">
      <w:pPr>
        <w:jc w:val="both"/>
      </w:pPr>
    </w:p>
    <w:sectPr w:rsidR="0000615E" w:rsidRPr="008924D1" w:rsidSect="005E1697">
      <w:headerReference w:type="even" r:id="rId8"/>
      <w:headerReference w:type="default" r:id="rId9"/>
      <w:foot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F3CD" w14:textId="77777777" w:rsidR="004B4392" w:rsidRDefault="004B4392">
      <w:r>
        <w:separator/>
      </w:r>
    </w:p>
  </w:endnote>
  <w:endnote w:type="continuationSeparator" w:id="0">
    <w:p w14:paraId="28DE6263" w14:textId="77777777" w:rsidR="004B4392" w:rsidRDefault="004B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705955"/>
      <w:docPartObj>
        <w:docPartGallery w:val="Page Numbers (Bottom of Page)"/>
        <w:docPartUnique/>
      </w:docPartObj>
    </w:sdtPr>
    <w:sdtEndPr>
      <w:rPr>
        <w:noProof/>
      </w:rPr>
    </w:sdtEndPr>
    <w:sdtContent>
      <w:p w14:paraId="4DE945EA" w14:textId="1263C2F5" w:rsidR="00290797" w:rsidRDefault="00290797">
        <w:pPr>
          <w:pStyle w:val="Footer"/>
          <w:jc w:val="center"/>
        </w:pPr>
        <w:r>
          <w:fldChar w:fldCharType="begin"/>
        </w:r>
        <w:r>
          <w:instrText xml:space="preserve"> PAGE   \* MERGEFORMAT </w:instrText>
        </w:r>
        <w:r>
          <w:fldChar w:fldCharType="separate"/>
        </w:r>
        <w:r w:rsidR="007C3399">
          <w:rPr>
            <w:noProof/>
          </w:rPr>
          <w:t>18</w:t>
        </w:r>
        <w:r>
          <w:rPr>
            <w:noProof/>
          </w:rPr>
          <w:fldChar w:fldCharType="end"/>
        </w:r>
      </w:p>
    </w:sdtContent>
  </w:sdt>
  <w:p w14:paraId="2DE72EFF" w14:textId="77777777" w:rsidR="00290797" w:rsidRDefault="00290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3BF5" w14:textId="77777777" w:rsidR="004B4392" w:rsidRDefault="004B4392">
      <w:r>
        <w:separator/>
      </w:r>
    </w:p>
  </w:footnote>
  <w:footnote w:type="continuationSeparator" w:id="0">
    <w:p w14:paraId="6E32F047" w14:textId="77777777" w:rsidR="004B4392" w:rsidRDefault="004B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3BAB" w14:textId="77777777" w:rsidR="00406C8F" w:rsidRDefault="00406C8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C0CB3" w14:textId="77777777" w:rsidR="00406C8F" w:rsidRDefault="00406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61DE" w14:textId="4ED9CF1A" w:rsidR="00406C8F" w:rsidRDefault="00406C8F">
    <w:pPr>
      <w:pStyle w:val="Header"/>
      <w:jc w:val="center"/>
    </w:pPr>
    <w:r>
      <w:fldChar w:fldCharType="begin"/>
    </w:r>
    <w:r>
      <w:instrText xml:space="preserve"> PAGE   \* MERGEFORMAT </w:instrText>
    </w:r>
    <w:r>
      <w:fldChar w:fldCharType="separate"/>
    </w:r>
    <w:r w:rsidR="007C3399">
      <w:rPr>
        <w:noProof/>
      </w:rPr>
      <w:t>18</w:t>
    </w:r>
    <w:r>
      <w:rPr>
        <w:noProof/>
      </w:rPr>
      <w:fldChar w:fldCharType="end"/>
    </w:r>
  </w:p>
  <w:p w14:paraId="343C6920" w14:textId="77777777" w:rsidR="00406C8F" w:rsidRDefault="0040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0AE0D3A"/>
    <w:multiLevelType w:val="multilevel"/>
    <w:tmpl w:val="EED02250"/>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748D3"/>
    <w:multiLevelType w:val="hybridMultilevel"/>
    <w:tmpl w:val="17660364"/>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6"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F94B87"/>
    <w:multiLevelType w:val="hybridMultilevel"/>
    <w:tmpl w:val="ACC6A276"/>
    <w:lvl w:ilvl="0" w:tplc="04270001">
      <w:start w:val="1"/>
      <w:numFmt w:val="bullet"/>
      <w:lvlText w:val=""/>
      <w:lvlJc w:val="left"/>
      <w:pPr>
        <w:ind w:left="952" w:hanging="360"/>
      </w:pPr>
      <w:rPr>
        <w:rFonts w:ascii="Symbol" w:hAnsi="Symbol" w:hint="default"/>
      </w:rPr>
    </w:lvl>
    <w:lvl w:ilvl="1" w:tplc="04270003">
      <w:start w:val="1"/>
      <w:numFmt w:val="bullet"/>
      <w:lvlText w:val="o"/>
      <w:lvlJc w:val="left"/>
      <w:pPr>
        <w:ind w:left="1672" w:hanging="360"/>
      </w:pPr>
      <w:rPr>
        <w:rFonts w:ascii="Courier New" w:hAnsi="Courier New" w:cs="Courier New" w:hint="default"/>
      </w:rPr>
    </w:lvl>
    <w:lvl w:ilvl="2" w:tplc="04270005">
      <w:start w:val="1"/>
      <w:numFmt w:val="bullet"/>
      <w:lvlText w:val=""/>
      <w:lvlJc w:val="left"/>
      <w:pPr>
        <w:ind w:left="2392" w:hanging="360"/>
      </w:pPr>
      <w:rPr>
        <w:rFonts w:ascii="Wingdings" w:hAnsi="Wingdings" w:hint="default"/>
      </w:rPr>
    </w:lvl>
    <w:lvl w:ilvl="3" w:tplc="04270001">
      <w:start w:val="1"/>
      <w:numFmt w:val="bullet"/>
      <w:lvlText w:val=""/>
      <w:lvlJc w:val="left"/>
      <w:pPr>
        <w:ind w:left="3112" w:hanging="360"/>
      </w:pPr>
      <w:rPr>
        <w:rFonts w:ascii="Symbol" w:hAnsi="Symbol" w:hint="default"/>
      </w:rPr>
    </w:lvl>
    <w:lvl w:ilvl="4" w:tplc="04270003">
      <w:start w:val="1"/>
      <w:numFmt w:val="bullet"/>
      <w:lvlText w:val="o"/>
      <w:lvlJc w:val="left"/>
      <w:pPr>
        <w:ind w:left="3832" w:hanging="360"/>
      </w:pPr>
      <w:rPr>
        <w:rFonts w:ascii="Courier New" w:hAnsi="Courier New" w:cs="Courier New" w:hint="default"/>
      </w:rPr>
    </w:lvl>
    <w:lvl w:ilvl="5" w:tplc="04270005">
      <w:start w:val="1"/>
      <w:numFmt w:val="bullet"/>
      <w:lvlText w:val=""/>
      <w:lvlJc w:val="left"/>
      <w:pPr>
        <w:ind w:left="4552" w:hanging="360"/>
      </w:pPr>
      <w:rPr>
        <w:rFonts w:ascii="Wingdings" w:hAnsi="Wingdings" w:hint="default"/>
      </w:rPr>
    </w:lvl>
    <w:lvl w:ilvl="6" w:tplc="04270001">
      <w:start w:val="1"/>
      <w:numFmt w:val="bullet"/>
      <w:lvlText w:val=""/>
      <w:lvlJc w:val="left"/>
      <w:pPr>
        <w:ind w:left="5272" w:hanging="360"/>
      </w:pPr>
      <w:rPr>
        <w:rFonts w:ascii="Symbol" w:hAnsi="Symbol" w:hint="default"/>
      </w:rPr>
    </w:lvl>
    <w:lvl w:ilvl="7" w:tplc="04270003">
      <w:start w:val="1"/>
      <w:numFmt w:val="bullet"/>
      <w:lvlText w:val="o"/>
      <w:lvlJc w:val="left"/>
      <w:pPr>
        <w:ind w:left="5992" w:hanging="360"/>
      </w:pPr>
      <w:rPr>
        <w:rFonts w:ascii="Courier New" w:hAnsi="Courier New" w:cs="Courier New" w:hint="default"/>
      </w:rPr>
    </w:lvl>
    <w:lvl w:ilvl="8" w:tplc="04270005">
      <w:start w:val="1"/>
      <w:numFmt w:val="bullet"/>
      <w:lvlText w:val=""/>
      <w:lvlJc w:val="left"/>
      <w:pPr>
        <w:ind w:left="6712" w:hanging="360"/>
      </w:pPr>
      <w:rPr>
        <w:rFonts w:ascii="Wingdings" w:hAnsi="Wingdings" w:hint="default"/>
      </w:rPr>
    </w:lvl>
  </w:abstractNum>
  <w:abstractNum w:abstractNumId="8"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326F80"/>
    <w:multiLevelType w:val="hybridMultilevel"/>
    <w:tmpl w:val="B88C50B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50010B77"/>
    <w:multiLevelType w:val="hybridMultilevel"/>
    <w:tmpl w:val="D4AC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B60E88"/>
    <w:multiLevelType w:val="hybridMultilevel"/>
    <w:tmpl w:val="5406D2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1"/>
  </w:num>
  <w:num w:numId="2">
    <w:abstractNumId w:val="17"/>
  </w:num>
  <w:num w:numId="3">
    <w:abstractNumId w:val="9"/>
  </w:num>
  <w:num w:numId="4">
    <w:abstractNumId w:val="13"/>
  </w:num>
  <w:num w:numId="5">
    <w:abstractNumId w:val="14"/>
  </w:num>
  <w:num w:numId="6">
    <w:abstractNumId w:val="0"/>
  </w:num>
  <w:num w:numId="7">
    <w:abstractNumId w:val="15"/>
  </w:num>
  <w:num w:numId="8">
    <w:abstractNumId w:val="8"/>
  </w:num>
  <w:num w:numId="9">
    <w:abstractNumId w:val="3"/>
  </w:num>
  <w:num w:numId="10">
    <w:abstractNumId w:val="16"/>
  </w:num>
  <w:num w:numId="11">
    <w:abstractNumId w:val="6"/>
  </w:num>
  <w:num w:numId="12">
    <w:abstractNumId w:val="10"/>
  </w:num>
  <w:num w:numId="13">
    <w:abstractNumId w:val="5"/>
  </w:num>
  <w:num w:numId="14">
    <w:abstractNumId w:val="11"/>
  </w:num>
  <w:num w:numId="15">
    <w:abstractNumId w:val="18"/>
  </w:num>
  <w:num w:numId="16">
    <w:abstractNumId w:val="4"/>
  </w:num>
  <w:num w:numId="17">
    <w:abstractNumId w:val="12"/>
  </w:num>
  <w:num w:numId="18">
    <w:abstractNumId w:val="2"/>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15E"/>
    <w:rsid w:val="0000696A"/>
    <w:rsid w:val="00006E0F"/>
    <w:rsid w:val="00010D70"/>
    <w:rsid w:val="00013025"/>
    <w:rsid w:val="000134F5"/>
    <w:rsid w:val="000137AA"/>
    <w:rsid w:val="00014886"/>
    <w:rsid w:val="000155AF"/>
    <w:rsid w:val="00017F60"/>
    <w:rsid w:val="00027069"/>
    <w:rsid w:val="000274E3"/>
    <w:rsid w:val="00030FA7"/>
    <w:rsid w:val="00031BC2"/>
    <w:rsid w:val="00033999"/>
    <w:rsid w:val="00036928"/>
    <w:rsid w:val="00037EF0"/>
    <w:rsid w:val="00043F0E"/>
    <w:rsid w:val="00044E1B"/>
    <w:rsid w:val="000454ED"/>
    <w:rsid w:val="0005087B"/>
    <w:rsid w:val="00052A22"/>
    <w:rsid w:val="000530A6"/>
    <w:rsid w:val="00053538"/>
    <w:rsid w:val="000538A8"/>
    <w:rsid w:val="00060FFD"/>
    <w:rsid w:val="000612CC"/>
    <w:rsid w:val="00063E7C"/>
    <w:rsid w:val="0006453C"/>
    <w:rsid w:val="000670D5"/>
    <w:rsid w:val="00067FB9"/>
    <w:rsid w:val="00070442"/>
    <w:rsid w:val="00074550"/>
    <w:rsid w:val="00074DAB"/>
    <w:rsid w:val="00075263"/>
    <w:rsid w:val="00075C67"/>
    <w:rsid w:val="000803B6"/>
    <w:rsid w:val="0008050E"/>
    <w:rsid w:val="00081AF2"/>
    <w:rsid w:val="000846E8"/>
    <w:rsid w:val="00087CA0"/>
    <w:rsid w:val="00091508"/>
    <w:rsid w:val="000963B8"/>
    <w:rsid w:val="000970F7"/>
    <w:rsid w:val="00097430"/>
    <w:rsid w:val="000A2D68"/>
    <w:rsid w:val="000A3634"/>
    <w:rsid w:val="000A3FAF"/>
    <w:rsid w:val="000A5043"/>
    <w:rsid w:val="000A58B3"/>
    <w:rsid w:val="000A7E98"/>
    <w:rsid w:val="000B0C64"/>
    <w:rsid w:val="000B1E6C"/>
    <w:rsid w:val="000B3595"/>
    <w:rsid w:val="000B3B27"/>
    <w:rsid w:val="000B3CAF"/>
    <w:rsid w:val="000B3D98"/>
    <w:rsid w:val="000B6DAD"/>
    <w:rsid w:val="000C0FE3"/>
    <w:rsid w:val="000C2205"/>
    <w:rsid w:val="000C291B"/>
    <w:rsid w:val="000C35ED"/>
    <w:rsid w:val="000C3891"/>
    <w:rsid w:val="000C3E2F"/>
    <w:rsid w:val="000C7166"/>
    <w:rsid w:val="000D0426"/>
    <w:rsid w:val="000D28C9"/>
    <w:rsid w:val="000D35FE"/>
    <w:rsid w:val="000D669E"/>
    <w:rsid w:val="000D792D"/>
    <w:rsid w:val="000E242A"/>
    <w:rsid w:val="000E3914"/>
    <w:rsid w:val="000E43BB"/>
    <w:rsid w:val="000E4893"/>
    <w:rsid w:val="000E48E8"/>
    <w:rsid w:val="000E6C17"/>
    <w:rsid w:val="000E6CFE"/>
    <w:rsid w:val="000E6D34"/>
    <w:rsid w:val="000F0855"/>
    <w:rsid w:val="000F0E53"/>
    <w:rsid w:val="000F0E92"/>
    <w:rsid w:val="000F1E27"/>
    <w:rsid w:val="000F1E77"/>
    <w:rsid w:val="000F22BE"/>
    <w:rsid w:val="000F3206"/>
    <w:rsid w:val="000F527F"/>
    <w:rsid w:val="000F63EC"/>
    <w:rsid w:val="000F6744"/>
    <w:rsid w:val="000F6C37"/>
    <w:rsid w:val="0010248B"/>
    <w:rsid w:val="00102C88"/>
    <w:rsid w:val="00102DCB"/>
    <w:rsid w:val="00104989"/>
    <w:rsid w:val="00105E94"/>
    <w:rsid w:val="00106AB9"/>
    <w:rsid w:val="00107939"/>
    <w:rsid w:val="00107FA3"/>
    <w:rsid w:val="001112AB"/>
    <w:rsid w:val="00115837"/>
    <w:rsid w:val="00116D84"/>
    <w:rsid w:val="001172CC"/>
    <w:rsid w:val="00117375"/>
    <w:rsid w:val="001208F5"/>
    <w:rsid w:val="00122596"/>
    <w:rsid w:val="0012264B"/>
    <w:rsid w:val="001238E7"/>
    <w:rsid w:val="00123F75"/>
    <w:rsid w:val="00125F4B"/>
    <w:rsid w:val="00126825"/>
    <w:rsid w:val="00131E4C"/>
    <w:rsid w:val="0013461C"/>
    <w:rsid w:val="00137556"/>
    <w:rsid w:val="0013773F"/>
    <w:rsid w:val="00141229"/>
    <w:rsid w:val="00142A15"/>
    <w:rsid w:val="0014305B"/>
    <w:rsid w:val="001458AF"/>
    <w:rsid w:val="00146E57"/>
    <w:rsid w:val="001473D3"/>
    <w:rsid w:val="00151001"/>
    <w:rsid w:val="001521B4"/>
    <w:rsid w:val="00152921"/>
    <w:rsid w:val="001543F0"/>
    <w:rsid w:val="00154DCF"/>
    <w:rsid w:val="00155988"/>
    <w:rsid w:val="00155B77"/>
    <w:rsid w:val="00156E65"/>
    <w:rsid w:val="0016216B"/>
    <w:rsid w:val="00163CFB"/>
    <w:rsid w:val="00164ED9"/>
    <w:rsid w:val="00164EF3"/>
    <w:rsid w:val="00164FA0"/>
    <w:rsid w:val="001665EA"/>
    <w:rsid w:val="00170B15"/>
    <w:rsid w:val="00171D54"/>
    <w:rsid w:val="001724C1"/>
    <w:rsid w:val="00172F4B"/>
    <w:rsid w:val="00173548"/>
    <w:rsid w:val="00174CC8"/>
    <w:rsid w:val="00174CEB"/>
    <w:rsid w:val="001776A6"/>
    <w:rsid w:val="00182CC7"/>
    <w:rsid w:val="001832BE"/>
    <w:rsid w:val="001838AC"/>
    <w:rsid w:val="00186CF9"/>
    <w:rsid w:val="00187668"/>
    <w:rsid w:val="0019123E"/>
    <w:rsid w:val="00191350"/>
    <w:rsid w:val="001917C7"/>
    <w:rsid w:val="00193E2D"/>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7E6A"/>
    <w:rsid w:val="001E04B1"/>
    <w:rsid w:val="001E05FA"/>
    <w:rsid w:val="001E17A9"/>
    <w:rsid w:val="001E3AAE"/>
    <w:rsid w:val="001E4986"/>
    <w:rsid w:val="001F06EB"/>
    <w:rsid w:val="001F4976"/>
    <w:rsid w:val="001F5433"/>
    <w:rsid w:val="001F5B1E"/>
    <w:rsid w:val="002007A3"/>
    <w:rsid w:val="00200C22"/>
    <w:rsid w:val="00201C02"/>
    <w:rsid w:val="00202F29"/>
    <w:rsid w:val="0020305D"/>
    <w:rsid w:val="00203AFC"/>
    <w:rsid w:val="00204065"/>
    <w:rsid w:val="0020486A"/>
    <w:rsid w:val="00211E52"/>
    <w:rsid w:val="00213F8C"/>
    <w:rsid w:val="002148DD"/>
    <w:rsid w:val="00215D7B"/>
    <w:rsid w:val="00216206"/>
    <w:rsid w:val="002171B8"/>
    <w:rsid w:val="00217DE3"/>
    <w:rsid w:val="002208E6"/>
    <w:rsid w:val="0022098B"/>
    <w:rsid w:val="00221422"/>
    <w:rsid w:val="0022280B"/>
    <w:rsid w:val="00223C58"/>
    <w:rsid w:val="00225779"/>
    <w:rsid w:val="00230C73"/>
    <w:rsid w:val="0023242E"/>
    <w:rsid w:val="00233FF5"/>
    <w:rsid w:val="00234B18"/>
    <w:rsid w:val="002354BE"/>
    <w:rsid w:val="00235810"/>
    <w:rsid w:val="00241354"/>
    <w:rsid w:val="00242262"/>
    <w:rsid w:val="002425DA"/>
    <w:rsid w:val="00242BED"/>
    <w:rsid w:val="00243BE6"/>
    <w:rsid w:val="002443FF"/>
    <w:rsid w:val="002455E4"/>
    <w:rsid w:val="00250E77"/>
    <w:rsid w:val="00251997"/>
    <w:rsid w:val="00254816"/>
    <w:rsid w:val="00255DF4"/>
    <w:rsid w:val="0026239B"/>
    <w:rsid w:val="00263042"/>
    <w:rsid w:val="0026363F"/>
    <w:rsid w:val="002640B4"/>
    <w:rsid w:val="00266CF0"/>
    <w:rsid w:val="00267D03"/>
    <w:rsid w:val="00272E58"/>
    <w:rsid w:val="00273403"/>
    <w:rsid w:val="002741EC"/>
    <w:rsid w:val="0027444F"/>
    <w:rsid w:val="00274F0A"/>
    <w:rsid w:val="00275408"/>
    <w:rsid w:val="00275922"/>
    <w:rsid w:val="002765AE"/>
    <w:rsid w:val="0027708C"/>
    <w:rsid w:val="002808B1"/>
    <w:rsid w:val="00280A96"/>
    <w:rsid w:val="002825D4"/>
    <w:rsid w:val="00283A15"/>
    <w:rsid w:val="00284C03"/>
    <w:rsid w:val="002857F9"/>
    <w:rsid w:val="002862BA"/>
    <w:rsid w:val="00287D20"/>
    <w:rsid w:val="00290797"/>
    <w:rsid w:val="0029141F"/>
    <w:rsid w:val="00291B15"/>
    <w:rsid w:val="00292753"/>
    <w:rsid w:val="002938CF"/>
    <w:rsid w:val="00293FA4"/>
    <w:rsid w:val="0029437E"/>
    <w:rsid w:val="002965D0"/>
    <w:rsid w:val="00296BD1"/>
    <w:rsid w:val="00297CD8"/>
    <w:rsid w:val="002A0272"/>
    <w:rsid w:val="002A0F1D"/>
    <w:rsid w:val="002A2646"/>
    <w:rsid w:val="002A39E0"/>
    <w:rsid w:val="002A423F"/>
    <w:rsid w:val="002A7B95"/>
    <w:rsid w:val="002B0A6C"/>
    <w:rsid w:val="002B1614"/>
    <w:rsid w:val="002B1CFA"/>
    <w:rsid w:val="002B1DDC"/>
    <w:rsid w:val="002B3381"/>
    <w:rsid w:val="002B4140"/>
    <w:rsid w:val="002B4BD6"/>
    <w:rsid w:val="002B6247"/>
    <w:rsid w:val="002B6BE8"/>
    <w:rsid w:val="002C048E"/>
    <w:rsid w:val="002C24F4"/>
    <w:rsid w:val="002C28B2"/>
    <w:rsid w:val="002C37D7"/>
    <w:rsid w:val="002C38B0"/>
    <w:rsid w:val="002C648E"/>
    <w:rsid w:val="002D2935"/>
    <w:rsid w:val="002D330F"/>
    <w:rsid w:val="002D356E"/>
    <w:rsid w:val="002D41F8"/>
    <w:rsid w:val="002D4AEC"/>
    <w:rsid w:val="002D611D"/>
    <w:rsid w:val="002D7249"/>
    <w:rsid w:val="002E07D6"/>
    <w:rsid w:val="002E51A0"/>
    <w:rsid w:val="002E6F8C"/>
    <w:rsid w:val="002F0FF7"/>
    <w:rsid w:val="002F3AE7"/>
    <w:rsid w:val="002F62B8"/>
    <w:rsid w:val="002F65A5"/>
    <w:rsid w:val="002F6E38"/>
    <w:rsid w:val="002F75A6"/>
    <w:rsid w:val="00300B56"/>
    <w:rsid w:val="00300CF8"/>
    <w:rsid w:val="0030569F"/>
    <w:rsid w:val="00305B84"/>
    <w:rsid w:val="00306781"/>
    <w:rsid w:val="00307750"/>
    <w:rsid w:val="0031063F"/>
    <w:rsid w:val="00310DE1"/>
    <w:rsid w:val="0031363B"/>
    <w:rsid w:val="00313A11"/>
    <w:rsid w:val="003140B5"/>
    <w:rsid w:val="0031461D"/>
    <w:rsid w:val="003146FB"/>
    <w:rsid w:val="00315C99"/>
    <w:rsid w:val="00315DC8"/>
    <w:rsid w:val="0031696A"/>
    <w:rsid w:val="00316A25"/>
    <w:rsid w:val="00317994"/>
    <w:rsid w:val="00320957"/>
    <w:rsid w:val="00321713"/>
    <w:rsid w:val="00323DF3"/>
    <w:rsid w:val="0032408D"/>
    <w:rsid w:val="003252B4"/>
    <w:rsid w:val="00325DC7"/>
    <w:rsid w:val="00326C7C"/>
    <w:rsid w:val="0033089A"/>
    <w:rsid w:val="00331258"/>
    <w:rsid w:val="00331C80"/>
    <w:rsid w:val="003321BD"/>
    <w:rsid w:val="003327A1"/>
    <w:rsid w:val="00333183"/>
    <w:rsid w:val="0034127A"/>
    <w:rsid w:val="0034204C"/>
    <w:rsid w:val="0034299B"/>
    <w:rsid w:val="003445C4"/>
    <w:rsid w:val="00344637"/>
    <w:rsid w:val="00344E4C"/>
    <w:rsid w:val="003450E8"/>
    <w:rsid w:val="00346079"/>
    <w:rsid w:val="003472CC"/>
    <w:rsid w:val="00351BE9"/>
    <w:rsid w:val="00354102"/>
    <w:rsid w:val="00355E47"/>
    <w:rsid w:val="003576B7"/>
    <w:rsid w:val="00362149"/>
    <w:rsid w:val="0036276B"/>
    <w:rsid w:val="003630DA"/>
    <w:rsid w:val="00363646"/>
    <w:rsid w:val="00367E0C"/>
    <w:rsid w:val="00374AC1"/>
    <w:rsid w:val="003758B5"/>
    <w:rsid w:val="00382394"/>
    <w:rsid w:val="00382D9B"/>
    <w:rsid w:val="00384671"/>
    <w:rsid w:val="0038601D"/>
    <w:rsid w:val="00387226"/>
    <w:rsid w:val="003911A8"/>
    <w:rsid w:val="00391FF9"/>
    <w:rsid w:val="00394EA5"/>
    <w:rsid w:val="003A26A8"/>
    <w:rsid w:val="003A281E"/>
    <w:rsid w:val="003A528D"/>
    <w:rsid w:val="003B1F71"/>
    <w:rsid w:val="003B319E"/>
    <w:rsid w:val="003B3DBF"/>
    <w:rsid w:val="003B4BCD"/>
    <w:rsid w:val="003B65D9"/>
    <w:rsid w:val="003B6BE0"/>
    <w:rsid w:val="003B7132"/>
    <w:rsid w:val="003B79A7"/>
    <w:rsid w:val="003B7FB7"/>
    <w:rsid w:val="003C1053"/>
    <w:rsid w:val="003C3415"/>
    <w:rsid w:val="003C5759"/>
    <w:rsid w:val="003D0E44"/>
    <w:rsid w:val="003D0FD3"/>
    <w:rsid w:val="003D3FC8"/>
    <w:rsid w:val="003D5542"/>
    <w:rsid w:val="003D5E39"/>
    <w:rsid w:val="003E090F"/>
    <w:rsid w:val="003E4DDB"/>
    <w:rsid w:val="003E6412"/>
    <w:rsid w:val="003E7AF9"/>
    <w:rsid w:val="003F1A8E"/>
    <w:rsid w:val="003F46EA"/>
    <w:rsid w:val="003F498C"/>
    <w:rsid w:val="003F52FF"/>
    <w:rsid w:val="003F7EB0"/>
    <w:rsid w:val="00403088"/>
    <w:rsid w:val="00403322"/>
    <w:rsid w:val="004055FB"/>
    <w:rsid w:val="0040610E"/>
    <w:rsid w:val="00406A66"/>
    <w:rsid w:val="00406C8F"/>
    <w:rsid w:val="00407526"/>
    <w:rsid w:val="00410503"/>
    <w:rsid w:val="004107FC"/>
    <w:rsid w:val="00415D1F"/>
    <w:rsid w:val="004160F2"/>
    <w:rsid w:val="00420A73"/>
    <w:rsid w:val="00425E86"/>
    <w:rsid w:val="00427155"/>
    <w:rsid w:val="00427F9A"/>
    <w:rsid w:val="00430481"/>
    <w:rsid w:val="004310EE"/>
    <w:rsid w:val="00432306"/>
    <w:rsid w:val="00434D68"/>
    <w:rsid w:val="004372B3"/>
    <w:rsid w:val="00440292"/>
    <w:rsid w:val="0044059A"/>
    <w:rsid w:val="0044164D"/>
    <w:rsid w:val="00443FB9"/>
    <w:rsid w:val="004457D1"/>
    <w:rsid w:val="004467EC"/>
    <w:rsid w:val="00446FA6"/>
    <w:rsid w:val="004473E2"/>
    <w:rsid w:val="004479F5"/>
    <w:rsid w:val="00447AAA"/>
    <w:rsid w:val="00453204"/>
    <w:rsid w:val="004545BC"/>
    <w:rsid w:val="0045609E"/>
    <w:rsid w:val="00457A24"/>
    <w:rsid w:val="00461C7E"/>
    <w:rsid w:val="0046345B"/>
    <w:rsid w:val="004637F1"/>
    <w:rsid w:val="00463974"/>
    <w:rsid w:val="0046495C"/>
    <w:rsid w:val="00465D89"/>
    <w:rsid w:val="0046634F"/>
    <w:rsid w:val="00470D2D"/>
    <w:rsid w:val="0047244B"/>
    <w:rsid w:val="00475103"/>
    <w:rsid w:val="004752BE"/>
    <w:rsid w:val="00475F1F"/>
    <w:rsid w:val="004774AA"/>
    <w:rsid w:val="004776E5"/>
    <w:rsid w:val="00477F22"/>
    <w:rsid w:val="00480CF0"/>
    <w:rsid w:val="004826A0"/>
    <w:rsid w:val="00482710"/>
    <w:rsid w:val="00482ED6"/>
    <w:rsid w:val="0048476A"/>
    <w:rsid w:val="00484AC2"/>
    <w:rsid w:val="00484CC2"/>
    <w:rsid w:val="004855F5"/>
    <w:rsid w:val="004868B6"/>
    <w:rsid w:val="004917A6"/>
    <w:rsid w:val="00492167"/>
    <w:rsid w:val="004926FD"/>
    <w:rsid w:val="004944C1"/>
    <w:rsid w:val="004A01C1"/>
    <w:rsid w:val="004A0CAE"/>
    <w:rsid w:val="004A15C4"/>
    <w:rsid w:val="004A3DBE"/>
    <w:rsid w:val="004A489B"/>
    <w:rsid w:val="004A6DBB"/>
    <w:rsid w:val="004A7F15"/>
    <w:rsid w:val="004B1167"/>
    <w:rsid w:val="004B138D"/>
    <w:rsid w:val="004B2A04"/>
    <w:rsid w:val="004B36A7"/>
    <w:rsid w:val="004B4392"/>
    <w:rsid w:val="004B4D4E"/>
    <w:rsid w:val="004B4FFE"/>
    <w:rsid w:val="004B7109"/>
    <w:rsid w:val="004B7CDD"/>
    <w:rsid w:val="004C01B9"/>
    <w:rsid w:val="004C05FF"/>
    <w:rsid w:val="004C1248"/>
    <w:rsid w:val="004C19DF"/>
    <w:rsid w:val="004C4E73"/>
    <w:rsid w:val="004C4FD7"/>
    <w:rsid w:val="004C6623"/>
    <w:rsid w:val="004D0529"/>
    <w:rsid w:val="004D16EE"/>
    <w:rsid w:val="004D2079"/>
    <w:rsid w:val="004D2EC7"/>
    <w:rsid w:val="004D32B6"/>
    <w:rsid w:val="004D3E72"/>
    <w:rsid w:val="004D4904"/>
    <w:rsid w:val="004D5E50"/>
    <w:rsid w:val="004D7ECA"/>
    <w:rsid w:val="004E00C2"/>
    <w:rsid w:val="004E21B6"/>
    <w:rsid w:val="004E23EC"/>
    <w:rsid w:val="004E3654"/>
    <w:rsid w:val="004E5569"/>
    <w:rsid w:val="004E6219"/>
    <w:rsid w:val="004E69F5"/>
    <w:rsid w:val="004E6B59"/>
    <w:rsid w:val="004F0002"/>
    <w:rsid w:val="004F38D0"/>
    <w:rsid w:val="004F3942"/>
    <w:rsid w:val="004F57E2"/>
    <w:rsid w:val="004F7EF7"/>
    <w:rsid w:val="005003D7"/>
    <w:rsid w:val="005004C4"/>
    <w:rsid w:val="0050107A"/>
    <w:rsid w:val="00501C54"/>
    <w:rsid w:val="00503672"/>
    <w:rsid w:val="00505806"/>
    <w:rsid w:val="00505CF1"/>
    <w:rsid w:val="00505E1C"/>
    <w:rsid w:val="00507315"/>
    <w:rsid w:val="00510336"/>
    <w:rsid w:val="00514486"/>
    <w:rsid w:val="005150FB"/>
    <w:rsid w:val="005158BE"/>
    <w:rsid w:val="00515E8C"/>
    <w:rsid w:val="0051675E"/>
    <w:rsid w:val="0051758C"/>
    <w:rsid w:val="005207D3"/>
    <w:rsid w:val="00520E13"/>
    <w:rsid w:val="00522FD1"/>
    <w:rsid w:val="00523F9A"/>
    <w:rsid w:val="00530D8D"/>
    <w:rsid w:val="00530F55"/>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4289"/>
    <w:rsid w:val="005555DB"/>
    <w:rsid w:val="00555D90"/>
    <w:rsid w:val="00556B76"/>
    <w:rsid w:val="00556E2F"/>
    <w:rsid w:val="00557657"/>
    <w:rsid w:val="005605FB"/>
    <w:rsid w:val="00560BEB"/>
    <w:rsid w:val="00560D10"/>
    <w:rsid w:val="00562546"/>
    <w:rsid w:val="00562DD7"/>
    <w:rsid w:val="005639C2"/>
    <w:rsid w:val="00564489"/>
    <w:rsid w:val="00564717"/>
    <w:rsid w:val="00564C5F"/>
    <w:rsid w:val="0056524B"/>
    <w:rsid w:val="0056553C"/>
    <w:rsid w:val="00566BC8"/>
    <w:rsid w:val="005679DC"/>
    <w:rsid w:val="00567CFA"/>
    <w:rsid w:val="00571A0F"/>
    <w:rsid w:val="00571C08"/>
    <w:rsid w:val="00572D87"/>
    <w:rsid w:val="0057392B"/>
    <w:rsid w:val="005739F8"/>
    <w:rsid w:val="00573A3B"/>
    <w:rsid w:val="00574A76"/>
    <w:rsid w:val="005861B3"/>
    <w:rsid w:val="005870CD"/>
    <w:rsid w:val="005907D7"/>
    <w:rsid w:val="00593ABA"/>
    <w:rsid w:val="00593E93"/>
    <w:rsid w:val="00594158"/>
    <w:rsid w:val="00594CA0"/>
    <w:rsid w:val="00596BAB"/>
    <w:rsid w:val="005979ED"/>
    <w:rsid w:val="005A3553"/>
    <w:rsid w:val="005B045C"/>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21D"/>
    <w:rsid w:val="005D4428"/>
    <w:rsid w:val="005E1697"/>
    <w:rsid w:val="005E2401"/>
    <w:rsid w:val="005E3407"/>
    <w:rsid w:val="005E34AE"/>
    <w:rsid w:val="005E431A"/>
    <w:rsid w:val="005E499F"/>
    <w:rsid w:val="005E5630"/>
    <w:rsid w:val="005E65D5"/>
    <w:rsid w:val="005E6645"/>
    <w:rsid w:val="005E6C3C"/>
    <w:rsid w:val="005F26B1"/>
    <w:rsid w:val="005F3661"/>
    <w:rsid w:val="005F5E52"/>
    <w:rsid w:val="005F673C"/>
    <w:rsid w:val="005F6A51"/>
    <w:rsid w:val="00600BEB"/>
    <w:rsid w:val="00601C72"/>
    <w:rsid w:val="00602C0C"/>
    <w:rsid w:val="00603466"/>
    <w:rsid w:val="00604477"/>
    <w:rsid w:val="0060684D"/>
    <w:rsid w:val="006123AC"/>
    <w:rsid w:val="006125D7"/>
    <w:rsid w:val="006127B4"/>
    <w:rsid w:val="00613FCA"/>
    <w:rsid w:val="00614A84"/>
    <w:rsid w:val="00617CBB"/>
    <w:rsid w:val="0062140A"/>
    <w:rsid w:val="0062376F"/>
    <w:rsid w:val="00624167"/>
    <w:rsid w:val="00627867"/>
    <w:rsid w:val="0063188A"/>
    <w:rsid w:val="00631A51"/>
    <w:rsid w:val="006346BE"/>
    <w:rsid w:val="006352A4"/>
    <w:rsid w:val="0063621A"/>
    <w:rsid w:val="00637894"/>
    <w:rsid w:val="00641428"/>
    <w:rsid w:val="00641B5B"/>
    <w:rsid w:val="006426AF"/>
    <w:rsid w:val="00645EAE"/>
    <w:rsid w:val="0064641E"/>
    <w:rsid w:val="00646465"/>
    <w:rsid w:val="00646DC6"/>
    <w:rsid w:val="006477DD"/>
    <w:rsid w:val="00647DE1"/>
    <w:rsid w:val="00651597"/>
    <w:rsid w:val="00652263"/>
    <w:rsid w:val="00652C7D"/>
    <w:rsid w:val="006531FB"/>
    <w:rsid w:val="00653344"/>
    <w:rsid w:val="006565EC"/>
    <w:rsid w:val="006566E9"/>
    <w:rsid w:val="006573EA"/>
    <w:rsid w:val="006610F5"/>
    <w:rsid w:val="0066117A"/>
    <w:rsid w:val="0066134A"/>
    <w:rsid w:val="006614E4"/>
    <w:rsid w:val="006665F1"/>
    <w:rsid w:val="00670913"/>
    <w:rsid w:val="00670AC5"/>
    <w:rsid w:val="00671D4B"/>
    <w:rsid w:val="00674589"/>
    <w:rsid w:val="0067544C"/>
    <w:rsid w:val="0067630D"/>
    <w:rsid w:val="00677F24"/>
    <w:rsid w:val="00681C35"/>
    <w:rsid w:val="00681D91"/>
    <w:rsid w:val="006841A5"/>
    <w:rsid w:val="00684E2A"/>
    <w:rsid w:val="006854F3"/>
    <w:rsid w:val="00690AB0"/>
    <w:rsid w:val="00692453"/>
    <w:rsid w:val="00693B37"/>
    <w:rsid w:val="00693E67"/>
    <w:rsid w:val="0069513F"/>
    <w:rsid w:val="00695191"/>
    <w:rsid w:val="006958AF"/>
    <w:rsid w:val="00695B5D"/>
    <w:rsid w:val="006976FE"/>
    <w:rsid w:val="00697A94"/>
    <w:rsid w:val="006A0084"/>
    <w:rsid w:val="006A0BAA"/>
    <w:rsid w:val="006A3438"/>
    <w:rsid w:val="006A73C6"/>
    <w:rsid w:val="006B0B74"/>
    <w:rsid w:val="006B392F"/>
    <w:rsid w:val="006B479B"/>
    <w:rsid w:val="006B5CD3"/>
    <w:rsid w:val="006B798C"/>
    <w:rsid w:val="006B7F2B"/>
    <w:rsid w:val="006C05C4"/>
    <w:rsid w:val="006C0E9C"/>
    <w:rsid w:val="006C7208"/>
    <w:rsid w:val="006D67EE"/>
    <w:rsid w:val="006E16CC"/>
    <w:rsid w:val="006E29C3"/>
    <w:rsid w:val="006E3687"/>
    <w:rsid w:val="006E5B40"/>
    <w:rsid w:val="006F008D"/>
    <w:rsid w:val="006F078E"/>
    <w:rsid w:val="006F086E"/>
    <w:rsid w:val="006F2500"/>
    <w:rsid w:val="006F3A42"/>
    <w:rsid w:val="006F5433"/>
    <w:rsid w:val="006F59DB"/>
    <w:rsid w:val="006F709F"/>
    <w:rsid w:val="007004E7"/>
    <w:rsid w:val="0070112A"/>
    <w:rsid w:val="0070193A"/>
    <w:rsid w:val="0070327D"/>
    <w:rsid w:val="00703FAF"/>
    <w:rsid w:val="007056EE"/>
    <w:rsid w:val="00706874"/>
    <w:rsid w:val="00706A82"/>
    <w:rsid w:val="00706E7E"/>
    <w:rsid w:val="0070736B"/>
    <w:rsid w:val="007101E5"/>
    <w:rsid w:val="00713D7B"/>
    <w:rsid w:val="007201FB"/>
    <w:rsid w:val="00721979"/>
    <w:rsid w:val="00722149"/>
    <w:rsid w:val="00724B1C"/>
    <w:rsid w:val="00724FB4"/>
    <w:rsid w:val="007259A3"/>
    <w:rsid w:val="007268A9"/>
    <w:rsid w:val="00730A14"/>
    <w:rsid w:val="00731E84"/>
    <w:rsid w:val="00732AB0"/>
    <w:rsid w:val="007331B2"/>
    <w:rsid w:val="0073450A"/>
    <w:rsid w:val="00734852"/>
    <w:rsid w:val="0073554B"/>
    <w:rsid w:val="00736297"/>
    <w:rsid w:val="00736C6F"/>
    <w:rsid w:val="007376B3"/>
    <w:rsid w:val="007403A7"/>
    <w:rsid w:val="00740A58"/>
    <w:rsid w:val="00743B33"/>
    <w:rsid w:val="007442D5"/>
    <w:rsid w:val="00745BBF"/>
    <w:rsid w:val="00746F04"/>
    <w:rsid w:val="0074775F"/>
    <w:rsid w:val="00750F6E"/>
    <w:rsid w:val="007511AF"/>
    <w:rsid w:val="00751673"/>
    <w:rsid w:val="007522B4"/>
    <w:rsid w:val="00754BA4"/>
    <w:rsid w:val="007552A0"/>
    <w:rsid w:val="007573EA"/>
    <w:rsid w:val="007611CD"/>
    <w:rsid w:val="00764ECA"/>
    <w:rsid w:val="007662C4"/>
    <w:rsid w:val="0077115D"/>
    <w:rsid w:val="0077168A"/>
    <w:rsid w:val="00771DB6"/>
    <w:rsid w:val="00774250"/>
    <w:rsid w:val="00775D43"/>
    <w:rsid w:val="0077621C"/>
    <w:rsid w:val="00777F64"/>
    <w:rsid w:val="007801B8"/>
    <w:rsid w:val="00781D66"/>
    <w:rsid w:val="00782E9F"/>
    <w:rsid w:val="007848F0"/>
    <w:rsid w:val="0078510B"/>
    <w:rsid w:val="007855E2"/>
    <w:rsid w:val="00787FB5"/>
    <w:rsid w:val="00790E9F"/>
    <w:rsid w:val="007918A3"/>
    <w:rsid w:val="00793EA3"/>
    <w:rsid w:val="00794FD8"/>
    <w:rsid w:val="007961D0"/>
    <w:rsid w:val="00797053"/>
    <w:rsid w:val="0079744B"/>
    <w:rsid w:val="00797D8E"/>
    <w:rsid w:val="00797FBE"/>
    <w:rsid w:val="007A0319"/>
    <w:rsid w:val="007A0CD9"/>
    <w:rsid w:val="007A1068"/>
    <w:rsid w:val="007A16FB"/>
    <w:rsid w:val="007A1A7E"/>
    <w:rsid w:val="007A5B76"/>
    <w:rsid w:val="007B5225"/>
    <w:rsid w:val="007B5864"/>
    <w:rsid w:val="007B607C"/>
    <w:rsid w:val="007B6110"/>
    <w:rsid w:val="007B6AA0"/>
    <w:rsid w:val="007B6B19"/>
    <w:rsid w:val="007C174D"/>
    <w:rsid w:val="007C2B0F"/>
    <w:rsid w:val="007C3399"/>
    <w:rsid w:val="007C3926"/>
    <w:rsid w:val="007C497A"/>
    <w:rsid w:val="007C537A"/>
    <w:rsid w:val="007C7744"/>
    <w:rsid w:val="007D1042"/>
    <w:rsid w:val="007D2759"/>
    <w:rsid w:val="007D2FDE"/>
    <w:rsid w:val="007D5154"/>
    <w:rsid w:val="007D57DC"/>
    <w:rsid w:val="007E1537"/>
    <w:rsid w:val="007E2794"/>
    <w:rsid w:val="007E3835"/>
    <w:rsid w:val="007E4370"/>
    <w:rsid w:val="007E590D"/>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2488"/>
    <w:rsid w:val="0084336E"/>
    <w:rsid w:val="00845E88"/>
    <w:rsid w:val="00847218"/>
    <w:rsid w:val="00847622"/>
    <w:rsid w:val="00851DDD"/>
    <w:rsid w:val="008523D2"/>
    <w:rsid w:val="00852F53"/>
    <w:rsid w:val="00853D79"/>
    <w:rsid w:val="00854D46"/>
    <w:rsid w:val="00855F30"/>
    <w:rsid w:val="0085616B"/>
    <w:rsid w:val="008567EC"/>
    <w:rsid w:val="00857BB5"/>
    <w:rsid w:val="008603A3"/>
    <w:rsid w:val="00860C9B"/>
    <w:rsid w:val="00860F51"/>
    <w:rsid w:val="00861C7F"/>
    <w:rsid w:val="00862BAA"/>
    <w:rsid w:val="00862F43"/>
    <w:rsid w:val="008637D2"/>
    <w:rsid w:val="00864223"/>
    <w:rsid w:val="0086451B"/>
    <w:rsid w:val="00865C42"/>
    <w:rsid w:val="0086611C"/>
    <w:rsid w:val="00866BBB"/>
    <w:rsid w:val="008830B2"/>
    <w:rsid w:val="00883374"/>
    <w:rsid w:val="00884C97"/>
    <w:rsid w:val="00887865"/>
    <w:rsid w:val="008924D1"/>
    <w:rsid w:val="0089280A"/>
    <w:rsid w:val="00892904"/>
    <w:rsid w:val="00895051"/>
    <w:rsid w:val="00895C2B"/>
    <w:rsid w:val="00896F39"/>
    <w:rsid w:val="008A029F"/>
    <w:rsid w:val="008A0D02"/>
    <w:rsid w:val="008A1B1E"/>
    <w:rsid w:val="008A24D9"/>
    <w:rsid w:val="008A2A2F"/>
    <w:rsid w:val="008A2EAE"/>
    <w:rsid w:val="008A36E6"/>
    <w:rsid w:val="008A3711"/>
    <w:rsid w:val="008A3B5D"/>
    <w:rsid w:val="008A7884"/>
    <w:rsid w:val="008A792A"/>
    <w:rsid w:val="008B09CE"/>
    <w:rsid w:val="008B23AB"/>
    <w:rsid w:val="008B4EFA"/>
    <w:rsid w:val="008B5732"/>
    <w:rsid w:val="008B7DA1"/>
    <w:rsid w:val="008C1E8D"/>
    <w:rsid w:val="008C54FD"/>
    <w:rsid w:val="008C7988"/>
    <w:rsid w:val="008D1D1C"/>
    <w:rsid w:val="008D6515"/>
    <w:rsid w:val="008D6949"/>
    <w:rsid w:val="008E64FC"/>
    <w:rsid w:val="008E7C0A"/>
    <w:rsid w:val="008E7F12"/>
    <w:rsid w:val="008F0586"/>
    <w:rsid w:val="008F0808"/>
    <w:rsid w:val="008F29B4"/>
    <w:rsid w:val="008F2F4B"/>
    <w:rsid w:val="00900BDC"/>
    <w:rsid w:val="00901EC6"/>
    <w:rsid w:val="009076E0"/>
    <w:rsid w:val="00910A23"/>
    <w:rsid w:val="009123ED"/>
    <w:rsid w:val="00912E35"/>
    <w:rsid w:val="00914BD3"/>
    <w:rsid w:val="0091504A"/>
    <w:rsid w:val="009262BD"/>
    <w:rsid w:val="00927149"/>
    <w:rsid w:val="00927B15"/>
    <w:rsid w:val="0093555C"/>
    <w:rsid w:val="00936243"/>
    <w:rsid w:val="009405E7"/>
    <w:rsid w:val="0094227D"/>
    <w:rsid w:val="00943500"/>
    <w:rsid w:val="00943766"/>
    <w:rsid w:val="009440EA"/>
    <w:rsid w:val="0094474A"/>
    <w:rsid w:val="009523E7"/>
    <w:rsid w:val="009525A3"/>
    <w:rsid w:val="00954320"/>
    <w:rsid w:val="00956358"/>
    <w:rsid w:val="009566DA"/>
    <w:rsid w:val="00956F4A"/>
    <w:rsid w:val="009614E9"/>
    <w:rsid w:val="00962B8E"/>
    <w:rsid w:val="00963B1D"/>
    <w:rsid w:val="00964060"/>
    <w:rsid w:val="00964A45"/>
    <w:rsid w:val="009654C4"/>
    <w:rsid w:val="00965FCF"/>
    <w:rsid w:val="009702A5"/>
    <w:rsid w:val="0097157F"/>
    <w:rsid w:val="00972FA0"/>
    <w:rsid w:val="00973664"/>
    <w:rsid w:val="009739E9"/>
    <w:rsid w:val="00976A7B"/>
    <w:rsid w:val="00977BBB"/>
    <w:rsid w:val="00980E83"/>
    <w:rsid w:val="00981F3D"/>
    <w:rsid w:val="0098277B"/>
    <w:rsid w:val="00983053"/>
    <w:rsid w:val="009845CF"/>
    <w:rsid w:val="00984E2B"/>
    <w:rsid w:val="00985BF3"/>
    <w:rsid w:val="00991A5E"/>
    <w:rsid w:val="00993C0F"/>
    <w:rsid w:val="00993CB1"/>
    <w:rsid w:val="009966A0"/>
    <w:rsid w:val="00997A09"/>
    <w:rsid w:val="009A005D"/>
    <w:rsid w:val="009A0A0B"/>
    <w:rsid w:val="009A1D39"/>
    <w:rsid w:val="009A2031"/>
    <w:rsid w:val="009A3FDD"/>
    <w:rsid w:val="009A638A"/>
    <w:rsid w:val="009A70A6"/>
    <w:rsid w:val="009B02B0"/>
    <w:rsid w:val="009B1E46"/>
    <w:rsid w:val="009B2685"/>
    <w:rsid w:val="009B4411"/>
    <w:rsid w:val="009B46A4"/>
    <w:rsid w:val="009B71C6"/>
    <w:rsid w:val="009B75BD"/>
    <w:rsid w:val="009C03F2"/>
    <w:rsid w:val="009C0768"/>
    <w:rsid w:val="009C351C"/>
    <w:rsid w:val="009C4FD5"/>
    <w:rsid w:val="009C696C"/>
    <w:rsid w:val="009D107C"/>
    <w:rsid w:val="009D2E8C"/>
    <w:rsid w:val="009D6A2D"/>
    <w:rsid w:val="009D706B"/>
    <w:rsid w:val="009E09E6"/>
    <w:rsid w:val="009E2453"/>
    <w:rsid w:val="009E2E30"/>
    <w:rsid w:val="009E2E9B"/>
    <w:rsid w:val="009E3E64"/>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4814"/>
    <w:rsid w:val="00A25DD0"/>
    <w:rsid w:val="00A2635A"/>
    <w:rsid w:val="00A27AEB"/>
    <w:rsid w:val="00A3091D"/>
    <w:rsid w:val="00A36A7B"/>
    <w:rsid w:val="00A433B0"/>
    <w:rsid w:val="00A45A89"/>
    <w:rsid w:val="00A478B9"/>
    <w:rsid w:val="00A47F36"/>
    <w:rsid w:val="00A50ABD"/>
    <w:rsid w:val="00A50C04"/>
    <w:rsid w:val="00A51DCA"/>
    <w:rsid w:val="00A54586"/>
    <w:rsid w:val="00A548BE"/>
    <w:rsid w:val="00A55C30"/>
    <w:rsid w:val="00A570DD"/>
    <w:rsid w:val="00A57CA3"/>
    <w:rsid w:val="00A62AF2"/>
    <w:rsid w:val="00A62C46"/>
    <w:rsid w:val="00A641C0"/>
    <w:rsid w:val="00A6494E"/>
    <w:rsid w:val="00A65423"/>
    <w:rsid w:val="00A710F2"/>
    <w:rsid w:val="00A7255E"/>
    <w:rsid w:val="00A73687"/>
    <w:rsid w:val="00A73B3F"/>
    <w:rsid w:val="00A741D8"/>
    <w:rsid w:val="00A759CC"/>
    <w:rsid w:val="00A82B7E"/>
    <w:rsid w:val="00A82E94"/>
    <w:rsid w:val="00A83637"/>
    <w:rsid w:val="00A872A7"/>
    <w:rsid w:val="00A91BC0"/>
    <w:rsid w:val="00A926BF"/>
    <w:rsid w:val="00A926FA"/>
    <w:rsid w:val="00A9352E"/>
    <w:rsid w:val="00A97C68"/>
    <w:rsid w:val="00AA0978"/>
    <w:rsid w:val="00AA0D56"/>
    <w:rsid w:val="00AA238F"/>
    <w:rsid w:val="00AA2BD4"/>
    <w:rsid w:val="00AA6A6D"/>
    <w:rsid w:val="00AA6F6E"/>
    <w:rsid w:val="00AB4E34"/>
    <w:rsid w:val="00AC110A"/>
    <w:rsid w:val="00AC38B8"/>
    <w:rsid w:val="00AC3965"/>
    <w:rsid w:val="00AC5C03"/>
    <w:rsid w:val="00AC5C25"/>
    <w:rsid w:val="00AC643C"/>
    <w:rsid w:val="00AC739B"/>
    <w:rsid w:val="00AD1F49"/>
    <w:rsid w:val="00AD421D"/>
    <w:rsid w:val="00AD5A1C"/>
    <w:rsid w:val="00AD6ECD"/>
    <w:rsid w:val="00AE0C0B"/>
    <w:rsid w:val="00AE153C"/>
    <w:rsid w:val="00AE22AC"/>
    <w:rsid w:val="00AE2B94"/>
    <w:rsid w:val="00AE446D"/>
    <w:rsid w:val="00AE454A"/>
    <w:rsid w:val="00AF14DC"/>
    <w:rsid w:val="00AF2188"/>
    <w:rsid w:val="00AF2974"/>
    <w:rsid w:val="00AF377A"/>
    <w:rsid w:val="00AF3D5D"/>
    <w:rsid w:val="00AF5175"/>
    <w:rsid w:val="00AF60F9"/>
    <w:rsid w:val="00AF65FF"/>
    <w:rsid w:val="00AF66A6"/>
    <w:rsid w:val="00AF685D"/>
    <w:rsid w:val="00B00534"/>
    <w:rsid w:val="00B0360F"/>
    <w:rsid w:val="00B055D4"/>
    <w:rsid w:val="00B067EC"/>
    <w:rsid w:val="00B0743C"/>
    <w:rsid w:val="00B0798B"/>
    <w:rsid w:val="00B108A5"/>
    <w:rsid w:val="00B10DB9"/>
    <w:rsid w:val="00B13844"/>
    <w:rsid w:val="00B16867"/>
    <w:rsid w:val="00B1752C"/>
    <w:rsid w:val="00B20C0A"/>
    <w:rsid w:val="00B21162"/>
    <w:rsid w:val="00B2176B"/>
    <w:rsid w:val="00B21825"/>
    <w:rsid w:val="00B24710"/>
    <w:rsid w:val="00B252BB"/>
    <w:rsid w:val="00B259FD"/>
    <w:rsid w:val="00B267D7"/>
    <w:rsid w:val="00B33C8A"/>
    <w:rsid w:val="00B404F7"/>
    <w:rsid w:val="00B4092D"/>
    <w:rsid w:val="00B41F59"/>
    <w:rsid w:val="00B45BF3"/>
    <w:rsid w:val="00B47512"/>
    <w:rsid w:val="00B475CF"/>
    <w:rsid w:val="00B5055A"/>
    <w:rsid w:val="00B517EB"/>
    <w:rsid w:val="00B5208D"/>
    <w:rsid w:val="00B52B81"/>
    <w:rsid w:val="00B560E3"/>
    <w:rsid w:val="00B56C6E"/>
    <w:rsid w:val="00B577A8"/>
    <w:rsid w:val="00B57BC4"/>
    <w:rsid w:val="00B609C2"/>
    <w:rsid w:val="00B636B8"/>
    <w:rsid w:val="00B6482A"/>
    <w:rsid w:val="00B66C4B"/>
    <w:rsid w:val="00B66D78"/>
    <w:rsid w:val="00B71CCD"/>
    <w:rsid w:val="00B751DB"/>
    <w:rsid w:val="00B77B63"/>
    <w:rsid w:val="00B80511"/>
    <w:rsid w:val="00B80C5C"/>
    <w:rsid w:val="00B82D68"/>
    <w:rsid w:val="00B83ECA"/>
    <w:rsid w:val="00B86EA6"/>
    <w:rsid w:val="00B95EDC"/>
    <w:rsid w:val="00B95FA3"/>
    <w:rsid w:val="00BA007B"/>
    <w:rsid w:val="00BA366F"/>
    <w:rsid w:val="00BA36AE"/>
    <w:rsid w:val="00BA530F"/>
    <w:rsid w:val="00BA5349"/>
    <w:rsid w:val="00BA7D3E"/>
    <w:rsid w:val="00BB0C1A"/>
    <w:rsid w:val="00BB13B6"/>
    <w:rsid w:val="00BB4C36"/>
    <w:rsid w:val="00BB53D3"/>
    <w:rsid w:val="00BC08D4"/>
    <w:rsid w:val="00BC230A"/>
    <w:rsid w:val="00BC3320"/>
    <w:rsid w:val="00BC3AEA"/>
    <w:rsid w:val="00BC64F6"/>
    <w:rsid w:val="00BD06B5"/>
    <w:rsid w:val="00BD3350"/>
    <w:rsid w:val="00BD4A1E"/>
    <w:rsid w:val="00BD629B"/>
    <w:rsid w:val="00BD6776"/>
    <w:rsid w:val="00BE1FAD"/>
    <w:rsid w:val="00BE211E"/>
    <w:rsid w:val="00BE29B6"/>
    <w:rsid w:val="00BE3506"/>
    <w:rsid w:val="00BE57A9"/>
    <w:rsid w:val="00BF017E"/>
    <w:rsid w:val="00BF43A3"/>
    <w:rsid w:val="00BF4E8A"/>
    <w:rsid w:val="00BF52FD"/>
    <w:rsid w:val="00BF6FE6"/>
    <w:rsid w:val="00C02502"/>
    <w:rsid w:val="00C031CB"/>
    <w:rsid w:val="00C0326B"/>
    <w:rsid w:val="00C03330"/>
    <w:rsid w:val="00C03DBC"/>
    <w:rsid w:val="00C054DC"/>
    <w:rsid w:val="00C0644E"/>
    <w:rsid w:val="00C066EB"/>
    <w:rsid w:val="00C07484"/>
    <w:rsid w:val="00C102B0"/>
    <w:rsid w:val="00C1713E"/>
    <w:rsid w:val="00C1750E"/>
    <w:rsid w:val="00C212AA"/>
    <w:rsid w:val="00C23D39"/>
    <w:rsid w:val="00C242BB"/>
    <w:rsid w:val="00C3285D"/>
    <w:rsid w:val="00C332AB"/>
    <w:rsid w:val="00C33813"/>
    <w:rsid w:val="00C33CC2"/>
    <w:rsid w:val="00C33D3A"/>
    <w:rsid w:val="00C35A92"/>
    <w:rsid w:val="00C36C8A"/>
    <w:rsid w:val="00C41C5A"/>
    <w:rsid w:val="00C4241C"/>
    <w:rsid w:val="00C42AAE"/>
    <w:rsid w:val="00C43BC5"/>
    <w:rsid w:val="00C4691E"/>
    <w:rsid w:val="00C4732A"/>
    <w:rsid w:val="00C51B07"/>
    <w:rsid w:val="00C52D42"/>
    <w:rsid w:val="00C61A76"/>
    <w:rsid w:val="00C621F9"/>
    <w:rsid w:val="00C634CE"/>
    <w:rsid w:val="00C646EE"/>
    <w:rsid w:val="00C64C17"/>
    <w:rsid w:val="00C6549B"/>
    <w:rsid w:val="00C655DA"/>
    <w:rsid w:val="00C66E03"/>
    <w:rsid w:val="00C676E6"/>
    <w:rsid w:val="00C67A3D"/>
    <w:rsid w:val="00C7069C"/>
    <w:rsid w:val="00C70AD2"/>
    <w:rsid w:val="00C71360"/>
    <w:rsid w:val="00C7180C"/>
    <w:rsid w:val="00C75B61"/>
    <w:rsid w:val="00C77305"/>
    <w:rsid w:val="00C81B40"/>
    <w:rsid w:val="00C81EF3"/>
    <w:rsid w:val="00C8217F"/>
    <w:rsid w:val="00C83425"/>
    <w:rsid w:val="00C9125E"/>
    <w:rsid w:val="00C93666"/>
    <w:rsid w:val="00C93876"/>
    <w:rsid w:val="00C96182"/>
    <w:rsid w:val="00CA1BA8"/>
    <w:rsid w:val="00CA5F03"/>
    <w:rsid w:val="00CA7330"/>
    <w:rsid w:val="00CB1A17"/>
    <w:rsid w:val="00CB1D1D"/>
    <w:rsid w:val="00CB1D2A"/>
    <w:rsid w:val="00CB22DB"/>
    <w:rsid w:val="00CB37C5"/>
    <w:rsid w:val="00CB49CC"/>
    <w:rsid w:val="00CB623C"/>
    <w:rsid w:val="00CB6A45"/>
    <w:rsid w:val="00CB6D43"/>
    <w:rsid w:val="00CC0818"/>
    <w:rsid w:val="00CC166C"/>
    <w:rsid w:val="00CC382D"/>
    <w:rsid w:val="00CC44D6"/>
    <w:rsid w:val="00CC4F62"/>
    <w:rsid w:val="00CC5009"/>
    <w:rsid w:val="00CC7533"/>
    <w:rsid w:val="00CD09AA"/>
    <w:rsid w:val="00CD0ABD"/>
    <w:rsid w:val="00CD2000"/>
    <w:rsid w:val="00CD203A"/>
    <w:rsid w:val="00CD2301"/>
    <w:rsid w:val="00CD315E"/>
    <w:rsid w:val="00CD3D84"/>
    <w:rsid w:val="00CD5F2B"/>
    <w:rsid w:val="00CD7EFB"/>
    <w:rsid w:val="00CE0252"/>
    <w:rsid w:val="00CE2399"/>
    <w:rsid w:val="00CE345A"/>
    <w:rsid w:val="00CE4BD7"/>
    <w:rsid w:val="00CE53FF"/>
    <w:rsid w:val="00CE569A"/>
    <w:rsid w:val="00CE5F56"/>
    <w:rsid w:val="00CE7487"/>
    <w:rsid w:val="00CE76DB"/>
    <w:rsid w:val="00CF052C"/>
    <w:rsid w:val="00CF390E"/>
    <w:rsid w:val="00CF52FE"/>
    <w:rsid w:val="00CF5485"/>
    <w:rsid w:val="00CF7232"/>
    <w:rsid w:val="00D01A3C"/>
    <w:rsid w:val="00D01B5D"/>
    <w:rsid w:val="00D03DFB"/>
    <w:rsid w:val="00D04842"/>
    <w:rsid w:val="00D0543C"/>
    <w:rsid w:val="00D0549D"/>
    <w:rsid w:val="00D06ACE"/>
    <w:rsid w:val="00D1015D"/>
    <w:rsid w:val="00D136E9"/>
    <w:rsid w:val="00D14728"/>
    <w:rsid w:val="00D2106E"/>
    <w:rsid w:val="00D21A4B"/>
    <w:rsid w:val="00D21D19"/>
    <w:rsid w:val="00D235CF"/>
    <w:rsid w:val="00D246F5"/>
    <w:rsid w:val="00D25818"/>
    <w:rsid w:val="00D25BA1"/>
    <w:rsid w:val="00D26053"/>
    <w:rsid w:val="00D262A9"/>
    <w:rsid w:val="00D26D7D"/>
    <w:rsid w:val="00D3116D"/>
    <w:rsid w:val="00D313C6"/>
    <w:rsid w:val="00D32BAF"/>
    <w:rsid w:val="00D342F5"/>
    <w:rsid w:val="00D3437B"/>
    <w:rsid w:val="00D344D3"/>
    <w:rsid w:val="00D426A3"/>
    <w:rsid w:val="00D4333A"/>
    <w:rsid w:val="00D4560C"/>
    <w:rsid w:val="00D46716"/>
    <w:rsid w:val="00D478FC"/>
    <w:rsid w:val="00D53F2F"/>
    <w:rsid w:val="00D622E6"/>
    <w:rsid w:val="00D63C36"/>
    <w:rsid w:val="00D657D5"/>
    <w:rsid w:val="00D67681"/>
    <w:rsid w:val="00D70CB6"/>
    <w:rsid w:val="00D7158C"/>
    <w:rsid w:val="00D72428"/>
    <w:rsid w:val="00D73574"/>
    <w:rsid w:val="00D7482F"/>
    <w:rsid w:val="00D77513"/>
    <w:rsid w:val="00D8002B"/>
    <w:rsid w:val="00D804D5"/>
    <w:rsid w:val="00D80F1F"/>
    <w:rsid w:val="00D86C86"/>
    <w:rsid w:val="00D91754"/>
    <w:rsid w:val="00D9262B"/>
    <w:rsid w:val="00D92A12"/>
    <w:rsid w:val="00D92F70"/>
    <w:rsid w:val="00DA00ED"/>
    <w:rsid w:val="00DA133F"/>
    <w:rsid w:val="00DA1997"/>
    <w:rsid w:val="00DA282E"/>
    <w:rsid w:val="00DA5817"/>
    <w:rsid w:val="00DB187B"/>
    <w:rsid w:val="00DB1AA3"/>
    <w:rsid w:val="00DB2A11"/>
    <w:rsid w:val="00DB4167"/>
    <w:rsid w:val="00DB5414"/>
    <w:rsid w:val="00DC02F3"/>
    <w:rsid w:val="00DC236D"/>
    <w:rsid w:val="00DC2DBC"/>
    <w:rsid w:val="00DC7C13"/>
    <w:rsid w:val="00DD0AA6"/>
    <w:rsid w:val="00DD316E"/>
    <w:rsid w:val="00DD41B8"/>
    <w:rsid w:val="00DD5470"/>
    <w:rsid w:val="00DD5BA0"/>
    <w:rsid w:val="00DD777F"/>
    <w:rsid w:val="00DE0151"/>
    <w:rsid w:val="00DE03D6"/>
    <w:rsid w:val="00DE219D"/>
    <w:rsid w:val="00DE4757"/>
    <w:rsid w:val="00DE5436"/>
    <w:rsid w:val="00DE5488"/>
    <w:rsid w:val="00DE6073"/>
    <w:rsid w:val="00DE7ACD"/>
    <w:rsid w:val="00DE7E16"/>
    <w:rsid w:val="00DF18D4"/>
    <w:rsid w:val="00DF1F9F"/>
    <w:rsid w:val="00DF59EC"/>
    <w:rsid w:val="00DF7D2F"/>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31EED"/>
    <w:rsid w:val="00E35D4E"/>
    <w:rsid w:val="00E40580"/>
    <w:rsid w:val="00E40BDB"/>
    <w:rsid w:val="00E44361"/>
    <w:rsid w:val="00E472BD"/>
    <w:rsid w:val="00E520D1"/>
    <w:rsid w:val="00E52B73"/>
    <w:rsid w:val="00E54B7F"/>
    <w:rsid w:val="00E5639B"/>
    <w:rsid w:val="00E56BF7"/>
    <w:rsid w:val="00E56ED2"/>
    <w:rsid w:val="00E6025E"/>
    <w:rsid w:val="00E603AE"/>
    <w:rsid w:val="00E611BA"/>
    <w:rsid w:val="00E62B4F"/>
    <w:rsid w:val="00E64051"/>
    <w:rsid w:val="00E66216"/>
    <w:rsid w:val="00E66D6C"/>
    <w:rsid w:val="00E71D8B"/>
    <w:rsid w:val="00E7211E"/>
    <w:rsid w:val="00E72675"/>
    <w:rsid w:val="00E72DF6"/>
    <w:rsid w:val="00E73CCA"/>
    <w:rsid w:val="00E7431C"/>
    <w:rsid w:val="00E77758"/>
    <w:rsid w:val="00E8189E"/>
    <w:rsid w:val="00E8665D"/>
    <w:rsid w:val="00E9181D"/>
    <w:rsid w:val="00E91961"/>
    <w:rsid w:val="00E92B3B"/>
    <w:rsid w:val="00E93115"/>
    <w:rsid w:val="00E9536D"/>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4819"/>
    <w:rsid w:val="00EB5D84"/>
    <w:rsid w:val="00EB7AEC"/>
    <w:rsid w:val="00EB7F79"/>
    <w:rsid w:val="00EC118E"/>
    <w:rsid w:val="00EC5EE3"/>
    <w:rsid w:val="00EC69B8"/>
    <w:rsid w:val="00EC7CDA"/>
    <w:rsid w:val="00ED0D23"/>
    <w:rsid w:val="00ED1D1E"/>
    <w:rsid w:val="00ED2C38"/>
    <w:rsid w:val="00ED2CF8"/>
    <w:rsid w:val="00ED367E"/>
    <w:rsid w:val="00ED4FDB"/>
    <w:rsid w:val="00ED71B3"/>
    <w:rsid w:val="00ED7863"/>
    <w:rsid w:val="00EE0044"/>
    <w:rsid w:val="00EE0C57"/>
    <w:rsid w:val="00EE3D9E"/>
    <w:rsid w:val="00EF1E5D"/>
    <w:rsid w:val="00EF70A9"/>
    <w:rsid w:val="00EF7207"/>
    <w:rsid w:val="00F000E2"/>
    <w:rsid w:val="00F00579"/>
    <w:rsid w:val="00F00B69"/>
    <w:rsid w:val="00F028D1"/>
    <w:rsid w:val="00F02F50"/>
    <w:rsid w:val="00F03A89"/>
    <w:rsid w:val="00F0567C"/>
    <w:rsid w:val="00F059FF"/>
    <w:rsid w:val="00F05A58"/>
    <w:rsid w:val="00F05DA8"/>
    <w:rsid w:val="00F13282"/>
    <w:rsid w:val="00F1478D"/>
    <w:rsid w:val="00F16FE5"/>
    <w:rsid w:val="00F20776"/>
    <w:rsid w:val="00F245C6"/>
    <w:rsid w:val="00F25A7B"/>
    <w:rsid w:val="00F25F05"/>
    <w:rsid w:val="00F2692F"/>
    <w:rsid w:val="00F26E90"/>
    <w:rsid w:val="00F3043C"/>
    <w:rsid w:val="00F311EB"/>
    <w:rsid w:val="00F31463"/>
    <w:rsid w:val="00F31840"/>
    <w:rsid w:val="00F341BD"/>
    <w:rsid w:val="00F34EE8"/>
    <w:rsid w:val="00F34FBB"/>
    <w:rsid w:val="00F404EB"/>
    <w:rsid w:val="00F41643"/>
    <w:rsid w:val="00F41F51"/>
    <w:rsid w:val="00F450F3"/>
    <w:rsid w:val="00F450F5"/>
    <w:rsid w:val="00F47183"/>
    <w:rsid w:val="00F47684"/>
    <w:rsid w:val="00F50F65"/>
    <w:rsid w:val="00F5213A"/>
    <w:rsid w:val="00F52D0D"/>
    <w:rsid w:val="00F53ED6"/>
    <w:rsid w:val="00F55278"/>
    <w:rsid w:val="00F571E7"/>
    <w:rsid w:val="00F63295"/>
    <w:rsid w:val="00F64068"/>
    <w:rsid w:val="00F64239"/>
    <w:rsid w:val="00F660F0"/>
    <w:rsid w:val="00F67EEA"/>
    <w:rsid w:val="00F73AB1"/>
    <w:rsid w:val="00F74BA1"/>
    <w:rsid w:val="00F7732A"/>
    <w:rsid w:val="00F77790"/>
    <w:rsid w:val="00F8051F"/>
    <w:rsid w:val="00F815BD"/>
    <w:rsid w:val="00F8221A"/>
    <w:rsid w:val="00F82C27"/>
    <w:rsid w:val="00F8412E"/>
    <w:rsid w:val="00F86745"/>
    <w:rsid w:val="00F87933"/>
    <w:rsid w:val="00F90AB4"/>
    <w:rsid w:val="00F9136D"/>
    <w:rsid w:val="00F91D4D"/>
    <w:rsid w:val="00F929BC"/>
    <w:rsid w:val="00F93DEC"/>
    <w:rsid w:val="00F94CFB"/>
    <w:rsid w:val="00FA4DE9"/>
    <w:rsid w:val="00FA78D9"/>
    <w:rsid w:val="00FB0202"/>
    <w:rsid w:val="00FB47FD"/>
    <w:rsid w:val="00FB7FFB"/>
    <w:rsid w:val="00FC0F62"/>
    <w:rsid w:val="00FC33B4"/>
    <w:rsid w:val="00FC364A"/>
    <w:rsid w:val="00FC485B"/>
    <w:rsid w:val="00FD1411"/>
    <w:rsid w:val="00FD157B"/>
    <w:rsid w:val="00FF012B"/>
    <w:rsid w:val="00FF0250"/>
    <w:rsid w:val="00FF05D5"/>
    <w:rsid w:val="00FF2272"/>
    <w:rsid w:val="00FF2D8F"/>
    <w:rsid w:val="00FF34B4"/>
    <w:rsid w:val="00FF4FE2"/>
    <w:rsid w:val="00FF5214"/>
    <w:rsid w:val="00FF5D4B"/>
    <w:rsid w:val="00FF6815"/>
    <w:rsid w:val="01DF8C00"/>
    <w:rsid w:val="0A09115D"/>
    <w:rsid w:val="0BB2E397"/>
    <w:rsid w:val="0C9D846F"/>
    <w:rsid w:val="102B2310"/>
    <w:rsid w:val="142E8CE3"/>
    <w:rsid w:val="18E86E68"/>
    <w:rsid w:val="1C9ECD6A"/>
    <w:rsid w:val="298B36E0"/>
    <w:rsid w:val="2AC3F90A"/>
    <w:rsid w:val="32624532"/>
    <w:rsid w:val="37543937"/>
    <w:rsid w:val="3AEAFDA8"/>
    <w:rsid w:val="403571AC"/>
    <w:rsid w:val="4477E69F"/>
    <w:rsid w:val="4A846027"/>
    <w:rsid w:val="4CFCB160"/>
    <w:rsid w:val="564333F5"/>
    <w:rsid w:val="58702083"/>
    <w:rsid w:val="6192FA62"/>
    <w:rsid w:val="6CE744A4"/>
    <w:rsid w:val="6E687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78319BDC"/>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3E2"/>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aliases w:val="Alna"/>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6C8F"/>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21B6"/>
    <w:rPr>
      <w:color w:val="605E5C"/>
      <w:shd w:val="clear" w:color="auto" w:fill="E1DFDD"/>
    </w:rPr>
  </w:style>
  <w:style w:type="character" w:customStyle="1" w:styleId="UnresolvedMention2">
    <w:name w:val="Unresolved Mention2"/>
    <w:basedOn w:val="DefaultParagraphFont"/>
    <w:uiPriority w:val="99"/>
    <w:semiHidden/>
    <w:unhideWhenUsed/>
    <w:rsid w:val="00ED71B3"/>
    <w:rPr>
      <w:color w:val="605E5C"/>
      <w:shd w:val="clear" w:color="auto" w:fill="E1DFDD"/>
    </w:rPr>
  </w:style>
  <w:style w:type="character" w:customStyle="1" w:styleId="normaltextrun">
    <w:name w:val="normaltextrun"/>
    <w:basedOn w:val="DefaultParagraphFont"/>
    <w:rsid w:val="001521B4"/>
  </w:style>
  <w:style w:type="character" w:customStyle="1" w:styleId="UnresolvedMention">
    <w:name w:val="Unresolved Mention"/>
    <w:basedOn w:val="DefaultParagraphFont"/>
    <w:uiPriority w:val="99"/>
    <w:semiHidden/>
    <w:unhideWhenUsed/>
    <w:rsid w:val="004B7CDD"/>
    <w:rPr>
      <w:color w:val="605E5C"/>
      <w:shd w:val="clear" w:color="auto" w:fill="E1DFDD"/>
    </w:rPr>
  </w:style>
  <w:style w:type="character" w:styleId="PlaceholderText">
    <w:name w:val="Placeholder Text"/>
    <w:basedOn w:val="DefaultParagraphFont"/>
    <w:uiPriority w:val="99"/>
    <w:semiHidden/>
    <w:rsid w:val="00344E4C"/>
    <w:rPr>
      <w:color w:val="666666"/>
    </w:rPr>
  </w:style>
  <w:style w:type="table" w:customStyle="1" w:styleId="TableGrid11">
    <w:name w:val="Table Grid11"/>
    <w:basedOn w:val="TableNormal"/>
    <w:next w:val="TableGrid"/>
    <w:uiPriority w:val="39"/>
    <w:rsid w:val="00854D4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293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348071728">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951601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1130">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977105274">
      <w:bodyDiv w:val="1"/>
      <w:marLeft w:val="0"/>
      <w:marRight w:val="0"/>
      <w:marTop w:val="0"/>
      <w:marBottom w:val="0"/>
      <w:divBdr>
        <w:top w:val="none" w:sz="0" w:space="0" w:color="auto"/>
        <w:left w:val="none" w:sz="0" w:space="0" w:color="auto"/>
        <w:bottom w:val="none" w:sz="0" w:space="0" w:color="auto"/>
        <w:right w:val="none" w:sz="0" w:space="0" w:color="auto"/>
      </w:divBdr>
    </w:div>
    <w:div w:id="988945260">
      <w:bodyDiv w:val="1"/>
      <w:marLeft w:val="0"/>
      <w:marRight w:val="0"/>
      <w:marTop w:val="0"/>
      <w:marBottom w:val="0"/>
      <w:divBdr>
        <w:top w:val="none" w:sz="0" w:space="0" w:color="auto"/>
        <w:left w:val="none" w:sz="0" w:space="0" w:color="auto"/>
        <w:bottom w:val="none" w:sz="0" w:space="0" w:color="auto"/>
        <w:right w:val="none" w:sz="0" w:space="0" w:color="auto"/>
      </w:divBdr>
    </w:div>
    <w:div w:id="1466266505">
      <w:bodyDiv w:val="1"/>
      <w:marLeft w:val="0"/>
      <w:marRight w:val="0"/>
      <w:marTop w:val="0"/>
      <w:marBottom w:val="0"/>
      <w:divBdr>
        <w:top w:val="none" w:sz="0" w:space="0" w:color="auto"/>
        <w:left w:val="none" w:sz="0" w:space="0" w:color="auto"/>
        <w:bottom w:val="none" w:sz="0" w:space="0" w:color="auto"/>
        <w:right w:val="none" w:sz="0" w:space="0" w:color="auto"/>
      </w:divBdr>
    </w:div>
    <w:div w:id="1502311563">
      <w:bodyDiv w:val="1"/>
      <w:marLeft w:val="0"/>
      <w:marRight w:val="0"/>
      <w:marTop w:val="0"/>
      <w:marBottom w:val="0"/>
      <w:divBdr>
        <w:top w:val="none" w:sz="0" w:space="0" w:color="auto"/>
        <w:left w:val="none" w:sz="0" w:space="0" w:color="auto"/>
        <w:bottom w:val="none" w:sz="0" w:space="0" w:color="auto"/>
        <w:right w:val="none" w:sz="0" w:space="0" w:color="auto"/>
      </w:divBdr>
    </w:div>
    <w:div w:id="157019019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04397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9203308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6A1E-1863-4422-8C2F-48D01B8E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7632</Words>
  <Characters>54806</Characters>
  <Application>Microsoft Office Word</Application>
  <DocSecurity>0</DocSecurity>
  <Lines>456</Lines>
  <Paragraphs>124</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cp:revision>
  <cp:lastPrinted>2013-04-29T10:59:00Z</cp:lastPrinted>
  <dcterms:created xsi:type="dcterms:W3CDTF">2025-04-14T12:45:00Z</dcterms:created>
  <dcterms:modified xsi:type="dcterms:W3CDTF">2025-04-18T11:41:00Z</dcterms:modified>
</cp:coreProperties>
</file>