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2F88" w14:textId="3809A012" w:rsidR="00CD1C16" w:rsidRPr="00CD1C16" w:rsidRDefault="00CD1C16" w:rsidP="00CD1C16">
      <w:pPr>
        <w:pStyle w:val="Header"/>
        <w:jc w:val="right"/>
      </w:pPr>
      <w:r w:rsidRPr="000E5B29">
        <w:t>Pirkimo sąlygų 1 priedas</w:t>
      </w:r>
    </w:p>
    <w:p w14:paraId="05C120F8" w14:textId="77777777" w:rsidR="00CD1C16" w:rsidRPr="00D70586" w:rsidRDefault="00CD1C16" w:rsidP="00CD1C16">
      <w:pPr>
        <w:shd w:val="clear" w:color="auto" w:fill="FFFFFF"/>
        <w:jc w:val="center"/>
        <w:rPr>
          <w:b/>
          <w:bCs/>
          <w:sz w:val="22"/>
          <w:szCs w:val="22"/>
        </w:rPr>
      </w:pPr>
    </w:p>
    <w:p w14:paraId="5D1A7C85" w14:textId="77777777" w:rsidR="00CD1C16" w:rsidRPr="00D70586" w:rsidRDefault="00CD1C16" w:rsidP="00344EE8">
      <w:pPr>
        <w:shd w:val="clear" w:color="auto" w:fill="FFFFFF"/>
        <w:ind w:left="-142" w:firstLine="426"/>
        <w:jc w:val="center"/>
        <w:rPr>
          <w:b/>
          <w:sz w:val="22"/>
          <w:szCs w:val="22"/>
        </w:rPr>
      </w:pPr>
      <w:r w:rsidRPr="00D70586">
        <w:rPr>
          <w:b/>
          <w:sz w:val="22"/>
          <w:szCs w:val="22"/>
        </w:rPr>
        <w:t>TECHNINĖ SPECIFIKACIJA</w:t>
      </w:r>
    </w:p>
    <w:p w14:paraId="359A408E" w14:textId="77777777" w:rsidR="00CD1C16" w:rsidRDefault="00CD1C16" w:rsidP="00CD1C16">
      <w:pPr>
        <w:shd w:val="clear" w:color="auto" w:fill="FFFFFF"/>
        <w:ind w:left="720"/>
        <w:jc w:val="center"/>
        <w:rPr>
          <w:b/>
          <w:bCs/>
          <w:color w:val="000000"/>
          <w:sz w:val="22"/>
          <w:szCs w:val="22"/>
          <w:lang w:eastAsia="lt-LT"/>
        </w:rPr>
      </w:pPr>
    </w:p>
    <w:p w14:paraId="196F0269" w14:textId="77777777" w:rsidR="00613506" w:rsidRDefault="00613506" w:rsidP="00CD1C16">
      <w:pPr>
        <w:shd w:val="clear" w:color="auto" w:fill="FFFFFF"/>
        <w:ind w:left="720"/>
        <w:jc w:val="center"/>
        <w:rPr>
          <w:b/>
          <w:bCs/>
          <w:color w:val="000000"/>
          <w:sz w:val="22"/>
          <w:szCs w:val="22"/>
          <w:lang w:eastAsia="lt-LT"/>
        </w:rPr>
      </w:pPr>
    </w:p>
    <w:p w14:paraId="5C27DD85" w14:textId="77777777" w:rsidR="00CD1C16" w:rsidRPr="00D70586" w:rsidRDefault="00CD1C16" w:rsidP="00CD1C16">
      <w:pPr>
        <w:shd w:val="clear" w:color="auto" w:fill="FFFFFF"/>
        <w:jc w:val="center"/>
        <w:rPr>
          <w:b/>
          <w:sz w:val="22"/>
          <w:szCs w:val="22"/>
        </w:rPr>
      </w:pPr>
    </w:p>
    <w:p w14:paraId="006A240B" w14:textId="77777777" w:rsidR="00CD1C16" w:rsidRPr="00D70586" w:rsidRDefault="00CD1C16" w:rsidP="00CD1C16">
      <w:pPr>
        <w:jc w:val="center"/>
        <w:rPr>
          <w:b/>
          <w:bCs/>
          <w:sz w:val="22"/>
          <w:szCs w:val="22"/>
        </w:rPr>
      </w:pPr>
      <w:r w:rsidRPr="00D70586">
        <w:rPr>
          <w:b/>
          <w:bCs/>
          <w:sz w:val="22"/>
          <w:szCs w:val="22"/>
        </w:rPr>
        <w:t>Bendrieji reikalavimai</w:t>
      </w:r>
    </w:p>
    <w:p w14:paraId="02F55C9E" w14:textId="77777777" w:rsidR="00CD1C16" w:rsidRDefault="00CD1C16" w:rsidP="001E0780">
      <w:pPr>
        <w:tabs>
          <w:tab w:val="left" w:pos="426"/>
        </w:tabs>
        <w:jc w:val="center"/>
        <w:rPr>
          <w:b/>
          <w:bCs/>
          <w:sz w:val="22"/>
          <w:szCs w:val="22"/>
        </w:rPr>
      </w:pPr>
    </w:p>
    <w:p w14:paraId="180E4501" w14:textId="77777777" w:rsidR="00613506" w:rsidRPr="00D70586" w:rsidRDefault="00613506" w:rsidP="001E0780">
      <w:pPr>
        <w:tabs>
          <w:tab w:val="left" w:pos="426"/>
        </w:tabs>
        <w:jc w:val="center"/>
        <w:rPr>
          <w:b/>
          <w:bCs/>
          <w:sz w:val="22"/>
          <w:szCs w:val="22"/>
        </w:rPr>
      </w:pPr>
    </w:p>
    <w:p w14:paraId="19EEC9BB" w14:textId="77777777" w:rsidR="00CD1C16" w:rsidRPr="00D70586" w:rsidRDefault="00CD1C16" w:rsidP="00344EE8">
      <w:pPr>
        <w:pStyle w:val="ListParagraph"/>
        <w:numPr>
          <w:ilvl w:val="0"/>
          <w:numId w:val="1"/>
        </w:numPr>
        <w:tabs>
          <w:tab w:val="left" w:pos="426"/>
          <w:tab w:val="left" w:pos="567"/>
        </w:tabs>
        <w:ind w:left="0" w:firstLine="284"/>
        <w:jc w:val="both"/>
        <w:rPr>
          <w:bCs/>
          <w:color w:val="000000"/>
          <w:sz w:val="22"/>
          <w:szCs w:val="22"/>
        </w:rPr>
      </w:pPr>
      <w:r w:rsidRPr="00D70586">
        <w:rPr>
          <w:bCs/>
          <w:color w:val="000000"/>
          <w:sz w:val="22"/>
          <w:szCs w:val="22"/>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Pr="00D70586">
        <w:rPr>
          <w:bCs/>
          <w:i/>
          <w:iCs/>
          <w:color w:val="000000"/>
          <w:sz w:val="22"/>
          <w:szCs w:val="22"/>
        </w:rPr>
        <w:t>pdf</w:t>
      </w:r>
      <w:proofErr w:type="spellEnd"/>
      <w:r w:rsidRPr="00D70586">
        <w:rPr>
          <w:bCs/>
          <w:color w:val="000000"/>
          <w:sz w:val="22"/>
          <w:szCs w:val="22"/>
        </w:rPr>
        <w:t xml:space="preserve">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78BDCFF9" w14:textId="77777777" w:rsidR="00CD1C16" w:rsidRPr="00D70586" w:rsidRDefault="00CD1C16" w:rsidP="00344EE8">
      <w:pPr>
        <w:pStyle w:val="ListParagraph"/>
        <w:numPr>
          <w:ilvl w:val="0"/>
          <w:numId w:val="1"/>
        </w:numPr>
        <w:tabs>
          <w:tab w:val="left" w:pos="0"/>
          <w:tab w:val="left" w:pos="426"/>
          <w:tab w:val="left" w:pos="567"/>
        </w:tabs>
        <w:ind w:left="0" w:firstLine="284"/>
        <w:jc w:val="both"/>
        <w:rPr>
          <w:bCs/>
          <w:color w:val="000000"/>
          <w:sz w:val="22"/>
          <w:szCs w:val="22"/>
        </w:rPr>
      </w:pPr>
      <w:r w:rsidRPr="00D70586">
        <w:rPr>
          <w:bCs/>
          <w:color w:val="000000"/>
          <w:sz w:val="22"/>
          <w:szCs w:val="22"/>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24E08E7D" w14:textId="77777777" w:rsidR="00CD1C16" w:rsidRPr="00D70586" w:rsidRDefault="00CD1C16" w:rsidP="00344EE8">
      <w:pPr>
        <w:pStyle w:val="ListParagraph"/>
        <w:numPr>
          <w:ilvl w:val="0"/>
          <w:numId w:val="1"/>
        </w:numPr>
        <w:tabs>
          <w:tab w:val="left" w:pos="0"/>
          <w:tab w:val="left" w:pos="426"/>
          <w:tab w:val="left" w:pos="567"/>
        </w:tabs>
        <w:ind w:left="0" w:firstLine="284"/>
        <w:jc w:val="both"/>
        <w:rPr>
          <w:sz w:val="22"/>
          <w:szCs w:val="22"/>
        </w:rPr>
      </w:pPr>
      <w:r w:rsidRPr="00D70586">
        <w:rPr>
          <w:sz w:val="22"/>
          <w:szCs w:val="22"/>
        </w:rPr>
        <w:t>Tiekėjas turi būti oficialus siūlomos įrangos gamintojo atstovas arba turi turėti rašytinį susitarimą su tokiu atstovu dėl prekybos šia įranga (jei pats siūlomų prekių negamina). Tiekėjas kartu su pasiūlymu turi pateikti dokumentus, patvirtinančius, kad yra siūlomos įrangos gamintojo oficialus atstovas arba turi rašytinį susitarimą su tokiu atstovu dėl prekybos šia įranga.</w:t>
      </w:r>
    </w:p>
    <w:p w14:paraId="55C7196A" w14:textId="44DB0475" w:rsidR="00CD1C16" w:rsidRPr="00D70586" w:rsidRDefault="00CD1C16" w:rsidP="00344EE8">
      <w:pPr>
        <w:pStyle w:val="ListParagraph"/>
        <w:numPr>
          <w:ilvl w:val="0"/>
          <w:numId w:val="1"/>
        </w:numPr>
        <w:tabs>
          <w:tab w:val="left" w:pos="0"/>
          <w:tab w:val="left" w:pos="426"/>
          <w:tab w:val="left" w:pos="567"/>
        </w:tabs>
        <w:ind w:left="0" w:firstLine="284"/>
        <w:jc w:val="both"/>
        <w:rPr>
          <w:sz w:val="22"/>
          <w:szCs w:val="22"/>
        </w:rPr>
      </w:pPr>
      <w:r w:rsidRPr="00D70586">
        <w:rPr>
          <w:sz w:val="22"/>
          <w:szCs w:val="22"/>
        </w:rPr>
        <w:t xml:space="preserve">Prekės turi būti pristatytos ne vėliau kaip per </w:t>
      </w:r>
      <w:r w:rsidRPr="00D70586">
        <w:rPr>
          <w:b/>
          <w:bCs/>
          <w:sz w:val="22"/>
          <w:szCs w:val="22"/>
        </w:rPr>
        <w:t>60</w:t>
      </w:r>
      <w:r w:rsidRPr="00D70586">
        <w:rPr>
          <w:sz w:val="22"/>
          <w:szCs w:val="22"/>
        </w:rPr>
        <w:t xml:space="preserve"> dienų nuo Sutarties pasirašymo.</w:t>
      </w:r>
    </w:p>
    <w:p w14:paraId="5226E6B3" w14:textId="77777777" w:rsidR="00CD1C16" w:rsidRPr="00D70586" w:rsidRDefault="00CD1C16" w:rsidP="00344EE8">
      <w:pPr>
        <w:pStyle w:val="ListParagraph"/>
        <w:numPr>
          <w:ilvl w:val="0"/>
          <w:numId w:val="1"/>
        </w:numPr>
        <w:tabs>
          <w:tab w:val="left" w:pos="0"/>
          <w:tab w:val="left" w:pos="426"/>
          <w:tab w:val="left" w:pos="567"/>
        </w:tabs>
        <w:ind w:left="0" w:firstLine="284"/>
        <w:jc w:val="both"/>
        <w:rPr>
          <w:bCs/>
          <w:color w:val="000000"/>
          <w:sz w:val="22"/>
          <w:szCs w:val="22"/>
        </w:rPr>
      </w:pPr>
      <w:r w:rsidRPr="00D70586">
        <w:rPr>
          <w:sz w:val="22"/>
          <w:szCs w:val="22"/>
        </w:rPr>
        <w:t>Pardavėjas turi užtikrinti, kad Įrangos gamintojas nėra paskelbęs apie siūlomos Įrangos gamybos arba tobulinimo nutraukimą (pvz. „</w:t>
      </w:r>
      <w:proofErr w:type="spellStart"/>
      <w:r w:rsidRPr="00D70586">
        <w:rPr>
          <w:i/>
          <w:iCs/>
          <w:sz w:val="22"/>
          <w:szCs w:val="22"/>
        </w:rPr>
        <w:t>End</w:t>
      </w:r>
      <w:proofErr w:type="spellEnd"/>
      <w:r w:rsidRPr="00D70586">
        <w:rPr>
          <w:i/>
          <w:iCs/>
          <w:sz w:val="22"/>
          <w:szCs w:val="22"/>
        </w:rPr>
        <w:t xml:space="preserve"> </w:t>
      </w:r>
      <w:proofErr w:type="spellStart"/>
      <w:r w:rsidRPr="00D70586">
        <w:rPr>
          <w:i/>
          <w:iCs/>
          <w:sz w:val="22"/>
          <w:szCs w:val="22"/>
        </w:rPr>
        <w:t>of</w:t>
      </w:r>
      <w:proofErr w:type="spellEnd"/>
      <w:r w:rsidRPr="00D70586">
        <w:rPr>
          <w:i/>
          <w:iCs/>
          <w:sz w:val="22"/>
          <w:szCs w:val="22"/>
        </w:rPr>
        <w:t xml:space="preserve"> </w:t>
      </w:r>
      <w:proofErr w:type="spellStart"/>
      <w:r w:rsidRPr="00D70586">
        <w:rPr>
          <w:i/>
          <w:iCs/>
          <w:sz w:val="22"/>
          <w:szCs w:val="22"/>
        </w:rPr>
        <w:t>life</w:t>
      </w:r>
      <w:proofErr w:type="spellEnd"/>
      <w:r w:rsidRPr="00D70586">
        <w:rPr>
          <w:i/>
          <w:iCs/>
          <w:sz w:val="22"/>
          <w:szCs w:val="22"/>
        </w:rPr>
        <w:t xml:space="preserve"> </w:t>
      </w:r>
      <w:proofErr w:type="spellStart"/>
      <w:r w:rsidRPr="00D70586">
        <w:rPr>
          <w:i/>
          <w:iCs/>
          <w:sz w:val="22"/>
          <w:szCs w:val="22"/>
        </w:rPr>
        <w:t>time</w:t>
      </w:r>
      <w:proofErr w:type="spellEnd"/>
      <w:r w:rsidRPr="00D70586">
        <w:rPr>
          <w:i/>
          <w:iCs/>
          <w:sz w:val="22"/>
          <w:szCs w:val="22"/>
        </w:rPr>
        <w:t>“ ar „</w:t>
      </w:r>
      <w:proofErr w:type="spellStart"/>
      <w:r w:rsidRPr="00D70586">
        <w:rPr>
          <w:i/>
          <w:iCs/>
          <w:sz w:val="22"/>
          <w:szCs w:val="22"/>
        </w:rPr>
        <w:t>Discontinued</w:t>
      </w:r>
      <w:proofErr w:type="spellEnd"/>
      <w:r w:rsidRPr="00D70586">
        <w:rPr>
          <w:i/>
          <w:iCs/>
          <w:sz w:val="22"/>
          <w:szCs w:val="22"/>
        </w:rPr>
        <w:t>“).</w:t>
      </w:r>
    </w:p>
    <w:p w14:paraId="396D5026" w14:textId="77777777" w:rsidR="00CD1C16" w:rsidRPr="00D70586" w:rsidRDefault="00CD1C16" w:rsidP="00344EE8">
      <w:pPr>
        <w:pStyle w:val="ListParagraph"/>
        <w:numPr>
          <w:ilvl w:val="0"/>
          <w:numId w:val="1"/>
        </w:numPr>
        <w:tabs>
          <w:tab w:val="left" w:pos="0"/>
          <w:tab w:val="left" w:pos="426"/>
          <w:tab w:val="left" w:pos="567"/>
        </w:tabs>
        <w:ind w:left="0" w:firstLine="284"/>
        <w:jc w:val="both"/>
        <w:rPr>
          <w:bCs/>
          <w:color w:val="000000"/>
          <w:sz w:val="22"/>
          <w:szCs w:val="22"/>
        </w:rPr>
      </w:pPr>
      <w:r w:rsidRPr="00D70586">
        <w:rPr>
          <w:sz w:val="22"/>
          <w:szCs w:val="22"/>
        </w:rPr>
        <w:t xml:space="preserve">Perkama Įranga privalo būti nauja ir nenaudota, pateikiama originalioje gamintojo pakuotėje, </w:t>
      </w:r>
      <w:proofErr w:type="spellStart"/>
      <w:r w:rsidRPr="00D70586">
        <w:rPr>
          <w:sz w:val="22"/>
          <w:szCs w:val="22"/>
        </w:rPr>
        <w:t>gamykliškai</w:t>
      </w:r>
      <w:proofErr w:type="spellEnd"/>
      <w:r w:rsidRPr="00D70586">
        <w:rPr>
          <w:sz w:val="22"/>
          <w:szCs w:val="22"/>
        </w:rPr>
        <w:t xml:space="preserve"> atnaujinti komponentai („</w:t>
      </w:r>
      <w:proofErr w:type="spellStart"/>
      <w:r w:rsidRPr="00D70586">
        <w:rPr>
          <w:sz w:val="22"/>
          <w:szCs w:val="22"/>
        </w:rPr>
        <w:t>Refurbished</w:t>
      </w:r>
      <w:proofErr w:type="spellEnd"/>
      <w:r w:rsidRPr="00D70586">
        <w:rPr>
          <w:sz w:val="22"/>
          <w:szCs w:val="22"/>
        </w:rPr>
        <w:t>“) neleistini.</w:t>
      </w:r>
    </w:p>
    <w:p w14:paraId="31A88398" w14:textId="77777777" w:rsidR="00CD1C16" w:rsidRPr="00D70586" w:rsidRDefault="00CD1C16" w:rsidP="00344EE8">
      <w:pPr>
        <w:pStyle w:val="ListParagraph"/>
        <w:numPr>
          <w:ilvl w:val="0"/>
          <w:numId w:val="1"/>
        </w:numPr>
        <w:tabs>
          <w:tab w:val="left" w:pos="0"/>
          <w:tab w:val="left" w:pos="567"/>
        </w:tabs>
        <w:ind w:left="0" w:firstLine="284"/>
        <w:jc w:val="both"/>
        <w:rPr>
          <w:sz w:val="22"/>
          <w:szCs w:val="22"/>
        </w:rPr>
      </w:pPr>
      <w:r w:rsidRPr="00D70586">
        <w:rPr>
          <w:iCs/>
          <w:sz w:val="22"/>
          <w:szCs w:val="22"/>
        </w:rPr>
        <w:t>Visa pateikiama įranga, licencijos, garantinio ir techninio palaikymo kontraktai, turi būti užregistruotos gamintojo palaikymo sistemoje perkančiosios organizacijos vardu.</w:t>
      </w:r>
    </w:p>
    <w:p w14:paraId="28CD2421" w14:textId="77777777" w:rsidR="00CD1C16" w:rsidRPr="00D70586" w:rsidRDefault="00CD1C16" w:rsidP="00344EE8">
      <w:pPr>
        <w:pStyle w:val="ListParagraph"/>
        <w:numPr>
          <w:ilvl w:val="0"/>
          <w:numId w:val="1"/>
        </w:numPr>
        <w:tabs>
          <w:tab w:val="left" w:pos="0"/>
          <w:tab w:val="left" w:pos="426"/>
          <w:tab w:val="left" w:pos="567"/>
        </w:tabs>
        <w:ind w:left="0" w:firstLine="284"/>
        <w:jc w:val="both"/>
        <w:rPr>
          <w:sz w:val="22"/>
          <w:szCs w:val="22"/>
        </w:rPr>
      </w:pPr>
      <w:r w:rsidRPr="00D70586">
        <w:rPr>
          <w:b/>
          <w:color w:val="000000"/>
          <w:sz w:val="22"/>
          <w:szCs w:val="22"/>
        </w:rPr>
        <w:t xml:space="preserve">Vadovaujantis VPĮ 47str. 9 d. </w:t>
      </w:r>
      <w:r w:rsidRPr="00D70586">
        <w:rPr>
          <w:b/>
          <w:color w:val="000000"/>
          <w:sz w:val="22"/>
          <w:szCs w:val="22"/>
          <w:lang w:eastAsia="lt-LT"/>
        </w:rPr>
        <w:t xml:space="preserve">Perkančioji organizacija, atlikdama </w:t>
      </w:r>
      <w:r w:rsidRPr="00D70586">
        <w:rPr>
          <w:b/>
          <w:bCs/>
          <w:color w:val="000000"/>
          <w:sz w:val="22"/>
          <w:szCs w:val="22"/>
          <w:lang w:eastAsia="lt-LT"/>
        </w:rPr>
        <w:t>pirkimą, kurio objektas apima VPĮ 92 str. 13 d. numatytame sąraše nurodytų BVPŽ kodų prekes</w:t>
      </w:r>
      <w:r w:rsidRPr="00D70586">
        <w:rPr>
          <w:b/>
          <w:color w:val="000000"/>
          <w:sz w:val="22"/>
          <w:szCs w:val="22"/>
          <w:lang w:eastAsia="lt-LT"/>
        </w:rPr>
        <w:t xml:space="preserve">, laiko, kad prekės kelia grėsmę nacionaliniam saugumui, kai </w:t>
      </w:r>
      <w:r w:rsidRPr="00D70586">
        <w:rPr>
          <w:b/>
          <w:bCs/>
          <w:color w:val="000000"/>
          <w:sz w:val="22"/>
          <w:szCs w:val="22"/>
          <w:lang w:eastAsia="lt-LT"/>
        </w:rPr>
        <w:t xml:space="preserve">prekių tiekimas </w:t>
      </w:r>
      <w:r w:rsidRPr="00D70586">
        <w:rPr>
          <w:b/>
          <w:color w:val="000000"/>
          <w:sz w:val="22"/>
          <w:szCs w:val="22"/>
          <w:lang w:eastAsia="lt-LT"/>
        </w:rPr>
        <w:t xml:space="preserve">būtų vykdomas iš VPĮ 92 str. 14 d. numatytame sąraše nurodytų valstybių ar teritorijų. </w:t>
      </w:r>
      <w:r w:rsidRPr="00D70586">
        <w:rPr>
          <w:b/>
          <w:bCs/>
          <w:color w:val="000000"/>
          <w:sz w:val="22"/>
          <w:szCs w:val="22"/>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netaikoma</w:t>
      </w:r>
      <w:r w:rsidRPr="00D70586">
        <w:rPr>
          <w:b/>
          <w:color w:val="000000"/>
          <w:sz w:val="22"/>
          <w:szCs w:val="22"/>
          <w:lang w:eastAsia="lt-LT"/>
        </w:rPr>
        <w:t>.</w:t>
      </w:r>
    </w:p>
    <w:p w14:paraId="60EFCB85" w14:textId="77777777" w:rsidR="00CD1C16" w:rsidRPr="00D70586" w:rsidRDefault="00CD1C16" w:rsidP="00344EE8">
      <w:pPr>
        <w:pStyle w:val="ListParagraph"/>
        <w:numPr>
          <w:ilvl w:val="0"/>
          <w:numId w:val="1"/>
        </w:numPr>
        <w:tabs>
          <w:tab w:val="left" w:pos="0"/>
          <w:tab w:val="left" w:pos="426"/>
          <w:tab w:val="left" w:pos="567"/>
        </w:tabs>
        <w:ind w:left="0" w:firstLine="284"/>
        <w:jc w:val="both"/>
        <w:rPr>
          <w:sz w:val="22"/>
          <w:szCs w:val="22"/>
        </w:rPr>
      </w:pPr>
      <w:r w:rsidRPr="00D70586">
        <w:rPr>
          <w:b/>
          <w:bCs/>
          <w:sz w:val="22"/>
          <w:szCs w:val="22"/>
        </w:rPr>
        <w:t xml:space="preserve">Prekės negali būti tiekiamos iš šalių sąrašo, patvirtinto LR Vyriausybės 2022-03-30 Nutarimu Nr. 280. </w:t>
      </w:r>
      <w:r w:rsidRPr="00D70586">
        <w:rPr>
          <w:bCs/>
          <w:sz w:val="22"/>
          <w:szCs w:val="22"/>
        </w:rPr>
        <w:t>Atitikimas šiam reikalavimui bus tikrinimas pagal PVĮ 39str. 3d. reikalavimus.</w:t>
      </w:r>
    </w:p>
    <w:p w14:paraId="6A5F9CBC" w14:textId="77777777" w:rsidR="00CD1C16" w:rsidRPr="00D70586" w:rsidRDefault="00CD1C16" w:rsidP="00CD1C16">
      <w:pPr>
        <w:pStyle w:val="ListParagraph"/>
        <w:jc w:val="both"/>
        <w:rPr>
          <w:sz w:val="22"/>
          <w:szCs w:val="22"/>
        </w:rPr>
      </w:pPr>
    </w:p>
    <w:p w14:paraId="4DE57926" w14:textId="77777777" w:rsidR="00CD1C16" w:rsidRDefault="00CD1C16" w:rsidP="00CD1C16">
      <w:pPr>
        <w:jc w:val="center"/>
        <w:rPr>
          <w:b/>
          <w:bCs/>
          <w:sz w:val="22"/>
          <w:szCs w:val="22"/>
        </w:rPr>
      </w:pPr>
    </w:p>
    <w:p w14:paraId="3C588034" w14:textId="77777777" w:rsidR="00CD1C16" w:rsidRDefault="00CD1C16" w:rsidP="00CD1C16">
      <w:pPr>
        <w:jc w:val="center"/>
        <w:rPr>
          <w:b/>
          <w:bCs/>
          <w:sz w:val="22"/>
          <w:szCs w:val="22"/>
        </w:rPr>
      </w:pPr>
    </w:p>
    <w:p w14:paraId="3B1C5EAC" w14:textId="77777777" w:rsidR="00CD1C16" w:rsidRDefault="00CD1C16" w:rsidP="00CD1C16">
      <w:pPr>
        <w:jc w:val="center"/>
        <w:rPr>
          <w:b/>
          <w:bCs/>
          <w:sz w:val="22"/>
          <w:szCs w:val="22"/>
        </w:rPr>
      </w:pPr>
    </w:p>
    <w:p w14:paraId="31F75F88" w14:textId="77777777" w:rsidR="00CD1C16" w:rsidRDefault="00CD1C16" w:rsidP="00CD1C16">
      <w:pPr>
        <w:jc w:val="center"/>
        <w:rPr>
          <w:b/>
          <w:bCs/>
          <w:sz w:val="22"/>
          <w:szCs w:val="22"/>
        </w:rPr>
      </w:pPr>
    </w:p>
    <w:p w14:paraId="46F2E82C" w14:textId="77777777" w:rsidR="001E0780" w:rsidRDefault="001E0780" w:rsidP="0031020D">
      <w:pPr>
        <w:rPr>
          <w:b/>
          <w:bCs/>
          <w:sz w:val="22"/>
          <w:szCs w:val="22"/>
        </w:rPr>
      </w:pPr>
    </w:p>
    <w:p w14:paraId="44C6C944" w14:textId="77777777" w:rsidR="00613506" w:rsidRDefault="00613506" w:rsidP="00613506">
      <w:pPr>
        <w:rPr>
          <w:b/>
          <w:bCs/>
          <w:sz w:val="22"/>
          <w:szCs w:val="22"/>
        </w:rPr>
      </w:pPr>
    </w:p>
    <w:p w14:paraId="059282DE" w14:textId="77777777" w:rsidR="00613506" w:rsidRDefault="00613506" w:rsidP="00613506">
      <w:pPr>
        <w:rPr>
          <w:b/>
          <w:bCs/>
          <w:sz w:val="22"/>
          <w:szCs w:val="22"/>
        </w:rPr>
      </w:pPr>
    </w:p>
    <w:p w14:paraId="4AE5606E" w14:textId="77777777" w:rsidR="00613506" w:rsidRDefault="00613506" w:rsidP="00613506">
      <w:pPr>
        <w:rPr>
          <w:b/>
          <w:bCs/>
          <w:sz w:val="22"/>
          <w:szCs w:val="22"/>
        </w:rPr>
      </w:pPr>
    </w:p>
    <w:p w14:paraId="776583DD" w14:textId="5E21765D" w:rsidR="00CD1C16" w:rsidRPr="00D70586" w:rsidRDefault="00CD1C16" w:rsidP="00CD1C16">
      <w:pPr>
        <w:jc w:val="center"/>
        <w:rPr>
          <w:b/>
          <w:bCs/>
          <w:sz w:val="22"/>
          <w:szCs w:val="22"/>
        </w:rPr>
      </w:pPr>
      <w:r w:rsidRPr="00D70586">
        <w:rPr>
          <w:b/>
          <w:bCs/>
          <w:sz w:val="22"/>
          <w:szCs w:val="22"/>
        </w:rPr>
        <w:lastRenderedPageBreak/>
        <w:t>Techniniai reikalavimai</w:t>
      </w:r>
    </w:p>
    <w:p w14:paraId="0C80A60E" w14:textId="77777777" w:rsidR="00CD1C16" w:rsidRPr="00D70586" w:rsidRDefault="00CD1C16" w:rsidP="00CD1C16">
      <w:pPr>
        <w:rPr>
          <w:sz w:val="22"/>
          <w:szCs w:val="22"/>
        </w:rPr>
      </w:pPr>
    </w:p>
    <w:p w14:paraId="7F56F1D8" w14:textId="2AA09295" w:rsidR="00344EE8" w:rsidRDefault="00344EE8" w:rsidP="00344EE8">
      <w:pPr>
        <w:shd w:val="clear" w:color="auto" w:fill="FFFFFF"/>
        <w:ind w:left="720"/>
        <w:rPr>
          <w:b/>
          <w:bCs/>
          <w:color w:val="000000"/>
          <w:sz w:val="22"/>
          <w:szCs w:val="22"/>
          <w:lang w:eastAsia="lt-LT"/>
        </w:rPr>
      </w:pPr>
      <w:r>
        <w:rPr>
          <w:b/>
          <w:bCs/>
          <w:sz w:val="22"/>
          <w:szCs w:val="22"/>
        </w:rPr>
        <w:t xml:space="preserve">1 PIRKIMO DALIS - </w:t>
      </w:r>
      <w:r w:rsidRPr="00D70586">
        <w:rPr>
          <w:b/>
          <w:bCs/>
          <w:color w:val="000000"/>
          <w:sz w:val="22"/>
          <w:szCs w:val="22"/>
          <w:lang w:eastAsia="lt-LT"/>
        </w:rPr>
        <w:t xml:space="preserve">Agreguojantis (žiedinis)  </w:t>
      </w:r>
      <w:bookmarkStart w:id="0" w:name="_Hlk195799335"/>
      <w:r w:rsidRPr="00D70586">
        <w:rPr>
          <w:b/>
          <w:bCs/>
          <w:color w:val="000000"/>
          <w:sz w:val="22"/>
          <w:szCs w:val="22"/>
          <w:lang w:eastAsia="lt-LT"/>
        </w:rPr>
        <w:t>tinklo komutatorius</w:t>
      </w:r>
      <w:bookmarkEnd w:id="0"/>
      <w:r w:rsidR="005405D1">
        <w:rPr>
          <w:b/>
          <w:bCs/>
          <w:color w:val="000000"/>
          <w:sz w:val="22"/>
          <w:szCs w:val="22"/>
          <w:lang w:eastAsia="lt-LT"/>
        </w:rPr>
        <w:t xml:space="preserve"> </w:t>
      </w:r>
    </w:p>
    <w:p w14:paraId="6528B5EC" w14:textId="77777777" w:rsidR="005405D1" w:rsidRDefault="005405D1" w:rsidP="00344EE8">
      <w:pPr>
        <w:shd w:val="clear" w:color="auto" w:fill="FFFFFF"/>
        <w:ind w:left="720"/>
        <w:rPr>
          <w:b/>
          <w:bCs/>
          <w:color w:val="000000"/>
          <w:sz w:val="22"/>
          <w:szCs w:val="22"/>
          <w:lang w:eastAsia="lt-LT"/>
        </w:rPr>
      </w:pPr>
    </w:p>
    <w:p w14:paraId="751737F3" w14:textId="560051C2" w:rsidR="00344EE8" w:rsidRDefault="005405D1" w:rsidP="005405D1">
      <w:pPr>
        <w:shd w:val="clear" w:color="auto" w:fill="FFFFFF"/>
        <w:ind w:left="720"/>
        <w:rPr>
          <w:b/>
          <w:bCs/>
          <w:sz w:val="22"/>
          <w:szCs w:val="22"/>
        </w:rPr>
      </w:pPr>
      <w:r w:rsidRPr="005405D1">
        <w:rPr>
          <w:b/>
          <w:bCs/>
          <w:color w:val="FF0000"/>
          <w:sz w:val="22"/>
          <w:szCs w:val="22"/>
        </w:rPr>
        <w:t xml:space="preserve">Tiekėjo pavadinimas </w:t>
      </w:r>
      <w:r w:rsidRPr="005405D1">
        <w:rPr>
          <w:b/>
          <w:bCs/>
          <w:sz w:val="22"/>
          <w:szCs w:val="22"/>
        </w:rPr>
        <w:t>___________________________</w:t>
      </w:r>
    </w:p>
    <w:p w14:paraId="2ABB21D1" w14:textId="77777777" w:rsidR="005405D1" w:rsidRPr="005405D1" w:rsidRDefault="005405D1" w:rsidP="005405D1">
      <w:pPr>
        <w:shd w:val="clear" w:color="auto" w:fill="FFFFFF"/>
        <w:ind w:left="720"/>
        <w:rPr>
          <w:b/>
          <w:bCs/>
          <w:color w:val="FF0000"/>
          <w:sz w:val="22"/>
          <w:szCs w:val="22"/>
          <w:lang w:eastAsia="lt-LT"/>
        </w:rPr>
      </w:pPr>
    </w:p>
    <w:p w14:paraId="3E6F28CC" w14:textId="1723EEC4" w:rsidR="00CD1C16" w:rsidRPr="00D70586" w:rsidRDefault="00CD1C16" w:rsidP="00613506">
      <w:pPr>
        <w:pStyle w:val="ListParagraph"/>
        <w:ind w:left="426"/>
        <w:rPr>
          <w:b/>
          <w:bCs/>
          <w:sz w:val="22"/>
          <w:szCs w:val="22"/>
        </w:rPr>
      </w:pPr>
      <w:r w:rsidRPr="00D70586">
        <w:rPr>
          <w:b/>
          <w:bCs/>
          <w:sz w:val="22"/>
          <w:szCs w:val="22"/>
        </w:rPr>
        <w:t xml:space="preserve">Agreguojantis komutatorius </w:t>
      </w:r>
      <w:r w:rsidRPr="00D70586">
        <w:rPr>
          <w:b/>
          <w:bCs/>
          <w:i/>
          <w:iCs/>
          <w:sz w:val="22"/>
          <w:szCs w:val="22"/>
        </w:rPr>
        <w:t>(24xSFP28+ 4xQSFP28)</w:t>
      </w:r>
      <w:r w:rsidRPr="00D70586">
        <w:rPr>
          <w:b/>
          <w:bCs/>
          <w:sz w:val="22"/>
          <w:szCs w:val="22"/>
        </w:rPr>
        <w:t xml:space="preserve"> </w:t>
      </w:r>
      <w:r w:rsidR="000D3093">
        <w:rPr>
          <w:b/>
          <w:bCs/>
          <w:sz w:val="22"/>
          <w:szCs w:val="22"/>
        </w:rPr>
        <w:t xml:space="preserve">su </w:t>
      </w:r>
      <w:r w:rsidRPr="00D70586">
        <w:rPr>
          <w:b/>
          <w:bCs/>
          <w:sz w:val="22"/>
          <w:szCs w:val="22"/>
        </w:rPr>
        <w:t>jungiamuoju DAC QSFP28 100G kabeliu</w:t>
      </w:r>
    </w:p>
    <w:tbl>
      <w:tblPr>
        <w:tblW w:w="50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18"/>
        <w:gridCol w:w="6571"/>
        <w:gridCol w:w="6328"/>
      </w:tblGrid>
      <w:tr w:rsidR="00001F9B" w:rsidRPr="00D70586" w14:paraId="1B7EF49E" w14:textId="77777777" w:rsidTr="00001F9B">
        <w:tc>
          <w:tcPr>
            <w:tcW w:w="168" w:type="pct"/>
            <w:tcBorders>
              <w:top w:val="single" w:sz="4" w:space="0" w:color="auto"/>
              <w:left w:val="single" w:sz="4" w:space="0" w:color="auto"/>
              <w:bottom w:val="single" w:sz="4" w:space="0" w:color="auto"/>
              <w:right w:val="single" w:sz="4" w:space="0" w:color="auto"/>
            </w:tcBorders>
            <w:vAlign w:val="center"/>
            <w:hideMark/>
          </w:tcPr>
          <w:p w14:paraId="497CFF6A" w14:textId="77777777" w:rsidR="00CD1C16" w:rsidRPr="00D70586" w:rsidRDefault="00CD1C16" w:rsidP="00AB27D5">
            <w:pPr>
              <w:pStyle w:val="Standard"/>
              <w:spacing w:line="256" w:lineRule="auto"/>
              <w:jc w:val="center"/>
              <w:rPr>
                <w:rFonts w:ascii="Times New Roman" w:hAnsi="Times New Roman" w:cs="Times New Roman"/>
                <w:b/>
                <w:bCs/>
                <w:sz w:val="22"/>
                <w:szCs w:val="22"/>
              </w:rPr>
            </w:pPr>
            <w:r w:rsidRPr="00D70586">
              <w:rPr>
                <w:rFonts w:ascii="Times New Roman" w:hAnsi="Times New Roman" w:cs="Times New Roman"/>
                <w:b/>
                <w:bCs/>
                <w:sz w:val="22"/>
                <w:szCs w:val="22"/>
              </w:rPr>
              <w:t>Eil. Nr.</w:t>
            </w:r>
          </w:p>
        </w:tc>
        <w:tc>
          <w:tcPr>
            <w:tcW w:w="841" w:type="pct"/>
            <w:tcBorders>
              <w:top w:val="single" w:sz="4" w:space="0" w:color="auto"/>
              <w:left w:val="single" w:sz="4" w:space="0" w:color="auto"/>
              <w:bottom w:val="single" w:sz="4" w:space="0" w:color="auto"/>
              <w:right w:val="single" w:sz="4" w:space="0" w:color="auto"/>
            </w:tcBorders>
            <w:vAlign w:val="center"/>
            <w:hideMark/>
          </w:tcPr>
          <w:p w14:paraId="5B5F4F29" w14:textId="77777777" w:rsidR="00CD1C16" w:rsidRPr="00D70586" w:rsidRDefault="00CD1C16" w:rsidP="00AB27D5">
            <w:pPr>
              <w:pStyle w:val="Standard"/>
              <w:spacing w:line="256" w:lineRule="auto"/>
              <w:jc w:val="center"/>
              <w:rPr>
                <w:rFonts w:ascii="Times New Roman" w:hAnsi="Times New Roman" w:cs="Times New Roman"/>
                <w:b/>
                <w:bCs/>
                <w:sz w:val="22"/>
                <w:szCs w:val="22"/>
              </w:rPr>
            </w:pPr>
            <w:r w:rsidRPr="00D70586">
              <w:rPr>
                <w:rFonts w:ascii="Times New Roman" w:hAnsi="Times New Roman" w:cs="Times New Roman"/>
                <w:b/>
                <w:bCs/>
                <w:sz w:val="22"/>
                <w:szCs w:val="22"/>
              </w:rPr>
              <w:t>Parametras</w:t>
            </w:r>
          </w:p>
        </w:tc>
        <w:tc>
          <w:tcPr>
            <w:tcW w:w="2033" w:type="pct"/>
            <w:tcBorders>
              <w:top w:val="single" w:sz="4" w:space="0" w:color="auto"/>
              <w:left w:val="single" w:sz="4" w:space="0" w:color="auto"/>
              <w:bottom w:val="single" w:sz="4" w:space="0" w:color="auto"/>
              <w:right w:val="single" w:sz="4" w:space="0" w:color="auto"/>
            </w:tcBorders>
            <w:vAlign w:val="center"/>
            <w:hideMark/>
          </w:tcPr>
          <w:p w14:paraId="726CC6EF" w14:textId="77777777" w:rsidR="00CD1C16" w:rsidRPr="00D70586" w:rsidRDefault="00CD1C16" w:rsidP="00AB27D5">
            <w:pPr>
              <w:pStyle w:val="Standard"/>
              <w:spacing w:line="256" w:lineRule="auto"/>
              <w:jc w:val="center"/>
              <w:rPr>
                <w:rFonts w:ascii="Times New Roman" w:hAnsi="Times New Roman" w:cs="Times New Roman"/>
                <w:b/>
                <w:bCs/>
                <w:sz w:val="22"/>
                <w:szCs w:val="22"/>
              </w:rPr>
            </w:pPr>
            <w:r w:rsidRPr="00D70586">
              <w:rPr>
                <w:rFonts w:ascii="Times New Roman" w:hAnsi="Times New Roman" w:cs="Times New Roman"/>
                <w:b/>
                <w:bCs/>
                <w:sz w:val="22"/>
                <w:szCs w:val="22"/>
              </w:rPr>
              <w:t>Reikalaujami parametrai ir funkcionalumas</w:t>
            </w:r>
          </w:p>
        </w:tc>
        <w:tc>
          <w:tcPr>
            <w:tcW w:w="1958" w:type="pct"/>
            <w:tcBorders>
              <w:top w:val="single" w:sz="4" w:space="0" w:color="auto"/>
              <w:left w:val="single" w:sz="4" w:space="0" w:color="auto"/>
              <w:bottom w:val="single" w:sz="4" w:space="0" w:color="auto"/>
              <w:right w:val="single" w:sz="4" w:space="0" w:color="auto"/>
            </w:tcBorders>
            <w:vAlign w:val="center"/>
          </w:tcPr>
          <w:p w14:paraId="5218C65E" w14:textId="77777777" w:rsidR="00CD1C16" w:rsidRPr="00D70586" w:rsidRDefault="00CD1C16" w:rsidP="00AB27D5">
            <w:pPr>
              <w:pStyle w:val="Standard"/>
              <w:spacing w:line="256" w:lineRule="auto"/>
              <w:jc w:val="center"/>
              <w:rPr>
                <w:rFonts w:ascii="Times New Roman" w:hAnsi="Times New Roman" w:cs="Times New Roman"/>
                <w:b/>
                <w:bCs/>
                <w:sz w:val="22"/>
                <w:szCs w:val="22"/>
              </w:rPr>
            </w:pPr>
            <w:r w:rsidRPr="00001F9B">
              <w:rPr>
                <w:rFonts w:ascii="Times New Roman" w:hAnsi="Times New Roman" w:cs="Times New Roman"/>
                <w:b/>
                <w:bCs/>
                <w:color w:val="FF0000"/>
                <w:sz w:val="22"/>
                <w:szCs w:val="22"/>
              </w:rPr>
              <w:t>Nurodoma tiekėjo siūlomi parametrai / charakteristikos ir jų reikšmės ir kartu su pasiūlymu pateikiama prekių gamintojo dokumentai</w:t>
            </w:r>
          </w:p>
        </w:tc>
      </w:tr>
      <w:tr w:rsidR="00001F9B" w:rsidRPr="00D70586" w14:paraId="72B49BDC" w14:textId="77777777" w:rsidTr="00001F9B">
        <w:tc>
          <w:tcPr>
            <w:tcW w:w="168" w:type="pct"/>
            <w:tcBorders>
              <w:top w:val="single" w:sz="4" w:space="0" w:color="auto"/>
              <w:left w:val="single" w:sz="4" w:space="0" w:color="auto"/>
              <w:bottom w:val="single" w:sz="4" w:space="0" w:color="auto"/>
              <w:right w:val="single" w:sz="4" w:space="0" w:color="auto"/>
            </w:tcBorders>
          </w:tcPr>
          <w:p w14:paraId="707B1D86" w14:textId="4AE78033" w:rsidR="00CD1C16" w:rsidRPr="00D70586" w:rsidRDefault="00A418FC" w:rsidP="00344EE8">
            <w:pPr>
              <w:pStyle w:val="Standard"/>
              <w:numPr>
                <w:ilvl w:val="0"/>
                <w:numId w:val="2"/>
              </w:numPr>
              <w:spacing w:line="256" w:lineRule="auto"/>
              <w:ind w:left="-246" w:right="-282" w:hanging="4"/>
              <w:textAlignment w:val="auto"/>
              <w:rPr>
                <w:rFonts w:ascii="Times New Roman" w:hAnsi="Times New Roman" w:cs="Times New Roman"/>
                <w:bCs/>
                <w:iCs/>
                <w:sz w:val="22"/>
                <w:szCs w:val="22"/>
              </w:rPr>
            </w:pPr>
            <w:r>
              <w:rPr>
                <w:rFonts w:ascii="Times New Roman" w:hAnsi="Times New Roman" w:cs="Times New Roman"/>
                <w:bCs/>
                <w:iCs/>
                <w:sz w:val="22"/>
                <w:szCs w:val="22"/>
              </w:rPr>
              <w:t>1</w:t>
            </w:r>
          </w:p>
        </w:tc>
        <w:tc>
          <w:tcPr>
            <w:tcW w:w="841" w:type="pct"/>
            <w:tcBorders>
              <w:top w:val="single" w:sz="4" w:space="0" w:color="auto"/>
              <w:left w:val="single" w:sz="4" w:space="0" w:color="auto"/>
              <w:bottom w:val="single" w:sz="4" w:space="0" w:color="auto"/>
              <w:right w:val="single" w:sz="4" w:space="0" w:color="auto"/>
            </w:tcBorders>
            <w:hideMark/>
          </w:tcPr>
          <w:p w14:paraId="3E288C80" w14:textId="77777777" w:rsidR="00CD1C16" w:rsidRPr="00D70586" w:rsidRDefault="00CD1C16" w:rsidP="00AB27D5">
            <w:pPr>
              <w:pStyle w:val="Standard"/>
              <w:spacing w:line="256" w:lineRule="auto"/>
              <w:jc w:val="both"/>
              <w:rPr>
                <w:rFonts w:ascii="Times New Roman" w:hAnsi="Times New Roman" w:cs="Times New Roman"/>
                <w:iCs/>
                <w:sz w:val="22"/>
                <w:szCs w:val="22"/>
              </w:rPr>
            </w:pPr>
            <w:r w:rsidRPr="00D70586">
              <w:rPr>
                <w:rFonts w:ascii="Times New Roman" w:hAnsi="Times New Roman" w:cs="Times New Roman"/>
                <w:sz w:val="22"/>
                <w:szCs w:val="22"/>
              </w:rPr>
              <w:t>Gamintojas</w:t>
            </w:r>
            <w:r w:rsidRPr="00D70586">
              <w:rPr>
                <w:rFonts w:ascii="Times New Roman" w:hAnsi="Times New Roman" w:cs="Times New Roman"/>
                <w:sz w:val="22"/>
                <w:szCs w:val="22"/>
              </w:rPr>
              <w:tab/>
            </w:r>
          </w:p>
        </w:tc>
        <w:tc>
          <w:tcPr>
            <w:tcW w:w="2033" w:type="pct"/>
            <w:tcBorders>
              <w:top w:val="single" w:sz="4" w:space="0" w:color="auto"/>
              <w:left w:val="single" w:sz="4" w:space="0" w:color="auto"/>
              <w:bottom w:val="single" w:sz="4" w:space="0" w:color="auto"/>
              <w:right w:val="single" w:sz="4" w:space="0" w:color="auto"/>
            </w:tcBorders>
            <w:hideMark/>
          </w:tcPr>
          <w:p w14:paraId="34A2D6DA" w14:textId="77777777" w:rsidR="00CD1C16" w:rsidRPr="00D70586" w:rsidRDefault="00CD1C16" w:rsidP="00AB27D5">
            <w:pPr>
              <w:pStyle w:val="Standard"/>
              <w:spacing w:line="256" w:lineRule="auto"/>
              <w:rPr>
                <w:rFonts w:ascii="Times New Roman" w:hAnsi="Times New Roman" w:cs="Times New Roman"/>
                <w:iCs/>
                <w:sz w:val="22"/>
                <w:szCs w:val="22"/>
              </w:rPr>
            </w:pPr>
            <w:r w:rsidRPr="00D70586">
              <w:rPr>
                <w:rFonts w:ascii="Times New Roman" w:hAnsi="Times New Roman" w:cs="Times New Roman"/>
                <w:sz w:val="22"/>
                <w:szCs w:val="22"/>
              </w:rPr>
              <w:t>Nurodyti gamintoją.</w:t>
            </w:r>
          </w:p>
        </w:tc>
        <w:tc>
          <w:tcPr>
            <w:tcW w:w="1958" w:type="pct"/>
            <w:tcBorders>
              <w:top w:val="single" w:sz="4" w:space="0" w:color="auto"/>
              <w:left w:val="single" w:sz="4" w:space="0" w:color="auto"/>
              <w:bottom w:val="single" w:sz="4" w:space="0" w:color="auto"/>
              <w:right w:val="single" w:sz="4" w:space="0" w:color="auto"/>
            </w:tcBorders>
          </w:tcPr>
          <w:p w14:paraId="6619468E" w14:textId="77777777" w:rsidR="00CD1C16" w:rsidRPr="00D70586" w:rsidRDefault="00CD1C16" w:rsidP="00AB27D5">
            <w:pPr>
              <w:pStyle w:val="Standard"/>
              <w:spacing w:line="256" w:lineRule="auto"/>
              <w:rPr>
                <w:rFonts w:ascii="Times New Roman" w:hAnsi="Times New Roman" w:cs="Times New Roman"/>
                <w:sz w:val="22"/>
                <w:szCs w:val="22"/>
              </w:rPr>
            </w:pPr>
          </w:p>
        </w:tc>
      </w:tr>
      <w:tr w:rsidR="00001F9B" w:rsidRPr="00D70586" w14:paraId="433E2B62" w14:textId="77777777" w:rsidTr="00001F9B">
        <w:tc>
          <w:tcPr>
            <w:tcW w:w="168" w:type="pct"/>
            <w:tcBorders>
              <w:top w:val="single" w:sz="4" w:space="0" w:color="auto"/>
              <w:left w:val="single" w:sz="4" w:space="0" w:color="auto"/>
              <w:bottom w:val="single" w:sz="4" w:space="0" w:color="auto"/>
              <w:right w:val="single" w:sz="4" w:space="0" w:color="auto"/>
            </w:tcBorders>
          </w:tcPr>
          <w:p w14:paraId="15CC44CE" w14:textId="77777777" w:rsidR="00CD1C16" w:rsidRPr="00D70586" w:rsidRDefault="00CD1C16" w:rsidP="00344EE8">
            <w:pPr>
              <w:pStyle w:val="Standard"/>
              <w:numPr>
                <w:ilvl w:val="0"/>
                <w:numId w:val="2"/>
              </w:numPr>
              <w:spacing w:line="256" w:lineRule="auto"/>
              <w:ind w:firstLine="356"/>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58784C4E" w14:textId="77777777" w:rsidR="00CD1C16" w:rsidRPr="00D70586" w:rsidRDefault="00CD1C16" w:rsidP="00CD1C16">
            <w:pPr>
              <w:pStyle w:val="Standard"/>
              <w:jc w:val="both"/>
              <w:rPr>
                <w:rFonts w:ascii="Times New Roman" w:hAnsi="Times New Roman" w:cs="Times New Roman"/>
                <w:iCs/>
                <w:sz w:val="22"/>
                <w:szCs w:val="22"/>
              </w:rPr>
            </w:pPr>
            <w:r w:rsidRPr="00D70586">
              <w:rPr>
                <w:rFonts w:ascii="Times New Roman" w:hAnsi="Times New Roman" w:cs="Times New Roman"/>
                <w:sz w:val="22"/>
                <w:szCs w:val="22"/>
              </w:rPr>
              <w:t>Produkto pavadinimas</w:t>
            </w:r>
          </w:p>
        </w:tc>
        <w:tc>
          <w:tcPr>
            <w:tcW w:w="2033" w:type="pct"/>
            <w:tcBorders>
              <w:top w:val="single" w:sz="4" w:space="0" w:color="auto"/>
              <w:left w:val="single" w:sz="4" w:space="0" w:color="auto"/>
              <w:bottom w:val="single" w:sz="4" w:space="0" w:color="auto"/>
              <w:right w:val="single" w:sz="4" w:space="0" w:color="auto"/>
            </w:tcBorders>
            <w:hideMark/>
          </w:tcPr>
          <w:p w14:paraId="1A143264" w14:textId="77777777" w:rsidR="00CD1C16" w:rsidRPr="00D70586" w:rsidRDefault="00CD1C16" w:rsidP="00CD1C16">
            <w:pPr>
              <w:rPr>
                <w:sz w:val="22"/>
                <w:szCs w:val="22"/>
              </w:rPr>
            </w:pPr>
            <w:r w:rsidRPr="00D70586">
              <w:rPr>
                <w:sz w:val="22"/>
                <w:szCs w:val="22"/>
              </w:rPr>
              <w:t xml:space="preserve">Nurodyti tikslų produkto pavadinimą, modelį ir kodą. Pateikti nuorodą į viešai prieinamą informaciją gamintojo interneto svetainėje, kurioje pateikiama informacija apie siūlomos prekės charakteristikas. </w:t>
            </w:r>
            <w:r w:rsidRPr="00D70586">
              <w:rPr>
                <w:iCs/>
                <w:sz w:val="22"/>
                <w:szCs w:val="22"/>
              </w:rPr>
              <w:t>Atskirame dokumente turi būti pateiktas pilnas komplektuojamų komponentų sąrašas su gamintojo kodais, kiekiais ir pavadinimais.</w:t>
            </w:r>
          </w:p>
        </w:tc>
        <w:tc>
          <w:tcPr>
            <w:tcW w:w="1958" w:type="pct"/>
            <w:tcBorders>
              <w:top w:val="single" w:sz="4" w:space="0" w:color="auto"/>
              <w:left w:val="single" w:sz="4" w:space="0" w:color="auto"/>
              <w:bottom w:val="single" w:sz="4" w:space="0" w:color="auto"/>
              <w:right w:val="single" w:sz="4" w:space="0" w:color="auto"/>
            </w:tcBorders>
          </w:tcPr>
          <w:p w14:paraId="13DDE8F1" w14:textId="77777777" w:rsidR="00CD1C16" w:rsidRPr="00D70586" w:rsidRDefault="00CD1C16" w:rsidP="00613506">
            <w:pPr>
              <w:rPr>
                <w:sz w:val="22"/>
                <w:szCs w:val="22"/>
              </w:rPr>
            </w:pPr>
          </w:p>
        </w:tc>
      </w:tr>
      <w:tr w:rsidR="00C05473" w:rsidRPr="00D70586" w14:paraId="706CCA51" w14:textId="77777777" w:rsidTr="00001F9B">
        <w:trPr>
          <w:trHeight w:val="5716"/>
        </w:trPr>
        <w:tc>
          <w:tcPr>
            <w:tcW w:w="168" w:type="pct"/>
            <w:tcBorders>
              <w:top w:val="single" w:sz="4" w:space="0" w:color="auto"/>
              <w:left w:val="single" w:sz="4" w:space="0" w:color="auto"/>
              <w:bottom w:val="single" w:sz="4" w:space="0" w:color="auto"/>
              <w:right w:val="single" w:sz="4" w:space="0" w:color="auto"/>
            </w:tcBorders>
          </w:tcPr>
          <w:p w14:paraId="43133388" w14:textId="77777777" w:rsidR="00CD1C16" w:rsidRPr="00D70586" w:rsidRDefault="00CD1C16" w:rsidP="00344EE8">
            <w:pPr>
              <w:pStyle w:val="Standard"/>
              <w:numPr>
                <w:ilvl w:val="0"/>
                <w:numId w:val="2"/>
              </w:numPr>
              <w:spacing w:line="256" w:lineRule="auto"/>
              <w:ind w:firstLine="356"/>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tcPr>
          <w:p w14:paraId="52ACB595" w14:textId="77777777" w:rsidR="00CD1C16" w:rsidRPr="00D70586" w:rsidRDefault="00CD1C16" w:rsidP="00CD1C16">
            <w:pPr>
              <w:pStyle w:val="Standard"/>
              <w:rPr>
                <w:rFonts w:ascii="Times New Roman" w:hAnsi="Times New Roman" w:cs="Times New Roman"/>
                <w:iCs/>
                <w:sz w:val="22"/>
                <w:szCs w:val="22"/>
              </w:rPr>
            </w:pPr>
            <w:r w:rsidRPr="00D70586">
              <w:rPr>
                <w:rFonts w:ascii="Times New Roman" w:eastAsia="Calibri" w:hAnsi="Times New Roman" w:cs="Times New Roman"/>
                <w:sz w:val="22"/>
                <w:szCs w:val="22"/>
                <w:lang w:eastAsia="ar-SA"/>
              </w:rPr>
              <w:t xml:space="preserve">Licencijos, pilnas suderinamumas su </w:t>
            </w:r>
            <w:proofErr w:type="spellStart"/>
            <w:r w:rsidRPr="00D70586">
              <w:rPr>
                <w:rFonts w:ascii="Times New Roman" w:eastAsia="Calibri" w:hAnsi="Times New Roman" w:cs="Times New Roman"/>
                <w:sz w:val="22"/>
                <w:szCs w:val="22"/>
                <w:lang w:eastAsia="ar-SA"/>
              </w:rPr>
              <w:t>Cisco</w:t>
            </w:r>
            <w:proofErr w:type="spellEnd"/>
            <w:r w:rsidRPr="00D70586">
              <w:rPr>
                <w:rFonts w:ascii="Times New Roman" w:eastAsia="Calibri" w:hAnsi="Times New Roman" w:cs="Times New Roman"/>
                <w:sz w:val="22"/>
                <w:szCs w:val="22"/>
                <w:lang w:eastAsia="ar-SA"/>
              </w:rPr>
              <w:t xml:space="preserve"> </w:t>
            </w:r>
            <w:proofErr w:type="spellStart"/>
            <w:r w:rsidRPr="00D70586">
              <w:rPr>
                <w:rFonts w:ascii="Times New Roman" w:eastAsia="Calibri" w:hAnsi="Times New Roman" w:cs="Times New Roman"/>
                <w:sz w:val="22"/>
                <w:szCs w:val="22"/>
                <w:lang w:eastAsia="ar-SA"/>
              </w:rPr>
              <w:t>Prime</w:t>
            </w:r>
            <w:proofErr w:type="spellEnd"/>
            <w:r w:rsidRPr="00D70586">
              <w:rPr>
                <w:rFonts w:ascii="Times New Roman" w:eastAsia="Calibri" w:hAnsi="Times New Roman" w:cs="Times New Roman"/>
                <w:sz w:val="22"/>
                <w:szCs w:val="22"/>
                <w:lang w:eastAsia="ar-SA"/>
              </w:rPr>
              <w:t xml:space="preserve"> </w:t>
            </w:r>
            <w:proofErr w:type="spellStart"/>
            <w:r w:rsidRPr="00D70586">
              <w:rPr>
                <w:rFonts w:ascii="Times New Roman" w:eastAsia="Calibri" w:hAnsi="Times New Roman" w:cs="Times New Roman"/>
                <w:sz w:val="22"/>
                <w:szCs w:val="22"/>
                <w:lang w:eastAsia="ar-SA"/>
              </w:rPr>
              <w:t>Infrastructure</w:t>
            </w:r>
            <w:proofErr w:type="spellEnd"/>
          </w:p>
        </w:tc>
        <w:tc>
          <w:tcPr>
            <w:tcW w:w="2033" w:type="pct"/>
            <w:tcBorders>
              <w:top w:val="single" w:sz="4" w:space="0" w:color="auto"/>
              <w:left w:val="single" w:sz="4" w:space="0" w:color="auto"/>
              <w:bottom w:val="single" w:sz="4" w:space="0" w:color="auto"/>
              <w:right w:val="single" w:sz="4" w:space="0" w:color="auto"/>
            </w:tcBorders>
            <w:vAlign w:val="center"/>
          </w:tcPr>
          <w:p w14:paraId="46BEF26A" w14:textId="77777777" w:rsidR="00CD1C16" w:rsidRPr="00D70586" w:rsidRDefault="00CD1C16" w:rsidP="00CD1C16">
            <w:pPr>
              <w:tabs>
                <w:tab w:val="left" w:pos="390"/>
                <w:tab w:val="left" w:pos="1035"/>
                <w:tab w:val="left" w:pos="1500"/>
              </w:tabs>
              <w:suppressAutoHyphens/>
              <w:rPr>
                <w:sz w:val="22"/>
                <w:szCs w:val="22"/>
              </w:rPr>
            </w:pPr>
            <w:r w:rsidRPr="00D70586">
              <w:rPr>
                <w:sz w:val="22"/>
                <w:szCs w:val="22"/>
              </w:rPr>
              <w:t xml:space="preserve">Turi būti įtrauktos visos licencijos, reikalingos nurodytoms funkcijoms palaikyti (jei nenurodyta kitaip). </w:t>
            </w:r>
          </w:p>
          <w:p w14:paraId="2666ABD2" w14:textId="77777777" w:rsidR="00CD1C16" w:rsidRPr="00D70586" w:rsidRDefault="00CD1C16" w:rsidP="00C05473">
            <w:pPr>
              <w:ind w:right="57"/>
              <w:rPr>
                <w:sz w:val="22"/>
                <w:szCs w:val="22"/>
              </w:rPr>
            </w:pPr>
            <w:r w:rsidRPr="00D70586">
              <w:rPr>
                <w:sz w:val="22"/>
                <w:szCs w:val="22"/>
              </w:rPr>
              <w:t xml:space="preserve">Komutatorius turi būti suderinamas su </w:t>
            </w:r>
            <w:proofErr w:type="spellStart"/>
            <w:r w:rsidRPr="00D70586">
              <w:rPr>
                <w:i/>
                <w:iCs/>
                <w:sz w:val="22"/>
                <w:szCs w:val="22"/>
              </w:rPr>
              <w:t>Cisco</w:t>
            </w:r>
            <w:proofErr w:type="spellEnd"/>
            <w:r w:rsidRPr="00D70586">
              <w:rPr>
                <w:i/>
                <w:iCs/>
                <w:sz w:val="22"/>
                <w:szCs w:val="22"/>
              </w:rPr>
              <w:t xml:space="preserve"> </w:t>
            </w:r>
            <w:proofErr w:type="spellStart"/>
            <w:r w:rsidRPr="00D70586">
              <w:rPr>
                <w:i/>
                <w:iCs/>
                <w:sz w:val="22"/>
                <w:szCs w:val="22"/>
              </w:rPr>
              <w:t>Prime</w:t>
            </w:r>
            <w:proofErr w:type="spellEnd"/>
            <w:r w:rsidRPr="00D70586">
              <w:rPr>
                <w:i/>
                <w:iCs/>
                <w:sz w:val="22"/>
                <w:szCs w:val="22"/>
              </w:rPr>
              <w:t xml:space="preserve"> </w:t>
            </w:r>
            <w:proofErr w:type="spellStart"/>
            <w:r w:rsidRPr="00D70586">
              <w:rPr>
                <w:i/>
                <w:iCs/>
                <w:sz w:val="22"/>
                <w:szCs w:val="22"/>
              </w:rPr>
              <w:t>Infrastructure</w:t>
            </w:r>
            <w:proofErr w:type="spellEnd"/>
            <w:r w:rsidRPr="00D70586">
              <w:rPr>
                <w:sz w:val="22"/>
                <w:szCs w:val="22"/>
              </w:rPr>
              <w:t xml:space="preserve"> valdymo sistema (licencija turi būti pateikta). Komutatorius laikomas suderinamu, jeigu yra galimybė atlikti šias funkcijas:</w:t>
            </w:r>
          </w:p>
          <w:p w14:paraId="4BDA4C90" w14:textId="77777777" w:rsidR="00CD1C16" w:rsidRPr="00D70586" w:rsidRDefault="00CD1C16" w:rsidP="00C05473">
            <w:pPr>
              <w:pStyle w:val="ListParagraph"/>
              <w:numPr>
                <w:ilvl w:val="0"/>
                <w:numId w:val="20"/>
              </w:numPr>
              <w:tabs>
                <w:tab w:val="left" w:pos="318"/>
              </w:tabs>
              <w:ind w:left="35" w:right="57" w:firstLine="42"/>
              <w:rPr>
                <w:sz w:val="22"/>
                <w:szCs w:val="22"/>
              </w:rPr>
            </w:pPr>
            <w:r w:rsidRPr="00D70586">
              <w:rPr>
                <w:sz w:val="22"/>
                <w:szCs w:val="22"/>
              </w:rPr>
              <w:t>Automatiniu būdu įtraukti komutatorių į valdymo sistemą, skanuojant tinklą ir naudojantis nurodytais prisijungimo vardu ir slaptažodžiu;</w:t>
            </w:r>
          </w:p>
          <w:p w14:paraId="10B80FC6" w14:textId="77777777" w:rsidR="00CD1C16" w:rsidRPr="00D70586" w:rsidRDefault="00CD1C16" w:rsidP="001E0780">
            <w:pPr>
              <w:pStyle w:val="ListParagraph"/>
              <w:numPr>
                <w:ilvl w:val="0"/>
                <w:numId w:val="20"/>
              </w:numPr>
              <w:tabs>
                <w:tab w:val="left" w:pos="318"/>
              </w:tabs>
              <w:spacing w:before="60" w:after="60"/>
              <w:ind w:left="35" w:right="57" w:firstLine="42"/>
              <w:rPr>
                <w:sz w:val="22"/>
                <w:szCs w:val="22"/>
              </w:rPr>
            </w:pPr>
            <w:r w:rsidRPr="00D70586">
              <w:rPr>
                <w:sz w:val="22"/>
                <w:szCs w:val="22"/>
              </w:rPr>
              <w:t>Surinkti komutatoriaus inventorizacijos informaciją: tipas, modelis, programinė įranga, serijinis numeris;</w:t>
            </w:r>
          </w:p>
          <w:p w14:paraId="0041E225" w14:textId="77777777" w:rsidR="00CD1C16" w:rsidRPr="00D70586" w:rsidRDefault="00CD1C16" w:rsidP="001E0780">
            <w:pPr>
              <w:pStyle w:val="ListParagraph"/>
              <w:numPr>
                <w:ilvl w:val="0"/>
                <w:numId w:val="20"/>
              </w:numPr>
              <w:tabs>
                <w:tab w:val="left" w:pos="318"/>
              </w:tabs>
              <w:spacing w:before="60" w:after="60"/>
              <w:ind w:left="35" w:right="57" w:firstLine="42"/>
              <w:rPr>
                <w:sz w:val="22"/>
                <w:szCs w:val="22"/>
              </w:rPr>
            </w:pPr>
            <w:r w:rsidRPr="00D70586">
              <w:rPr>
                <w:sz w:val="22"/>
                <w:szCs w:val="22"/>
              </w:rPr>
              <w:t>Atlikti vieno ar daugiau suderinamų komutatorių programinės įrangos atnaujinimą arba keitimą;</w:t>
            </w:r>
          </w:p>
          <w:p w14:paraId="7A8D564B" w14:textId="77777777" w:rsidR="00CD1C16" w:rsidRPr="00D70586" w:rsidRDefault="00CD1C16" w:rsidP="001E0780">
            <w:pPr>
              <w:pStyle w:val="ListParagraph"/>
              <w:numPr>
                <w:ilvl w:val="0"/>
                <w:numId w:val="20"/>
              </w:numPr>
              <w:tabs>
                <w:tab w:val="left" w:pos="318"/>
              </w:tabs>
              <w:spacing w:before="60" w:after="60"/>
              <w:ind w:left="35" w:right="57" w:firstLine="42"/>
              <w:rPr>
                <w:sz w:val="22"/>
                <w:szCs w:val="22"/>
              </w:rPr>
            </w:pPr>
            <w:r w:rsidRPr="00D70586">
              <w:rPr>
                <w:sz w:val="22"/>
                <w:szCs w:val="22"/>
              </w:rPr>
              <w:t>Surinkti ir saugoti komutatoriaus konfigūracijos atsargines kopijas;</w:t>
            </w:r>
          </w:p>
          <w:p w14:paraId="1B346593" w14:textId="77777777" w:rsidR="00CD1C16" w:rsidRPr="00D70586" w:rsidRDefault="00CD1C16" w:rsidP="001E0780">
            <w:pPr>
              <w:pStyle w:val="ListParagraph"/>
              <w:numPr>
                <w:ilvl w:val="0"/>
                <w:numId w:val="20"/>
              </w:numPr>
              <w:tabs>
                <w:tab w:val="left" w:pos="318"/>
              </w:tabs>
              <w:spacing w:before="60" w:after="60"/>
              <w:ind w:left="35" w:right="57" w:firstLine="42"/>
              <w:rPr>
                <w:sz w:val="22"/>
                <w:szCs w:val="22"/>
              </w:rPr>
            </w:pPr>
            <w:r w:rsidRPr="00D70586">
              <w:rPr>
                <w:sz w:val="22"/>
                <w:szCs w:val="22"/>
              </w:rPr>
              <w:t>Keisti vieno ar daugiau suderinamų komutatorių konfigūraciją naudojant konfigūracijos šablonus;</w:t>
            </w:r>
          </w:p>
          <w:p w14:paraId="442970AC" w14:textId="77777777" w:rsidR="00CD1C16" w:rsidRPr="00D70586" w:rsidRDefault="00CD1C16" w:rsidP="001E0780">
            <w:pPr>
              <w:pStyle w:val="ListParagraph"/>
              <w:numPr>
                <w:ilvl w:val="0"/>
                <w:numId w:val="20"/>
              </w:numPr>
              <w:tabs>
                <w:tab w:val="left" w:pos="318"/>
              </w:tabs>
              <w:spacing w:before="60" w:after="60"/>
              <w:ind w:left="35" w:right="57" w:firstLine="42"/>
              <w:rPr>
                <w:sz w:val="22"/>
                <w:szCs w:val="22"/>
              </w:rPr>
            </w:pPr>
            <w:r w:rsidRPr="00D70586">
              <w:rPr>
                <w:sz w:val="22"/>
                <w:szCs w:val="22"/>
              </w:rPr>
              <w:t xml:space="preserve">Stebėti (angl. </w:t>
            </w:r>
            <w:proofErr w:type="spellStart"/>
            <w:r w:rsidRPr="00D70586">
              <w:rPr>
                <w:i/>
                <w:sz w:val="22"/>
                <w:szCs w:val="22"/>
              </w:rPr>
              <w:t>monitor</w:t>
            </w:r>
            <w:proofErr w:type="spellEnd"/>
            <w:r w:rsidRPr="00D70586">
              <w:rPr>
                <w:sz w:val="22"/>
                <w:szCs w:val="22"/>
              </w:rPr>
              <w:t>) komutatoriaus apkrovos (</w:t>
            </w:r>
            <w:r w:rsidRPr="00D70586">
              <w:rPr>
                <w:i/>
                <w:iCs/>
                <w:sz w:val="22"/>
                <w:szCs w:val="22"/>
              </w:rPr>
              <w:t>CPU</w:t>
            </w:r>
            <w:r w:rsidRPr="00D70586">
              <w:rPr>
                <w:sz w:val="22"/>
                <w:szCs w:val="22"/>
              </w:rPr>
              <w:t>, atminties), prievadų klaidų ir apkrovos parametrus;</w:t>
            </w:r>
          </w:p>
          <w:p w14:paraId="04D46023" w14:textId="77777777" w:rsidR="00CD1C16" w:rsidRPr="00D70586" w:rsidRDefault="00CD1C16" w:rsidP="001E0780">
            <w:pPr>
              <w:pStyle w:val="ListParagraph"/>
              <w:numPr>
                <w:ilvl w:val="0"/>
                <w:numId w:val="20"/>
              </w:numPr>
              <w:tabs>
                <w:tab w:val="left" w:pos="318"/>
              </w:tabs>
              <w:spacing w:before="60" w:after="60"/>
              <w:ind w:left="35" w:right="57" w:firstLine="42"/>
              <w:rPr>
                <w:sz w:val="22"/>
                <w:szCs w:val="22"/>
              </w:rPr>
            </w:pPr>
            <w:r w:rsidRPr="00D70586">
              <w:rPr>
                <w:sz w:val="22"/>
                <w:szCs w:val="22"/>
              </w:rPr>
              <w:t xml:space="preserve">Pranešti (angl. </w:t>
            </w:r>
            <w:proofErr w:type="spellStart"/>
            <w:r w:rsidRPr="00D70586">
              <w:rPr>
                <w:i/>
                <w:sz w:val="22"/>
                <w:szCs w:val="22"/>
              </w:rPr>
              <w:t>alarm</w:t>
            </w:r>
            <w:proofErr w:type="spellEnd"/>
            <w:r w:rsidRPr="00D70586">
              <w:rPr>
                <w:sz w:val="22"/>
                <w:szCs w:val="22"/>
              </w:rPr>
              <w:t>) apie pasiektas  komutatoriaus apkrovos (</w:t>
            </w:r>
            <w:r w:rsidRPr="00D70586">
              <w:rPr>
                <w:i/>
                <w:iCs/>
                <w:sz w:val="22"/>
                <w:szCs w:val="22"/>
              </w:rPr>
              <w:t>CPU</w:t>
            </w:r>
            <w:r w:rsidRPr="00D70586">
              <w:rPr>
                <w:sz w:val="22"/>
                <w:szCs w:val="22"/>
              </w:rPr>
              <w:t>, atminties), prievadų klaidų ir apkrovos parametrų vertes;</w:t>
            </w:r>
          </w:p>
          <w:p w14:paraId="6278D689" w14:textId="77777777" w:rsidR="00CD1C16" w:rsidRPr="00D70586" w:rsidRDefault="00CD1C16" w:rsidP="001E0780">
            <w:pPr>
              <w:pStyle w:val="ListParagraph"/>
              <w:numPr>
                <w:ilvl w:val="0"/>
                <w:numId w:val="20"/>
              </w:numPr>
              <w:tabs>
                <w:tab w:val="left" w:pos="318"/>
              </w:tabs>
              <w:spacing w:before="60" w:after="60"/>
              <w:ind w:left="35" w:right="57" w:firstLine="42"/>
              <w:rPr>
                <w:sz w:val="22"/>
                <w:szCs w:val="22"/>
              </w:rPr>
            </w:pPr>
            <w:r w:rsidRPr="00D70586">
              <w:rPr>
                <w:sz w:val="22"/>
                <w:szCs w:val="22"/>
              </w:rPr>
              <w:t>Atvaizduoti suderinamų komutatorių tarpusavio sujungimų topologiją pagal aptiktus esamus sujungimus;</w:t>
            </w:r>
          </w:p>
          <w:p w14:paraId="50CB2BF9" w14:textId="77777777" w:rsidR="00CD1C16" w:rsidRPr="00D70586" w:rsidRDefault="00CD1C16" w:rsidP="001E0780">
            <w:pPr>
              <w:pStyle w:val="ListParagraph"/>
              <w:numPr>
                <w:ilvl w:val="0"/>
                <w:numId w:val="20"/>
              </w:numPr>
              <w:tabs>
                <w:tab w:val="left" w:pos="318"/>
              </w:tabs>
              <w:spacing w:before="60" w:after="60"/>
              <w:ind w:left="35" w:right="57" w:firstLine="42"/>
              <w:rPr>
                <w:sz w:val="22"/>
                <w:szCs w:val="22"/>
              </w:rPr>
            </w:pPr>
            <w:r w:rsidRPr="00D70586">
              <w:rPr>
                <w:sz w:val="22"/>
                <w:szCs w:val="22"/>
              </w:rPr>
              <w:t>Atvaizduoti ir valdyti komutatoriaus prievadų konfigūraciją.</w:t>
            </w:r>
          </w:p>
        </w:tc>
        <w:tc>
          <w:tcPr>
            <w:tcW w:w="1958" w:type="pct"/>
            <w:tcBorders>
              <w:top w:val="single" w:sz="4" w:space="0" w:color="auto"/>
              <w:left w:val="single" w:sz="4" w:space="0" w:color="auto"/>
              <w:bottom w:val="single" w:sz="4" w:space="0" w:color="auto"/>
              <w:right w:val="single" w:sz="4" w:space="0" w:color="auto"/>
            </w:tcBorders>
          </w:tcPr>
          <w:p w14:paraId="1D62C002" w14:textId="77777777" w:rsidR="00CD1C16" w:rsidRPr="00D70586" w:rsidRDefault="00CD1C16" w:rsidP="00AB27D5">
            <w:pPr>
              <w:pStyle w:val="Standard"/>
              <w:spacing w:line="256" w:lineRule="auto"/>
              <w:rPr>
                <w:rFonts w:ascii="Times New Roman" w:hAnsi="Times New Roman" w:cs="Times New Roman"/>
                <w:sz w:val="22"/>
                <w:szCs w:val="22"/>
              </w:rPr>
            </w:pPr>
          </w:p>
        </w:tc>
      </w:tr>
      <w:tr w:rsidR="00001F9B" w:rsidRPr="00D70586" w14:paraId="6ECC9E43" w14:textId="77777777" w:rsidTr="00001F9B">
        <w:tc>
          <w:tcPr>
            <w:tcW w:w="168" w:type="pct"/>
            <w:tcBorders>
              <w:top w:val="single" w:sz="4" w:space="0" w:color="auto"/>
              <w:left w:val="single" w:sz="4" w:space="0" w:color="auto"/>
              <w:bottom w:val="single" w:sz="4" w:space="0" w:color="auto"/>
              <w:right w:val="single" w:sz="4" w:space="0" w:color="auto"/>
            </w:tcBorders>
          </w:tcPr>
          <w:p w14:paraId="189A6B1B" w14:textId="77777777" w:rsidR="00CD1C16" w:rsidRPr="00D70586" w:rsidRDefault="00CD1C16" w:rsidP="001E0780">
            <w:pPr>
              <w:pStyle w:val="Standard"/>
              <w:textAlignment w:val="auto"/>
              <w:rPr>
                <w:rFonts w:ascii="Times New Roman" w:hAnsi="Times New Roman" w:cs="Times New Roman"/>
                <w:bCs/>
                <w:iCs/>
                <w:sz w:val="22"/>
                <w:szCs w:val="22"/>
              </w:rPr>
            </w:pPr>
            <w:r w:rsidRPr="00D70586">
              <w:rPr>
                <w:rFonts w:ascii="Times New Roman" w:hAnsi="Times New Roman" w:cs="Times New Roman"/>
                <w:bCs/>
                <w:iCs/>
                <w:sz w:val="22"/>
                <w:szCs w:val="22"/>
              </w:rPr>
              <w:lastRenderedPageBreak/>
              <w:t>3.1</w:t>
            </w:r>
          </w:p>
        </w:tc>
        <w:tc>
          <w:tcPr>
            <w:tcW w:w="841" w:type="pct"/>
            <w:tcBorders>
              <w:top w:val="single" w:sz="4" w:space="0" w:color="auto"/>
              <w:left w:val="single" w:sz="4" w:space="0" w:color="auto"/>
              <w:bottom w:val="single" w:sz="4" w:space="0" w:color="auto"/>
              <w:right w:val="single" w:sz="4" w:space="0" w:color="auto"/>
            </w:tcBorders>
          </w:tcPr>
          <w:p w14:paraId="770BB103" w14:textId="4177F1E0" w:rsidR="00CD1C16" w:rsidRPr="00D70586" w:rsidRDefault="00CD1C16" w:rsidP="001E0780">
            <w:pPr>
              <w:pStyle w:val="Standard"/>
              <w:rPr>
                <w:rFonts w:ascii="Times New Roman" w:eastAsia="Calibri" w:hAnsi="Times New Roman" w:cs="Times New Roman"/>
                <w:sz w:val="22"/>
                <w:szCs w:val="22"/>
                <w:lang w:val="en-US" w:eastAsia="ar-SA"/>
              </w:rPr>
            </w:pPr>
            <w:proofErr w:type="spellStart"/>
            <w:r w:rsidRPr="00D70586">
              <w:rPr>
                <w:rFonts w:ascii="Times New Roman" w:eastAsia="Calibri" w:hAnsi="Times New Roman" w:cs="Times New Roman"/>
                <w:sz w:val="22"/>
                <w:szCs w:val="22"/>
                <w:lang w:val="en-US" w:eastAsia="ar-SA"/>
              </w:rPr>
              <w:t>Licencijos</w:t>
            </w:r>
            <w:proofErr w:type="spellEnd"/>
            <w:r w:rsidRPr="00D70586">
              <w:rPr>
                <w:rFonts w:ascii="Times New Roman" w:eastAsia="Calibri" w:hAnsi="Times New Roman" w:cs="Times New Roman"/>
                <w:sz w:val="22"/>
                <w:szCs w:val="22"/>
                <w:lang w:val="en-US" w:eastAsia="ar-SA"/>
              </w:rPr>
              <w:t xml:space="preserve">, </w:t>
            </w:r>
            <w:proofErr w:type="spellStart"/>
            <w:r w:rsidRPr="00D70586">
              <w:rPr>
                <w:rFonts w:ascii="Times New Roman" w:eastAsia="Calibri" w:hAnsi="Times New Roman" w:cs="Times New Roman"/>
                <w:sz w:val="22"/>
                <w:szCs w:val="22"/>
                <w:lang w:val="en-US" w:eastAsia="ar-SA"/>
              </w:rPr>
              <w:t>pilnas</w:t>
            </w:r>
            <w:proofErr w:type="spellEnd"/>
            <w:r w:rsidRPr="00D70586">
              <w:rPr>
                <w:rFonts w:ascii="Times New Roman" w:eastAsia="Calibri" w:hAnsi="Times New Roman" w:cs="Times New Roman"/>
                <w:sz w:val="22"/>
                <w:szCs w:val="22"/>
                <w:lang w:val="en-US" w:eastAsia="ar-SA"/>
              </w:rPr>
              <w:t xml:space="preserve"> </w:t>
            </w:r>
            <w:proofErr w:type="spellStart"/>
            <w:r w:rsidRPr="00D70586">
              <w:rPr>
                <w:rFonts w:ascii="Times New Roman" w:eastAsia="Calibri" w:hAnsi="Times New Roman" w:cs="Times New Roman"/>
                <w:sz w:val="22"/>
                <w:szCs w:val="22"/>
                <w:lang w:val="en-US" w:eastAsia="ar-SA"/>
              </w:rPr>
              <w:t>suderinamumas</w:t>
            </w:r>
            <w:proofErr w:type="spellEnd"/>
            <w:r w:rsidRPr="00D70586">
              <w:rPr>
                <w:rFonts w:ascii="Times New Roman" w:eastAsia="Calibri" w:hAnsi="Times New Roman" w:cs="Times New Roman"/>
                <w:sz w:val="22"/>
                <w:szCs w:val="22"/>
                <w:lang w:val="en-US" w:eastAsia="ar-SA"/>
              </w:rPr>
              <w:t xml:space="preserve"> </w:t>
            </w:r>
            <w:proofErr w:type="spellStart"/>
            <w:r w:rsidRPr="00D70586">
              <w:rPr>
                <w:rFonts w:ascii="Times New Roman" w:eastAsia="Calibri" w:hAnsi="Times New Roman" w:cs="Times New Roman"/>
                <w:sz w:val="22"/>
                <w:szCs w:val="22"/>
                <w:lang w:val="en-US" w:eastAsia="ar-SA"/>
              </w:rPr>
              <w:t>su</w:t>
            </w:r>
            <w:proofErr w:type="spellEnd"/>
            <w:r w:rsidRPr="00D70586">
              <w:rPr>
                <w:rFonts w:ascii="Times New Roman" w:eastAsia="Calibri" w:hAnsi="Times New Roman" w:cs="Times New Roman"/>
                <w:sz w:val="22"/>
                <w:szCs w:val="22"/>
                <w:lang w:val="en-US" w:eastAsia="ar-SA"/>
              </w:rPr>
              <w:t xml:space="preserve"> Cisco Catalyst Center</w:t>
            </w:r>
          </w:p>
        </w:tc>
        <w:tc>
          <w:tcPr>
            <w:tcW w:w="2033" w:type="pct"/>
            <w:tcBorders>
              <w:top w:val="single" w:sz="4" w:space="0" w:color="auto"/>
              <w:left w:val="single" w:sz="4" w:space="0" w:color="auto"/>
              <w:bottom w:val="single" w:sz="4" w:space="0" w:color="auto"/>
              <w:right w:val="single" w:sz="4" w:space="0" w:color="auto"/>
            </w:tcBorders>
            <w:vAlign w:val="center"/>
          </w:tcPr>
          <w:p w14:paraId="180A21DC" w14:textId="5477B638" w:rsidR="00CD1C16" w:rsidRPr="00D70586" w:rsidRDefault="00CD1C16" w:rsidP="001E0780">
            <w:pPr>
              <w:tabs>
                <w:tab w:val="left" w:pos="390"/>
                <w:tab w:val="left" w:pos="1035"/>
                <w:tab w:val="left" w:pos="1500"/>
              </w:tabs>
              <w:suppressAutoHyphens/>
              <w:rPr>
                <w:sz w:val="22"/>
                <w:szCs w:val="22"/>
              </w:rPr>
            </w:pPr>
            <w:r w:rsidRPr="00D70586">
              <w:rPr>
                <w:sz w:val="22"/>
                <w:szCs w:val="22"/>
              </w:rPr>
              <w:t xml:space="preserve">Turi būti įtrauktos visos licencijos, reikalingos nurodytoms funkcijoms palaikyti (jei nenurodyta kitaip). Komutatorius turi būti suderinamas su </w:t>
            </w:r>
            <w:proofErr w:type="spellStart"/>
            <w:r w:rsidRPr="00D70586">
              <w:rPr>
                <w:i/>
                <w:iCs/>
                <w:sz w:val="22"/>
                <w:szCs w:val="22"/>
              </w:rPr>
              <w:t>Cisco</w:t>
            </w:r>
            <w:proofErr w:type="spellEnd"/>
            <w:r w:rsidRPr="00D70586">
              <w:rPr>
                <w:i/>
                <w:iCs/>
                <w:sz w:val="22"/>
                <w:szCs w:val="22"/>
              </w:rPr>
              <w:t xml:space="preserve"> </w:t>
            </w:r>
            <w:proofErr w:type="spellStart"/>
            <w:r w:rsidRPr="00D70586">
              <w:rPr>
                <w:i/>
                <w:iCs/>
                <w:sz w:val="22"/>
                <w:szCs w:val="22"/>
              </w:rPr>
              <w:t>Catalyst</w:t>
            </w:r>
            <w:proofErr w:type="spellEnd"/>
            <w:r w:rsidRPr="00D70586">
              <w:rPr>
                <w:i/>
                <w:iCs/>
                <w:sz w:val="22"/>
                <w:szCs w:val="22"/>
              </w:rPr>
              <w:t xml:space="preserve"> </w:t>
            </w:r>
            <w:proofErr w:type="spellStart"/>
            <w:r w:rsidRPr="00D70586">
              <w:rPr>
                <w:i/>
                <w:iCs/>
                <w:sz w:val="22"/>
                <w:szCs w:val="22"/>
              </w:rPr>
              <w:t>Center</w:t>
            </w:r>
            <w:proofErr w:type="spellEnd"/>
            <w:r w:rsidRPr="00D70586">
              <w:rPr>
                <w:sz w:val="22"/>
                <w:szCs w:val="22"/>
              </w:rPr>
              <w:t xml:space="preserve"> valdymo sistema (licencija turi būti pateikta).</w:t>
            </w:r>
          </w:p>
          <w:p w14:paraId="57C1ADB7" w14:textId="7AC2F387" w:rsidR="00CD1C16" w:rsidRPr="00D70586" w:rsidRDefault="00CD1C16" w:rsidP="00C05473">
            <w:pPr>
              <w:tabs>
                <w:tab w:val="left" w:pos="390"/>
                <w:tab w:val="left" w:pos="1035"/>
                <w:tab w:val="left" w:pos="1500"/>
              </w:tabs>
              <w:suppressAutoHyphens/>
              <w:ind w:right="-61"/>
              <w:rPr>
                <w:sz w:val="22"/>
                <w:szCs w:val="22"/>
              </w:rPr>
            </w:pPr>
            <w:r w:rsidRPr="00D70586">
              <w:rPr>
                <w:sz w:val="22"/>
                <w:szCs w:val="22"/>
              </w:rPr>
              <w:t>Komutatorius laikomas suderinamu, jeigu yra galimybė atlikti šias f</w:t>
            </w:r>
            <w:r w:rsidR="00C05473">
              <w:rPr>
                <w:sz w:val="22"/>
                <w:szCs w:val="22"/>
              </w:rPr>
              <w:t>-j</w:t>
            </w:r>
            <w:r w:rsidRPr="00D70586">
              <w:rPr>
                <w:sz w:val="22"/>
                <w:szCs w:val="22"/>
              </w:rPr>
              <w:t>as:</w:t>
            </w:r>
          </w:p>
          <w:p w14:paraId="3C32398C" w14:textId="77777777" w:rsidR="00CD1C16" w:rsidRPr="00D70586" w:rsidRDefault="00CD1C16" w:rsidP="001E0780">
            <w:pPr>
              <w:pStyle w:val="ListParagraph"/>
              <w:numPr>
                <w:ilvl w:val="0"/>
                <w:numId w:val="24"/>
              </w:numPr>
              <w:tabs>
                <w:tab w:val="left" w:pos="318"/>
                <w:tab w:val="left" w:pos="1169"/>
                <w:tab w:val="left" w:pos="1500"/>
              </w:tabs>
              <w:suppressAutoHyphens/>
              <w:ind w:left="0" w:firstLine="30"/>
              <w:rPr>
                <w:sz w:val="22"/>
                <w:szCs w:val="22"/>
              </w:rPr>
            </w:pPr>
            <w:r w:rsidRPr="00D70586">
              <w:rPr>
                <w:sz w:val="22"/>
                <w:szCs w:val="22"/>
              </w:rPr>
              <w:t>Optimizuoti tinklo infrastruktūrą, sumažinant veiklos sąnaudas ir pagerinant pajėgumų planavimą, bei saugumo incidentų aptikimą;</w:t>
            </w:r>
          </w:p>
          <w:p w14:paraId="6DD67132" w14:textId="77777777" w:rsidR="00CD1C16" w:rsidRPr="00D70586" w:rsidRDefault="00CD1C16" w:rsidP="001E0780">
            <w:pPr>
              <w:pStyle w:val="ListParagraph"/>
              <w:numPr>
                <w:ilvl w:val="0"/>
                <w:numId w:val="24"/>
              </w:numPr>
              <w:tabs>
                <w:tab w:val="left" w:pos="318"/>
                <w:tab w:val="left" w:pos="1169"/>
                <w:tab w:val="left" w:pos="1500"/>
              </w:tabs>
              <w:suppressAutoHyphens/>
              <w:ind w:left="0" w:firstLine="30"/>
              <w:rPr>
                <w:sz w:val="22"/>
                <w:szCs w:val="22"/>
              </w:rPr>
            </w:pPr>
            <w:r w:rsidRPr="00D70586">
              <w:rPr>
                <w:sz w:val="22"/>
                <w:szCs w:val="22"/>
              </w:rPr>
              <w:t>Galimybė eksportuoti iš anksto sugeneruotus pranešimus į trečiųjų šalių įrankius, tokius kaip (angl. ‘‘</w:t>
            </w:r>
            <w:proofErr w:type="spellStart"/>
            <w:r w:rsidRPr="00D70586">
              <w:rPr>
                <w:sz w:val="22"/>
                <w:szCs w:val="22"/>
              </w:rPr>
              <w:t>Tableau</w:t>
            </w:r>
            <w:proofErr w:type="spellEnd"/>
            <w:r w:rsidRPr="00D70586">
              <w:rPr>
                <w:sz w:val="22"/>
                <w:szCs w:val="22"/>
              </w:rPr>
              <w:t>‘‘);</w:t>
            </w:r>
          </w:p>
          <w:p w14:paraId="56C173FD" w14:textId="77777777" w:rsidR="00CD1C16" w:rsidRPr="00D70586" w:rsidRDefault="00CD1C16" w:rsidP="001E0780">
            <w:pPr>
              <w:pStyle w:val="ListParagraph"/>
              <w:numPr>
                <w:ilvl w:val="0"/>
                <w:numId w:val="24"/>
              </w:numPr>
              <w:tabs>
                <w:tab w:val="left" w:pos="318"/>
                <w:tab w:val="left" w:pos="1169"/>
                <w:tab w:val="left" w:pos="1500"/>
              </w:tabs>
              <w:suppressAutoHyphens/>
              <w:ind w:left="0" w:firstLine="30"/>
              <w:rPr>
                <w:sz w:val="22"/>
                <w:szCs w:val="22"/>
              </w:rPr>
            </w:pPr>
            <w:r w:rsidRPr="00D70586">
              <w:rPr>
                <w:sz w:val="22"/>
                <w:szCs w:val="22"/>
              </w:rPr>
              <w:t xml:space="preserve">Leisti apžvelgti kiekvieno įrenginio sveikatą (angl. </w:t>
            </w:r>
            <w:proofErr w:type="spellStart"/>
            <w:r w:rsidRPr="00D70586">
              <w:rPr>
                <w:sz w:val="22"/>
                <w:szCs w:val="22"/>
              </w:rPr>
              <w:t>health</w:t>
            </w:r>
            <w:proofErr w:type="spellEnd"/>
            <w:r w:rsidRPr="00D70586">
              <w:rPr>
                <w:sz w:val="22"/>
                <w:szCs w:val="22"/>
              </w:rPr>
              <w:t xml:space="preserve">) esantį tinkle laidiniame (angl. </w:t>
            </w:r>
            <w:proofErr w:type="spellStart"/>
            <w:r w:rsidRPr="00D70586">
              <w:rPr>
                <w:sz w:val="22"/>
                <w:szCs w:val="22"/>
              </w:rPr>
              <w:t>wired</w:t>
            </w:r>
            <w:proofErr w:type="spellEnd"/>
            <w:r w:rsidRPr="00D70586">
              <w:rPr>
                <w:sz w:val="22"/>
                <w:szCs w:val="22"/>
              </w:rPr>
              <w:t xml:space="preserve">) ir belaidžiame (angl. </w:t>
            </w:r>
            <w:proofErr w:type="spellStart"/>
            <w:r w:rsidRPr="00D70586">
              <w:rPr>
                <w:sz w:val="22"/>
                <w:szCs w:val="22"/>
              </w:rPr>
              <w:t>wireless</w:t>
            </w:r>
            <w:proofErr w:type="spellEnd"/>
            <w:r w:rsidRPr="00D70586">
              <w:rPr>
                <w:sz w:val="22"/>
                <w:szCs w:val="22"/>
              </w:rPr>
              <w:t>) tinkle;</w:t>
            </w:r>
          </w:p>
          <w:p w14:paraId="568B8F3E" w14:textId="77777777" w:rsidR="00CD1C16" w:rsidRPr="00D70586" w:rsidRDefault="00CD1C16" w:rsidP="001E0780">
            <w:pPr>
              <w:pStyle w:val="ListParagraph"/>
              <w:numPr>
                <w:ilvl w:val="0"/>
                <w:numId w:val="24"/>
              </w:numPr>
              <w:tabs>
                <w:tab w:val="left" w:pos="318"/>
                <w:tab w:val="left" w:pos="1500"/>
              </w:tabs>
              <w:suppressAutoHyphens/>
              <w:ind w:left="35" w:firstLine="0"/>
              <w:rPr>
                <w:sz w:val="22"/>
                <w:szCs w:val="22"/>
              </w:rPr>
            </w:pPr>
            <w:r w:rsidRPr="00D70586">
              <w:rPr>
                <w:sz w:val="22"/>
                <w:szCs w:val="22"/>
              </w:rPr>
              <w:t>Turi turėti galimybe realiu laiku aptikti ir automatizuoti tinklo įvykius, taip suteikiant galimybę pritaikyti tinklo įrenginių elgseną, tuo metu esantiems poreikiams;</w:t>
            </w:r>
          </w:p>
          <w:p w14:paraId="430331AA" w14:textId="77777777" w:rsidR="00CD1C16" w:rsidRPr="00D70586" w:rsidRDefault="00CD1C16" w:rsidP="001E0780">
            <w:pPr>
              <w:pStyle w:val="ListParagraph"/>
              <w:numPr>
                <w:ilvl w:val="0"/>
                <w:numId w:val="24"/>
              </w:numPr>
              <w:tabs>
                <w:tab w:val="left" w:pos="318"/>
                <w:tab w:val="left" w:pos="1500"/>
              </w:tabs>
              <w:suppressAutoHyphens/>
              <w:ind w:left="35" w:firstLine="0"/>
              <w:rPr>
                <w:sz w:val="22"/>
                <w:szCs w:val="22"/>
              </w:rPr>
            </w:pPr>
            <w:r w:rsidRPr="00D70586">
              <w:rPr>
                <w:sz w:val="22"/>
                <w:szCs w:val="22"/>
              </w:rPr>
              <w:t xml:space="preserve">Atrasti eismo (angl. </w:t>
            </w:r>
            <w:proofErr w:type="spellStart"/>
            <w:r w:rsidRPr="00D70586">
              <w:rPr>
                <w:sz w:val="22"/>
                <w:szCs w:val="22"/>
              </w:rPr>
              <w:t>traffic</w:t>
            </w:r>
            <w:proofErr w:type="spellEnd"/>
            <w:r w:rsidRPr="00D70586">
              <w:rPr>
                <w:sz w:val="22"/>
                <w:szCs w:val="22"/>
              </w:rPr>
              <w:t xml:space="preserve">) srautus tarp keičiamo dydžio grupių, kad būtų galima nustatyti tinkamas politikas (angl. </w:t>
            </w:r>
            <w:proofErr w:type="spellStart"/>
            <w:r w:rsidRPr="00D70586">
              <w:rPr>
                <w:sz w:val="22"/>
                <w:szCs w:val="22"/>
              </w:rPr>
              <w:t>policies</w:t>
            </w:r>
            <w:proofErr w:type="spellEnd"/>
            <w:r w:rsidRPr="00D70586">
              <w:rPr>
                <w:sz w:val="22"/>
                <w:szCs w:val="22"/>
              </w:rPr>
              <w:t>);</w:t>
            </w:r>
          </w:p>
          <w:p w14:paraId="6C950F10" w14:textId="77777777" w:rsidR="00CD1C16" w:rsidRPr="00D70586" w:rsidRDefault="00CD1C16" w:rsidP="001E0780">
            <w:pPr>
              <w:pStyle w:val="ListParagraph"/>
              <w:numPr>
                <w:ilvl w:val="0"/>
                <w:numId w:val="24"/>
              </w:numPr>
              <w:tabs>
                <w:tab w:val="left" w:pos="318"/>
                <w:tab w:val="left" w:pos="1500"/>
              </w:tabs>
              <w:suppressAutoHyphens/>
              <w:ind w:left="35" w:firstLine="0"/>
              <w:rPr>
                <w:sz w:val="22"/>
                <w:szCs w:val="22"/>
              </w:rPr>
            </w:pPr>
            <w:r w:rsidRPr="00D70586">
              <w:rPr>
                <w:sz w:val="22"/>
                <w:szCs w:val="22"/>
              </w:rPr>
              <w:t xml:space="preserve">Turi būti galimybė peržiūrėti, atnaujinti ir diegti programinės, bei aparatinės įrangos pataisas valdymo platformose (angl. </w:t>
            </w:r>
            <w:proofErr w:type="spellStart"/>
            <w:r w:rsidRPr="00D70586">
              <w:rPr>
                <w:sz w:val="22"/>
                <w:szCs w:val="22"/>
              </w:rPr>
              <w:t>patch</w:t>
            </w:r>
            <w:proofErr w:type="spellEnd"/>
            <w:r w:rsidRPr="00D70586">
              <w:rPr>
                <w:sz w:val="22"/>
                <w:szCs w:val="22"/>
              </w:rPr>
              <w:t xml:space="preserve"> </w:t>
            </w:r>
            <w:proofErr w:type="spellStart"/>
            <w:r w:rsidRPr="00D70586">
              <w:rPr>
                <w:sz w:val="22"/>
                <w:szCs w:val="22"/>
              </w:rPr>
              <w:t>management</w:t>
            </w:r>
            <w:proofErr w:type="spellEnd"/>
            <w:r w:rsidRPr="00D70586">
              <w:rPr>
                <w:sz w:val="22"/>
                <w:szCs w:val="22"/>
              </w:rPr>
              <w:t>);</w:t>
            </w:r>
          </w:p>
          <w:p w14:paraId="2D6FBD85" w14:textId="77777777" w:rsidR="00CD1C16" w:rsidRPr="00D70586" w:rsidRDefault="00CD1C16" w:rsidP="001E0780">
            <w:pPr>
              <w:pStyle w:val="ListParagraph"/>
              <w:numPr>
                <w:ilvl w:val="0"/>
                <w:numId w:val="24"/>
              </w:numPr>
              <w:tabs>
                <w:tab w:val="left" w:pos="318"/>
                <w:tab w:val="left" w:pos="1500"/>
              </w:tabs>
              <w:suppressAutoHyphens/>
              <w:ind w:left="35" w:firstLine="0"/>
              <w:rPr>
                <w:sz w:val="22"/>
                <w:szCs w:val="22"/>
              </w:rPr>
            </w:pPr>
            <w:r w:rsidRPr="00D70586">
              <w:rPr>
                <w:sz w:val="22"/>
                <w:szCs w:val="22"/>
              </w:rPr>
              <w:t xml:space="preserve">Optimizuota </w:t>
            </w:r>
            <w:proofErr w:type="spellStart"/>
            <w:r w:rsidRPr="00D70586">
              <w:rPr>
                <w:sz w:val="22"/>
                <w:szCs w:val="22"/>
              </w:rPr>
              <w:t>telemetrija</w:t>
            </w:r>
            <w:proofErr w:type="spellEnd"/>
            <w:r w:rsidRPr="00D70586">
              <w:rPr>
                <w:sz w:val="22"/>
                <w:szCs w:val="22"/>
              </w:rPr>
              <w:t xml:space="preserve"> ir matomumas – ERSPAN2</w:t>
            </w:r>
            <w:r w:rsidRPr="00D70586">
              <w:rPr>
                <w:sz w:val="22"/>
                <w:szCs w:val="22"/>
                <w:lang w:val="en-US"/>
              </w:rPr>
              <w:t>, program</w:t>
            </w:r>
            <w:r w:rsidRPr="00D70586">
              <w:rPr>
                <w:sz w:val="22"/>
                <w:szCs w:val="22"/>
              </w:rPr>
              <w:t xml:space="preserve">ų </w:t>
            </w:r>
            <w:proofErr w:type="spellStart"/>
            <w:r w:rsidRPr="00D70586">
              <w:rPr>
                <w:sz w:val="22"/>
                <w:szCs w:val="22"/>
              </w:rPr>
              <w:t>priegloba</w:t>
            </w:r>
            <w:proofErr w:type="spellEnd"/>
            <w:r w:rsidRPr="00D70586">
              <w:rPr>
                <w:sz w:val="22"/>
                <w:szCs w:val="22"/>
              </w:rPr>
              <w:t xml:space="preserve"> (konteineriuose / VM), ‘‘</w:t>
            </w:r>
            <w:proofErr w:type="spellStart"/>
            <w:r w:rsidRPr="00D70586">
              <w:rPr>
                <w:sz w:val="22"/>
                <w:szCs w:val="22"/>
              </w:rPr>
              <w:t>Wireshark</w:t>
            </w:r>
            <w:proofErr w:type="spellEnd"/>
            <w:r w:rsidRPr="00D70586">
              <w:rPr>
                <w:sz w:val="22"/>
                <w:szCs w:val="22"/>
              </w:rPr>
              <w:t>‘‘;</w:t>
            </w:r>
          </w:p>
          <w:p w14:paraId="32C64F97" w14:textId="77777777" w:rsidR="00CD1C16" w:rsidRPr="00D70586" w:rsidRDefault="00CD1C16" w:rsidP="001E0780">
            <w:pPr>
              <w:pStyle w:val="ListParagraph"/>
              <w:numPr>
                <w:ilvl w:val="0"/>
                <w:numId w:val="24"/>
              </w:numPr>
              <w:tabs>
                <w:tab w:val="left" w:pos="318"/>
                <w:tab w:val="left" w:pos="455"/>
                <w:tab w:val="left" w:pos="1500"/>
              </w:tabs>
              <w:suppressAutoHyphens/>
              <w:ind w:left="35" w:firstLine="0"/>
              <w:rPr>
                <w:sz w:val="22"/>
                <w:szCs w:val="22"/>
              </w:rPr>
            </w:pPr>
            <w:r w:rsidRPr="00D70586">
              <w:rPr>
                <w:sz w:val="22"/>
                <w:szCs w:val="22"/>
              </w:rPr>
              <w:t>Elementų valdymas – įrenginių tinkle radimas, topologija, programinės įrangos vaizdas licencijavimas ir konfigūracijos valdymas.</w:t>
            </w:r>
          </w:p>
        </w:tc>
        <w:tc>
          <w:tcPr>
            <w:tcW w:w="1958" w:type="pct"/>
            <w:tcBorders>
              <w:top w:val="single" w:sz="4" w:space="0" w:color="auto"/>
              <w:left w:val="single" w:sz="4" w:space="0" w:color="auto"/>
              <w:bottom w:val="single" w:sz="4" w:space="0" w:color="auto"/>
              <w:right w:val="single" w:sz="4" w:space="0" w:color="auto"/>
            </w:tcBorders>
          </w:tcPr>
          <w:p w14:paraId="7CE81723" w14:textId="77777777" w:rsidR="00CD1C16" w:rsidRPr="00D70586" w:rsidRDefault="00CD1C16" w:rsidP="001E0780">
            <w:pPr>
              <w:pStyle w:val="Standard"/>
              <w:rPr>
                <w:rFonts w:ascii="Times New Roman" w:hAnsi="Times New Roman" w:cs="Times New Roman"/>
                <w:sz w:val="22"/>
                <w:szCs w:val="22"/>
              </w:rPr>
            </w:pPr>
          </w:p>
        </w:tc>
      </w:tr>
      <w:tr w:rsidR="00001F9B" w:rsidRPr="00D70586" w14:paraId="6BA157B5" w14:textId="77777777" w:rsidTr="00001F9B">
        <w:tc>
          <w:tcPr>
            <w:tcW w:w="168" w:type="pct"/>
            <w:tcBorders>
              <w:top w:val="single" w:sz="4" w:space="0" w:color="auto"/>
              <w:left w:val="single" w:sz="4" w:space="0" w:color="auto"/>
              <w:bottom w:val="single" w:sz="4" w:space="0" w:color="auto"/>
              <w:right w:val="single" w:sz="4" w:space="0" w:color="auto"/>
            </w:tcBorders>
          </w:tcPr>
          <w:p w14:paraId="3AE0569E"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4B67C2FD"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El. maitinimas, maitinimo šaltiniai</w:t>
            </w:r>
          </w:p>
        </w:tc>
        <w:tc>
          <w:tcPr>
            <w:tcW w:w="2033" w:type="pct"/>
            <w:tcBorders>
              <w:top w:val="single" w:sz="4" w:space="0" w:color="auto"/>
              <w:left w:val="single" w:sz="4" w:space="0" w:color="auto"/>
              <w:bottom w:val="single" w:sz="4" w:space="0" w:color="auto"/>
              <w:right w:val="single" w:sz="4" w:space="0" w:color="auto"/>
            </w:tcBorders>
            <w:hideMark/>
          </w:tcPr>
          <w:p w14:paraId="66B04AB6"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Elektros maitinimo įtampa turi atitikti  Lietuvos Respublikoje naudojamai kintamai įtampai. Turi būti ne mažiau kaip 2 vnt. karšto keitimo (</w:t>
            </w:r>
            <w:r w:rsidRPr="00D70586">
              <w:rPr>
                <w:rFonts w:ascii="Times New Roman" w:hAnsi="Times New Roman" w:cs="Times New Roman"/>
                <w:i/>
                <w:sz w:val="22"/>
                <w:szCs w:val="22"/>
              </w:rPr>
              <w:t>„</w:t>
            </w:r>
            <w:proofErr w:type="spellStart"/>
            <w:r w:rsidRPr="00D70586">
              <w:rPr>
                <w:rFonts w:ascii="Times New Roman" w:hAnsi="Times New Roman" w:cs="Times New Roman"/>
                <w:i/>
                <w:sz w:val="22"/>
                <w:szCs w:val="22"/>
              </w:rPr>
              <w:t>hotswap</w:t>
            </w:r>
            <w:proofErr w:type="spellEnd"/>
            <w:r w:rsidRPr="00D70586">
              <w:rPr>
                <w:rFonts w:ascii="Times New Roman" w:hAnsi="Times New Roman" w:cs="Times New Roman"/>
                <w:i/>
                <w:sz w:val="22"/>
                <w:szCs w:val="22"/>
              </w:rPr>
              <w:t>“</w:t>
            </w:r>
            <w:r w:rsidRPr="00D70586">
              <w:rPr>
                <w:rFonts w:ascii="Times New Roman" w:hAnsi="Times New Roman" w:cs="Times New Roman"/>
                <w:iCs/>
                <w:sz w:val="22"/>
                <w:szCs w:val="22"/>
              </w:rPr>
              <w:t xml:space="preserve">) maitinimo šaltinio įmontuoto į siūlomą komutatorių. Maitinimo šaltinio galingumas parenkamas taip, kad užtikrinti maitinimą visiems komutatoriaus komponentams. </w:t>
            </w:r>
            <w:r w:rsidRPr="00D70586">
              <w:rPr>
                <w:rFonts w:ascii="Times New Roman" w:hAnsi="Times New Roman" w:cs="Times New Roman"/>
                <w:sz w:val="22"/>
                <w:szCs w:val="22"/>
              </w:rPr>
              <w:t>Turi būti komplektuojami su maitinimo kabeliais.</w:t>
            </w:r>
          </w:p>
        </w:tc>
        <w:tc>
          <w:tcPr>
            <w:tcW w:w="1958" w:type="pct"/>
            <w:tcBorders>
              <w:top w:val="single" w:sz="4" w:space="0" w:color="auto"/>
              <w:left w:val="single" w:sz="4" w:space="0" w:color="auto"/>
              <w:bottom w:val="single" w:sz="4" w:space="0" w:color="auto"/>
              <w:right w:val="single" w:sz="4" w:space="0" w:color="auto"/>
            </w:tcBorders>
          </w:tcPr>
          <w:p w14:paraId="142F0A0D"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0657AA0F" w14:textId="77777777" w:rsidTr="00001F9B">
        <w:tc>
          <w:tcPr>
            <w:tcW w:w="168" w:type="pct"/>
            <w:tcBorders>
              <w:top w:val="single" w:sz="4" w:space="0" w:color="auto"/>
              <w:left w:val="single" w:sz="4" w:space="0" w:color="auto"/>
              <w:bottom w:val="single" w:sz="4" w:space="0" w:color="auto"/>
              <w:right w:val="single" w:sz="4" w:space="0" w:color="auto"/>
            </w:tcBorders>
          </w:tcPr>
          <w:p w14:paraId="27AEA36E"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71C0835B"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Vėdinimo moduliai</w:t>
            </w:r>
          </w:p>
        </w:tc>
        <w:tc>
          <w:tcPr>
            <w:tcW w:w="2033" w:type="pct"/>
            <w:tcBorders>
              <w:top w:val="single" w:sz="4" w:space="0" w:color="auto"/>
              <w:left w:val="single" w:sz="4" w:space="0" w:color="auto"/>
              <w:bottom w:val="single" w:sz="4" w:space="0" w:color="auto"/>
              <w:right w:val="single" w:sz="4" w:space="0" w:color="auto"/>
            </w:tcBorders>
            <w:hideMark/>
          </w:tcPr>
          <w:p w14:paraId="017C3672"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ne mažiau kaip 2 vnt. vėdinimo moduliai įmontuoti į siūlomą komutatorių. Vėdinimo moduliai turi būti karšto keitimo (</w:t>
            </w:r>
            <w:r w:rsidRPr="00D70586">
              <w:rPr>
                <w:rFonts w:ascii="Times New Roman" w:hAnsi="Times New Roman" w:cs="Times New Roman"/>
                <w:i/>
                <w:sz w:val="22"/>
                <w:szCs w:val="22"/>
              </w:rPr>
              <w:t>„</w:t>
            </w:r>
            <w:proofErr w:type="spellStart"/>
            <w:r w:rsidRPr="00D70586">
              <w:rPr>
                <w:rFonts w:ascii="Times New Roman" w:hAnsi="Times New Roman" w:cs="Times New Roman"/>
                <w:i/>
                <w:sz w:val="22"/>
                <w:szCs w:val="22"/>
              </w:rPr>
              <w:t>hotswap</w:t>
            </w:r>
            <w:proofErr w:type="spellEnd"/>
            <w:r w:rsidRPr="00D70586">
              <w:rPr>
                <w:rFonts w:ascii="Times New Roman" w:hAnsi="Times New Roman" w:cs="Times New Roman"/>
                <w:i/>
                <w:sz w:val="22"/>
                <w:szCs w:val="22"/>
              </w:rPr>
              <w:t>“</w:t>
            </w:r>
            <w:r w:rsidRPr="00D70586">
              <w:rPr>
                <w:rFonts w:ascii="Times New Roman" w:hAnsi="Times New Roman" w:cs="Times New Roman"/>
                <w:iCs/>
                <w:sz w:val="22"/>
                <w:szCs w:val="22"/>
              </w:rPr>
              <w:t xml:space="preserve">). Vėdinimo moduliai negali būti integruoti su maitinimo šaltiniais. Aušinimo kryptis: Priekis-Galas (angl. </w:t>
            </w:r>
            <w:proofErr w:type="spellStart"/>
            <w:r w:rsidRPr="00D70586">
              <w:rPr>
                <w:rFonts w:ascii="Times New Roman" w:hAnsi="Times New Roman" w:cs="Times New Roman"/>
                <w:i/>
                <w:sz w:val="22"/>
                <w:szCs w:val="22"/>
              </w:rPr>
              <w:t>Front</w:t>
            </w:r>
            <w:proofErr w:type="spellEnd"/>
            <w:r w:rsidRPr="00D70586">
              <w:rPr>
                <w:rFonts w:ascii="Times New Roman" w:hAnsi="Times New Roman" w:cs="Times New Roman"/>
                <w:i/>
                <w:sz w:val="22"/>
                <w:szCs w:val="22"/>
              </w:rPr>
              <w:t xml:space="preserve"> to </w:t>
            </w:r>
            <w:proofErr w:type="spellStart"/>
            <w:r w:rsidRPr="00D70586">
              <w:rPr>
                <w:rFonts w:ascii="Times New Roman" w:hAnsi="Times New Roman" w:cs="Times New Roman"/>
                <w:i/>
                <w:sz w:val="22"/>
                <w:szCs w:val="22"/>
              </w:rPr>
              <w:t>Back</w:t>
            </w:r>
            <w:proofErr w:type="spellEnd"/>
            <w:r w:rsidRPr="00D70586">
              <w:rPr>
                <w:rFonts w:ascii="Times New Roman" w:hAnsi="Times New Roman" w:cs="Times New Roman"/>
                <w:iCs/>
                <w:sz w:val="22"/>
                <w:szCs w:val="22"/>
              </w:rPr>
              <w:t>).</w:t>
            </w:r>
          </w:p>
        </w:tc>
        <w:tc>
          <w:tcPr>
            <w:tcW w:w="1958" w:type="pct"/>
            <w:tcBorders>
              <w:top w:val="single" w:sz="4" w:space="0" w:color="auto"/>
              <w:left w:val="single" w:sz="4" w:space="0" w:color="auto"/>
              <w:bottom w:val="single" w:sz="4" w:space="0" w:color="auto"/>
              <w:right w:val="single" w:sz="4" w:space="0" w:color="auto"/>
            </w:tcBorders>
          </w:tcPr>
          <w:p w14:paraId="1541549C"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681086E8" w14:textId="77777777" w:rsidTr="00001F9B">
        <w:tc>
          <w:tcPr>
            <w:tcW w:w="168" w:type="pct"/>
            <w:tcBorders>
              <w:top w:val="single" w:sz="4" w:space="0" w:color="auto"/>
              <w:left w:val="single" w:sz="4" w:space="0" w:color="auto"/>
              <w:bottom w:val="single" w:sz="4" w:space="0" w:color="auto"/>
              <w:right w:val="single" w:sz="4" w:space="0" w:color="auto"/>
            </w:tcBorders>
          </w:tcPr>
          <w:p w14:paraId="6C23C811"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tcPr>
          <w:p w14:paraId="33BF28BA"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Jungiamasi DAC kabelis</w:t>
            </w:r>
          </w:p>
        </w:tc>
        <w:tc>
          <w:tcPr>
            <w:tcW w:w="2033" w:type="pct"/>
            <w:tcBorders>
              <w:top w:val="single" w:sz="4" w:space="0" w:color="auto"/>
              <w:left w:val="single" w:sz="4" w:space="0" w:color="auto"/>
              <w:bottom w:val="single" w:sz="4" w:space="0" w:color="auto"/>
              <w:right w:val="single" w:sz="4" w:space="0" w:color="auto"/>
            </w:tcBorders>
          </w:tcPr>
          <w:p w14:paraId="478A430F"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Su siūlomu komutatoriumi komplektuojamas 1 vnt., to pačio gamintojo kaip ir siūlomas komutatorius, jungiamasis DAC QSPF28 (100G) kabelis. Ilgis </w:t>
            </w:r>
            <w:r w:rsidRPr="00D70586">
              <w:rPr>
                <w:rFonts w:ascii="Times New Roman" w:hAnsi="Times New Roman" w:cs="Times New Roman"/>
                <w:iCs/>
                <w:sz w:val="22"/>
                <w:szCs w:val="22"/>
                <w:lang w:val="en-US"/>
              </w:rPr>
              <w:t>1m.</w:t>
            </w:r>
            <w:r w:rsidRPr="00D70586">
              <w:rPr>
                <w:rFonts w:ascii="Times New Roman" w:hAnsi="Times New Roman" w:cs="Times New Roman"/>
                <w:iCs/>
                <w:sz w:val="22"/>
                <w:szCs w:val="22"/>
              </w:rPr>
              <w:t xml:space="preserve"> </w:t>
            </w:r>
          </w:p>
        </w:tc>
        <w:tc>
          <w:tcPr>
            <w:tcW w:w="1958" w:type="pct"/>
            <w:tcBorders>
              <w:top w:val="single" w:sz="4" w:space="0" w:color="auto"/>
              <w:left w:val="single" w:sz="4" w:space="0" w:color="auto"/>
              <w:bottom w:val="single" w:sz="4" w:space="0" w:color="auto"/>
              <w:right w:val="single" w:sz="4" w:space="0" w:color="auto"/>
            </w:tcBorders>
          </w:tcPr>
          <w:p w14:paraId="1E3B67F9"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5B4FCE67" w14:textId="77777777" w:rsidTr="00001F9B">
        <w:tc>
          <w:tcPr>
            <w:tcW w:w="168" w:type="pct"/>
            <w:tcBorders>
              <w:top w:val="single" w:sz="4" w:space="0" w:color="auto"/>
              <w:left w:val="single" w:sz="4" w:space="0" w:color="auto"/>
              <w:bottom w:val="single" w:sz="4" w:space="0" w:color="auto"/>
              <w:right w:val="single" w:sz="4" w:space="0" w:color="auto"/>
            </w:tcBorders>
          </w:tcPr>
          <w:p w14:paraId="5D146F1C"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73F77689"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Konstrukcija</w:t>
            </w:r>
          </w:p>
        </w:tc>
        <w:tc>
          <w:tcPr>
            <w:tcW w:w="2033" w:type="pct"/>
            <w:tcBorders>
              <w:top w:val="single" w:sz="4" w:space="0" w:color="auto"/>
              <w:left w:val="single" w:sz="4" w:space="0" w:color="auto"/>
              <w:bottom w:val="single" w:sz="4" w:space="0" w:color="auto"/>
              <w:right w:val="single" w:sz="4" w:space="0" w:color="auto"/>
            </w:tcBorders>
            <w:hideMark/>
          </w:tcPr>
          <w:p w14:paraId="778B5F26"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Ne daugiau kaip 1U aukščio, montuojamas į 19“ komutacinę spintą, pateikiamas su montavimo ausimis, skirtomis pritvirtinti siūlomą įrangą spintoje. </w:t>
            </w:r>
            <w:r w:rsidRPr="00D70586">
              <w:rPr>
                <w:rFonts w:ascii="Times New Roman" w:hAnsi="Times New Roman" w:cs="Times New Roman"/>
                <w:sz w:val="22"/>
                <w:szCs w:val="22"/>
              </w:rPr>
              <w:t xml:space="preserve">Komutatorius turi turėti </w:t>
            </w:r>
            <w:r w:rsidRPr="00D70586">
              <w:rPr>
                <w:rFonts w:ascii="Times New Roman" w:hAnsi="Times New Roman" w:cs="Times New Roman"/>
                <w:i/>
                <w:iCs/>
                <w:sz w:val="22"/>
                <w:szCs w:val="22"/>
              </w:rPr>
              <w:t>RFID</w:t>
            </w:r>
            <w:r w:rsidRPr="00D70586">
              <w:rPr>
                <w:rFonts w:ascii="Times New Roman" w:hAnsi="Times New Roman" w:cs="Times New Roman"/>
                <w:sz w:val="22"/>
                <w:szCs w:val="22"/>
              </w:rPr>
              <w:t xml:space="preserve"> žymę, nuskaitomą komerciniais </w:t>
            </w:r>
            <w:r w:rsidRPr="00D70586">
              <w:rPr>
                <w:rFonts w:ascii="Times New Roman" w:hAnsi="Times New Roman" w:cs="Times New Roman"/>
                <w:i/>
                <w:iCs/>
                <w:sz w:val="22"/>
                <w:szCs w:val="22"/>
              </w:rPr>
              <w:t>RFID</w:t>
            </w:r>
            <w:r w:rsidRPr="00D70586">
              <w:rPr>
                <w:rFonts w:ascii="Times New Roman" w:hAnsi="Times New Roman" w:cs="Times New Roman"/>
                <w:sz w:val="22"/>
                <w:szCs w:val="22"/>
              </w:rPr>
              <w:t xml:space="preserve"> skaitytuvais (</w:t>
            </w:r>
            <w:r w:rsidRPr="00D70586">
              <w:rPr>
                <w:rFonts w:ascii="Times New Roman" w:hAnsi="Times New Roman" w:cs="Times New Roman"/>
                <w:i/>
                <w:iCs/>
                <w:sz w:val="22"/>
                <w:szCs w:val="22"/>
              </w:rPr>
              <w:t xml:space="preserve">ISO18000-6C </w:t>
            </w:r>
            <w:proofErr w:type="spellStart"/>
            <w:r w:rsidRPr="00D70586">
              <w:rPr>
                <w:rFonts w:ascii="Times New Roman" w:hAnsi="Times New Roman" w:cs="Times New Roman"/>
                <w:i/>
                <w:iCs/>
                <w:sz w:val="22"/>
                <w:szCs w:val="22"/>
              </w:rPr>
              <w:t>compliant</w:t>
            </w:r>
            <w:proofErr w:type="spellEnd"/>
            <w:r w:rsidRPr="00D70586">
              <w:rPr>
                <w:rFonts w:ascii="Times New Roman" w:hAnsi="Times New Roman" w:cs="Times New Roman"/>
                <w:sz w:val="22"/>
                <w:szCs w:val="22"/>
              </w:rPr>
              <w:t xml:space="preserve">). </w:t>
            </w:r>
            <w:r w:rsidRPr="00D70586">
              <w:rPr>
                <w:rFonts w:ascii="Times New Roman" w:hAnsi="Times New Roman" w:cs="Times New Roman"/>
                <w:i/>
                <w:iCs/>
                <w:sz w:val="22"/>
                <w:szCs w:val="22"/>
              </w:rPr>
              <w:t>RFID</w:t>
            </w:r>
            <w:r w:rsidRPr="00D70586">
              <w:rPr>
                <w:rFonts w:ascii="Times New Roman" w:hAnsi="Times New Roman" w:cs="Times New Roman"/>
                <w:sz w:val="22"/>
                <w:szCs w:val="22"/>
              </w:rPr>
              <w:t xml:space="preserve"> žymėje turi būti </w:t>
            </w:r>
            <w:r w:rsidRPr="00D70586">
              <w:rPr>
                <w:rFonts w:ascii="Times New Roman" w:hAnsi="Times New Roman" w:cs="Times New Roman"/>
                <w:sz w:val="22"/>
                <w:szCs w:val="22"/>
              </w:rPr>
              <w:lastRenderedPageBreak/>
              <w:t xml:space="preserve">pateikiami komutatoriaus informacija: serijinis numeris, modelis. </w:t>
            </w:r>
            <w:r w:rsidRPr="00D70586">
              <w:rPr>
                <w:rFonts w:ascii="Times New Roman" w:hAnsi="Times New Roman" w:cs="Times New Roman"/>
                <w:iCs/>
                <w:sz w:val="22"/>
                <w:szCs w:val="22"/>
              </w:rPr>
              <w:t>S</w:t>
            </w:r>
            <w:r w:rsidRPr="00D70586">
              <w:rPr>
                <w:rFonts w:ascii="Times New Roman" w:hAnsi="Times New Roman" w:cs="Times New Roman"/>
                <w:sz w:val="22"/>
                <w:szCs w:val="22"/>
              </w:rPr>
              <w:t xml:space="preserve">voris (be </w:t>
            </w:r>
            <w:r w:rsidRPr="00D70586">
              <w:rPr>
                <w:rFonts w:ascii="Times New Roman" w:hAnsi="Times New Roman" w:cs="Times New Roman"/>
                <w:i/>
                <w:iCs/>
                <w:sz w:val="22"/>
                <w:szCs w:val="22"/>
              </w:rPr>
              <w:t>SFP</w:t>
            </w:r>
            <w:r w:rsidRPr="00D70586">
              <w:rPr>
                <w:rFonts w:ascii="Times New Roman" w:hAnsi="Times New Roman" w:cs="Times New Roman"/>
                <w:sz w:val="22"/>
                <w:szCs w:val="22"/>
              </w:rPr>
              <w:t xml:space="preserve"> modulių) ne daugiau 10 kg. Gylis ne daugiau 60 cm.</w:t>
            </w:r>
          </w:p>
        </w:tc>
        <w:tc>
          <w:tcPr>
            <w:tcW w:w="1958" w:type="pct"/>
            <w:tcBorders>
              <w:top w:val="single" w:sz="4" w:space="0" w:color="auto"/>
              <w:left w:val="single" w:sz="4" w:space="0" w:color="auto"/>
              <w:bottom w:val="single" w:sz="4" w:space="0" w:color="auto"/>
              <w:right w:val="single" w:sz="4" w:space="0" w:color="auto"/>
            </w:tcBorders>
          </w:tcPr>
          <w:p w14:paraId="38CE3EE6"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242B2CBD" w14:textId="77777777" w:rsidTr="00001F9B">
        <w:tc>
          <w:tcPr>
            <w:tcW w:w="168" w:type="pct"/>
            <w:tcBorders>
              <w:top w:val="single" w:sz="4" w:space="0" w:color="auto"/>
              <w:left w:val="single" w:sz="4" w:space="0" w:color="auto"/>
              <w:bottom w:val="single" w:sz="4" w:space="0" w:color="auto"/>
              <w:right w:val="single" w:sz="4" w:space="0" w:color="auto"/>
            </w:tcBorders>
          </w:tcPr>
          <w:p w14:paraId="1FAE1EE2"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tcPr>
          <w:p w14:paraId="75E3994B"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Vidutinė trukmė tarp gedimų (angl. </w:t>
            </w:r>
            <w:r w:rsidRPr="00D70586">
              <w:rPr>
                <w:rFonts w:ascii="Times New Roman" w:hAnsi="Times New Roman" w:cs="Times New Roman"/>
                <w:i/>
                <w:sz w:val="22"/>
                <w:szCs w:val="22"/>
              </w:rPr>
              <w:t>MTBF</w:t>
            </w:r>
            <w:r w:rsidRPr="00D70586">
              <w:rPr>
                <w:rFonts w:ascii="Times New Roman" w:hAnsi="Times New Roman" w:cs="Times New Roman"/>
                <w:iCs/>
                <w:sz w:val="22"/>
                <w:szCs w:val="22"/>
              </w:rPr>
              <w:t>)</w:t>
            </w:r>
          </w:p>
        </w:tc>
        <w:tc>
          <w:tcPr>
            <w:tcW w:w="2033" w:type="pct"/>
            <w:tcBorders>
              <w:top w:val="single" w:sz="4" w:space="0" w:color="auto"/>
              <w:left w:val="single" w:sz="4" w:space="0" w:color="auto"/>
              <w:bottom w:val="single" w:sz="4" w:space="0" w:color="auto"/>
              <w:right w:val="single" w:sz="4" w:space="0" w:color="auto"/>
            </w:tcBorders>
          </w:tcPr>
          <w:p w14:paraId="377CC03E" w14:textId="5E5AB467" w:rsidR="00CD1C16" w:rsidRPr="00D70586" w:rsidRDefault="00CD1C16" w:rsidP="001E0780">
            <w:pPr>
              <w:pStyle w:val="Standard"/>
              <w:rPr>
                <w:rFonts w:ascii="Times New Roman" w:hAnsi="Times New Roman" w:cs="Times New Roman"/>
                <w:iCs/>
                <w:sz w:val="22"/>
                <w:szCs w:val="22"/>
                <w:highlight w:val="yellow"/>
              </w:rPr>
            </w:pPr>
            <w:r w:rsidRPr="00981C61">
              <w:rPr>
                <w:rFonts w:ascii="Times New Roman" w:hAnsi="Times New Roman" w:cs="Times New Roman"/>
                <w:iCs/>
                <w:sz w:val="22"/>
                <w:szCs w:val="22"/>
              </w:rPr>
              <w:t>Ne mažiau kaip 336 val.</w:t>
            </w:r>
          </w:p>
        </w:tc>
        <w:tc>
          <w:tcPr>
            <w:tcW w:w="1958" w:type="pct"/>
            <w:tcBorders>
              <w:top w:val="single" w:sz="4" w:space="0" w:color="auto"/>
              <w:left w:val="single" w:sz="4" w:space="0" w:color="auto"/>
              <w:bottom w:val="single" w:sz="4" w:space="0" w:color="auto"/>
              <w:right w:val="single" w:sz="4" w:space="0" w:color="auto"/>
            </w:tcBorders>
          </w:tcPr>
          <w:p w14:paraId="47E7D6E0"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50BDC986" w14:textId="77777777" w:rsidTr="00001F9B">
        <w:tc>
          <w:tcPr>
            <w:tcW w:w="168" w:type="pct"/>
            <w:tcBorders>
              <w:top w:val="single" w:sz="4" w:space="0" w:color="auto"/>
              <w:left w:val="single" w:sz="4" w:space="0" w:color="auto"/>
              <w:bottom w:val="single" w:sz="4" w:space="0" w:color="auto"/>
              <w:right w:val="single" w:sz="4" w:space="0" w:color="auto"/>
            </w:tcBorders>
          </w:tcPr>
          <w:p w14:paraId="27600E93"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2B1BF4EC"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Integruotų</w:t>
            </w:r>
            <w:r w:rsidRPr="00D70586">
              <w:rPr>
                <w:rFonts w:ascii="Times New Roman" w:hAnsi="Times New Roman" w:cs="Times New Roman"/>
                <w:i/>
                <w:sz w:val="22"/>
                <w:szCs w:val="22"/>
              </w:rPr>
              <w:t>1/10/25G SFP/SFP+/SFP28</w:t>
            </w:r>
            <w:r w:rsidRPr="00D70586">
              <w:rPr>
                <w:rFonts w:ascii="Times New Roman" w:hAnsi="Times New Roman" w:cs="Times New Roman"/>
                <w:iCs/>
                <w:sz w:val="22"/>
                <w:szCs w:val="22"/>
              </w:rPr>
              <w:t xml:space="preserve"> optinių prievadų su automatiniu greitaveikos atpažinimu skaičius</w:t>
            </w:r>
          </w:p>
        </w:tc>
        <w:tc>
          <w:tcPr>
            <w:tcW w:w="2033" w:type="pct"/>
            <w:tcBorders>
              <w:top w:val="single" w:sz="4" w:space="0" w:color="auto"/>
              <w:left w:val="single" w:sz="4" w:space="0" w:color="auto"/>
              <w:bottom w:val="single" w:sz="4" w:space="0" w:color="auto"/>
              <w:right w:val="single" w:sz="4" w:space="0" w:color="auto"/>
            </w:tcBorders>
            <w:hideMark/>
          </w:tcPr>
          <w:p w14:paraId="6A8FBB34"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mažiau kaip 24 vnt. o</w:t>
            </w:r>
            <w:r w:rsidRPr="00D70586">
              <w:rPr>
                <w:rFonts w:ascii="Times New Roman" w:hAnsi="Times New Roman" w:cs="Times New Roman"/>
                <w:sz w:val="22"/>
                <w:szCs w:val="22"/>
              </w:rPr>
              <w:t>ptiniams moduliams įrengti.</w:t>
            </w:r>
          </w:p>
        </w:tc>
        <w:tc>
          <w:tcPr>
            <w:tcW w:w="1958" w:type="pct"/>
            <w:tcBorders>
              <w:top w:val="single" w:sz="4" w:space="0" w:color="auto"/>
              <w:left w:val="single" w:sz="4" w:space="0" w:color="auto"/>
              <w:bottom w:val="single" w:sz="4" w:space="0" w:color="auto"/>
              <w:right w:val="single" w:sz="4" w:space="0" w:color="auto"/>
            </w:tcBorders>
          </w:tcPr>
          <w:p w14:paraId="270D9FF2"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268BBEB0" w14:textId="77777777" w:rsidTr="00001F9B">
        <w:tc>
          <w:tcPr>
            <w:tcW w:w="168" w:type="pct"/>
            <w:tcBorders>
              <w:top w:val="single" w:sz="4" w:space="0" w:color="auto"/>
              <w:left w:val="single" w:sz="4" w:space="0" w:color="auto"/>
              <w:bottom w:val="single" w:sz="4" w:space="0" w:color="auto"/>
              <w:right w:val="single" w:sz="4" w:space="0" w:color="auto"/>
            </w:tcBorders>
          </w:tcPr>
          <w:p w14:paraId="1BE905E1"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5593474D"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Integruotų </w:t>
            </w:r>
            <w:r w:rsidRPr="00D70586">
              <w:rPr>
                <w:rFonts w:ascii="Times New Roman" w:hAnsi="Times New Roman" w:cs="Times New Roman"/>
                <w:i/>
                <w:sz w:val="22"/>
                <w:szCs w:val="22"/>
              </w:rPr>
              <w:t>40/100G QSFP+/QSFP28</w:t>
            </w:r>
            <w:r w:rsidRPr="00D70586">
              <w:rPr>
                <w:rFonts w:ascii="Times New Roman" w:hAnsi="Times New Roman" w:cs="Times New Roman"/>
                <w:iCs/>
                <w:sz w:val="22"/>
                <w:szCs w:val="22"/>
              </w:rPr>
              <w:t xml:space="preserve"> optinių prievadų su automatiniu greitaveikos atpažinimu skaičius</w:t>
            </w:r>
          </w:p>
        </w:tc>
        <w:tc>
          <w:tcPr>
            <w:tcW w:w="2033" w:type="pct"/>
            <w:tcBorders>
              <w:top w:val="single" w:sz="4" w:space="0" w:color="auto"/>
              <w:left w:val="single" w:sz="4" w:space="0" w:color="auto"/>
              <w:bottom w:val="single" w:sz="4" w:space="0" w:color="auto"/>
              <w:right w:val="single" w:sz="4" w:space="0" w:color="auto"/>
            </w:tcBorders>
            <w:hideMark/>
          </w:tcPr>
          <w:p w14:paraId="0E234884"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Ne mažiau kaip 4 vnt. </w:t>
            </w:r>
            <w:r w:rsidRPr="00D70586">
              <w:rPr>
                <w:rFonts w:ascii="Times New Roman" w:hAnsi="Times New Roman" w:cs="Times New Roman"/>
                <w:sz w:val="22"/>
                <w:szCs w:val="22"/>
              </w:rPr>
              <w:t>optiniams moduliams įrengti.</w:t>
            </w:r>
          </w:p>
        </w:tc>
        <w:tc>
          <w:tcPr>
            <w:tcW w:w="1958" w:type="pct"/>
            <w:tcBorders>
              <w:top w:val="single" w:sz="4" w:space="0" w:color="auto"/>
              <w:left w:val="single" w:sz="4" w:space="0" w:color="auto"/>
              <w:bottom w:val="single" w:sz="4" w:space="0" w:color="auto"/>
              <w:right w:val="single" w:sz="4" w:space="0" w:color="auto"/>
            </w:tcBorders>
          </w:tcPr>
          <w:p w14:paraId="7AA1A6DF"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2848C50A" w14:textId="77777777" w:rsidTr="00001F9B">
        <w:tc>
          <w:tcPr>
            <w:tcW w:w="168" w:type="pct"/>
            <w:tcBorders>
              <w:top w:val="single" w:sz="4" w:space="0" w:color="auto"/>
              <w:left w:val="single" w:sz="4" w:space="0" w:color="auto"/>
              <w:bottom w:val="single" w:sz="4" w:space="0" w:color="auto"/>
              <w:right w:val="single" w:sz="4" w:space="0" w:color="auto"/>
            </w:tcBorders>
          </w:tcPr>
          <w:p w14:paraId="5A1F1B36"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7663C613"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Paketų buferio dydis  </w:t>
            </w:r>
          </w:p>
        </w:tc>
        <w:tc>
          <w:tcPr>
            <w:tcW w:w="2033" w:type="pct"/>
            <w:tcBorders>
              <w:top w:val="single" w:sz="4" w:space="0" w:color="auto"/>
              <w:left w:val="single" w:sz="4" w:space="0" w:color="auto"/>
              <w:bottom w:val="single" w:sz="4" w:space="0" w:color="auto"/>
              <w:right w:val="single" w:sz="4" w:space="0" w:color="auto"/>
            </w:tcBorders>
            <w:hideMark/>
          </w:tcPr>
          <w:p w14:paraId="6CB2B079"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mažesnis kaip 36 MB.</w:t>
            </w:r>
          </w:p>
        </w:tc>
        <w:tc>
          <w:tcPr>
            <w:tcW w:w="1958" w:type="pct"/>
            <w:tcBorders>
              <w:top w:val="single" w:sz="4" w:space="0" w:color="auto"/>
              <w:left w:val="single" w:sz="4" w:space="0" w:color="auto"/>
              <w:bottom w:val="single" w:sz="4" w:space="0" w:color="auto"/>
              <w:right w:val="single" w:sz="4" w:space="0" w:color="auto"/>
            </w:tcBorders>
          </w:tcPr>
          <w:p w14:paraId="1E290F9D"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3E1AA2EC" w14:textId="77777777" w:rsidTr="00001F9B">
        <w:tc>
          <w:tcPr>
            <w:tcW w:w="168" w:type="pct"/>
            <w:tcBorders>
              <w:top w:val="single" w:sz="4" w:space="0" w:color="auto"/>
              <w:left w:val="single" w:sz="4" w:space="0" w:color="auto"/>
              <w:bottom w:val="single" w:sz="4" w:space="0" w:color="auto"/>
              <w:right w:val="single" w:sz="4" w:space="0" w:color="auto"/>
            </w:tcBorders>
          </w:tcPr>
          <w:p w14:paraId="0ABBE3A8"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65196165"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Komutavimo pajėgumas</w:t>
            </w:r>
          </w:p>
        </w:tc>
        <w:tc>
          <w:tcPr>
            <w:tcW w:w="2033" w:type="pct"/>
            <w:tcBorders>
              <w:top w:val="single" w:sz="4" w:space="0" w:color="auto"/>
              <w:left w:val="single" w:sz="4" w:space="0" w:color="auto"/>
              <w:bottom w:val="single" w:sz="4" w:space="0" w:color="auto"/>
              <w:right w:val="single" w:sz="4" w:space="0" w:color="auto"/>
            </w:tcBorders>
            <w:hideMark/>
          </w:tcPr>
          <w:p w14:paraId="19BA56D4" w14:textId="77777777" w:rsidR="00CD1C16" w:rsidRPr="00D70586" w:rsidRDefault="00CD1C16" w:rsidP="001E0780">
            <w:pPr>
              <w:pStyle w:val="Standard"/>
              <w:numPr>
                <w:ilvl w:val="0"/>
                <w:numId w:val="4"/>
              </w:numPr>
              <w:tabs>
                <w:tab w:val="left" w:pos="318"/>
              </w:tabs>
              <w:ind w:left="35" w:firstLine="14"/>
              <w:rPr>
                <w:rFonts w:ascii="Times New Roman" w:hAnsi="Times New Roman" w:cs="Times New Roman"/>
                <w:sz w:val="22"/>
                <w:szCs w:val="22"/>
              </w:rPr>
            </w:pPr>
            <w:r w:rsidRPr="00D70586">
              <w:rPr>
                <w:rFonts w:ascii="Times New Roman" w:hAnsi="Times New Roman" w:cs="Times New Roman"/>
                <w:iCs/>
                <w:sz w:val="22"/>
                <w:szCs w:val="22"/>
              </w:rPr>
              <w:t xml:space="preserve">Ne mažiau kaip 2 </w:t>
            </w:r>
            <w:proofErr w:type="spellStart"/>
            <w:r w:rsidRPr="00D70586">
              <w:rPr>
                <w:rFonts w:ascii="Times New Roman" w:hAnsi="Times New Roman" w:cs="Times New Roman"/>
                <w:iCs/>
                <w:sz w:val="22"/>
                <w:szCs w:val="22"/>
              </w:rPr>
              <w:t>Tbps</w:t>
            </w:r>
            <w:proofErr w:type="spellEnd"/>
            <w:r w:rsidRPr="00D70586">
              <w:rPr>
                <w:rFonts w:ascii="Times New Roman" w:hAnsi="Times New Roman" w:cs="Times New Roman"/>
                <w:iCs/>
                <w:sz w:val="22"/>
                <w:szCs w:val="22"/>
              </w:rPr>
              <w:t>;</w:t>
            </w:r>
          </w:p>
          <w:p w14:paraId="1CA1D584" w14:textId="77777777" w:rsidR="00CD1C16" w:rsidRPr="00D70586" w:rsidRDefault="00CD1C16" w:rsidP="001E0780">
            <w:pPr>
              <w:pStyle w:val="Standard"/>
              <w:numPr>
                <w:ilvl w:val="0"/>
                <w:numId w:val="4"/>
              </w:numPr>
              <w:tabs>
                <w:tab w:val="left" w:pos="318"/>
              </w:tabs>
              <w:ind w:left="35" w:firstLine="14"/>
              <w:rPr>
                <w:rFonts w:ascii="Times New Roman" w:hAnsi="Times New Roman" w:cs="Times New Roman"/>
                <w:sz w:val="22"/>
                <w:szCs w:val="22"/>
              </w:rPr>
            </w:pPr>
            <w:r w:rsidRPr="00D70586">
              <w:rPr>
                <w:rFonts w:ascii="Times New Roman" w:hAnsi="Times New Roman" w:cs="Times New Roman"/>
                <w:sz w:val="22"/>
                <w:szCs w:val="22"/>
              </w:rPr>
              <w:t xml:space="preserve">Maksimalus paketų perdavimas turi būti ne mažesnis kaip 1 </w:t>
            </w:r>
            <w:proofErr w:type="spellStart"/>
            <w:r w:rsidRPr="00D70586">
              <w:rPr>
                <w:rFonts w:ascii="Times New Roman" w:hAnsi="Times New Roman" w:cs="Times New Roman"/>
                <w:sz w:val="22"/>
                <w:szCs w:val="22"/>
              </w:rPr>
              <w:t>Bpps</w:t>
            </w:r>
            <w:proofErr w:type="spellEnd"/>
            <w:r w:rsidRPr="00D70586">
              <w:rPr>
                <w:rFonts w:ascii="Times New Roman" w:hAnsi="Times New Roman" w:cs="Times New Roman"/>
                <w:sz w:val="22"/>
                <w:szCs w:val="22"/>
              </w:rPr>
              <w:t>, skaičiuojant 64 baitų paketais;</w:t>
            </w:r>
          </w:p>
          <w:p w14:paraId="0788DBE8" w14:textId="77777777" w:rsidR="00CD1C16" w:rsidRPr="00D70586" w:rsidRDefault="00CD1C16" w:rsidP="001E0780">
            <w:pPr>
              <w:pStyle w:val="Standard"/>
              <w:numPr>
                <w:ilvl w:val="0"/>
                <w:numId w:val="4"/>
              </w:numPr>
              <w:tabs>
                <w:tab w:val="left" w:pos="318"/>
              </w:tabs>
              <w:ind w:left="35" w:firstLine="14"/>
              <w:rPr>
                <w:rFonts w:ascii="Times New Roman" w:hAnsi="Times New Roman" w:cs="Times New Roman"/>
                <w:sz w:val="22"/>
                <w:szCs w:val="22"/>
              </w:rPr>
            </w:pPr>
            <w:r w:rsidRPr="00D70586">
              <w:rPr>
                <w:rFonts w:ascii="Times New Roman" w:hAnsi="Times New Roman" w:cs="Times New Roman"/>
                <w:sz w:val="22"/>
                <w:szCs w:val="22"/>
              </w:rPr>
              <w:t xml:space="preserve">Maksimalus komutuojamų </w:t>
            </w:r>
            <w:proofErr w:type="spellStart"/>
            <w:r w:rsidRPr="00D70586">
              <w:rPr>
                <w:rFonts w:ascii="Times New Roman" w:hAnsi="Times New Roman" w:cs="Times New Roman"/>
                <w:i/>
                <w:iCs/>
                <w:sz w:val="22"/>
                <w:szCs w:val="22"/>
              </w:rPr>
              <w:t>Ethernet</w:t>
            </w:r>
            <w:proofErr w:type="spellEnd"/>
            <w:r w:rsidRPr="00D70586">
              <w:rPr>
                <w:rFonts w:ascii="Times New Roman" w:hAnsi="Times New Roman" w:cs="Times New Roman"/>
                <w:sz w:val="22"/>
                <w:szCs w:val="22"/>
              </w:rPr>
              <w:t xml:space="preserve"> kadrų dydis nemažesnis kaip 9216 baitų (angl. </w:t>
            </w:r>
            <w:proofErr w:type="spellStart"/>
            <w:r w:rsidRPr="00D70586">
              <w:rPr>
                <w:rFonts w:ascii="Times New Roman" w:hAnsi="Times New Roman" w:cs="Times New Roman"/>
                <w:i/>
                <w:iCs/>
                <w:sz w:val="22"/>
                <w:szCs w:val="22"/>
              </w:rPr>
              <w:t>Jumboframes</w:t>
            </w:r>
            <w:proofErr w:type="spellEnd"/>
            <w:r w:rsidRPr="00D70586">
              <w:rPr>
                <w:rFonts w:ascii="Times New Roman" w:hAnsi="Times New Roman" w:cs="Times New Roman"/>
                <w:sz w:val="22"/>
                <w:szCs w:val="22"/>
              </w:rPr>
              <w:t>);</w:t>
            </w:r>
          </w:p>
          <w:p w14:paraId="28691A8A" w14:textId="77777777" w:rsidR="00CD1C16" w:rsidRPr="00D70586" w:rsidRDefault="00CD1C16" w:rsidP="001E0780">
            <w:pPr>
              <w:pStyle w:val="Standard"/>
              <w:numPr>
                <w:ilvl w:val="0"/>
                <w:numId w:val="4"/>
              </w:numPr>
              <w:tabs>
                <w:tab w:val="left" w:pos="318"/>
              </w:tabs>
              <w:ind w:left="35" w:firstLine="14"/>
              <w:rPr>
                <w:rFonts w:ascii="Times New Roman" w:hAnsi="Times New Roman" w:cs="Times New Roman"/>
                <w:iCs/>
                <w:sz w:val="22"/>
                <w:szCs w:val="22"/>
              </w:rPr>
            </w:pPr>
            <w:r w:rsidRPr="00D70586">
              <w:rPr>
                <w:rFonts w:ascii="Times New Roman" w:hAnsi="Times New Roman" w:cs="Times New Roman"/>
                <w:sz w:val="22"/>
                <w:szCs w:val="22"/>
              </w:rPr>
              <w:t xml:space="preserve">Prieigos kontrolės sąrašų ACL (angl. </w:t>
            </w:r>
            <w:proofErr w:type="spellStart"/>
            <w:r w:rsidRPr="00D70586">
              <w:rPr>
                <w:rFonts w:ascii="Times New Roman" w:hAnsi="Times New Roman" w:cs="Times New Roman"/>
                <w:i/>
                <w:iCs/>
                <w:sz w:val="22"/>
                <w:szCs w:val="22"/>
              </w:rPr>
              <w:t>AccesControlList</w:t>
            </w:r>
            <w:proofErr w:type="spellEnd"/>
            <w:r w:rsidRPr="00D70586">
              <w:rPr>
                <w:rFonts w:ascii="Times New Roman" w:hAnsi="Times New Roman" w:cs="Times New Roman"/>
                <w:sz w:val="22"/>
                <w:szCs w:val="22"/>
              </w:rPr>
              <w:t>) įrašų kiekis turi būti nemažesnis kaip 27000;</w:t>
            </w:r>
          </w:p>
          <w:p w14:paraId="632BF001" w14:textId="77777777" w:rsidR="00CD1C16" w:rsidRPr="00D70586" w:rsidRDefault="00CD1C16" w:rsidP="001E0780">
            <w:pPr>
              <w:pStyle w:val="Standard"/>
              <w:numPr>
                <w:ilvl w:val="0"/>
                <w:numId w:val="4"/>
              </w:numPr>
              <w:tabs>
                <w:tab w:val="left" w:pos="318"/>
              </w:tabs>
              <w:ind w:left="35" w:firstLine="14"/>
              <w:rPr>
                <w:rFonts w:ascii="Times New Roman" w:hAnsi="Times New Roman" w:cs="Times New Roman"/>
                <w:iCs/>
                <w:sz w:val="22"/>
                <w:szCs w:val="22"/>
              </w:rPr>
            </w:pPr>
            <w:r w:rsidRPr="00D70586">
              <w:rPr>
                <w:rFonts w:ascii="Times New Roman" w:eastAsia="Calibri" w:hAnsi="Times New Roman" w:cs="Times New Roman"/>
                <w:sz w:val="22"/>
                <w:szCs w:val="22"/>
              </w:rPr>
              <w:t xml:space="preserve">Paslaugos kokybės sąrašų (angl. </w:t>
            </w:r>
            <w:proofErr w:type="spellStart"/>
            <w:r w:rsidRPr="00D70586">
              <w:rPr>
                <w:rFonts w:ascii="Times New Roman" w:eastAsia="Calibri" w:hAnsi="Times New Roman" w:cs="Times New Roman"/>
                <w:i/>
                <w:iCs/>
                <w:sz w:val="22"/>
                <w:szCs w:val="22"/>
              </w:rPr>
              <w:t>QoS</w:t>
            </w:r>
            <w:proofErr w:type="spellEnd"/>
            <w:r w:rsidRPr="00D70586">
              <w:rPr>
                <w:rFonts w:ascii="Times New Roman" w:eastAsia="Calibri" w:hAnsi="Times New Roman" w:cs="Times New Roman"/>
                <w:sz w:val="22"/>
                <w:szCs w:val="22"/>
              </w:rPr>
              <w:t>) bendras didžiausias įrašų kiekis turi būti nemažesnis kaip 160 00.</w:t>
            </w:r>
          </w:p>
        </w:tc>
        <w:tc>
          <w:tcPr>
            <w:tcW w:w="1958" w:type="pct"/>
            <w:tcBorders>
              <w:top w:val="single" w:sz="4" w:space="0" w:color="auto"/>
              <w:left w:val="single" w:sz="4" w:space="0" w:color="auto"/>
              <w:bottom w:val="single" w:sz="4" w:space="0" w:color="auto"/>
              <w:right w:val="single" w:sz="4" w:space="0" w:color="auto"/>
            </w:tcBorders>
          </w:tcPr>
          <w:p w14:paraId="27A34855"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6D0D8F01" w14:textId="77777777" w:rsidTr="00001F9B">
        <w:tc>
          <w:tcPr>
            <w:tcW w:w="168" w:type="pct"/>
            <w:tcBorders>
              <w:top w:val="single" w:sz="4" w:space="0" w:color="auto"/>
              <w:left w:val="single" w:sz="4" w:space="0" w:color="auto"/>
              <w:bottom w:val="single" w:sz="4" w:space="0" w:color="auto"/>
              <w:right w:val="single" w:sz="4" w:space="0" w:color="auto"/>
            </w:tcBorders>
          </w:tcPr>
          <w:p w14:paraId="1EE8FA7F"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6ADEADE7"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
                <w:sz w:val="22"/>
                <w:szCs w:val="22"/>
              </w:rPr>
              <w:t>MAC</w:t>
            </w:r>
            <w:r w:rsidRPr="00D70586">
              <w:rPr>
                <w:rFonts w:ascii="Times New Roman" w:hAnsi="Times New Roman" w:cs="Times New Roman"/>
                <w:iCs/>
                <w:sz w:val="22"/>
                <w:szCs w:val="22"/>
              </w:rPr>
              <w:t xml:space="preserve"> adresų lentelės dydis</w:t>
            </w:r>
          </w:p>
        </w:tc>
        <w:tc>
          <w:tcPr>
            <w:tcW w:w="2033" w:type="pct"/>
            <w:tcBorders>
              <w:top w:val="single" w:sz="4" w:space="0" w:color="auto"/>
              <w:left w:val="single" w:sz="4" w:space="0" w:color="auto"/>
              <w:bottom w:val="single" w:sz="4" w:space="0" w:color="auto"/>
              <w:right w:val="single" w:sz="4" w:space="0" w:color="auto"/>
            </w:tcBorders>
            <w:hideMark/>
          </w:tcPr>
          <w:p w14:paraId="7BC279F7"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mažiau 82000 įrašų.</w:t>
            </w:r>
          </w:p>
        </w:tc>
        <w:tc>
          <w:tcPr>
            <w:tcW w:w="1958" w:type="pct"/>
            <w:tcBorders>
              <w:top w:val="single" w:sz="4" w:space="0" w:color="auto"/>
              <w:left w:val="single" w:sz="4" w:space="0" w:color="auto"/>
              <w:bottom w:val="single" w:sz="4" w:space="0" w:color="auto"/>
              <w:right w:val="single" w:sz="4" w:space="0" w:color="auto"/>
            </w:tcBorders>
          </w:tcPr>
          <w:p w14:paraId="6ECDED17"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7BE259A8" w14:textId="77777777" w:rsidTr="00001F9B">
        <w:tc>
          <w:tcPr>
            <w:tcW w:w="168" w:type="pct"/>
            <w:tcBorders>
              <w:top w:val="single" w:sz="4" w:space="0" w:color="auto"/>
              <w:left w:val="single" w:sz="4" w:space="0" w:color="auto"/>
              <w:bottom w:val="single" w:sz="4" w:space="0" w:color="auto"/>
              <w:right w:val="single" w:sz="4" w:space="0" w:color="auto"/>
            </w:tcBorders>
          </w:tcPr>
          <w:p w14:paraId="3C33F8BF"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30DA9A12"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Maršrutų lentelės dydis</w:t>
            </w:r>
          </w:p>
        </w:tc>
        <w:tc>
          <w:tcPr>
            <w:tcW w:w="2033" w:type="pct"/>
            <w:tcBorders>
              <w:top w:val="single" w:sz="4" w:space="0" w:color="auto"/>
              <w:left w:val="single" w:sz="4" w:space="0" w:color="auto"/>
              <w:bottom w:val="single" w:sz="4" w:space="0" w:color="auto"/>
              <w:right w:val="single" w:sz="4" w:space="0" w:color="auto"/>
            </w:tcBorders>
            <w:hideMark/>
          </w:tcPr>
          <w:p w14:paraId="4D55607B"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mažiau kaip 212000 įrašų.</w:t>
            </w:r>
          </w:p>
        </w:tc>
        <w:tc>
          <w:tcPr>
            <w:tcW w:w="1958" w:type="pct"/>
            <w:tcBorders>
              <w:top w:val="single" w:sz="4" w:space="0" w:color="auto"/>
              <w:left w:val="single" w:sz="4" w:space="0" w:color="auto"/>
              <w:bottom w:val="single" w:sz="4" w:space="0" w:color="auto"/>
              <w:right w:val="single" w:sz="4" w:space="0" w:color="auto"/>
            </w:tcBorders>
          </w:tcPr>
          <w:p w14:paraId="5F633482"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53514652" w14:textId="77777777" w:rsidTr="00001F9B">
        <w:tc>
          <w:tcPr>
            <w:tcW w:w="168" w:type="pct"/>
            <w:tcBorders>
              <w:top w:val="single" w:sz="4" w:space="0" w:color="auto"/>
              <w:left w:val="single" w:sz="4" w:space="0" w:color="auto"/>
              <w:bottom w:val="single" w:sz="4" w:space="0" w:color="auto"/>
              <w:right w:val="single" w:sz="4" w:space="0" w:color="auto"/>
            </w:tcBorders>
          </w:tcPr>
          <w:p w14:paraId="35967A98"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68E9D6BC"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Multicast</w:t>
            </w:r>
            <w:r w:rsidRPr="00D70586">
              <w:rPr>
                <w:rFonts w:ascii="Times New Roman" w:hAnsi="Times New Roman" w:cs="Times New Roman"/>
                <w:i/>
                <w:sz w:val="22"/>
                <w:szCs w:val="22"/>
              </w:rPr>
              <w:t>IPv4</w:t>
            </w:r>
            <w:r w:rsidRPr="00D70586">
              <w:rPr>
                <w:rFonts w:ascii="Times New Roman" w:hAnsi="Times New Roman" w:cs="Times New Roman"/>
                <w:iCs/>
                <w:sz w:val="22"/>
                <w:szCs w:val="22"/>
              </w:rPr>
              <w:t xml:space="preserve"> ir </w:t>
            </w:r>
            <w:r w:rsidRPr="00D70586">
              <w:rPr>
                <w:rFonts w:ascii="Times New Roman" w:hAnsi="Times New Roman" w:cs="Times New Roman"/>
                <w:i/>
                <w:sz w:val="22"/>
                <w:szCs w:val="22"/>
              </w:rPr>
              <w:t>IPv6</w:t>
            </w:r>
            <w:r w:rsidRPr="00D70586">
              <w:rPr>
                <w:rFonts w:ascii="Times New Roman" w:hAnsi="Times New Roman" w:cs="Times New Roman"/>
                <w:iCs/>
                <w:sz w:val="22"/>
                <w:szCs w:val="22"/>
              </w:rPr>
              <w:t xml:space="preserve"> Maršrutų lentelės dydis</w:t>
            </w:r>
          </w:p>
        </w:tc>
        <w:tc>
          <w:tcPr>
            <w:tcW w:w="2033" w:type="pct"/>
            <w:tcBorders>
              <w:top w:val="single" w:sz="4" w:space="0" w:color="auto"/>
              <w:left w:val="single" w:sz="4" w:space="0" w:color="auto"/>
              <w:bottom w:val="single" w:sz="4" w:space="0" w:color="auto"/>
              <w:right w:val="single" w:sz="4" w:space="0" w:color="auto"/>
            </w:tcBorders>
            <w:hideMark/>
          </w:tcPr>
          <w:p w14:paraId="6DDFC901"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mažiau kaip 32000 įrašų.</w:t>
            </w:r>
          </w:p>
        </w:tc>
        <w:tc>
          <w:tcPr>
            <w:tcW w:w="1958" w:type="pct"/>
            <w:tcBorders>
              <w:top w:val="single" w:sz="4" w:space="0" w:color="auto"/>
              <w:left w:val="single" w:sz="4" w:space="0" w:color="auto"/>
              <w:bottom w:val="single" w:sz="4" w:space="0" w:color="auto"/>
              <w:right w:val="single" w:sz="4" w:space="0" w:color="auto"/>
            </w:tcBorders>
          </w:tcPr>
          <w:p w14:paraId="3D2F1BFB"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0B4201B8" w14:textId="77777777" w:rsidTr="00001F9B">
        <w:tc>
          <w:tcPr>
            <w:tcW w:w="168" w:type="pct"/>
            <w:tcBorders>
              <w:top w:val="single" w:sz="4" w:space="0" w:color="auto"/>
              <w:left w:val="single" w:sz="4" w:space="0" w:color="auto"/>
              <w:bottom w:val="single" w:sz="4" w:space="0" w:color="auto"/>
              <w:right w:val="single" w:sz="4" w:space="0" w:color="auto"/>
            </w:tcBorders>
          </w:tcPr>
          <w:p w14:paraId="7003A555"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56EA9D25"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Valdymo prievadai</w:t>
            </w:r>
          </w:p>
        </w:tc>
        <w:tc>
          <w:tcPr>
            <w:tcW w:w="2033" w:type="pct"/>
            <w:tcBorders>
              <w:top w:val="single" w:sz="4" w:space="0" w:color="auto"/>
              <w:left w:val="single" w:sz="4" w:space="0" w:color="auto"/>
              <w:bottom w:val="single" w:sz="4" w:space="0" w:color="auto"/>
              <w:right w:val="single" w:sz="4" w:space="0" w:color="auto"/>
            </w:tcBorders>
            <w:hideMark/>
          </w:tcPr>
          <w:p w14:paraId="019B8A9C" w14:textId="77777777" w:rsidR="00CD1C16" w:rsidRPr="00D70586" w:rsidRDefault="00CD1C16" w:rsidP="001E0780">
            <w:pPr>
              <w:pStyle w:val="Standard"/>
              <w:numPr>
                <w:ilvl w:val="0"/>
                <w:numId w:val="3"/>
              </w:numPr>
              <w:tabs>
                <w:tab w:val="left" w:pos="318"/>
              </w:tabs>
              <w:ind w:left="35" w:hanging="5"/>
              <w:rPr>
                <w:rFonts w:ascii="Times New Roman" w:hAnsi="Times New Roman" w:cs="Times New Roman"/>
                <w:iCs/>
                <w:sz w:val="22"/>
                <w:szCs w:val="22"/>
              </w:rPr>
            </w:pPr>
            <w:r w:rsidRPr="00D70586">
              <w:rPr>
                <w:rFonts w:ascii="Times New Roman" w:hAnsi="Times New Roman" w:cs="Times New Roman"/>
                <w:iCs/>
                <w:sz w:val="22"/>
                <w:szCs w:val="22"/>
              </w:rPr>
              <w:t>Turi būti serijinis konsolės prievadas ne mažiau kaip 1 vnt.  (</w:t>
            </w:r>
            <w:r w:rsidRPr="00D70586">
              <w:rPr>
                <w:rFonts w:ascii="Times New Roman" w:hAnsi="Times New Roman" w:cs="Times New Roman"/>
                <w:i/>
                <w:iCs/>
                <w:sz w:val="22"/>
                <w:szCs w:val="22"/>
              </w:rPr>
              <w:t xml:space="preserve">RJ-45 </w:t>
            </w:r>
            <w:proofErr w:type="spellStart"/>
            <w:r w:rsidRPr="00D70586">
              <w:rPr>
                <w:rFonts w:ascii="Times New Roman" w:hAnsi="Times New Roman" w:cs="Times New Roman"/>
                <w:i/>
                <w:iCs/>
                <w:sz w:val="22"/>
                <w:szCs w:val="22"/>
              </w:rPr>
              <w:t>Serial</w:t>
            </w:r>
            <w:proofErr w:type="spellEnd"/>
            <w:r w:rsidRPr="00D70586">
              <w:rPr>
                <w:rFonts w:ascii="Times New Roman" w:hAnsi="Times New Roman" w:cs="Times New Roman"/>
                <w:iCs/>
                <w:sz w:val="22"/>
                <w:szCs w:val="22"/>
              </w:rPr>
              <w:t>);</w:t>
            </w:r>
          </w:p>
          <w:p w14:paraId="472120F1" w14:textId="77777777" w:rsidR="00CD1C16" w:rsidRPr="00D70586" w:rsidRDefault="00CD1C16" w:rsidP="001E0780">
            <w:pPr>
              <w:pStyle w:val="Standard"/>
              <w:numPr>
                <w:ilvl w:val="0"/>
                <w:numId w:val="3"/>
              </w:numPr>
              <w:tabs>
                <w:tab w:val="left" w:pos="318"/>
              </w:tabs>
              <w:ind w:left="0" w:firstLine="30"/>
              <w:rPr>
                <w:rFonts w:ascii="Times New Roman" w:hAnsi="Times New Roman" w:cs="Times New Roman"/>
                <w:iCs/>
                <w:sz w:val="22"/>
                <w:szCs w:val="22"/>
              </w:rPr>
            </w:pPr>
            <w:r w:rsidRPr="00D70586">
              <w:rPr>
                <w:rFonts w:ascii="Times New Roman" w:hAnsi="Times New Roman" w:cs="Times New Roman"/>
                <w:iCs/>
                <w:sz w:val="22"/>
                <w:szCs w:val="22"/>
              </w:rPr>
              <w:t xml:space="preserve">Turi būti valdymo prievadas  ne mažiau kaip 1 vnt. (mini </w:t>
            </w:r>
            <w:r w:rsidRPr="00D70586">
              <w:rPr>
                <w:rFonts w:ascii="Times New Roman" w:hAnsi="Times New Roman" w:cs="Times New Roman"/>
                <w:i/>
                <w:sz w:val="22"/>
                <w:szCs w:val="22"/>
              </w:rPr>
              <w:t>USB);</w:t>
            </w:r>
          </w:p>
          <w:p w14:paraId="5CF9A613" w14:textId="77777777" w:rsidR="00CD1C16" w:rsidRPr="00D70586" w:rsidRDefault="00CD1C16" w:rsidP="001E0780">
            <w:pPr>
              <w:pStyle w:val="Standard"/>
              <w:numPr>
                <w:ilvl w:val="0"/>
                <w:numId w:val="3"/>
              </w:numPr>
              <w:tabs>
                <w:tab w:val="left" w:pos="318"/>
              </w:tabs>
              <w:ind w:left="0" w:firstLine="30"/>
              <w:rPr>
                <w:rFonts w:ascii="Times New Roman" w:hAnsi="Times New Roman" w:cs="Times New Roman"/>
                <w:iCs/>
                <w:sz w:val="22"/>
                <w:szCs w:val="22"/>
              </w:rPr>
            </w:pPr>
            <w:r w:rsidRPr="00D70586">
              <w:rPr>
                <w:rFonts w:ascii="Times New Roman" w:hAnsi="Times New Roman" w:cs="Times New Roman"/>
                <w:iCs/>
                <w:sz w:val="22"/>
                <w:szCs w:val="22"/>
              </w:rPr>
              <w:t xml:space="preserve">Turi būti </w:t>
            </w:r>
            <w:r w:rsidRPr="00D70586">
              <w:rPr>
                <w:rFonts w:ascii="Times New Roman" w:hAnsi="Times New Roman" w:cs="Times New Roman"/>
                <w:i/>
                <w:iCs/>
                <w:sz w:val="22"/>
                <w:szCs w:val="22"/>
              </w:rPr>
              <w:t xml:space="preserve">10/100/1000 </w:t>
            </w:r>
            <w:proofErr w:type="spellStart"/>
            <w:r w:rsidRPr="00D70586">
              <w:rPr>
                <w:rFonts w:ascii="Times New Roman" w:hAnsi="Times New Roman" w:cs="Times New Roman"/>
                <w:i/>
                <w:iCs/>
                <w:sz w:val="22"/>
                <w:szCs w:val="22"/>
              </w:rPr>
              <w:t>BaseTEthernet</w:t>
            </w:r>
            <w:proofErr w:type="spellEnd"/>
            <w:r w:rsidRPr="00D70586">
              <w:rPr>
                <w:rFonts w:ascii="Times New Roman" w:hAnsi="Times New Roman" w:cs="Times New Roman"/>
                <w:iCs/>
                <w:sz w:val="22"/>
                <w:szCs w:val="22"/>
              </w:rPr>
              <w:t xml:space="preserve"> valdymo prievadas (</w:t>
            </w:r>
            <w:r w:rsidRPr="00D70586">
              <w:rPr>
                <w:rFonts w:ascii="Times New Roman" w:hAnsi="Times New Roman" w:cs="Times New Roman"/>
                <w:i/>
                <w:iCs/>
                <w:sz w:val="22"/>
                <w:szCs w:val="22"/>
              </w:rPr>
              <w:t xml:space="preserve">RJ-45 </w:t>
            </w:r>
            <w:proofErr w:type="spellStart"/>
            <w:r w:rsidRPr="00D70586">
              <w:rPr>
                <w:rFonts w:ascii="Times New Roman" w:hAnsi="Times New Roman" w:cs="Times New Roman"/>
                <w:i/>
                <w:iCs/>
                <w:sz w:val="22"/>
                <w:szCs w:val="22"/>
              </w:rPr>
              <w:t>OutOfBand</w:t>
            </w:r>
            <w:proofErr w:type="spellEnd"/>
            <w:r w:rsidRPr="00D70586">
              <w:rPr>
                <w:rFonts w:ascii="Times New Roman" w:hAnsi="Times New Roman" w:cs="Times New Roman"/>
                <w:iCs/>
                <w:sz w:val="22"/>
                <w:szCs w:val="22"/>
              </w:rPr>
              <w:t>);</w:t>
            </w:r>
          </w:p>
          <w:p w14:paraId="70651B1D" w14:textId="77777777" w:rsidR="00CD1C16" w:rsidRPr="00D70586" w:rsidRDefault="00CD1C16" w:rsidP="001E0780">
            <w:pPr>
              <w:pStyle w:val="Standard"/>
              <w:numPr>
                <w:ilvl w:val="0"/>
                <w:numId w:val="3"/>
              </w:numPr>
              <w:tabs>
                <w:tab w:val="left" w:pos="318"/>
              </w:tabs>
              <w:ind w:left="0" w:firstLine="30"/>
              <w:rPr>
                <w:rFonts w:ascii="Times New Roman" w:hAnsi="Times New Roman" w:cs="Times New Roman"/>
                <w:iCs/>
                <w:sz w:val="22"/>
                <w:szCs w:val="22"/>
              </w:rPr>
            </w:pPr>
            <w:r w:rsidRPr="00D70586">
              <w:rPr>
                <w:rFonts w:ascii="Times New Roman" w:hAnsi="Times New Roman" w:cs="Times New Roman"/>
                <w:iCs/>
                <w:sz w:val="22"/>
                <w:szCs w:val="22"/>
              </w:rPr>
              <w:t xml:space="preserve">Turi būti ne blogiau kaip 1 vnt. </w:t>
            </w:r>
            <w:r w:rsidRPr="00D70586">
              <w:rPr>
                <w:rFonts w:ascii="Times New Roman" w:hAnsi="Times New Roman" w:cs="Times New Roman"/>
                <w:i/>
                <w:sz w:val="22"/>
                <w:szCs w:val="22"/>
              </w:rPr>
              <w:t>USB 3.0</w:t>
            </w:r>
            <w:r w:rsidRPr="00D70586">
              <w:rPr>
                <w:rFonts w:ascii="Times New Roman" w:hAnsi="Times New Roman" w:cs="Times New Roman"/>
                <w:iCs/>
                <w:sz w:val="22"/>
                <w:szCs w:val="22"/>
              </w:rPr>
              <w:t xml:space="preserve"> atmintinės prievadas, konfigūracijos ir programinės įrangos perkėlimui į ir iš komutatoriaus, atminties tipas </w:t>
            </w:r>
            <w:r w:rsidRPr="00D70586">
              <w:rPr>
                <w:rFonts w:ascii="Times New Roman" w:hAnsi="Times New Roman" w:cs="Times New Roman"/>
                <w:i/>
                <w:sz w:val="22"/>
                <w:szCs w:val="22"/>
              </w:rPr>
              <w:t>FLASH</w:t>
            </w:r>
            <w:r w:rsidRPr="00D70586">
              <w:rPr>
                <w:rFonts w:ascii="Times New Roman" w:hAnsi="Times New Roman" w:cs="Times New Roman"/>
                <w:iCs/>
                <w:sz w:val="22"/>
                <w:szCs w:val="22"/>
              </w:rPr>
              <w:t>.</w:t>
            </w:r>
          </w:p>
        </w:tc>
        <w:tc>
          <w:tcPr>
            <w:tcW w:w="1958" w:type="pct"/>
            <w:tcBorders>
              <w:top w:val="single" w:sz="4" w:space="0" w:color="auto"/>
              <w:left w:val="single" w:sz="4" w:space="0" w:color="auto"/>
              <w:bottom w:val="single" w:sz="4" w:space="0" w:color="auto"/>
              <w:right w:val="single" w:sz="4" w:space="0" w:color="auto"/>
            </w:tcBorders>
          </w:tcPr>
          <w:p w14:paraId="71CE1D2B"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33FBD4E3" w14:textId="77777777" w:rsidTr="00001F9B">
        <w:tc>
          <w:tcPr>
            <w:tcW w:w="168" w:type="pct"/>
            <w:tcBorders>
              <w:top w:val="single" w:sz="4" w:space="0" w:color="auto"/>
              <w:left w:val="single" w:sz="4" w:space="0" w:color="auto"/>
              <w:bottom w:val="single" w:sz="4" w:space="0" w:color="auto"/>
              <w:right w:val="single" w:sz="4" w:space="0" w:color="auto"/>
            </w:tcBorders>
          </w:tcPr>
          <w:p w14:paraId="7E48B67F"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tcPr>
          <w:p w14:paraId="468E315A"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Procesorius </w:t>
            </w:r>
          </w:p>
        </w:tc>
        <w:tc>
          <w:tcPr>
            <w:tcW w:w="2033" w:type="pct"/>
            <w:tcBorders>
              <w:top w:val="single" w:sz="4" w:space="0" w:color="auto"/>
              <w:left w:val="single" w:sz="4" w:space="0" w:color="auto"/>
              <w:bottom w:val="single" w:sz="4" w:space="0" w:color="auto"/>
              <w:right w:val="single" w:sz="4" w:space="0" w:color="auto"/>
            </w:tcBorders>
          </w:tcPr>
          <w:p w14:paraId="5808366A"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Ne blogiau kaip 2,4 </w:t>
            </w:r>
            <w:proofErr w:type="spellStart"/>
            <w:r w:rsidRPr="00D70586">
              <w:rPr>
                <w:rFonts w:ascii="Times New Roman" w:hAnsi="Times New Roman" w:cs="Times New Roman"/>
                <w:iCs/>
                <w:sz w:val="22"/>
                <w:szCs w:val="22"/>
              </w:rPr>
              <w:t>Ghz</w:t>
            </w:r>
            <w:proofErr w:type="spellEnd"/>
            <w:r w:rsidRPr="00D70586">
              <w:rPr>
                <w:rFonts w:ascii="Times New Roman" w:hAnsi="Times New Roman" w:cs="Times New Roman"/>
                <w:iCs/>
                <w:sz w:val="22"/>
                <w:szCs w:val="22"/>
              </w:rPr>
              <w:t xml:space="preserve"> x86 keturių brandulių procesorius.  </w:t>
            </w:r>
          </w:p>
        </w:tc>
        <w:tc>
          <w:tcPr>
            <w:tcW w:w="1958" w:type="pct"/>
            <w:tcBorders>
              <w:top w:val="single" w:sz="4" w:space="0" w:color="auto"/>
              <w:left w:val="single" w:sz="4" w:space="0" w:color="auto"/>
              <w:bottom w:val="single" w:sz="4" w:space="0" w:color="auto"/>
              <w:right w:val="single" w:sz="4" w:space="0" w:color="auto"/>
            </w:tcBorders>
          </w:tcPr>
          <w:p w14:paraId="4E1C6FDA"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2E809744" w14:textId="77777777" w:rsidTr="00001F9B">
        <w:tc>
          <w:tcPr>
            <w:tcW w:w="168" w:type="pct"/>
            <w:tcBorders>
              <w:top w:val="single" w:sz="4" w:space="0" w:color="auto"/>
              <w:left w:val="single" w:sz="4" w:space="0" w:color="auto"/>
              <w:bottom w:val="single" w:sz="4" w:space="0" w:color="auto"/>
              <w:right w:val="single" w:sz="4" w:space="0" w:color="auto"/>
            </w:tcBorders>
          </w:tcPr>
          <w:p w14:paraId="5F22E85F"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59397188"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
                <w:sz w:val="22"/>
                <w:szCs w:val="22"/>
              </w:rPr>
              <w:t>Flash</w:t>
            </w:r>
            <w:r w:rsidRPr="00D70586">
              <w:rPr>
                <w:rFonts w:ascii="Times New Roman" w:hAnsi="Times New Roman" w:cs="Times New Roman"/>
                <w:iCs/>
                <w:sz w:val="22"/>
                <w:szCs w:val="22"/>
              </w:rPr>
              <w:t xml:space="preserve">  tipo atminties dydis</w:t>
            </w:r>
          </w:p>
        </w:tc>
        <w:tc>
          <w:tcPr>
            <w:tcW w:w="2033" w:type="pct"/>
            <w:tcBorders>
              <w:top w:val="single" w:sz="4" w:space="0" w:color="auto"/>
              <w:left w:val="single" w:sz="4" w:space="0" w:color="auto"/>
              <w:bottom w:val="single" w:sz="4" w:space="0" w:color="auto"/>
              <w:right w:val="single" w:sz="4" w:space="0" w:color="auto"/>
            </w:tcBorders>
            <w:hideMark/>
          </w:tcPr>
          <w:p w14:paraId="0BC55343"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mažesnė kaip 16 GB.</w:t>
            </w:r>
          </w:p>
        </w:tc>
        <w:tc>
          <w:tcPr>
            <w:tcW w:w="1958" w:type="pct"/>
            <w:tcBorders>
              <w:top w:val="single" w:sz="4" w:space="0" w:color="auto"/>
              <w:left w:val="single" w:sz="4" w:space="0" w:color="auto"/>
              <w:bottom w:val="single" w:sz="4" w:space="0" w:color="auto"/>
              <w:right w:val="single" w:sz="4" w:space="0" w:color="auto"/>
            </w:tcBorders>
          </w:tcPr>
          <w:p w14:paraId="2C17F78D" w14:textId="77777777" w:rsidR="00CD1C16" w:rsidRPr="00D70586" w:rsidRDefault="00CD1C16" w:rsidP="001E0780">
            <w:pPr>
              <w:pStyle w:val="Standard"/>
              <w:rPr>
                <w:rFonts w:ascii="Times New Roman" w:hAnsi="Times New Roman" w:cs="Times New Roman"/>
                <w:iCs/>
                <w:sz w:val="22"/>
                <w:szCs w:val="22"/>
              </w:rPr>
            </w:pPr>
          </w:p>
        </w:tc>
      </w:tr>
      <w:tr w:rsidR="00001F9B" w:rsidRPr="00D70586" w14:paraId="02EDB725" w14:textId="77777777" w:rsidTr="00001F9B">
        <w:tc>
          <w:tcPr>
            <w:tcW w:w="168" w:type="pct"/>
            <w:tcBorders>
              <w:top w:val="single" w:sz="4" w:space="0" w:color="auto"/>
              <w:left w:val="single" w:sz="4" w:space="0" w:color="auto"/>
              <w:bottom w:val="single" w:sz="4" w:space="0" w:color="auto"/>
              <w:right w:val="single" w:sz="4" w:space="0" w:color="auto"/>
            </w:tcBorders>
          </w:tcPr>
          <w:p w14:paraId="1637EAA4" w14:textId="77777777" w:rsidR="00CD1C16" w:rsidRPr="00D70586" w:rsidRDefault="00CD1C16" w:rsidP="001E0780">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7A314E5F"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
                <w:sz w:val="22"/>
                <w:szCs w:val="22"/>
              </w:rPr>
              <w:t>DRAM</w:t>
            </w:r>
            <w:r w:rsidRPr="00D70586">
              <w:rPr>
                <w:rFonts w:ascii="Times New Roman" w:hAnsi="Times New Roman" w:cs="Times New Roman"/>
                <w:iCs/>
                <w:sz w:val="22"/>
                <w:szCs w:val="22"/>
              </w:rPr>
              <w:t xml:space="preserve"> tipo atminties dydis </w:t>
            </w:r>
          </w:p>
        </w:tc>
        <w:tc>
          <w:tcPr>
            <w:tcW w:w="2033" w:type="pct"/>
            <w:tcBorders>
              <w:top w:val="single" w:sz="4" w:space="0" w:color="auto"/>
              <w:left w:val="single" w:sz="4" w:space="0" w:color="auto"/>
              <w:bottom w:val="single" w:sz="4" w:space="0" w:color="auto"/>
              <w:right w:val="single" w:sz="4" w:space="0" w:color="auto"/>
            </w:tcBorders>
            <w:hideMark/>
          </w:tcPr>
          <w:p w14:paraId="50988693" w14:textId="77777777" w:rsidR="00CD1C16" w:rsidRPr="00D70586" w:rsidRDefault="00CD1C16" w:rsidP="001E0780">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mažesnė kaip 16 GB.</w:t>
            </w:r>
          </w:p>
        </w:tc>
        <w:tc>
          <w:tcPr>
            <w:tcW w:w="1958" w:type="pct"/>
            <w:tcBorders>
              <w:top w:val="single" w:sz="4" w:space="0" w:color="auto"/>
              <w:left w:val="single" w:sz="4" w:space="0" w:color="auto"/>
              <w:bottom w:val="single" w:sz="4" w:space="0" w:color="auto"/>
              <w:right w:val="single" w:sz="4" w:space="0" w:color="auto"/>
            </w:tcBorders>
          </w:tcPr>
          <w:p w14:paraId="066F9D2F" w14:textId="77777777" w:rsidR="00CD1C16" w:rsidRPr="00D70586" w:rsidRDefault="00CD1C16" w:rsidP="001E0780">
            <w:pPr>
              <w:pStyle w:val="Standard"/>
              <w:rPr>
                <w:rFonts w:ascii="Times New Roman" w:hAnsi="Times New Roman" w:cs="Times New Roman"/>
                <w:iCs/>
                <w:sz w:val="22"/>
                <w:szCs w:val="22"/>
              </w:rPr>
            </w:pPr>
          </w:p>
        </w:tc>
      </w:tr>
      <w:tr w:rsidR="00C05473" w:rsidRPr="00D70586" w14:paraId="5E1E484C" w14:textId="77777777" w:rsidTr="00001F9B">
        <w:tc>
          <w:tcPr>
            <w:tcW w:w="168" w:type="pct"/>
            <w:tcBorders>
              <w:top w:val="single" w:sz="4" w:space="0" w:color="auto"/>
              <w:left w:val="single" w:sz="4" w:space="0" w:color="auto"/>
              <w:bottom w:val="single" w:sz="4" w:space="0" w:color="auto"/>
              <w:right w:val="single" w:sz="4" w:space="0" w:color="auto"/>
            </w:tcBorders>
          </w:tcPr>
          <w:p w14:paraId="7497BA37"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7BCFBD86"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Virtualių tinklų identifikatorių skaičius (angl. </w:t>
            </w:r>
            <w:r w:rsidRPr="00D70586">
              <w:rPr>
                <w:rFonts w:ascii="Times New Roman" w:hAnsi="Times New Roman" w:cs="Times New Roman"/>
                <w:i/>
                <w:sz w:val="22"/>
                <w:szCs w:val="22"/>
              </w:rPr>
              <w:t xml:space="preserve">VLAN </w:t>
            </w:r>
            <w:proofErr w:type="spellStart"/>
            <w:r w:rsidRPr="00D70586">
              <w:rPr>
                <w:rFonts w:ascii="Times New Roman" w:hAnsi="Times New Roman" w:cs="Times New Roman"/>
                <w:i/>
                <w:sz w:val="22"/>
                <w:szCs w:val="22"/>
              </w:rPr>
              <w:t>IDs</w:t>
            </w:r>
            <w:proofErr w:type="spellEnd"/>
            <w:r w:rsidRPr="00D70586">
              <w:rPr>
                <w:rFonts w:ascii="Times New Roman" w:hAnsi="Times New Roman" w:cs="Times New Roman"/>
                <w:iCs/>
                <w:sz w:val="22"/>
                <w:szCs w:val="22"/>
              </w:rPr>
              <w:t>)</w:t>
            </w:r>
          </w:p>
        </w:tc>
        <w:tc>
          <w:tcPr>
            <w:tcW w:w="2033" w:type="pct"/>
            <w:tcBorders>
              <w:top w:val="single" w:sz="4" w:space="0" w:color="auto"/>
              <w:left w:val="single" w:sz="4" w:space="0" w:color="auto"/>
              <w:bottom w:val="single" w:sz="4" w:space="0" w:color="auto"/>
              <w:right w:val="single" w:sz="4" w:space="0" w:color="auto"/>
            </w:tcBorders>
            <w:hideMark/>
          </w:tcPr>
          <w:p w14:paraId="6BA6C406"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mažiau kaip 4094.</w:t>
            </w:r>
          </w:p>
        </w:tc>
        <w:tc>
          <w:tcPr>
            <w:tcW w:w="1958" w:type="pct"/>
            <w:tcBorders>
              <w:top w:val="single" w:sz="4" w:space="0" w:color="auto"/>
              <w:left w:val="single" w:sz="4" w:space="0" w:color="auto"/>
              <w:bottom w:val="single" w:sz="4" w:space="0" w:color="auto"/>
              <w:right w:val="single" w:sz="4" w:space="0" w:color="auto"/>
            </w:tcBorders>
          </w:tcPr>
          <w:p w14:paraId="77BB0E3E"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1B57BD12" w14:textId="77777777" w:rsidTr="00001F9B">
        <w:tc>
          <w:tcPr>
            <w:tcW w:w="168" w:type="pct"/>
            <w:tcBorders>
              <w:top w:val="single" w:sz="4" w:space="0" w:color="auto"/>
              <w:left w:val="single" w:sz="4" w:space="0" w:color="auto"/>
              <w:bottom w:val="single" w:sz="4" w:space="0" w:color="auto"/>
              <w:right w:val="single" w:sz="4" w:space="0" w:color="auto"/>
            </w:tcBorders>
          </w:tcPr>
          <w:p w14:paraId="4AC87B7A"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tcPr>
          <w:p w14:paraId="0835D86E"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sz w:val="22"/>
                <w:szCs w:val="22"/>
              </w:rPr>
              <w:t xml:space="preserve">Virtualių komutuojamų prievadų (angl. </w:t>
            </w:r>
            <w:proofErr w:type="spellStart"/>
            <w:r w:rsidRPr="00D70586">
              <w:rPr>
                <w:rFonts w:ascii="Times New Roman" w:hAnsi="Times New Roman" w:cs="Times New Roman"/>
                <w:i/>
                <w:iCs/>
                <w:sz w:val="22"/>
                <w:szCs w:val="22"/>
              </w:rPr>
              <w:t>SVIs</w:t>
            </w:r>
            <w:proofErr w:type="spellEnd"/>
            <w:r w:rsidRPr="00D70586">
              <w:rPr>
                <w:rFonts w:ascii="Times New Roman" w:hAnsi="Times New Roman" w:cs="Times New Roman"/>
                <w:sz w:val="22"/>
                <w:szCs w:val="22"/>
              </w:rPr>
              <w:t>)</w:t>
            </w:r>
          </w:p>
        </w:tc>
        <w:tc>
          <w:tcPr>
            <w:tcW w:w="2033" w:type="pct"/>
            <w:tcBorders>
              <w:top w:val="single" w:sz="4" w:space="0" w:color="auto"/>
              <w:left w:val="single" w:sz="4" w:space="0" w:color="auto"/>
              <w:bottom w:val="single" w:sz="4" w:space="0" w:color="auto"/>
              <w:right w:val="single" w:sz="4" w:space="0" w:color="auto"/>
            </w:tcBorders>
          </w:tcPr>
          <w:p w14:paraId="14BCB706"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mažiau kaip 1000.</w:t>
            </w:r>
          </w:p>
        </w:tc>
        <w:tc>
          <w:tcPr>
            <w:tcW w:w="1958" w:type="pct"/>
            <w:tcBorders>
              <w:top w:val="single" w:sz="4" w:space="0" w:color="auto"/>
              <w:left w:val="single" w:sz="4" w:space="0" w:color="auto"/>
              <w:bottom w:val="single" w:sz="4" w:space="0" w:color="auto"/>
              <w:right w:val="single" w:sz="4" w:space="0" w:color="auto"/>
            </w:tcBorders>
          </w:tcPr>
          <w:p w14:paraId="26C62A76"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69D7B957" w14:textId="77777777" w:rsidTr="00001F9B">
        <w:tc>
          <w:tcPr>
            <w:tcW w:w="168" w:type="pct"/>
            <w:tcBorders>
              <w:top w:val="single" w:sz="4" w:space="0" w:color="auto"/>
              <w:left w:val="single" w:sz="4" w:space="0" w:color="auto"/>
              <w:bottom w:val="single" w:sz="4" w:space="0" w:color="auto"/>
              <w:right w:val="single" w:sz="4" w:space="0" w:color="auto"/>
            </w:tcBorders>
          </w:tcPr>
          <w:p w14:paraId="0FFD2AF7"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7E660DE2"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Virtualių maršruto parinkimo lentelių skaičius (angl. </w:t>
            </w:r>
            <w:r w:rsidRPr="00D70586">
              <w:rPr>
                <w:rFonts w:ascii="Times New Roman" w:hAnsi="Times New Roman" w:cs="Times New Roman"/>
                <w:i/>
                <w:iCs/>
                <w:sz w:val="22"/>
                <w:szCs w:val="22"/>
              </w:rPr>
              <w:t>VRF</w:t>
            </w:r>
            <w:r w:rsidRPr="00D70586">
              <w:rPr>
                <w:rFonts w:ascii="Times New Roman" w:hAnsi="Times New Roman" w:cs="Times New Roman"/>
                <w:iCs/>
                <w:sz w:val="22"/>
                <w:szCs w:val="22"/>
              </w:rPr>
              <w:t>)</w:t>
            </w:r>
          </w:p>
        </w:tc>
        <w:tc>
          <w:tcPr>
            <w:tcW w:w="2033" w:type="pct"/>
            <w:tcBorders>
              <w:top w:val="single" w:sz="4" w:space="0" w:color="auto"/>
              <w:left w:val="single" w:sz="4" w:space="0" w:color="auto"/>
              <w:bottom w:val="single" w:sz="4" w:space="0" w:color="auto"/>
              <w:right w:val="single" w:sz="4" w:space="0" w:color="auto"/>
            </w:tcBorders>
            <w:hideMark/>
          </w:tcPr>
          <w:p w14:paraId="2C2F943C"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Ne mažiau kaip 256 vienu metu.</w:t>
            </w:r>
          </w:p>
        </w:tc>
        <w:tc>
          <w:tcPr>
            <w:tcW w:w="1958" w:type="pct"/>
            <w:tcBorders>
              <w:top w:val="single" w:sz="4" w:space="0" w:color="auto"/>
              <w:left w:val="single" w:sz="4" w:space="0" w:color="auto"/>
              <w:bottom w:val="single" w:sz="4" w:space="0" w:color="auto"/>
              <w:right w:val="single" w:sz="4" w:space="0" w:color="auto"/>
            </w:tcBorders>
          </w:tcPr>
          <w:p w14:paraId="38568276"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79FF58AA" w14:textId="77777777" w:rsidTr="00001F9B">
        <w:trPr>
          <w:trHeight w:val="675"/>
        </w:trPr>
        <w:tc>
          <w:tcPr>
            <w:tcW w:w="168" w:type="pct"/>
            <w:tcBorders>
              <w:top w:val="single" w:sz="4" w:space="0" w:color="auto"/>
              <w:left w:val="single" w:sz="4" w:space="0" w:color="auto"/>
              <w:bottom w:val="single" w:sz="4" w:space="0" w:color="auto"/>
              <w:right w:val="single" w:sz="4" w:space="0" w:color="auto"/>
            </w:tcBorders>
          </w:tcPr>
          <w:p w14:paraId="13EE1B98"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30A559A8" w14:textId="77777777" w:rsidR="00CD1C16" w:rsidRPr="00D70586" w:rsidRDefault="00CD1C16" w:rsidP="0031020D">
            <w:pPr>
              <w:pStyle w:val="Standard"/>
              <w:rPr>
                <w:rFonts w:ascii="Times New Roman" w:hAnsi="Times New Roman" w:cs="Times New Roman"/>
                <w:iCs/>
                <w:sz w:val="22"/>
                <w:szCs w:val="22"/>
              </w:rPr>
            </w:pPr>
            <w:proofErr w:type="spellStart"/>
            <w:r w:rsidRPr="00D70586">
              <w:rPr>
                <w:rFonts w:ascii="Times New Roman" w:hAnsi="Times New Roman" w:cs="Times New Roman"/>
                <w:iCs/>
                <w:sz w:val="22"/>
                <w:szCs w:val="22"/>
              </w:rPr>
              <w:t>Maršrutizacijos</w:t>
            </w:r>
            <w:proofErr w:type="spellEnd"/>
            <w:r w:rsidRPr="00D70586">
              <w:rPr>
                <w:rFonts w:ascii="Times New Roman" w:hAnsi="Times New Roman" w:cs="Times New Roman"/>
                <w:iCs/>
                <w:sz w:val="22"/>
                <w:szCs w:val="22"/>
              </w:rPr>
              <w:t xml:space="preserve"> protokolų palaikymas</w:t>
            </w:r>
          </w:p>
        </w:tc>
        <w:tc>
          <w:tcPr>
            <w:tcW w:w="2033" w:type="pct"/>
            <w:tcBorders>
              <w:top w:val="single" w:sz="4" w:space="0" w:color="auto"/>
              <w:left w:val="single" w:sz="4" w:space="0" w:color="auto"/>
              <w:bottom w:val="single" w:sz="4" w:space="0" w:color="auto"/>
              <w:right w:val="single" w:sz="4" w:space="0" w:color="auto"/>
            </w:tcBorders>
          </w:tcPr>
          <w:p w14:paraId="526D47CA"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palaikomi šie protokolai:</w:t>
            </w:r>
          </w:p>
          <w:p w14:paraId="4567EE58"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Cs/>
                <w:sz w:val="22"/>
                <w:szCs w:val="22"/>
              </w:rPr>
            </w:pPr>
            <w:r w:rsidRPr="00D70586">
              <w:rPr>
                <w:rFonts w:ascii="Times New Roman" w:hAnsi="Times New Roman" w:cs="Times New Roman"/>
                <w:i/>
                <w:sz w:val="22"/>
                <w:szCs w:val="22"/>
              </w:rPr>
              <w:t>IPv4</w:t>
            </w:r>
            <w:r w:rsidRPr="00D70586">
              <w:rPr>
                <w:rFonts w:ascii="Times New Roman" w:hAnsi="Times New Roman" w:cs="Times New Roman"/>
                <w:iCs/>
                <w:sz w:val="22"/>
                <w:szCs w:val="22"/>
              </w:rPr>
              <w:t xml:space="preserve"> Statinis </w:t>
            </w:r>
            <w:proofErr w:type="spellStart"/>
            <w:r w:rsidRPr="00D70586">
              <w:rPr>
                <w:rFonts w:ascii="Times New Roman" w:hAnsi="Times New Roman" w:cs="Times New Roman"/>
                <w:iCs/>
                <w:sz w:val="22"/>
                <w:szCs w:val="22"/>
              </w:rPr>
              <w:t>maršrutizavimas</w:t>
            </w:r>
            <w:proofErr w:type="spellEnd"/>
            <w:r w:rsidRPr="00D70586">
              <w:rPr>
                <w:rFonts w:ascii="Times New Roman" w:hAnsi="Times New Roman" w:cs="Times New Roman"/>
                <w:iCs/>
                <w:sz w:val="22"/>
                <w:szCs w:val="22"/>
              </w:rPr>
              <w:t>;</w:t>
            </w:r>
          </w:p>
          <w:p w14:paraId="3F2F7744"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RIPv2;</w:t>
            </w:r>
          </w:p>
          <w:p w14:paraId="1AFF489E"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proofErr w:type="spellStart"/>
            <w:r w:rsidRPr="00D70586">
              <w:rPr>
                <w:rFonts w:ascii="Times New Roman" w:hAnsi="Times New Roman" w:cs="Times New Roman"/>
                <w:i/>
                <w:sz w:val="22"/>
                <w:szCs w:val="22"/>
              </w:rPr>
              <w:t>RIPng</w:t>
            </w:r>
            <w:proofErr w:type="spellEnd"/>
            <w:r w:rsidRPr="00D70586">
              <w:rPr>
                <w:rFonts w:ascii="Times New Roman" w:hAnsi="Times New Roman" w:cs="Times New Roman"/>
                <w:i/>
                <w:sz w:val="22"/>
                <w:szCs w:val="22"/>
              </w:rPr>
              <w:t>;</w:t>
            </w:r>
          </w:p>
          <w:p w14:paraId="4E9191DD"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VXLAN BGP EVPN;</w:t>
            </w:r>
          </w:p>
          <w:p w14:paraId="4195BB87"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MPLS;</w:t>
            </w:r>
          </w:p>
          <w:p w14:paraId="284807A1"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proofErr w:type="spellStart"/>
            <w:r w:rsidRPr="00D70586">
              <w:rPr>
                <w:rFonts w:ascii="Times New Roman" w:hAnsi="Times New Roman" w:cs="Times New Roman"/>
                <w:i/>
                <w:sz w:val="22"/>
                <w:szCs w:val="22"/>
              </w:rPr>
              <w:t>mVPN</w:t>
            </w:r>
            <w:proofErr w:type="spellEnd"/>
            <w:r w:rsidRPr="00D70586">
              <w:rPr>
                <w:rFonts w:ascii="Times New Roman" w:hAnsi="Times New Roman" w:cs="Times New Roman"/>
                <w:i/>
                <w:sz w:val="22"/>
                <w:szCs w:val="22"/>
              </w:rPr>
              <w:t>;</w:t>
            </w:r>
          </w:p>
          <w:p w14:paraId="6E59804E"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OSPFv2;</w:t>
            </w:r>
          </w:p>
          <w:p w14:paraId="7A9C21D9"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OSPFv3;</w:t>
            </w:r>
          </w:p>
          <w:p w14:paraId="52CB893A"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b/>
                <w:i/>
                <w:sz w:val="22"/>
                <w:szCs w:val="22"/>
              </w:rPr>
            </w:pPr>
            <w:r w:rsidRPr="00D70586">
              <w:rPr>
                <w:rFonts w:ascii="Times New Roman" w:hAnsi="Times New Roman" w:cs="Times New Roman"/>
                <w:i/>
                <w:sz w:val="22"/>
                <w:szCs w:val="22"/>
              </w:rPr>
              <w:t>IS-ISv4;</w:t>
            </w:r>
          </w:p>
          <w:p w14:paraId="655C5899"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b/>
                <w:i/>
                <w:sz w:val="22"/>
                <w:szCs w:val="22"/>
              </w:rPr>
            </w:pPr>
            <w:r w:rsidRPr="00D70586">
              <w:rPr>
                <w:rFonts w:ascii="Times New Roman" w:hAnsi="Times New Roman" w:cs="Times New Roman"/>
                <w:i/>
                <w:sz w:val="22"/>
                <w:szCs w:val="22"/>
              </w:rPr>
              <w:t>BGPv4;</w:t>
            </w:r>
          </w:p>
          <w:p w14:paraId="22BFE051"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PIM SM;</w:t>
            </w:r>
          </w:p>
          <w:p w14:paraId="360D4B22"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PIM SSM;</w:t>
            </w:r>
          </w:p>
          <w:p w14:paraId="37082AAC"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PIM </w:t>
            </w:r>
            <w:proofErr w:type="spellStart"/>
            <w:r w:rsidRPr="00D70586">
              <w:rPr>
                <w:rFonts w:ascii="Times New Roman" w:hAnsi="Times New Roman" w:cs="Times New Roman"/>
                <w:i/>
                <w:sz w:val="22"/>
                <w:szCs w:val="22"/>
              </w:rPr>
              <w:t>BiDir</w:t>
            </w:r>
            <w:proofErr w:type="spellEnd"/>
            <w:r w:rsidRPr="00D70586">
              <w:rPr>
                <w:rFonts w:ascii="Times New Roman" w:hAnsi="Times New Roman" w:cs="Times New Roman"/>
                <w:i/>
                <w:sz w:val="22"/>
                <w:szCs w:val="22"/>
              </w:rPr>
              <w:t>;</w:t>
            </w:r>
          </w:p>
          <w:p w14:paraId="4F59E1B9"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MSDP;</w:t>
            </w:r>
          </w:p>
          <w:p w14:paraId="46355CDC"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EIGRP;</w:t>
            </w:r>
          </w:p>
          <w:p w14:paraId="083837EC"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
                <w:sz w:val="22"/>
                <w:szCs w:val="22"/>
              </w:rPr>
            </w:pPr>
            <w:r w:rsidRPr="00D70586">
              <w:rPr>
                <w:rFonts w:ascii="Times New Roman" w:hAnsi="Times New Roman" w:cs="Times New Roman"/>
                <w:i/>
                <w:sz w:val="22"/>
                <w:szCs w:val="22"/>
              </w:rPr>
              <w:t>EIGRPv6;</w:t>
            </w:r>
          </w:p>
          <w:p w14:paraId="6FC5FD99" w14:textId="77777777" w:rsidR="00CD1C16" w:rsidRPr="00D70586" w:rsidRDefault="00CD1C16" w:rsidP="0031020D">
            <w:pPr>
              <w:pStyle w:val="Standard"/>
              <w:numPr>
                <w:ilvl w:val="0"/>
                <w:numId w:val="6"/>
              </w:numPr>
              <w:ind w:left="455" w:hanging="337"/>
              <w:textAlignment w:val="auto"/>
              <w:rPr>
                <w:rFonts w:ascii="Times New Roman" w:hAnsi="Times New Roman" w:cs="Times New Roman"/>
                <w:iCs/>
                <w:sz w:val="22"/>
                <w:szCs w:val="22"/>
              </w:rPr>
            </w:pPr>
            <w:r w:rsidRPr="00D70586">
              <w:rPr>
                <w:rFonts w:ascii="Times New Roman" w:hAnsi="Times New Roman" w:cs="Times New Roman"/>
                <w:i/>
                <w:sz w:val="22"/>
                <w:szCs w:val="22"/>
              </w:rPr>
              <w:t xml:space="preserve">PBR </w:t>
            </w:r>
            <w:r w:rsidRPr="00D70586">
              <w:rPr>
                <w:rFonts w:ascii="Times New Roman" w:hAnsi="Times New Roman" w:cs="Times New Roman"/>
                <w:iCs/>
                <w:sz w:val="22"/>
                <w:szCs w:val="22"/>
              </w:rPr>
              <w:t xml:space="preserve">(angl. </w:t>
            </w:r>
            <w:proofErr w:type="spellStart"/>
            <w:r w:rsidRPr="00D70586">
              <w:rPr>
                <w:rFonts w:ascii="Times New Roman" w:hAnsi="Times New Roman" w:cs="Times New Roman"/>
                <w:i/>
                <w:iCs/>
                <w:sz w:val="22"/>
                <w:szCs w:val="22"/>
              </w:rPr>
              <w:t>policybasedrouting</w:t>
            </w:r>
            <w:proofErr w:type="spellEnd"/>
            <w:r w:rsidRPr="00D70586">
              <w:rPr>
                <w:rFonts w:ascii="Times New Roman" w:hAnsi="Times New Roman" w:cs="Times New Roman"/>
                <w:iCs/>
                <w:sz w:val="22"/>
                <w:szCs w:val="22"/>
              </w:rPr>
              <w:t>).</w:t>
            </w:r>
          </w:p>
        </w:tc>
        <w:tc>
          <w:tcPr>
            <w:tcW w:w="1958" w:type="pct"/>
            <w:tcBorders>
              <w:top w:val="single" w:sz="4" w:space="0" w:color="auto"/>
              <w:left w:val="single" w:sz="4" w:space="0" w:color="auto"/>
              <w:bottom w:val="single" w:sz="4" w:space="0" w:color="auto"/>
              <w:right w:val="single" w:sz="4" w:space="0" w:color="auto"/>
            </w:tcBorders>
          </w:tcPr>
          <w:p w14:paraId="199EBE83"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30C664FE" w14:textId="77777777" w:rsidTr="00001F9B">
        <w:tc>
          <w:tcPr>
            <w:tcW w:w="168" w:type="pct"/>
            <w:tcBorders>
              <w:top w:val="single" w:sz="4" w:space="0" w:color="auto"/>
              <w:left w:val="single" w:sz="4" w:space="0" w:color="auto"/>
              <w:bottom w:val="single" w:sz="4" w:space="0" w:color="auto"/>
              <w:right w:val="single" w:sz="4" w:space="0" w:color="auto"/>
            </w:tcBorders>
          </w:tcPr>
          <w:p w14:paraId="53F970FC"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23705DDF"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Aukštą patikimumą užtikrinančių protokolų ir funkcionalumų palaikymas</w:t>
            </w:r>
          </w:p>
        </w:tc>
        <w:tc>
          <w:tcPr>
            <w:tcW w:w="2033" w:type="pct"/>
            <w:tcBorders>
              <w:top w:val="single" w:sz="4" w:space="0" w:color="auto"/>
              <w:left w:val="single" w:sz="4" w:space="0" w:color="auto"/>
              <w:bottom w:val="single" w:sz="4" w:space="0" w:color="auto"/>
              <w:right w:val="single" w:sz="4" w:space="0" w:color="auto"/>
            </w:tcBorders>
            <w:hideMark/>
          </w:tcPr>
          <w:p w14:paraId="28CE0430"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palaikomi šie protokolai:</w:t>
            </w:r>
          </w:p>
          <w:p w14:paraId="0283668E" w14:textId="77777777" w:rsidR="00CD1C16" w:rsidRPr="00D70586" w:rsidRDefault="00CD1C16" w:rsidP="0031020D">
            <w:pPr>
              <w:pStyle w:val="Standard"/>
              <w:numPr>
                <w:ilvl w:val="0"/>
                <w:numId w:val="5"/>
              </w:numPr>
              <w:ind w:left="313" w:hanging="283"/>
              <w:textAlignment w:val="auto"/>
              <w:rPr>
                <w:rFonts w:ascii="Times New Roman" w:hAnsi="Times New Roman" w:cs="Times New Roman"/>
                <w:iCs/>
                <w:sz w:val="22"/>
                <w:szCs w:val="22"/>
              </w:rPr>
            </w:pPr>
            <w:r w:rsidRPr="00D70586">
              <w:rPr>
                <w:rFonts w:ascii="Times New Roman" w:hAnsi="Times New Roman" w:cs="Times New Roman"/>
                <w:i/>
                <w:sz w:val="22"/>
                <w:szCs w:val="22"/>
              </w:rPr>
              <w:t>VRRPv3</w:t>
            </w:r>
            <w:r w:rsidRPr="00D70586">
              <w:rPr>
                <w:rFonts w:ascii="Times New Roman" w:hAnsi="Times New Roman" w:cs="Times New Roman"/>
                <w:iCs/>
                <w:sz w:val="22"/>
                <w:szCs w:val="22"/>
              </w:rPr>
              <w:t>.</w:t>
            </w:r>
          </w:p>
          <w:p w14:paraId="06020325"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palaikomos šios funkcijos:</w:t>
            </w:r>
          </w:p>
          <w:p w14:paraId="163F66B5" w14:textId="77777777" w:rsidR="00CD1C16" w:rsidRPr="00D70586" w:rsidRDefault="00CD1C16" w:rsidP="0031020D">
            <w:pPr>
              <w:pStyle w:val="Standard"/>
              <w:numPr>
                <w:ilvl w:val="0"/>
                <w:numId w:val="7"/>
              </w:numPr>
              <w:ind w:left="313" w:hanging="313"/>
              <w:textAlignment w:val="auto"/>
              <w:rPr>
                <w:rFonts w:ascii="Times New Roman" w:hAnsi="Times New Roman" w:cs="Times New Roman"/>
                <w:iCs/>
                <w:sz w:val="22"/>
                <w:szCs w:val="22"/>
              </w:rPr>
            </w:pPr>
            <w:r w:rsidRPr="00D70586">
              <w:rPr>
                <w:rFonts w:ascii="Times New Roman" w:hAnsi="Times New Roman" w:cs="Times New Roman"/>
                <w:i/>
                <w:sz w:val="22"/>
                <w:szCs w:val="22"/>
              </w:rPr>
              <w:t>ISSU</w:t>
            </w:r>
            <w:r w:rsidRPr="00D70586">
              <w:rPr>
                <w:rFonts w:ascii="Times New Roman" w:hAnsi="Times New Roman" w:cs="Times New Roman"/>
                <w:iCs/>
                <w:sz w:val="22"/>
                <w:szCs w:val="22"/>
              </w:rPr>
              <w:t xml:space="preserve"> arba lygiavertis;</w:t>
            </w:r>
          </w:p>
          <w:p w14:paraId="1953E412" w14:textId="77777777" w:rsidR="00CD1C16" w:rsidRPr="00D70586" w:rsidRDefault="00CD1C16" w:rsidP="0031020D">
            <w:pPr>
              <w:pStyle w:val="Standard"/>
              <w:numPr>
                <w:ilvl w:val="0"/>
                <w:numId w:val="7"/>
              </w:numPr>
              <w:ind w:left="313" w:hanging="313"/>
              <w:textAlignment w:val="auto"/>
              <w:rPr>
                <w:rFonts w:ascii="Times New Roman" w:hAnsi="Times New Roman" w:cs="Times New Roman"/>
                <w:i/>
                <w:sz w:val="22"/>
                <w:szCs w:val="22"/>
              </w:rPr>
            </w:pPr>
            <w:proofErr w:type="spellStart"/>
            <w:r w:rsidRPr="00D70586">
              <w:rPr>
                <w:rFonts w:ascii="Times New Roman" w:hAnsi="Times New Roman" w:cs="Times New Roman"/>
                <w:i/>
                <w:sz w:val="22"/>
                <w:szCs w:val="22"/>
              </w:rPr>
              <w:t>StackWiseVirtual</w:t>
            </w:r>
            <w:proofErr w:type="spellEnd"/>
            <w:r w:rsidRPr="00D70586">
              <w:rPr>
                <w:rFonts w:ascii="Times New Roman" w:hAnsi="Times New Roman" w:cs="Times New Roman"/>
                <w:i/>
                <w:sz w:val="22"/>
                <w:szCs w:val="22"/>
              </w:rPr>
              <w:t xml:space="preserve"> suderinamas su C9500-24Y4C-A.</w:t>
            </w:r>
          </w:p>
          <w:p w14:paraId="42614537" w14:textId="77777777" w:rsidR="00CD1C16" w:rsidRPr="00D70586" w:rsidRDefault="00CD1C16" w:rsidP="0031020D">
            <w:pPr>
              <w:pStyle w:val="Standard"/>
              <w:textAlignment w:val="auto"/>
              <w:rPr>
                <w:rFonts w:ascii="Times New Roman" w:hAnsi="Times New Roman" w:cs="Times New Roman"/>
                <w:sz w:val="22"/>
                <w:szCs w:val="22"/>
              </w:rPr>
            </w:pPr>
            <w:r w:rsidRPr="00D70586">
              <w:rPr>
                <w:rFonts w:ascii="Times New Roman" w:hAnsi="Times New Roman" w:cs="Times New Roman"/>
                <w:iCs/>
                <w:sz w:val="22"/>
                <w:szCs w:val="22"/>
              </w:rPr>
              <w:t xml:space="preserve">Galimybė sujungti du komutatorius į viena loginį komutatorių (apjungimas realizuojamas per </w:t>
            </w:r>
            <w:r w:rsidRPr="00D70586">
              <w:rPr>
                <w:rFonts w:ascii="Times New Roman" w:hAnsi="Times New Roman" w:cs="Times New Roman"/>
                <w:i/>
                <w:sz w:val="22"/>
                <w:szCs w:val="22"/>
              </w:rPr>
              <w:t>QSFP+/QSFP28</w:t>
            </w:r>
            <w:r w:rsidRPr="00D70586">
              <w:rPr>
                <w:rFonts w:ascii="Times New Roman" w:hAnsi="Times New Roman" w:cs="Times New Roman"/>
                <w:iCs/>
                <w:sz w:val="22"/>
                <w:szCs w:val="22"/>
              </w:rPr>
              <w:t xml:space="preserve"> prievadus).</w:t>
            </w:r>
            <w:r w:rsidRPr="00D70586">
              <w:rPr>
                <w:rFonts w:ascii="Times New Roman" w:hAnsi="Times New Roman" w:cs="Times New Roman"/>
                <w:sz w:val="22"/>
                <w:szCs w:val="22"/>
              </w:rPr>
              <w:t xml:space="preserve"> Sudarytas virtualus telkinys turi turėti šias savybes:</w:t>
            </w:r>
          </w:p>
          <w:p w14:paraId="28A939CB" w14:textId="77777777" w:rsidR="00CD1C16" w:rsidRPr="00D70586" w:rsidRDefault="00CD1C16" w:rsidP="0031020D">
            <w:pPr>
              <w:pStyle w:val="Standard"/>
              <w:numPr>
                <w:ilvl w:val="0"/>
                <w:numId w:val="8"/>
              </w:numPr>
              <w:ind w:left="313" w:hanging="283"/>
              <w:textAlignment w:val="auto"/>
              <w:rPr>
                <w:rFonts w:ascii="Times New Roman" w:hAnsi="Times New Roman" w:cs="Times New Roman"/>
                <w:sz w:val="22"/>
                <w:szCs w:val="22"/>
              </w:rPr>
            </w:pPr>
            <w:r w:rsidRPr="00D70586">
              <w:rPr>
                <w:rFonts w:ascii="Times New Roman" w:hAnsi="Times New Roman" w:cs="Times New Roman"/>
                <w:sz w:val="22"/>
                <w:szCs w:val="22"/>
              </w:rPr>
              <w:t xml:space="preserve">Valdomas vienu </w:t>
            </w:r>
            <w:r w:rsidRPr="00D70586">
              <w:rPr>
                <w:rFonts w:ascii="Times New Roman" w:hAnsi="Times New Roman" w:cs="Times New Roman"/>
                <w:i/>
                <w:iCs/>
                <w:sz w:val="22"/>
                <w:szCs w:val="22"/>
              </w:rPr>
              <w:t>IP</w:t>
            </w:r>
            <w:r w:rsidRPr="00D70586">
              <w:rPr>
                <w:rFonts w:ascii="Times New Roman" w:hAnsi="Times New Roman" w:cs="Times New Roman"/>
                <w:sz w:val="22"/>
                <w:szCs w:val="22"/>
              </w:rPr>
              <w:t xml:space="preserve"> adresu;</w:t>
            </w:r>
          </w:p>
          <w:p w14:paraId="7F1AE4A1" w14:textId="77777777" w:rsidR="00CD1C16" w:rsidRPr="00D70586" w:rsidRDefault="00CD1C16" w:rsidP="0031020D">
            <w:pPr>
              <w:pStyle w:val="Standard"/>
              <w:numPr>
                <w:ilvl w:val="0"/>
                <w:numId w:val="8"/>
              </w:numPr>
              <w:tabs>
                <w:tab w:val="left" w:pos="318"/>
              </w:tabs>
              <w:ind w:left="0" w:firstLine="30"/>
              <w:textAlignment w:val="auto"/>
              <w:rPr>
                <w:rFonts w:ascii="Times New Roman" w:hAnsi="Times New Roman" w:cs="Times New Roman"/>
                <w:sz w:val="22"/>
                <w:szCs w:val="22"/>
              </w:rPr>
            </w:pPr>
            <w:r w:rsidRPr="00D70586">
              <w:rPr>
                <w:rFonts w:ascii="Times New Roman" w:hAnsi="Times New Roman" w:cs="Times New Roman"/>
                <w:sz w:val="22"/>
                <w:szCs w:val="22"/>
              </w:rPr>
              <w:t>Visi prievadai valdomi ir konfigūruojami vieningoje konfigūracijoje;</w:t>
            </w:r>
          </w:p>
          <w:p w14:paraId="45C1E40E" w14:textId="77777777" w:rsidR="00CD1C16" w:rsidRPr="00D70586" w:rsidRDefault="00CD1C16" w:rsidP="0031020D">
            <w:pPr>
              <w:pStyle w:val="Standard"/>
              <w:numPr>
                <w:ilvl w:val="0"/>
                <w:numId w:val="8"/>
              </w:numPr>
              <w:ind w:left="313" w:hanging="283"/>
              <w:textAlignment w:val="auto"/>
              <w:rPr>
                <w:rFonts w:ascii="Times New Roman" w:hAnsi="Times New Roman" w:cs="Times New Roman"/>
                <w:iCs/>
                <w:sz w:val="22"/>
                <w:szCs w:val="22"/>
              </w:rPr>
            </w:pPr>
            <w:r w:rsidRPr="00D70586">
              <w:rPr>
                <w:rFonts w:ascii="Times New Roman" w:hAnsi="Times New Roman" w:cs="Times New Roman"/>
                <w:sz w:val="22"/>
                <w:szCs w:val="22"/>
              </w:rPr>
              <w:t xml:space="preserve">Vieninga </w:t>
            </w:r>
            <w:r w:rsidRPr="00D70586">
              <w:rPr>
                <w:rFonts w:ascii="Times New Roman" w:hAnsi="Times New Roman" w:cs="Times New Roman"/>
                <w:i/>
                <w:iCs/>
                <w:sz w:val="22"/>
                <w:szCs w:val="22"/>
              </w:rPr>
              <w:t>MAC</w:t>
            </w:r>
            <w:r w:rsidRPr="00D70586">
              <w:rPr>
                <w:rFonts w:ascii="Times New Roman" w:hAnsi="Times New Roman" w:cs="Times New Roman"/>
                <w:sz w:val="22"/>
                <w:szCs w:val="22"/>
              </w:rPr>
              <w:t xml:space="preserve"> ir </w:t>
            </w:r>
            <w:r w:rsidRPr="00D70586">
              <w:rPr>
                <w:rFonts w:ascii="Times New Roman" w:hAnsi="Times New Roman" w:cs="Times New Roman"/>
                <w:i/>
                <w:iCs/>
                <w:sz w:val="22"/>
                <w:szCs w:val="22"/>
              </w:rPr>
              <w:t>IP</w:t>
            </w:r>
            <w:r w:rsidRPr="00D70586">
              <w:rPr>
                <w:rFonts w:ascii="Times New Roman" w:hAnsi="Times New Roman" w:cs="Times New Roman"/>
                <w:sz w:val="22"/>
                <w:szCs w:val="22"/>
              </w:rPr>
              <w:t xml:space="preserve"> adresų (</w:t>
            </w:r>
            <w:r w:rsidRPr="00D70586">
              <w:rPr>
                <w:rFonts w:ascii="Times New Roman" w:hAnsi="Times New Roman" w:cs="Times New Roman"/>
                <w:i/>
                <w:iCs/>
                <w:sz w:val="22"/>
                <w:szCs w:val="22"/>
              </w:rPr>
              <w:t>ARP</w:t>
            </w:r>
            <w:r w:rsidRPr="00D70586">
              <w:rPr>
                <w:rFonts w:ascii="Times New Roman" w:hAnsi="Times New Roman" w:cs="Times New Roman"/>
                <w:sz w:val="22"/>
                <w:szCs w:val="22"/>
              </w:rPr>
              <w:t>) lentelė.</w:t>
            </w:r>
          </w:p>
        </w:tc>
        <w:tc>
          <w:tcPr>
            <w:tcW w:w="1958" w:type="pct"/>
            <w:tcBorders>
              <w:top w:val="single" w:sz="4" w:space="0" w:color="auto"/>
              <w:left w:val="single" w:sz="4" w:space="0" w:color="auto"/>
              <w:bottom w:val="single" w:sz="4" w:space="0" w:color="auto"/>
              <w:right w:val="single" w:sz="4" w:space="0" w:color="auto"/>
            </w:tcBorders>
          </w:tcPr>
          <w:p w14:paraId="3A56D8C2"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25F510CE" w14:textId="77777777" w:rsidTr="00001F9B">
        <w:tc>
          <w:tcPr>
            <w:tcW w:w="168" w:type="pct"/>
            <w:tcBorders>
              <w:top w:val="single" w:sz="4" w:space="0" w:color="auto"/>
              <w:left w:val="single" w:sz="4" w:space="0" w:color="auto"/>
              <w:bottom w:val="single" w:sz="4" w:space="0" w:color="auto"/>
              <w:right w:val="single" w:sz="4" w:space="0" w:color="auto"/>
            </w:tcBorders>
          </w:tcPr>
          <w:p w14:paraId="461D27EF"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6791D67C"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Automatizacijos palaikymas</w:t>
            </w:r>
          </w:p>
        </w:tc>
        <w:tc>
          <w:tcPr>
            <w:tcW w:w="2033" w:type="pct"/>
            <w:tcBorders>
              <w:top w:val="single" w:sz="4" w:space="0" w:color="auto"/>
              <w:left w:val="single" w:sz="4" w:space="0" w:color="auto"/>
              <w:bottom w:val="single" w:sz="4" w:space="0" w:color="auto"/>
              <w:right w:val="single" w:sz="4" w:space="0" w:color="auto"/>
            </w:tcBorders>
            <w:hideMark/>
          </w:tcPr>
          <w:p w14:paraId="60DE4B01"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Turi būti palaikomos šios sistemos ir </w:t>
            </w:r>
            <w:proofErr w:type="spellStart"/>
            <w:r w:rsidRPr="00D70586">
              <w:rPr>
                <w:rFonts w:ascii="Times New Roman" w:hAnsi="Times New Roman" w:cs="Times New Roman"/>
                <w:iCs/>
                <w:sz w:val="22"/>
                <w:szCs w:val="22"/>
              </w:rPr>
              <w:t>stand</w:t>
            </w:r>
            <w:proofErr w:type="spellEnd"/>
          </w:p>
          <w:p w14:paraId="4AF05E26" w14:textId="77777777" w:rsidR="00CD1C16" w:rsidRPr="00D70586" w:rsidRDefault="00CD1C16" w:rsidP="0031020D">
            <w:pPr>
              <w:pStyle w:val="Standard"/>
              <w:numPr>
                <w:ilvl w:val="0"/>
                <w:numId w:val="9"/>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lastRenderedPageBreak/>
              <w:t>NETCONF;</w:t>
            </w:r>
          </w:p>
          <w:p w14:paraId="0258AA28" w14:textId="77777777" w:rsidR="00CD1C16" w:rsidRPr="00D70586" w:rsidRDefault="00CD1C16" w:rsidP="0031020D">
            <w:pPr>
              <w:pStyle w:val="Standard"/>
              <w:numPr>
                <w:ilvl w:val="0"/>
                <w:numId w:val="9"/>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RESTCONF;</w:t>
            </w:r>
          </w:p>
          <w:p w14:paraId="1E84658C" w14:textId="77777777" w:rsidR="00CD1C16" w:rsidRPr="00D70586" w:rsidRDefault="00CD1C16" w:rsidP="0031020D">
            <w:pPr>
              <w:pStyle w:val="Standard"/>
              <w:numPr>
                <w:ilvl w:val="0"/>
                <w:numId w:val="9"/>
              </w:numPr>
              <w:ind w:left="313" w:hanging="283"/>
              <w:textAlignment w:val="auto"/>
              <w:rPr>
                <w:rFonts w:ascii="Times New Roman" w:hAnsi="Times New Roman" w:cs="Times New Roman"/>
                <w:i/>
                <w:sz w:val="22"/>
                <w:szCs w:val="22"/>
              </w:rPr>
            </w:pPr>
            <w:proofErr w:type="spellStart"/>
            <w:r w:rsidRPr="00D70586">
              <w:rPr>
                <w:rFonts w:ascii="Times New Roman" w:hAnsi="Times New Roman" w:cs="Times New Roman"/>
                <w:i/>
                <w:sz w:val="22"/>
                <w:szCs w:val="22"/>
              </w:rPr>
              <w:t>gRPC</w:t>
            </w:r>
            <w:proofErr w:type="spellEnd"/>
            <w:r w:rsidRPr="00D70586">
              <w:rPr>
                <w:rFonts w:ascii="Times New Roman" w:hAnsi="Times New Roman" w:cs="Times New Roman"/>
                <w:i/>
                <w:sz w:val="22"/>
                <w:szCs w:val="22"/>
              </w:rPr>
              <w:t>;</w:t>
            </w:r>
          </w:p>
          <w:p w14:paraId="58387B5C" w14:textId="77777777" w:rsidR="00CD1C16" w:rsidRPr="00D70586" w:rsidRDefault="00CD1C16" w:rsidP="0031020D">
            <w:pPr>
              <w:pStyle w:val="Standard"/>
              <w:numPr>
                <w:ilvl w:val="0"/>
                <w:numId w:val="9"/>
              </w:numPr>
              <w:ind w:left="313" w:hanging="283"/>
              <w:textAlignment w:val="auto"/>
              <w:rPr>
                <w:rFonts w:ascii="Times New Roman" w:hAnsi="Times New Roman" w:cs="Times New Roman"/>
                <w:iCs/>
                <w:sz w:val="22"/>
                <w:szCs w:val="22"/>
              </w:rPr>
            </w:pPr>
            <w:r w:rsidRPr="00D70586">
              <w:rPr>
                <w:rFonts w:ascii="Times New Roman" w:hAnsi="Times New Roman" w:cs="Times New Roman"/>
                <w:i/>
                <w:sz w:val="22"/>
                <w:szCs w:val="22"/>
              </w:rPr>
              <w:t>YANG.</w:t>
            </w:r>
          </w:p>
        </w:tc>
        <w:tc>
          <w:tcPr>
            <w:tcW w:w="1958" w:type="pct"/>
            <w:tcBorders>
              <w:top w:val="single" w:sz="4" w:space="0" w:color="auto"/>
              <w:left w:val="single" w:sz="4" w:space="0" w:color="auto"/>
              <w:bottom w:val="single" w:sz="4" w:space="0" w:color="auto"/>
              <w:right w:val="single" w:sz="4" w:space="0" w:color="auto"/>
            </w:tcBorders>
          </w:tcPr>
          <w:p w14:paraId="09E15E8E"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2FC49A1F" w14:textId="77777777" w:rsidTr="00001F9B">
        <w:tc>
          <w:tcPr>
            <w:tcW w:w="168" w:type="pct"/>
            <w:tcBorders>
              <w:top w:val="single" w:sz="4" w:space="0" w:color="auto"/>
              <w:left w:val="single" w:sz="4" w:space="0" w:color="auto"/>
              <w:bottom w:val="single" w:sz="4" w:space="0" w:color="auto"/>
              <w:right w:val="single" w:sz="4" w:space="0" w:color="auto"/>
            </w:tcBorders>
          </w:tcPr>
          <w:p w14:paraId="4592708C"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1DF4902A"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
                <w:sz w:val="22"/>
                <w:szCs w:val="22"/>
              </w:rPr>
              <w:t>MLAG</w:t>
            </w:r>
            <w:r w:rsidRPr="00D70586">
              <w:rPr>
                <w:rFonts w:ascii="Times New Roman" w:hAnsi="Times New Roman" w:cs="Times New Roman"/>
                <w:iCs/>
                <w:sz w:val="22"/>
                <w:szCs w:val="22"/>
              </w:rPr>
              <w:t xml:space="preserve"> palaikymas</w:t>
            </w:r>
          </w:p>
        </w:tc>
        <w:tc>
          <w:tcPr>
            <w:tcW w:w="2033" w:type="pct"/>
            <w:tcBorders>
              <w:top w:val="single" w:sz="4" w:space="0" w:color="auto"/>
              <w:left w:val="single" w:sz="4" w:space="0" w:color="auto"/>
              <w:bottom w:val="single" w:sz="4" w:space="0" w:color="auto"/>
              <w:right w:val="single" w:sz="4" w:space="0" w:color="auto"/>
            </w:tcBorders>
            <w:hideMark/>
          </w:tcPr>
          <w:p w14:paraId="4A4B64E9"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Turi būti </w:t>
            </w:r>
            <w:r w:rsidRPr="00D70586">
              <w:rPr>
                <w:rFonts w:ascii="Times New Roman" w:hAnsi="Times New Roman" w:cs="Times New Roman"/>
                <w:i/>
                <w:sz w:val="22"/>
                <w:szCs w:val="22"/>
              </w:rPr>
              <w:t>MLAG</w:t>
            </w:r>
            <w:r w:rsidRPr="00D70586">
              <w:rPr>
                <w:rFonts w:ascii="Times New Roman" w:hAnsi="Times New Roman" w:cs="Times New Roman"/>
                <w:iCs/>
                <w:sz w:val="22"/>
                <w:szCs w:val="22"/>
              </w:rPr>
              <w:t xml:space="preserve"> arba lygiavertis funkcionalumas.</w:t>
            </w:r>
          </w:p>
        </w:tc>
        <w:tc>
          <w:tcPr>
            <w:tcW w:w="1958" w:type="pct"/>
            <w:tcBorders>
              <w:top w:val="single" w:sz="4" w:space="0" w:color="auto"/>
              <w:left w:val="single" w:sz="4" w:space="0" w:color="auto"/>
              <w:bottom w:val="single" w:sz="4" w:space="0" w:color="auto"/>
              <w:right w:val="single" w:sz="4" w:space="0" w:color="auto"/>
            </w:tcBorders>
          </w:tcPr>
          <w:p w14:paraId="496B2DB0"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593D2453" w14:textId="77777777" w:rsidTr="00001F9B">
        <w:tc>
          <w:tcPr>
            <w:tcW w:w="168" w:type="pct"/>
            <w:tcBorders>
              <w:top w:val="single" w:sz="4" w:space="0" w:color="auto"/>
              <w:left w:val="single" w:sz="4" w:space="0" w:color="auto"/>
              <w:bottom w:val="single" w:sz="4" w:space="0" w:color="auto"/>
              <w:right w:val="single" w:sz="4" w:space="0" w:color="auto"/>
            </w:tcBorders>
          </w:tcPr>
          <w:p w14:paraId="2459614B"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13F63F68"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Saugumo funkcijos</w:t>
            </w:r>
          </w:p>
        </w:tc>
        <w:tc>
          <w:tcPr>
            <w:tcW w:w="2033" w:type="pct"/>
            <w:tcBorders>
              <w:top w:val="single" w:sz="4" w:space="0" w:color="auto"/>
              <w:left w:val="single" w:sz="4" w:space="0" w:color="auto"/>
              <w:bottom w:val="single" w:sz="4" w:space="0" w:color="auto"/>
              <w:right w:val="single" w:sz="4" w:space="0" w:color="auto"/>
            </w:tcBorders>
            <w:hideMark/>
          </w:tcPr>
          <w:p w14:paraId="68EB455B"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palaikomi šie saugumo protokolai ir funkcijos standartai:</w:t>
            </w:r>
          </w:p>
          <w:p w14:paraId="24D0A654"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IEEE 802.1X;</w:t>
            </w:r>
          </w:p>
          <w:p w14:paraId="73899810"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Cs/>
                <w:sz w:val="22"/>
                <w:szCs w:val="22"/>
              </w:rPr>
            </w:pPr>
            <w:r w:rsidRPr="00D70586">
              <w:rPr>
                <w:rFonts w:ascii="Times New Roman" w:hAnsi="Times New Roman" w:cs="Times New Roman"/>
                <w:i/>
                <w:sz w:val="22"/>
                <w:szCs w:val="22"/>
              </w:rPr>
              <w:t>MAC</w:t>
            </w:r>
            <w:r w:rsidRPr="00D70586">
              <w:rPr>
                <w:rFonts w:ascii="Times New Roman" w:hAnsi="Times New Roman" w:cs="Times New Roman"/>
                <w:iCs/>
                <w:sz w:val="22"/>
                <w:szCs w:val="22"/>
              </w:rPr>
              <w:t xml:space="preserve"> autentifikacija (angl. </w:t>
            </w:r>
            <w:r w:rsidRPr="00D70586">
              <w:rPr>
                <w:rFonts w:ascii="Times New Roman" w:hAnsi="Times New Roman" w:cs="Times New Roman"/>
                <w:i/>
                <w:sz w:val="22"/>
                <w:szCs w:val="22"/>
              </w:rPr>
              <w:t xml:space="preserve">MAC </w:t>
            </w:r>
            <w:proofErr w:type="spellStart"/>
            <w:r w:rsidRPr="00D70586">
              <w:rPr>
                <w:rFonts w:ascii="Times New Roman" w:hAnsi="Times New Roman" w:cs="Times New Roman"/>
                <w:i/>
                <w:sz w:val="22"/>
                <w:szCs w:val="22"/>
              </w:rPr>
              <w:t>AuthenticationBypass</w:t>
            </w:r>
            <w:proofErr w:type="spellEnd"/>
            <w:r w:rsidRPr="00D70586">
              <w:rPr>
                <w:rFonts w:ascii="Times New Roman" w:hAnsi="Times New Roman" w:cs="Times New Roman"/>
                <w:iCs/>
                <w:sz w:val="22"/>
                <w:szCs w:val="22"/>
              </w:rPr>
              <w:t>);</w:t>
            </w:r>
          </w:p>
          <w:p w14:paraId="009B9CD2"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Cs/>
                <w:sz w:val="22"/>
                <w:szCs w:val="22"/>
              </w:rPr>
            </w:pPr>
            <w:r w:rsidRPr="00D70586">
              <w:rPr>
                <w:rFonts w:ascii="Times New Roman" w:hAnsi="Times New Roman" w:cs="Times New Roman"/>
                <w:i/>
                <w:sz w:val="22"/>
                <w:szCs w:val="22"/>
              </w:rPr>
              <w:t xml:space="preserve">Port </w:t>
            </w:r>
            <w:proofErr w:type="spellStart"/>
            <w:r w:rsidRPr="00D70586">
              <w:rPr>
                <w:rFonts w:ascii="Times New Roman" w:hAnsi="Times New Roman" w:cs="Times New Roman"/>
                <w:i/>
                <w:sz w:val="22"/>
                <w:szCs w:val="22"/>
              </w:rPr>
              <w:t>Security</w:t>
            </w:r>
            <w:proofErr w:type="spellEnd"/>
            <w:r w:rsidRPr="00D70586">
              <w:rPr>
                <w:rFonts w:ascii="Times New Roman" w:hAnsi="Times New Roman" w:cs="Times New Roman"/>
                <w:iCs/>
                <w:sz w:val="22"/>
                <w:szCs w:val="22"/>
              </w:rPr>
              <w:t xml:space="preserve"> arba lygiavertę;</w:t>
            </w:r>
          </w:p>
          <w:p w14:paraId="6CDBD344"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RFC 5176 </w:t>
            </w:r>
            <w:proofErr w:type="spellStart"/>
            <w:r w:rsidRPr="00D70586">
              <w:rPr>
                <w:rFonts w:ascii="Times New Roman" w:hAnsi="Times New Roman" w:cs="Times New Roman"/>
                <w:i/>
                <w:sz w:val="22"/>
                <w:szCs w:val="22"/>
              </w:rPr>
              <w:t>CoA</w:t>
            </w:r>
            <w:proofErr w:type="spellEnd"/>
            <w:r w:rsidRPr="00D70586">
              <w:rPr>
                <w:rFonts w:ascii="Times New Roman" w:hAnsi="Times New Roman" w:cs="Times New Roman"/>
                <w:i/>
                <w:sz w:val="22"/>
                <w:szCs w:val="22"/>
              </w:rPr>
              <w:t>;</w:t>
            </w:r>
          </w:p>
          <w:p w14:paraId="4844D3A3"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RADIUS;</w:t>
            </w:r>
          </w:p>
          <w:p w14:paraId="1377E3DE"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RADIUS </w:t>
            </w:r>
            <w:proofErr w:type="spellStart"/>
            <w:r w:rsidRPr="00D70586">
              <w:rPr>
                <w:rFonts w:ascii="Times New Roman" w:hAnsi="Times New Roman" w:cs="Times New Roman"/>
                <w:i/>
                <w:sz w:val="22"/>
                <w:szCs w:val="22"/>
              </w:rPr>
              <w:t>Accounting</w:t>
            </w:r>
            <w:proofErr w:type="spellEnd"/>
            <w:r w:rsidRPr="00D70586">
              <w:rPr>
                <w:rFonts w:ascii="Times New Roman" w:hAnsi="Times New Roman" w:cs="Times New Roman"/>
                <w:i/>
                <w:sz w:val="22"/>
                <w:szCs w:val="22"/>
              </w:rPr>
              <w:t>;</w:t>
            </w:r>
          </w:p>
          <w:p w14:paraId="796D7258"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LDAP;</w:t>
            </w:r>
          </w:p>
          <w:p w14:paraId="76C88ABC"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SSHv2;</w:t>
            </w:r>
          </w:p>
          <w:p w14:paraId="067F3660"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TACACS+;</w:t>
            </w:r>
          </w:p>
          <w:p w14:paraId="5955BFE3"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Cs/>
                <w:sz w:val="22"/>
                <w:szCs w:val="22"/>
              </w:rPr>
            </w:pPr>
            <w:r w:rsidRPr="00D70586">
              <w:rPr>
                <w:rFonts w:ascii="Times New Roman" w:hAnsi="Times New Roman" w:cs="Times New Roman"/>
                <w:i/>
                <w:sz w:val="22"/>
                <w:szCs w:val="22"/>
              </w:rPr>
              <w:t>RSPAN</w:t>
            </w:r>
            <w:r w:rsidRPr="00D70586">
              <w:rPr>
                <w:rFonts w:ascii="Times New Roman" w:hAnsi="Times New Roman" w:cs="Times New Roman"/>
                <w:iCs/>
                <w:sz w:val="22"/>
                <w:szCs w:val="22"/>
              </w:rPr>
              <w:t xml:space="preserve"> arba lygiavertis;</w:t>
            </w:r>
          </w:p>
          <w:p w14:paraId="49AF5E73"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Cs/>
                <w:sz w:val="22"/>
                <w:szCs w:val="22"/>
              </w:rPr>
            </w:pPr>
            <w:r w:rsidRPr="00D70586">
              <w:rPr>
                <w:rFonts w:ascii="Times New Roman" w:hAnsi="Times New Roman" w:cs="Times New Roman"/>
                <w:i/>
                <w:sz w:val="22"/>
                <w:szCs w:val="22"/>
              </w:rPr>
              <w:t>LLDP;</w:t>
            </w:r>
          </w:p>
          <w:p w14:paraId="67C74CB3"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Cs/>
                <w:sz w:val="22"/>
                <w:szCs w:val="22"/>
              </w:rPr>
              <w:t xml:space="preserve">Apsauga nuo </w:t>
            </w:r>
            <w:r w:rsidRPr="00D70586">
              <w:rPr>
                <w:rFonts w:ascii="Times New Roman" w:hAnsi="Times New Roman" w:cs="Times New Roman"/>
                <w:i/>
                <w:sz w:val="22"/>
                <w:szCs w:val="22"/>
              </w:rPr>
              <w:t>MAC</w:t>
            </w:r>
            <w:r w:rsidRPr="00D70586">
              <w:rPr>
                <w:rFonts w:ascii="Times New Roman" w:hAnsi="Times New Roman" w:cs="Times New Roman"/>
                <w:iCs/>
                <w:sz w:val="22"/>
                <w:szCs w:val="22"/>
              </w:rPr>
              <w:t xml:space="preserve"> ir </w:t>
            </w:r>
            <w:r w:rsidRPr="00D70586">
              <w:rPr>
                <w:rFonts w:ascii="Times New Roman" w:hAnsi="Times New Roman" w:cs="Times New Roman"/>
                <w:i/>
                <w:sz w:val="22"/>
                <w:szCs w:val="22"/>
              </w:rPr>
              <w:t>IP</w:t>
            </w:r>
            <w:r w:rsidRPr="00D70586">
              <w:rPr>
                <w:rFonts w:ascii="Times New Roman" w:hAnsi="Times New Roman" w:cs="Times New Roman"/>
                <w:iCs/>
                <w:sz w:val="22"/>
                <w:szCs w:val="22"/>
              </w:rPr>
              <w:t xml:space="preserve"> adresų keitimo </w:t>
            </w:r>
            <w:r w:rsidRPr="00D70586">
              <w:rPr>
                <w:rFonts w:ascii="Times New Roman" w:hAnsi="Times New Roman" w:cs="Times New Roman"/>
                <w:i/>
                <w:sz w:val="22"/>
                <w:szCs w:val="22"/>
              </w:rPr>
              <w:t xml:space="preserve">(ARP </w:t>
            </w:r>
            <w:proofErr w:type="spellStart"/>
            <w:r w:rsidRPr="00D70586">
              <w:rPr>
                <w:rFonts w:ascii="Times New Roman" w:hAnsi="Times New Roman" w:cs="Times New Roman"/>
                <w:i/>
                <w:sz w:val="22"/>
                <w:szCs w:val="22"/>
              </w:rPr>
              <w:t>Inspectionand</w:t>
            </w:r>
            <w:proofErr w:type="spellEnd"/>
            <w:r w:rsidRPr="00D70586">
              <w:rPr>
                <w:rFonts w:ascii="Times New Roman" w:hAnsi="Times New Roman" w:cs="Times New Roman"/>
                <w:i/>
                <w:sz w:val="22"/>
                <w:szCs w:val="22"/>
              </w:rPr>
              <w:t xml:space="preserve"> IP </w:t>
            </w:r>
            <w:proofErr w:type="spellStart"/>
            <w:r w:rsidRPr="00D70586">
              <w:rPr>
                <w:rFonts w:ascii="Times New Roman" w:hAnsi="Times New Roman" w:cs="Times New Roman"/>
                <w:i/>
                <w:sz w:val="22"/>
                <w:szCs w:val="22"/>
              </w:rPr>
              <w:t>sourceguard</w:t>
            </w:r>
            <w:proofErr w:type="spellEnd"/>
            <w:r w:rsidRPr="00D70586">
              <w:rPr>
                <w:rFonts w:ascii="Times New Roman" w:hAnsi="Times New Roman" w:cs="Times New Roman"/>
                <w:i/>
                <w:sz w:val="22"/>
                <w:szCs w:val="22"/>
              </w:rPr>
              <w:t>);</w:t>
            </w:r>
          </w:p>
          <w:p w14:paraId="63D65095"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DHCP </w:t>
            </w:r>
            <w:proofErr w:type="spellStart"/>
            <w:r w:rsidRPr="00D70586">
              <w:rPr>
                <w:rFonts w:ascii="Times New Roman" w:hAnsi="Times New Roman" w:cs="Times New Roman"/>
                <w:i/>
                <w:sz w:val="22"/>
                <w:szCs w:val="22"/>
              </w:rPr>
              <w:t>snooping</w:t>
            </w:r>
            <w:proofErr w:type="spellEnd"/>
            <w:r w:rsidRPr="00D70586">
              <w:rPr>
                <w:rFonts w:ascii="Times New Roman" w:hAnsi="Times New Roman" w:cs="Times New Roman"/>
                <w:i/>
                <w:sz w:val="22"/>
                <w:szCs w:val="22"/>
              </w:rPr>
              <w:t>;</w:t>
            </w:r>
          </w:p>
          <w:p w14:paraId="2FDE5100"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proofErr w:type="spellStart"/>
            <w:r w:rsidRPr="00D70586">
              <w:rPr>
                <w:rFonts w:ascii="Times New Roman" w:hAnsi="Times New Roman" w:cs="Times New Roman"/>
                <w:i/>
                <w:sz w:val="22"/>
                <w:szCs w:val="22"/>
              </w:rPr>
              <w:t>PrivateVLANs</w:t>
            </w:r>
            <w:proofErr w:type="spellEnd"/>
            <w:r w:rsidRPr="00D70586">
              <w:rPr>
                <w:rFonts w:ascii="Times New Roman" w:hAnsi="Times New Roman" w:cs="Times New Roman"/>
                <w:i/>
                <w:sz w:val="22"/>
                <w:szCs w:val="22"/>
              </w:rPr>
              <w:t>;</w:t>
            </w:r>
          </w:p>
          <w:p w14:paraId="7ED643EA"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Cs/>
                <w:sz w:val="22"/>
                <w:szCs w:val="22"/>
              </w:rPr>
            </w:pPr>
            <w:r w:rsidRPr="00D70586">
              <w:rPr>
                <w:rFonts w:ascii="Times New Roman" w:hAnsi="Times New Roman" w:cs="Times New Roman"/>
                <w:i/>
                <w:sz w:val="22"/>
                <w:szCs w:val="22"/>
              </w:rPr>
              <w:t>VTPv1/VTPv2</w:t>
            </w:r>
            <w:r w:rsidRPr="00D70586">
              <w:rPr>
                <w:rFonts w:ascii="Times New Roman" w:hAnsi="Times New Roman" w:cs="Times New Roman"/>
                <w:iCs/>
                <w:sz w:val="22"/>
                <w:szCs w:val="22"/>
              </w:rPr>
              <w:t xml:space="preserve"> arba lygiavertis;</w:t>
            </w:r>
          </w:p>
          <w:p w14:paraId="7CF85CD1"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FIPS 140-2;</w:t>
            </w:r>
          </w:p>
          <w:p w14:paraId="5F0DC505"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proofErr w:type="spellStart"/>
            <w:r w:rsidRPr="00D70586">
              <w:rPr>
                <w:rFonts w:ascii="Times New Roman" w:hAnsi="Times New Roman" w:cs="Times New Roman"/>
                <w:i/>
                <w:sz w:val="22"/>
                <w:szCs w:val="22"/>
              </w:rPr>
              <w:t>CommonCriteria</w:t>
            </w:r>
            <w:proofErr w:type="spellEnd"/>
            <w:r w:rsidRPr="00D70586">
              <w:rPr>
                <w:rFonts w:ascii="Times New Roman" w:hAnsi="Times New Roman" w:cs="Times New Roman"/>
                <w:i/>
                <w:sz w:val="22"/>
                <w:szCs w:val="22"/>
              </w:rPr>
              <w:t>;</w:t>
            </w:r>
          </w:p>
          <w:p w14:paraId="2E4C3DD7"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GRE tuneliai;</w:t>
            </w:r>
          </w:p>
          <w:p w14:paraId="3DED1F99"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Cs/>
                <w:sz w:val="22"/>
                <w:szCs w:val="22"/>
              </w:rPr>
            </w:pPr>
            <w:r w:rsidRPr="00D70586">
              <w:rPr>
                <w:rFonts w:ascii="Times New Roman" w:hAnsi="Times New Roman" w:cs="Times New Roman"/>
                <w:i/>
                <w:sz w:val="22"/>
                <w:szCs w:val="22"/>
              </w:rPr>
              <w:t>STP</w:t>
            </w:r>
            <w:r w:rsidRPr="00D70586">
              <w:rPr>
                <w:rFonts w:ascii="Times New Roman" w:hAnsi="Times New Roman" w:cs="Times New Roman"/>
                <w:iCs/>
                <w:sz w:val="22"/>
                <w:szCs w:val="22"/>
              </w:rPr>
              <w:t xml:space="preserve"> kilpų apsaugo protokolo funkcijos arba lygiavertės;</w:t>
            </w:r>
          </w:p>
          <w:p w14:paraId="4CE1F6CA"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BPDU </w:t>
            </w:r>
            <w:proofErr w:type="spellStart"/>
            <w:r w:rsidRPr="00D70586">
              <w:rPr>
                <w:rFonts w:ascii="Times New Roman" w:hAnsi="Times New Roman" w:cs="Times New Roman"/>
                <w:i/>
                <w:sz w:val="22"/>
                <w:szCs w:val="22"/>
              </w:rPr>
              <w:t>Filtering</w:t>
            </w:r>
            <w:proofErr w:type="spellEnd"/>
            <w:r w:rsidRPr="00D70586">
              <w:rPr>
                <w:rFonts w:ascii="Times New Roman" w:hAnsi="Times New Roman" w:cs="Times New Roman"/>
                <w:i/>
                <w:sz w:val="22"/>
                <w:szCs w:val="22"/>
              </w:rPr>
              <w:t>;</w:t>
            </w:r>
          </w:p>
          <w:p w14:paraId="13C584CB"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BPDU </w:t>
            </w:r>
            <w:proofErr w:type="spellStart"/>
            <w:r w:rsidRPr="00D70586">
              <w:rPr>
                <w:rFonts w:ascii="Times New Roman" w:hAnsi="Times New Roman" w:cs="Times New Roman"/>
                <w:i/>
                <w:sz w:val="22"/>
                <w:szCs w:val="22"/>
              </w:rPr>
              <w:t>Guard</w:t>
            </w:r>
            <w:proofErr w:type="spellEnd"/>
            <w:r w:rsidRPr="00D70586">
              <w:rPr>
                <w:rFonts w:ascii="Times New Roman" w:hAnsi="Times New Roman" w:cs="Times New Roman"/>
                <w:i/>
                <w:sz w:val="22"/>
                <w:szCs w:val="22"/>
              </w:rPr>
              <w:t>;</w:t>
            </w:r>
          </w:p>
          <w:p w14:paraId="1B841852"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
                <w:sz w:val="22"/>
                <w:szCs w:val="22"/>
              </w:rPr>
            </w:pPr>
            <w:proofErr w:type="spellStart"/>
            <w:r w:rsidRPr="00D70586">
              <w:rPr>
                <w:rFonts w:ascii="Times New Roman" w:hAnsi="Times New Roman" w:cs="Times New Roman"/>
                <w:i/>
                <w:sz w:val="22"/>
                <w:szCs w:val="22"/>
              </w:rPr>
              <w:t>RootGuard</w:t>
            </w:r>
            <w:proofErr w:type="spellEnd"/>
            <w:r w:rsidRPr="00D70586">
              <w:rPr>
                <w:rFonts w:ascii="Times New Roman" w:hAnsi="Times New Roman" w:cs="Times New Roman"/>
                <w:i/>
                <w:sz w:val="22"/>
                <w:szCs w:val="22"/>
              </w:rPr>
              <w:t>;</w:t>
            </w:r>
          </w:p>
          <w:p w14:paraId="35A5BA96"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Cs/>
                <w:sz w:val="22"/>
                <w:szCs w:val="22"/>
              </w:rPr>
            </w:pPr>
            <w:proofErr w:type="spellStart"/>
            <w:r w:rsidRPr="00D70586">
              <w:rPr>
                <w:rFonts w:ascii="Times New Roman" w:hAnsi="Times New Roman" w:cs="Times New Roman"/>
                <w:i/>
                <w:sz w:val="22"/>
                <w:szCs w:val="22"/>
              </w:rPr>
              <w:t>PortFast</w:t>
            </w:r>
            <w:proofErr w:type="spellEnd"/>
            <w:r w:rsidRPr="00D70586">
              <w:rPr>
                <w:rFonts w:ascii="Times New Roman" w:hAnsi="Times New Roman" w:cs="Times New Roman"/>
                <w:i/>
                <w:sz w:val="22"/>
                <w:szCs w:val="22"/>
              </w:rPr>
              <w:t>;</w:t>
            </w:r>
          </w:p>
          <w:p w14:paraId="31F3DA32" w14:textId="77777777" w:rsidR="00CD1C16" w:rsidRPr="00D70586" w:rsidRDefault="00CD1C16" w:rsidP="0031020D">
            <w:pPr>
              <w:pStyle w:val="Standard"/>
              <w:numPr>
                <w:ilvl w:val="0"/>
                <w:numId w:val="10"/>
              </w:numPr>
              <w:ind w:left="455" w:hanging="425"/>
              <w:textAlignment w:val="auto"/>
              <w:rPr>
                <w:rFonts w:ascii="Times New Roman" w:hAnsi="Times New Roman" w:cs="Times New Roman"/>
                <w:iCs/>
                <w:sz w:val="22"/>
                <w:szCs w:val="22"/>
              </w:rPr>
            </w:pPr>
            <w:r w:rsidRPr="00D70586">
              <w:rPr>
                <w:rFonts w:ascii="Times New Roman" w:hAnsi="Times New Roman" w:cs="Times New Roman"/>
                <w:sz w:val="22"/>
                <w:szCs w:val="22"/>
              </w:rPr>
              <w:t xml:space="preserve">Turi būti </w:t>
            </w:r>
            <w:proofErr w:type="spellStart"/>
            <w:r w:rsidRPr="00D70586">
              <w:rPr>
                <w:rFonts w:ascii="Times New Roman" w:hAnsi="Times New Roman" w:cs="Times New Roman"/>
                <w:i/>
                <w:iCs/>
                <w:sz w:val="22"/>
                <w:szCs w:val="22"/>
              </w:rPr>
              <w:t>Broadcast</w:t>
            </w:r>
            <w:proofErr w:type="spellEnd"/>
            <w:r w:rsidRPr="00D70586">
              <w:rPr>
                <w:rFonts w:ascii="Times New Roman" w:hAnsi="Times New Roman" w:cs="Times New Roman"/>
                <w:sz w:val="22"/>
                <w:szCs w:val="22"/>
              </w:rPr>
              <w:t xml:space="preserve">, </w:t>
            </w:r>
            <w:proofErr w:type="spellStart"/>
            <w:r w:rsidRPr="00D70586">
              <w:rPr>
                <w:rFonts w:ascii="Times New Roman" w:hAnsi="Times New Roman" w:cs="Times New Roman"/>
                <w:i/>
                <w:iCs/>
                <w:sz w:val="22"/>
                <w:szCs w:val="22"/>
              </w:rPr>
              <w:t>Multicast</w:t>
            </w:r>
            <w:proofErr w:type="spellEnd"/>
            <w:r w:rsidRPr="00D70586">
              <w:rPr>
                <w:rFonts w:ascii="Times New Roman" w:hAnsi="Times New Roman" w:cs="Times New Roman"/>
                <w:sz w:val="22"/>
                <w:szCs w:val="22"/>
              </w:rPr>
              <w:t xml:space="preserve"> ir </w:t>
            </w:r>
            <w:proofErr w:type="spellStart"/>
            <w:r w:rsidRPr="00D70586">
              <w:rPr>
                <w:rFonts w:ascii="Times New Roman" w:hAnsi="Times New Roman" w:cs="Times New Roman"/>
                <w:i/>
                <w:iCs/>
                <w:sz w:val="22"/>
                <w:szCs w:val="22"/>
              </w:rPr>
              <w:t>Unicast</w:t>
            </w:r>
            <w:proofErr w:type="spellEnd"/>
            <w:r w:rsidRPr="00D70586">
              <w:rPr>
                <w:rFonts w:ascii="Times New Roman" w:hAnsi="Times New Roman" w:cs="Times New Roman"/>
                <w:sz w:val="22"/>
                <w:szCs w:val="22"/>
              </w:rPr>
              <w:t xml:space="preserve"> srauto audrų valdymas prievaduose (</w:t>
            </w:r>
            <w:proofErr w:type="spellStart"/>
            <w:r w:rsidRPr="00D70586">
              <w:rPr>
                <w:rFonts w:ascii="Times New Roman" w:hAnsi="Times New Roman" w:cs="Times New Roman"/>
                <w:sz w:val="22"/>
                <w:szCs w:val="22"/>
              </w:rPr>
              <w:t>angl</w:t>
            </w:r>
            <w:r w:rsidRPr="00D70586">
              <w:rPr>
                <w:rFonts w:ascii="Times New Roman" w:hAnsi="Times New Roman" w:cs="Times New Roman"/>
                <w:i/>
                <w:sz w:val="22"/>
                <w:szCs w:val="22"/>
              </w:rPr>
              <w:t>.Stormcontrol</w:t>
            </w:r>
            <w:proofErr w:type="spellEnd"/>
            <w:r w:rsidRPr="00D70586">
              <w:rPr>
                <w:rFonts w:ascii="Times New Roman" w:hAnsi="Times New Roman" w:cs="Times New Roman"/>
                <w:sz w:val="22"/>
                <w:szCs w:val="22"/>
              </w:rPr>
              <w:t>).</w:t>
            </w:r>
          </w:p>
        </w:tc>
        <w:tc>
          <w:tcPr>
            <w:tcW w:w="1958" w:type="pct"/>
            <w:tcBorders>
              <w:top w:val="single" w:sz="4" w:space="0" w:color="auto"/>
              <w:left w:val="single" w:sz="4" w:space="0" w:color="auto"/>
              <w:bottom w:val="single" w:sz="4" w:space="0" w:color="auto"/>
              <w:right w:val="single" w:sz="4" w:space="0" w:color="auto"/>
            </w:tcBorders>
          </w:tcPr>
          <w:p w14:paraId="73067180"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5F58CCA0" w14:textId="77777777" w:rsidTr="00001F9B">
        <w:trPr>
          <w:trHeight w:val="1266"/>
        </w:trPr>
        <w:tc>
          <w:tcPr>
            <w:tcW w:w="168" w:type="pct"/>
            <w:tcBorders>
              <w:top w:val="single" w:sz="4" w:space="0" w:color="auto"/>
              <w:left w:val="single" w:sz="4" w:space="0" w:color="auto"/>
              <w:bottom w:val="single" w:sz="4" w:space="0" w:color="auto"/>
              <w:right w:val="single" w:sz="4" w:space="0" w:color="auto"/>
            </w:tcBorders>
          </w:tcPr>
          <w:p w14:paraId="19A7627D"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457A2330"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Viešo rakto infrastruktūros  (angl. </w:t>
            </w:r>
            <w:proofErr w:type="spellStart"/>
            <w:r w:rsidRPr="00D70586">
              <w:rPr>
                <w:rFonts w:ascii="Times New Roman" w:hAnsi="Times New Roman" w:cs="Times New Roman"/>
                <w:i/>
                <w:iCs/>
                <w:sz w:val="22"/>
                <w:szCs w:val="22"/>
              </w:rPr>
              <w:t>PublicKeyInfrastructure</w:t>
            </w:r>
            <w:proofErr w:type="spellEnd"/>
            <w:r w:rsidRPr="00D70586">
              <w:rPr>
                <w:rFonts w:ascii="Times New Roman" w:hAnsi="Times New Roman" w:cs="Times New Roman"/>
                <w:iCs/>
                <w:sz w:val="22"/>
                <w:szCs w:val="22"/>
              </w:rPr>
              <w:t>)</w:t>
            </w:r>
          </w:p>
          <w:p w14:paraId="79A4B0BD"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funkcionalumai</w:t>
            </w:r>
          </w:p>
        </w:tc>
        <w:tc>
          <w:tcPr>
            <w:tcW w:w="2033" w:type="pct"/>
            <w:tcBorders>
              <w:top w:val="single" w:sz="4" w:space="0" w:color="auto"/>
              <w:left w:val="single" w:sz="4" w:space="0" w:color="auto"/>
              <w:bottom w:val="single" w:sz="4" w:space="0" w:color="auto"/>
              <w:right w:val="single" w:sz="4" w:space="0" w:color="auto"/>
            </w:tcBorders>
            <w:hideMark/>
          </w:tcPr>
          <w:p w14:paraId="3E1D4DBA"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galima:</w:t>
            </w:r>
          </w:p>
          <w:p w14:paraId="053BB735" w14:textId="77777777" w:rsidR="00CD1C16" w:rsidRPr="00D70586" w:rsidRDefault="00CD1C16" w:rsidP="0031020D">
            <w:pPr>
              <w:pStyle w:val="Standard"/>
              <w:numPr>
                <w:ilvl w:val="0"/>
                <w:numId w:val="12"/>
              </w:numPr>
              <w:ind w:left="313" w:hanging="283"/>
              <w:textAlignment w:val="auto"/>
              <w:rPr>
                <w:rFonts w:ascii="Times New Roman" w:hAnsi="Times New Roman" w:cs="Times New Roman"/>
                <w:iCs/>
                <w:sz w:val="22"/>
                <w:szCs w:val="22"/>
              </w:rPr>
            </w:pPr>
            <w:r w:rsidRPr="00D70586">
              <w:rPr>
                <w:rFonts w:ascii="Times New Roman" w:hAnsi="Times New Roman" w:cs="Times New Roman"/>
                <w:iCs/>
                <w:sz w:val="22"/>
                <w:szCs w:val="22"/>
              </w:rPr>
              <w:t xml:space="preserve">Sukurti sertifikato išdavimo užklausimą base64-encoded formatu (angl. </w:t>
            </w:r>
            <w:proofErr w:type="spellStart"/>
            <w:r w:rsidRPr="00D70586">
              <w:rPr>
                <w:rFonts w:ascii="Times New Roman" w:hAnsi="Times New Roman" w:cs="Times New Roman"/>
                <w:i/>
                <w:iCs/>
                <w:sz w:val="22"/>
                <w:szCs w:val="22"/>
              </w:rPr>
              <w:t>enrollmentcertificaterequest</w:t>
            </w:r>
            <w:proofErr w:type="spellEnd"/>
            <w:r w:rsidRPr="00D70586">
              <w:rPr>
                <w:rFonts w:ascii="Times New Roman" w:hAnsi="Times New Roman" w:cs="Times New Roman"/>
                <w:iCs/>
                <w:sz w:val="22"/>
                <w:szCs w:val="22"/>
              </w:rPr>
              <w:t>);</w:t>
            </w:r>
          </w:p>
          <w:p w14:paraId="5EF02F8A" w14:textId="77777777" w:rsidR="00CD1C16" w:rsidRPr="00D70586" w:rsidRDefault="00CD1C16" w:rsidP="0031020D">
            <w:pPr>
              <w:pStyle w:val="Standard"/>
              <w:numPr>
                <w:ilvl w:val="0"/>
                <w:numId w:val="12"/>
              </w:numPr>
              <w:ind w:left="313" w:hanging="283"/>
              <w:textAlignment w:val="auto"/>
              <w:rPr>
                <w:rFonts w:ascii="Times New Roman" w:hAnsi="Times New Roman" w:cs="Times New Roman"/>
                <w:iCs/>
                <w:sz w:val="22"/>
                <w:szCs w:val="22"/>
              </w:rPr>
            </w:pPr>
            <w:r w:rsidRPr="00D70586">
              <w:rPr>
                <w:rFonts w:ascii="Times New Roman" w:hAnsi="Times New Roman" w:cs="Times New Roman"/>
                <w:iCs/>
                <w:sz w:val="22"/>
                <w:szCs w:val="22"/>
              </w:rPr>
              <w:t xml:space="preserve">Patikrinti sertifikato galiojimą, naudojant sertifikatų patikros taško (angl. </w:t>
            </w:r>
            <w:proofErr w:type="spellStart"/>
            <w:r w:rsidRPr="00D70586">
              <w:rPr>
                <w:rFonts w:ascii="Times New Roman" w:hAnsi="Times New Roman" w:cs="Times New Roman"/>
                <w:i/>
                <w:iCs/>
                <w:sz w:val="22"/>
                <w:szCs w:val="22"/>
              </w:rPr>
              <w:t>certificaterevocationlists</w:t>
            </w:r>
            <w:proofErr w:type="spellEnd"/>
            <w:r w:rsidRPr="00D70586">
              <w:rPr>
                <w:rFonts w:ascii="Times New Roman" w:hAnsi="Times New Roman" w:cs="Times New Roman"/>
                <w:i/>
                <w:iCs/>
                <w:sz w:val="22"/>
                <w:szCs w:val="22"/>
              </w:rPr>
              <w:t xml:space="preserve"> (</w:t>
            </w:r>
            <w:proofErr w:type="spellStart"/>
            <w:r w:rsidRPr="00D70586">
              <w:rPr>
                <w:rFonts w:ascii="Times New Roman" w:hAnsi="Times New Roman" w:cs="Times New Roman"/>
                <w:i/>
                <w:iCs/>
                <w:sz w:val="22"/>
                <w:szCs w:val="22"/>
              </w:rPr>
              <w:t>CRLs</w:t>
            </w:r>
            <w:proofErr w:type="spellEnd"/>
            <w:r w:rsidRPr="00D70586">
              <w:rPr>
                <w:rFonts w:ascii="Times New Roman" w:hAnsi="Times New Roman" w:cs="Times New Roman"/>
                <w:i/>
                <w:iCs/>
                <w:sz w:val="22"/>
                <w:szCs w:val="22"/>
              </w:rPr>
              <w:t>)</w:t>
            </w:r>
            <w:r w:rsidRPr="00D70586">
              <w:rPr>
                <w:rFonts w:ascii="Times New Roman" w:hAnsi="Times New Roman" w:cs="Times New Roman"/>
                <w:iCs/>
                <w:sz w:val="22"/>
                <w:szCs w:val="22"/>
              </w:rPr>
              <w:t>)  funkcionalumą.</w:t>
            </w:r>
          </w:p>
        </w:tc>
        <w:tc>
          <w:tcPr>
            <w:tcW w:w="1958" w:type="pct"/>
            <w:tcBorders>
              <w:top w:val="single" w:sz="4" w:space="0" w:color="auto"/>
              <w:left w:val="single" w:sz="4" w:space="0" w:color="auto"/>
              <w:bottom w:val="single" w:sz="4" w:space="0" w:color="auto"/>
              <w:right w:val="single" w:sz="4" w:space="0" w:color="auto"/>
            </w:tcBorders>
          </w:tcPr>
          <w:p w14:paraId="3F5C9F51"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4865D74D" w14:textId="77777777" w:rsidTr="00001F9B">
        <w:trPr>
          <w:trHeight w:val="517"/>
        </w:trPr>
        <w:tc>
          <w:tcPr>
            <w:tcW w:w="168" w:type="pct"/>
            <w:tcBorders>
              <w:top w:val="single" w:sz="4" w:space="0" w:color="auto"/>
              <w:left w:val="single" w:sz="4" w:space="0" w:color="auto"/>
              <w:bottom w:val="single" w:sz="4" w:space="0" w:color="auto"/>
              <w:right w:val="single" w:sz="4" w:space="0" w:color="auto"/>
            </w:tcBorders>
          </w:tcPr>
          <w:p w14:paraId="6CAF0D09"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1293F63A"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Srauto šifravimas</w:t>
            </w:r>
          </w:p>
        </w:tc>
        <w:tc>
          <w:tcPr>
            <w:tcW w:w="2033" w:type="pct"/>
            <w:tcBorders>
              <w:top w:val="single" w:sz="4" w:space="0" w:color="auto"/>
              <w:left w:val="single" w:sz="4" w:space="0" w:color="auto"/>
              <w:bottom w:val="single" w:sz="4" w:space="0" w:color="auto"/>
              <w:right w:val="single" w:sz="4" w:space="0" w:color="auto"/>
            </w:tcBorders>
            <w:hideMark/>
          </w:tcPr>
          <w:p w14:paraId="5159CE89"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ne prastesnis nei (</w:t>
            </w:r>
            <w:r w:rsidRPr="00D70586">
              <w:rPr>
                <w:rFonts w:ascii="Times New Roman" w:hAnsi="Times New Roman" w:cs="Times New Roman"/>
                <w:i/>
                <w:sz w:val="22"/>
                <w:szCs w:val="22"/>
              </w:rPr>
              <w:t xml:space="preserve">AES-256 </w:t>
            </w:r>
            <w:proofErr w:type="spellStart"/>
            <w:r w:rsidRPr="00D70586">
              <w:rPr>
                <w:rFonts w:ascii="Times New Roman" w:hAnsi="Times New Roman" w:cs="Times New Roman"/>
                <w:i/>
                <w:sz w:val="22"/>
                <w:szCs w:val="22"/>
              </w:rPr>
              <w:t>MACsecencryption</w:t>
            </w:r>
            <w:proofErr w:type="spellEnd"/>
            <w:r w:rsidRPr="00D70586">
              <w:rPr>
                <w:rFonts w:ascii="Times New Roman" w:hAnsi="Times New Roman" w:cs="Times New Roman"/>
                <w:iCs/>
                <w:sz w:val="22"/>
                <w:szCs w:val="22"/>
              </w:rPr>
              <w:t>) srauto šifravimas</w:t>
            </w:r>
            <w:r w:rsidRPr="00D70586">
              <w:rPr>
                <w:rFonts w:ascii="Times New Roman" w:hAnsi="Times New Roman" w:cs="Times New Roman"/>
                <w:sz w:val="22"/>
                <w:szCs w:val="22"/>
              </w:rPr>
              <w:t xml:space="preserve"> palaikomas visuose prievaduose.</w:t>
            </w:r>
          </w:p>
        </w:tc>
        <w:tc>
          <w:tcPr>
            <w:tcW w:w="1958" w:type="pct"/>
            <w:tcBorders>
              <w:top w:val="single" w:sz="4" w:space="0" w:color="auto"/>
              <w:left w:val="single" w:sz="4" w:space="0" w:color="auto"/>
              <w:bottom w:val="single" w:sz="4" w:space="0" w:color="auto"/>
              <w:right w:val="single" w:sz="4" w:space="0" w:color="auto"/>
            </w:tcBorders>
          </w:tcPr>
          <w:p w14:paraId="7D5531D6"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78E50677" w14:textId="77777777" w:rsidTr="00001F9B">
        <w:trPr>
          <w:trHeight w:val="1416"/>
        </w:trPr>
        <w:tc>
          <w:tcPr>
            <w:tcW w:w="168" w:type="pct"/>
            <w:tcBorders>
              <w:top w:val="single" w:sz="4" w:space="0" w:color="auto"/>
              <w:left w:val="single" w:sz="4" w:space="0" w:color="auto"/>
              <w:bottom w:val="single" w:sz="4" w:space="0" w:color="auto"/>
              <w:right w:val="single" w:sz="4" w:space="0" w:color="auto"/>
            </w:tcBorders>
          </w:tcPr>
          <w:p w14:paraId="060188DB"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03EBF1E9"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Kitų standartinių tinklo protokolų palaikymas</w:t>
            </w:r>
          </w:p>
        </w:tc>
        <w:tc>
          <w:tcPr>
            <w:tcW w:w="2033" w:type="pct"/>
            <w:tcBorders>
              <w:top w:val="single" w:sz="4" w:space="0" w:color="auto"/>
              <w:left w:val="single" w:sz="4" w:space="0" w:color="auto"/>
              <w:bottom w:val="single" w:sz="4" w:space="0" w:color="auto"/>
              <w:right w:val="single" w:sz="4" w:space="0" w:color="auto"/>
            </w:tcBorders>
            <w:hideMark/>
          </w:tcPr>
          <w:p w14:paraId="0DAC1B8A"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palaikomi šie protokolai:</w:t>
            </w:r>
          </w:p>
          <w:p w14:paraId="1EA930D6"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IEEE 802.1w;</w:t>
            </w:r>
          </w:p>
          <w:p w14:paraId="5BC341F4"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IEEE 802.1s;</w:t>
            </w:r>
          </w:p>
          <w:p w14:paraId="6CC62107"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IEEE 802.3ae </w:t>
            </w:r>
            <w:proofErr w:type="spellStart"/>
            <w:r w:rsidRPr="00D70586">
              <w:rPr>
                <w:rFonts w:ascii="Times New Roman" w:hAnsi="Times New Roman" w:cs="Times New Roman"/>
                <w:i/>
                <w:sz w:val="22"/>
                <w:szCs w:val="22"/>
              </w:rPr>
              <w:t>for</w:t>
            </w:r>
            <w:proofErr w:type="spellEnd"/>
            <w:r w:rsidRPr="00D70586">
              <w:rPr>
                <w:rFonts w:ascii="Times New Roman" w:hAnsi="Times New Roman" w:cs="Times New Roman"/>
                <w:i/>
                <w:sz w:val="22"/>
                <w:szCs w:val="22"/>
              </w:rPr>
              <w:t xml:space="preserve"> 10G;</w:t>
            </w:r>
          </w:p>
          <w:p w14:paraId="07EDFF42"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IEEE 802.1D;</w:t>
            </w:r>
          </w:p>
          <w:p w14:paraId="5066483D"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Cs/>
                <w:sz w:val="22"/>
                <w:szCs w:val="22"/>
              </w:rPr>
            </w:pPr>
            <w:r w:rsidRPr="00D70586">
              <w:rPr>
                <w:rFonts w:ascii="Times New Roman" w:hAnsi="Times New Roman" w:cs="Times New Roman"/>
                <w:i/>
                <w:sz w:val="22"/>
                <w:szCs w:val="22"/>
              </w:rPr>
              <w:t>IEEE 802.3ad</w:t>
            </w:r>
            <w:r w:rsidRPr="00D70586">
              <w:rPr>
                <w:rFonts w:ascii="Times New Roman" w:hAnsi="Times New Roman" w:cs="Times New Roman"/>
                <w:iCs/>
                <w:sz w:val="22"/>
                <w:szCs w:val="22"/>
              </w:rPr>
              <w:t xml:space="preserve"> prievadų loginis apjungimas;</w:t>
            </w:r>
          </w:p>
          <w:p w14:paraId="7EEE2E03"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IP SLA;</w:t>
            </w:r>
          </w:p>
          <w:p w14:paraId="126831D6"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IEEE 802.1Q-in-Q;</w:t>
            </w:r>
          </w:p>
          <w:p w14:paraId="424CA540"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NTP;</w:t>
            </w:r>
          </w:p>
          <w:p w14:paraId="116C5F2C"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DNS;</w:t>
            </w:r>
          </w:p>
          <w:p w14:paraId="058BC313"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NAT;</w:t>
            </w:r>
          </w:p>
          <w:p w14:paraId="5DC76A32"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Cs/>
                <w:sz w:val="22"/>
                <w:szCs w:val="22"/>
              </w:rPr>
            </w:pPr>
            <w:r w:rsidRPr="00D70586">
              <w:rPr>
                <w:rFonts w:ascii="Times New Roman" w:hAnsi="Times New Roman" w:cs="Times New Roman"/>
                <w:i/>
                <w:sz w:val="22"/>
                <w:szCs w:val="22"/>
              </w:rPr>
              <w:t xml:space="preserve">DHCP </w:t>
            </w:r>
            <w:proofErr w:type="spellStart"/>
            <w:r w:rsidRPr="00D70586">
              <w:rPr>
                <w:rFonts w:ascii="Times New Roman" w:hAnsi="Times New Roman" w:cs="Times New Roman"/>
                <w:i/>
                <w:sz w:val="22"/>
                <w:szCs w:val="22"/>
              </w:rPr>
              <w:t>client</w:t>
            </w:r>
            <w:proofErr w:type="spellEnd"/>
            <w:r w:rsidRPr="00D70586">
              <w:rPr>
                <w:rFonts w:ascii="Times New Roman" w:hAnsi="Times New Roman" w:cs="Times New Roman"/>
                <w:i/>
                <w:sz w:val="22"/>
                <w:szCs w:val="22"/>
              </w:rPr>
              <w:t xml:space="preserve">, DHCP </w:t>
            </w:r>
            <w:proofErr w:type="spellStart"/>
            <w:r w:rsidRPr="00D70586">
              <w:rPr>
                <w:rFonts w:ascii="Times New Roman" w:hAnsi="Times New Roman" w:cs="Times New Roman"/>
                <w:i/>
                <w:sz w:val="22"/>
                <w:szCs w:val="22"/>
              </w:rPr>
              <w:t>server</w:t>
            </w:r>
            <w:proofErr w:type="spellEnd"/>
            <w:r w:rsidRPr="00D70586">
              <w:rPr>
                <w:rFonts w:ascii="Times New Roman" w:hAnsi="Times New Roman" w:cs="Times New Roman"/>
                <w:i/>
                <w:sz w:val="22"/>
                <w:szCs w:val="22"/>
              </w:rPr>
              <w:t xml:space="preserve">, DHCP </w:t>
            </w:r>
            <w:proofErr w:type="spellStart"/>
            <w:r w:rsidRPr="00D70586">
              <w:rPr>
                <w:rFonts w:ascii="Times New Roman" w:hAnsi="Times New Roman" w:cs="Times New Roman"/>
                <w:i/>
                <w:sz w:val="22"/>
                <w:szCs w:val="22"/>
              </w:rPr>
              <w:t>relay</w:t>
            </w:r>
            <w:proofErr w:type="spellEnd"/>
            <w:r w:rsidRPr="00D70586">
              <w:rPr>
                <w:rFonts w:ascii="Times New Roman" w:hAnsi="Times New Roman" w:cs="Times New Roman"/>
                <w:i/>
                <w:sz w:val="22"/>
                <w:szCs w:val="22"/>
              </w:rPr>
              <w:t>;</w:t>
            </w:r>
          </w:p>
          <w:p w14:paraId="4641E624"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
                <w:iCs/>
                <w:sz w:val="22"/>
                <w:szCs w:val="22"/>
              </w:rPr>
            </w:pPr>
            <w:r w:rsidRPr="00D70586">
              <w:rPr>
                <w:rFonts w:ascii="Times New Roman" w:hAnsi="Times New Roman" w:cs="Times New Roman"/>
                <w:i/>
                <w:iCs/>
                <w:sz w:val="22"/>
                <w:szCs w:val="22"/>
              </w:rPr>
              <w:t xml:space="preserve">IGMPv2, IGMPv3 </w:t>
            </w:r>
            <w:proofErr w:type="spellStart"/>
            <w:r w:rsidRPr="00D70586">
              <w:rPr>
                <w:rFonts w:ascii="Times New Roman" w:hAnsi="Times New Roman" w:cs="Times New Roman"/>
                <w:i/>
                <w:iCs/>
                <w:sz w:val="22"/>
                <w:szCs w:val="22"/>
              </w:rPr>
              <w:t>snooping</w:t>
            </w:r>
            <w:proofErr w:type="spellEnd"/>
            <w:r w:rsidRPr="00D70586">
              <w:rPr>
                <w:rFonts w:ascii="Times New Roman" w:hAnsi="Times New Roman" w:cs="Times New Roman"/>
                <w:i/>
                <w:iCs/>
                <w:sz w:val="22"/>
                <w:szCs w:val="22"/>
              </w:rPr>
              <w:t>;</w:t>
            </w:r>
          </w:p>
          <w:p w14:paraId="6926D515" w14:textId="77777777" w:rsidR="00CD1C16" w:rsidRPr="00D70586" w:rsidRDefault="00CD1C16" w:rsidP="0031020D">
            <w:pPr>
              <w:pStyle w:val="Standard"/>
              <w:numPr>
                <w:ilvl w:val="0"/>
                <w:numId w:val="11"/>
              </w:numPr>
              <w:ind w:left="313" w:hanging="283"/>
              <w:textAlignment w:val="auto"/>
              <w:rPr>
                <w:rFonts w:ascii="Times New Roman" w:hAnsi="Times New Roman" w:cs="Times New Roman"/>
                <w:iCs/>
                <w:sz w:val="22"/>
                <w:szCs w:val="22"/>
              </w:rPr>
            </w:pPr>
            <w:r w:rsidRPr="00D70586">
              <w:rPr>
                <w:rFonts w:ascii="Times New Roman" w:hAnsi="Times New Roman" w:cs="Times New Roman"/>
                <w:i/>
                <w:iCs/>
                <w:sz w:val="22"/>
                <w:szCs w:val="22"/>
              </w:rPr>
              <w:t xml:space="preserve">MLDv1 , MLDv2 </w:t>
            </w:r>
            <w:proofErr w:type="spellStart"/>
            <w:r w:rsidRPr="00D70586">
              <w:rPr>
                <w:rFonts w:ascii="Times New Roman" w:hAnsi="Times New Roman" w:cs="Times New Roman"/>
                <w:i/>
                <w:iCs/>
                <w:sz w:val="22"/>
                <w:szCs w:val="22"/>
              </w:rPr>
              <w:t>snooping</w:t>
            </w:r>
            <w:proofErr w:type="spellEnd"/>
            <w:r w:rsidRPr="00D70586">
              <w:rPr>
                <w:rFonts w:ascii="Times New Roman" w:hAnsi="Times New Roman" w:cs="Times New Roman"/>
                <w:i/>
                <w:iCs/>
                <w:sz w:val="22"/>
                <w:szCs w:val="22"/>
              </w:rPr>
              <w:t>.</w:t>
            </w:r>
          </w:p>
        </w:tc>
        <w:tc>
          <w:tcPr>
            <w:tcW w:w="1958" w:type="pct"/>
            <w:tcBorders>
              <w:top w:val="single" w:sz="4" w:space="0" w:color="auto"/>
              <w:left w:val="single" w:sz="4" w:space="0" w:color="auto"/>
              <w:bottom w:val="single" w:sz="4" w:space="0" w:color="auto"/>
              <w:right w:val="single" w:sz="4" w:space="0" w:color="auto"/>
            </w:tcBorders>
          </w:tcPr>
          <w:p w14:paraId="11C976F3"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3E9FE641" w14:textId="77777777" w:rsidTr="00001F9B">
        <w:tc>
          <w:tcPr>
            <w:tcW w:w="168" w:type="pct"/>
            <w:tcBorders>
              <w:top w:val="single" w:sz="4" w:space="0" w:color="auto"/>
              <w:left w:val="single" w:sz="4" w:space="0" w:color="auto"/>
              <w:bottom w:val="single" w:sz="4" w:space="0" w:color="auto"/>
              <w:right w:val="single" w:sz="4" w:space="0" w:color="auto"/>
            </w:tcBorders>
          </w:tcPr>
          <w:p w14:paraId="0535FA4C"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02CFDADA"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Paslaugų kokybės užtikrinimui reikalingi protokolai ir funkcionalumai</w:t>
            </w:r>
          </w:p>
        </w:tc>
        <w:tc>
          <w:tcPr>
            <w:tcW w:w="2033" w:type="pct"/>
            <w:tcBorders>
              <w:top w:val="single" w:sz="4" w:space="0" w:color="auto"/>
              <w:left w:val="single" w:sz="4" w:space="0" w:color="auto"/>
              <w:bottom w:val="single" w:sz="4" w:space="0" w:color="auto"/>
              <w:right w:val="single" w:sz="4" w:space="0" w:color="auto"/>
            </w:tcBorders>
            <w:hideMark/>
          </w:tcPr>
          <w:p w14:paraId="7B0B9B3C" w14:textId="53489BC9" w:rsidR="00CD1C16" w:rsidRPr="00D70586" w:rsidRDefault="00CD1C16" w:rsidP="00C05473">
            <w:pPr>
              <w:ind w:right="57"/>
              <w:rPr>
                <w:sz w:val="22"/>
                <w:szCs w:val="22"/>
              </w:rPr>
            </w:pPr>
            <w:r w:rsidRPr="00D70586">
              <w:rPr>
                <w:sz w:val="22"/>
                <w:szCs w:val="22"/>
              </w:rPr>
              <w:t xml:space="preserve">Turi būti lanksti paslaugos kokybės (angl. </w:t>
            </w:r>
            <w:proofErr w:type="spellStart"/>
            <w:r w:rsidRPr="00D70586">
              <w:rPr>
                <w:i/>
                <w:sz w:val="22"/>
                <w:szCs w:val="22"/>
              </w:rPr>
              <w:t>QoS</w:t>
            </w:r>
            <w:proofErr w:type="spellEnd"/>
            <w:r w:rsidRPr="00D70586">
              <w:rPr>
                <w:sz w:val="22"/>
                <w:szCs w:val="22"/>
              </w:rPr>
              <w:t>) architektūra, sudaryta</w:t>
            </w:r>
            <w:r w:rsidR="0031020D">
              <w:rPr>
                <w:sz w:val="22"/>
                <w:szCs w:val="22"/>
              </w:rPr>
              <w:t xml:space="preserve"> </w:t>
            </w:r>
            <w:r w:rsidRPr="00D70586">
              <w:rPr>
                <w:sz w:val="22"/>
                <w:szCs w:val="22"/>
              </w:rPr>
              <w:t xml:space="preserve">iš: </w:t>
            </w:r>
          </w:p>
          <w:p w14:paraId="074F35ED" w14:textId="77777777" w:rsidR="00CD1C16" w:rsidRPr="00D70586" w:rsidRDefault="00CD1C16" w:rsidP="00C05473">
            <w:pPr>
              <w:pStyle w:val="ListParagraph"/>
              <w:numPr>
                <w:ilvl w:val="0"/>
                <w:numId w:val="21"/>
              </w:numPr>
              <w:tabs>
                <w:tab w:val="left" w:pos="460"/>
              </w:tabs>
              <w:ind w:left="-107" w:right="57" w:firstLine="184"/>
              <w:rPr>
                <w:sz w:val="22"/>
                <w:szCs w:val="22"/>
              </w:rPr>
            </w:pPr>
            <w:r w:rsidRPr="00D70586">
              <w:rPr>
                <w:sz w:val="22"/>
                <w:szCs w:val="22"/>
              </w:rPr>
              <w:t xml:space="preserve">Duomenų srauto suskirstymo į klases; </w:t>
            </w:r>
          </w:p>
          <w:p w14:paraId="04D48983" w14:textId="77777777" w:rsidR="00CD1C16" w:rsidRPr="00D70586" w:rsidRDefault="00CD1C16" w:rsidP="00C05473">
            <w:pPr>
              <w:pStyle w:val="ListParagraph"/>
              <w:numPr>
                <w:ilvl w:val="0"/>
                <w:numId w:val="21"/>
              </w:numPr>
              <w:ind w:left="437" w:right="57"/>
              <w:rPr>
                <w:sz w:val="22"/>
                <w:szCs w:val="22"/>
              </w:rPr>
            </w:pPr>
            <w:r w:rsidRPr="00D70586">
              <w:rPr>
                <w:sz w:val="22"/>
                <w:szCs w:val="22"/>
              </w:rPr>
              <w:t xml:space="preserve">Klasifikuoto srauto tvarkymo taisyklių (angl. </w:t>
            </w:r>
            <w:proofErr w:type="spellStart"/>
            <w:r w:rsidRPr="00D70586">
              <w:rPr>
                <w:i/>
                <w:sz w:val="22"/>
                <w:szCs w:val="22"/>
              </w:rPr>
              <w:t>policers</w:t>
            </w:r>
            <w:proofErr w:type="spellEnd"/>
            <w:r w:rsidRPr="00D70586">
              <w:rPr>
                <w:sz w:val="22"/>
                <w:szCs w:val="22"/>
              </w:rPr>
              <w:t xml:space="preserve">) sukūrimo; </w:t>
            </w:r>
          </w:p>
          <w:p w14:paraId="68AC13D8" w14:textId="77777777" w:rsidR="00CD1C16" w:rsidRPr="00D70586" w:rsidRDefault="00CD1C16" w:rsidP="0031020D">
            <w:pPr>
              <w:pStyle w:val="ListParagraph"/>
              <w:numPr>
                <w:ilvl w:val="0"/>
                <w:numId w:val="21"/>
              </w:numPr>
              <w:spacing w:before="60" w:after="60"/>
              <w:ind w:left="437" w:right="57"/>
              <w:rPr>
                <w:sz w:val="22"/>
                <w:szCs w:val="22"/>
              </w:rPr>
            </w:pPr>
            <w:r w:rsidRPr="00D70586">
              <w:rPr>
                <w:sz w:val="22"/>
                <w:szCs w:val="22"/>
              </w:rPr>
              <w:t>Paslaugos kokybės objektų, susiejančių vieną ar kelias klases su tvarkymo taisyklėmis, sukūrimo;</w:t>
            </w:r>
          </w:p>
          <w:p w14:paraId="2C823A95" w14:textId="77777777" w:rsidR="00CD1C16" w:rsidRPr="00D70586" w:rsidRDefault="00CD1C16" w:rsidP="00C05473">
            <w:pPr>
              <w:pStyle w:val="ListParagraph"/>
              <w:numPr>
                <w:ilvl w:val="0"/>
                <w:numId w:val="21"/>
              </w:numPr>
              <w:ind w:left="437" w:right="57"/>
              <w:rPr>
                <w:sz w:val="22"/>
                <w:szCs w:val="22"/>
              </w:rPr>
            </w:pPr>
            <w:r w:rsidRPr="00D70586">
              <w:rPr>
                <w:sz w:val="22"/>
                <w:szCs w:val="22"/>
              </w:rPr>
              <w:t>Paslaugos kokybės objektų priskyrimo fiziniams prievadams bei galiojančių atskirai įeinančiam ir išeinančiam srautui;</w:t>
            </w:r>
          </w:p>
          <w:p w14:paraId="1B0E3C4D" w14:textId="77777777" w:rsidR="00CD1C16" w:rsidRPr="00D70586" w:rsidRDefault="00CD1C16" w:rsidP="00C05473">
            <w:pPr>
              <w:pStyle w:val="ListParagraph"/>
              <w:numPr>
                <w:ilvl w:val="0"/>
                <w:numId w:val="21"/>
              </w:numPr>
              <w:ind w:left="437" w:right="57"/>
              <w:rPr>
                <w:sz w:val="22"/>
                <w:szCs w:val="22"/>
              </w:rPr>
            </w:pPr>
            <w:r w:rsidRPr="00D70586">
              <w:rPr>
                <w:sz w:val="22"/>
                <w:szCs w:val="22"/>
              </w:rPr>
              <w:t>Išeinančio srauto prioretizavimo;</w:t>
            </w:r>
          </w:p>
          <w:p w14:paraId="0C2C051B" w14:textId="77777777" w:rsidR="00CD1C16" w:rsidRPr="00D70586" w:rsidRDefault="00CD1C16" w:rsidP="00C05473">
            <w:pPr>
              <w:pStyle w:val="ListParagraph"/>
              <w:numPr>
                <w:ilvl w:val="0"/>
                <w:numId w:val="21"/>
              </w:numPr>
              <w:ind w:left="437" w:right="57"/>
              <w:rPr>
                <w:sz w:val="22"/>
                <w:szCs w:val="22"/>
              </w:rPr>
            </w:pPr>
            <w:r w:rsidRPr="00D70586">
              <w:rPr>
                <w:sz w:val="22"/>
                <w:szCs w:val="22"/>
              </w:rPr>
              <w:t>Išeinančio srauto eilių perpildymo kontrolės ir ribojimo;</w:t>
            </w:r>
          </w:p>
          <w:p w14:paraId="0FCC99F4" w14:textId="77777777" w:rsidR="00CD1C16" w:rsidRPr="00D70586" w:rsidRDefault="00CD1C16" w:rsidP="00C05473">
            <w:pPr>
              <w:pStyle w:val="ListParagraph"/>
              <w:numPr>
                <w:ilvl w:val="0"/>
                <w:numId w:val="21"/>
              </w:numPr>
              <w:ind w:left="437" w:right="57"/>
              <w:rPr>
                <w:sz w:val="22"/>
                <w:szCs w:val="22"/>
              </w:rPr>
            </w:pPr>
            <w:r w:rsidRPr="00D70586">
              <w:rPr>
                <w:iCs/>
                <w:sz w:val="22"/>
                <w:szCs w:val="22"/>
              </w:rPr>
              <w:t>Turi būti ne mažiau 8 eilės paslaugų prioretizavimui.</w:t>
            </w:r>
          </w:p>
          <w:p w14:paraId="373AE182"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palaikomi šie protokolai:</w:t>
            </w:r>
          </w:p>
          <w:p w14:paraId="68EA1715" w14:textId="77777777" w:rsidR="00CD1C16" w:rsidRPr="00D70586" w:rsidRDefault="00CD1C16" w:rsidP="0031020D">
            <w:pPr>
              <w:pStyle w:val="Standard"/>
              <w:numPr>
                <w:ilvl w:val="0"/>
                <w:numId w:val="13"/>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IEEE802.1p </w:t>
            </w:r>
            <w:proofErr w:type="spellStart"/>
            <w:r w:rsidRPr="00D70586">
              <w:rPr>
                <w:rFonts w:ascii="Times New Roman" w:hAnsi="Times New Roman" w:cs="Times New Roman"/>
                <w:i/>
                <w:sz w:val="22"/>
                <w:szCs w:val="22"/>
              </w:rPr>
              <w:t>CoS</w:t>
            </w:r>
            <w:proofErr w:type="spellEnd"/>
            <w:r w:rsidRPr="00D70586">
              <w:rPr>
                <w:rFonts w:ascii="Times New Roman" w:hAnsi="Times New Roman" w:cs="Times New Roman"/>
                <w:i/>
                <w:sz w:val="22"/>
                <w:szCs w:val="22"/>
              </w:rPr>
              <w:t>;</w:t>
            </w:r>
          </w:p>
          <w:p w14:paraId="77847F2E" w14:textId="77777777" w:rsidR="00CD1C16" w:rsidRPr="00D70586" w:rsidRDefault="00CD1C16" w:rsidP="0031020D">
            <w:pPr>
              <w:pStyle w:val="Standard"/>
              <w:numPr>
                <w:ilvl w:val="0"/>
                <w:numId w:val="13"/>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DSCP;</w:t>
            </w:r>
          </w:p>
          <w:p w14:paraId="310FFFE6" w14:textId="77777777" w:rsidR="00CD1C16" w:rsidRPr="00D70586" w:rsidRDefault="00CD1C16" w:rsidP="0031020D">
            <w:pPr>
              <w:pStyle w:val="Standard"/>
              <w:numPr>
                <w:ilvl w:val="0"/>
                <w:numId w:val="13"/>
              </w:numPr>
              <w:ind w:left="455" w:hanging="425"/>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IP </w:t>
            </w:r>
            <w:proofErr w:type="spellStart"/>
            <w:r w:rsidRPr="00D70586">
              <w:rPr>
                <w:rFonts w:ascii="Times New Roman" w:hAnsi="Times New Roman" w:cs="Times New Roman"/>
                <w:i/>
                <w:sz w:val="22"/>
                <w:szCs w:val="22"/>
              </w:rPr>
              <w:t>precedence</w:t>
            </w:r>
            <w:proofErr w:type="spellEnd"/>
            <w:r w:rsidRPr="00D70586">
              <w:rPr>
                <w:rFonts w:ascii="Times New Roman" w:hAnsi="Times New Roman" w:cs="Times New Roman"/>
                <w:i/>
                <w:sz w:val="22"/>
                <w:szCs w:val="22"/>
              </w:rPr>
              <w:t>.</w:t>
            </w:r>
          </w:p>
          <w:p w14:paraId="4DD8DB84"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Duomenų srautų prioretizavimas turi būti galimas pagal:</w:t>
            </w:r>
          </w:p>
          <w:p w14:paraId="136A434D" w14:textId="77777777" w:rsidR="00CD1C16" w:rsidRPr="00D70586" w:rsidRDefault="00CD1C16" w:rsidP="0031020D">
            <w:pPr>
              <w:pStyle w:val="Standard"/>
              <w:numPr>
                <w:ilvl w:val="0"/>
                <w:numId w:val="14"/>
              </w:numPr>
              <w:rPr>
                <w:rFonts w:ascii="Times New Roman" w:hAnsi="Times New Roman" w:cs="Times New Roman"/>
                <w:iCs/>
                <w:sz w:val="22"/>
                <w:szCs w:val="22"/>
              </w:rPr>
            </w:pPr>
            <w:r w:rsidRPr="00D70586">
              <w:rPr>
                <w:rFonts w:ascii="Times New Roman" w:hAnsi="Times New Roman" w:cs="Times New Roman"/>
                <w:i/>
                <w:sz w:val="22"/>
                <w:szCs w:val="22"/>
              </w:rPr>
              <w:t>OSI L2, OSI L3, OSI L4</w:t>
            </w:r>
            <w:r w:rsidRPr="00D70586">
              <w:rPr>
                <w:rFonts w:ascii="Times New Roman" w:hAnsi="Times New Roman" w:cs="Times New Roman"/>
                <w:iCs/>
                <w:sz w:val="22"/>
                <w:szCs w:val="22"/>
              </w:rPr>
              <w:t xml:space="preserve"> protokolų antraštinius duomenis.</w:t>
            </w:r>
          </w:p>
        </w:tc>
        <w:tc>
          <w:tcPr>
            <w:tcW w:w="1958" w:type="pct"/>
            <w:tcBorders>
              <w:top w:val="single" w:sz="4" w:space="0" w:color="auto"/>
              <w:left w:val="single" w:sz="4" w:space="0" w:color="auto"/>
              <w:bottom w:val="single" w:sz="4" w:space="0" w:color="auto"/>
              <w:right w:val="single" w:sz="4" w:space="0" w:color="auto"/>
            </w:tcBorders>
          </w:tcPr>
          <w:p w14:paraId="6EA4AD79"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32FBF939" w14:textId="77777777" w:rsidTr="00001F9B">
        <w:tc>
          <w:tcPr>
            <w:tcW w:w="168" w:type="pct"/>
            <w:tcBorders>
              <w:top w:val="single" w:sz="4" w:space="0" w:color="auto"/>
              <w:left w:val="single" w:sz="4" w:space="0" w:color="auto"/>
              <w:bottom w:val="single" w:sz="4" w:space="0" w:color="auto"/>
              <w:right w:val="single" w:sz="4" w:space="0" w:color="auto"/>
            </w:tcBorders>
          </w:tcPr>
          <w:p w14:paraId="175129A7"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1FB79D93"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Automatizacijai reikalingų protokolų palaikymas</w:t>
            </w:r>
          </w:p>
        </w:tc>
        <w:tc>
          <w:tcPr>
            <w:tcW w:w="2033" w:type="pct"/>
            <w:tcBorders>
              <w:top w:val="single" w:sz="4" w:space="0" w:color="auto"/>
              <w:left w:val="single" w:sz="4" w:space="0" w:color="auto"/>
              <w:bottom w:val="single" w:sz="4" w:space="0" w:color="auto"/>
              <w:right w:val="single" w:sz="4" w:space="0" w:color="auto"/>
            </w:tcBorders>
            <w:hideMark/>
          </w:tcPr>
          <w:p w14:paraId="6224C2D4" w14:textId="77777777" w:rsidR="00CD1C16" w:rsidRPr="00D70586" w:rsidRDefault="00CD1C16" w:rsidP="0031020D">
            <w:pPr>
              <w:pStyle w:val="Standard"/>
              <w:numPr>
                <w:ilvl w:val="0"/>
                <w:numId w:val="14"/>
              </w:numPr>
              <w:ind w:left="313" w:hanging="313"/>
              <w:rPr>
                <w:rFonts w:ascii="Times New Roman" w:hAnsi="Times New Roman" w:cs="Times New Roman"/>
                <w:iCs/>
                <w:sz w:val="22"/>
                <w:szCs w:val="22"/>
              </w:rPr>
            </w:pPr>
            <w:r w:rsidRPr="00D70586">
              <w:rPr>
                <w:rFonts w:ascii="Times New Roman" w:hAnsi="Times New Roman" w:cs="Times New Roman"/>
                <w:iCs/>
                <w:sz w:val="22"/>
                <w:szCs w:val="22"/>
              </w:rPr>
              <w:t xml:space="preserve">Turi būti  </w:t>
            </w:r>
            <w:r w:rsidRPr="00D70586">
              <w:rPr>
                <w:rFonts w:ascii="Times New Roman" w:hAnsi="Times New Roman" w:cs="Times New Roman"/>
                <w:i/>
                <w:iCs/>
                <w:sz w:val="22"/>
                <w:szCs w:val="22"/>
              </w:rPr>
              <w:t>API</w:t>
            </w:r>
            <w:r w:rsidRPr="00D70586">
              <w:rPr>
                <w:rFonts w:ascii="Times New Roman" w:hAnsi="Times New Roman" w:cs="Times New Roman"/>
                <w:iCs/>
                <w:sz w:val="22"/>
                <w:szCs w:val="22"/>
              </w:rPr>
              <w:t xml:space="preserve"> sąsaja (angl. </w:t>
            </w:r>
            <w:proofErr w:type="spellStart"/>
            <w:r w:rsidRPr="00D70586">
              <w:rPr>
                <w:rFonts w:ascii="Times New Roman" w:hAnsi="Times New Roman" w:cs="Times New Roman"/>
                <w:i/>
                <w:iCs/>
                <w:sz w:val="22"/>
                <w:szCs w:val="22"/>
              </w:rPr>
              <w:t>ApplicationProgramingInterface</w:t>
            </w:r>
            <w:proofErr w:type="spellEnd"/>
            <w:r w:rsidRPr="00D70586">
              <w:rPr>
                <w:rFonts w:ascii="Times New Roman" w:hAnsi="Times New Roman" w:cs="Times New Roman"/>
                <w:iCs/>
                <w:sz w:val="22"/>
                <w:szCs w:val="22"/>
              </w:rPr>
              <w:t>);</w:t>
            </w:r>
          </w:p>
          <w:p w14:paraId="37532239" w14:textId="77777777" w:rsidR="00CD1C16" w:rsidRPr="00D70586" w:rsidRDefault="00CD1C16" w:rsidP="0031020D">
            <w:pPr>
              <w:pStyle w:val="Standard"/>
              <w:numPr>
                <w:ilvl w:val="0"/>
                <w:numId w:val="14"/>
              </w:numPr>
              <w:ind w:left="313" w:hanging="313"/>
              <w:rPr>
                <w:rFonts w:ascii="Times New Roman" w:hAnsi="Times New Roman" w:cs="Times New Roman"/>
                <w:iCs/>
                <w:sz w:val="22"/>
                <w:szCs w:val="22"/>
              </w:rPr>
            </w:pPr>
            <w:r w:rsidRPr="00D70586">
              <w:rPr>
                <w:rFonts w:ascii="Times New Roman" w:hAnsi="Times New Roman" w:cs="Times New Roman"/>
                <w:iCs/>
                <w:sz w:val="22"/>
                <w:szCs w:val="22"/>
              </w:rPr>
              <w:t xml:space="preserve">Turi būti palaikomi </w:t>
            </w:r>
            <w:r w:rsidRPr="00D70586">
              <w:rPr>
                <w:rFonts w:ascii="Times New Roman" w:hAnsi="Times New Roman" w:cs="Times New Roman"/>
                <w:i/>
                <w:iCs/>
                <w:sz w:val="22"/>
                <w:szCs w:val="22"/>
              </w:rPr>
              <w:t xml:space="preserve">NETCONF, RESTCONF </w:t>
            </w:r>
            <w:r w:rsidRPr="00D70586">
              <w:rPr>
                <w:rFonts w:ascii="Times New Roman" w:hAnsi="Times New Roman" w:cs="Times New Roman"/>
                <w:iCs/>
                <w:sz w:val="22"/>
                <w:szCs w:val="22"/>
              </w:rPr>
              <w:t>protokolai;</w:t>
            </w:r>
          </w:p>
          <w:p w14:paraId="0B54AB11" w14:textId="77777777" w:rsidR="00CD1C16" w:rsidRPr="00D70586" w:rsidRDefault="00CD1C16" w:rsidP="0031020D">
            <w:pPr>
              <w:pStyle w:val="Standard"/>
              <w:numPr>
                <w:ilvl w:val="0"/>
                <w:numId w:val="14"/>
              </w:numPr>
              <w:ind w:left="313" w:hanging="313"/>
              <w:rPr>
                <w:rFonts w:ascii="Times New Roman" w:hAnsi="Times New Roman" w:cs="Times New Roman"/>
                <w:iCs/>
                <w:sz w:val="22"/>
                <w:szCs w:val="22"/>
              </w:rPr>
            </w:pPr>
            <w:r w:rsidRPr="00D70586">
              <w:rPr>
                <w:rFonts w:ascii="Times New Roman" w:hAnsi="Times New Roman" w:cs="Times New Roman"/>
                <w:iCs/>
                <w:sz w:val="22"/>
                <w:szCs w:val="22"/>
              </w:rPr>
              <w:t xml:space="preserve">Turi būti palaikomi </w:t>
            </w:r>
            <w:r w:rsidRPr="00D70586">
              <w:rPr>
                <w:rFonts w:ascii="Times New Roman" w:hAnsi="Times New Roman" w:cs="Times New Roman"/>
                <w:i/>
                <w:iCs/>
                <w:sz w:val="22"/>
                <w:szCs w:val="22"/>
              </w:rPr>
              <w:t>YANG</w:t>
            </w:r>
            <w:r w:rsidRPr="00D70586">
              <w:rPr>
                <w:rFonts w:ascii="Times New Roman" w:hAnsi="Times New Roman" w:cs="Times New Roman"/>
                <w:iCs/>
                <w:sz w:val="22"/>
                <w:szCs w:val="22"/>
              </w:rPr>
              <w:t xml:space="preserve"> duomenų modeliai.</w:t>
            </w:r>
          </w:p>
        </w:tc>
        <w:tc>
          <w:tcPr>
            <w:tcW w:w="1958" w:type="pct"/>
            <w:tcBorders>
              <w:top w:val="single" w:sz="4" w:space="0" w:color="auto"/>
              <w:left w:val="single" w:sz="4" w:space="0" w:color="auto"/>
              <w:bottom w:val="single" w:sz="4" w:space="0" w:color="auto"/>
              <w:right w:val="single" w:sz="4" w:space="0" w:color="auto"/>
            </w:tcBorders>
          </w:tcPr>
          <w:p w14:paraId="4A337428"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677F9F66" w14:textId="77777777" w:rsidTr="00001F9B">
        <w:tc>
          <w:tcPr>
            <w:tcW w:w="168" w:type="pct"/>
            <w:tcBorders>
              <w:top w:val="single" w:sz="4" w:space="0" w:color="auto"/>
              <w:left w:val="single" w:sz="4" w:space="0" w:color="auto"/>
              <w:bottom w:val="single" w:sz="4" w:space="0" w:color="auto"/>
              <w:right w:val="single" w:sz="4" w:space="0" w:color="auto"/>
            </w:tcBorders>
          </w:tcPr>
          <w:p w14:paraId="0794DF9E"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7553770E"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Prieigos  taisyklių tipai:</w:t>
            </w:r>
          </w:p>
        </w:tc>
        <w:tc>
          <w:tcPr>
            <w:tcW w:w="2033" w:type="pct"/>
            <w:tcBorders>
              <w:top w:val="single" w:sz="4" w:space="0" w:color="auto"/>
              <w:left w:val="single" w:sz="4" w:space="0" w:color="auto"/>
              <w:bottom w:val="single" w:sz="4" w:space="0" w:color="auto"/>
              <w:right w:val="single" w:sz="4" w:space="0" w:color="auto"/>
            </w:tcBorders>
            <w:hideMark/>
          </w:tcPr>
          <w:p w14:paraId="1E0B38F1"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palaikomi šie prieigos taisyklių tipai:</w:t>
            </w:r>
          </w:p>
          <w:p w14:paraId="2F943BE9" w14:textId="77777777" w:rsidR="00CD1C16" w:rsidRPr="00D70586" w:rsidRDefault="00CD1C16" w:rsidP="0031020D">
            <w:pPr>
              <w:pStyle w:val="Standard"/>
              <w:numPr>
                <w:ilvl w:val="0"/>
                <w:numId w:val="15"/>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IP ACL;</w:t>
            </w:r>
          </w:p>
          <w:p w14:paraId="64CB229F" w14:textId="77777777" w:rsidR="00CD1C16" w:rsidRPr="00D70586" w:rsidRDefault="00CD1C16" w:rsidP="0031020D">
            <w:pPr>
              <w:pStyle w:val="Standard"/>
              <w:numPr>
                <w:ilvl w:val="0"/>
                <w:numId w:val="15"/>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VLAN ACL;</w:t>
            </w:r>
          </w:p>
          <w:p w14:paraId="5FFC2AD1" w14:textId="77777777" w:rsidR="00CD1C16" w:rsidRPr="00D70586" w:rsidRDefault="00CD1C16" w:rsidP="0031020D">
            <w:pPr>
              <w:pStyle w:val="Standard"/>
              <w:numPr>
                <w:ilvl w:val="0"/>
                <w:numId w:val="15"/>
              </w:numPr>
              <w:ind w:left="313" w:hanging="283"/>
              <w:textAlignment w:val="auto"/>
              <w:rPr>
                <w:rFonts w:ascii="Times New Roman" w:hAnsi="Times New Roman" w:cs="Times New Roman"/>
                <w:iCs/>
                <w:sz w:val="22"/>
                <w:szCs w:val="22"/>
              </w:rPr>
            </w:pPr>
            <w:r w:rsidRPr="00D70586">
              <w:rPr>
                <w:rFonts w:ascii="Times New Roman" w:hAnsi="Times New Roman" w:cs="Times New Roman"/>
                <w:i/>
                <w:sz w:val="22"/>
                <w:szCs w:val="22"/>
              </w:rPr>
              <w:t>MAC ACL.</w:t>
            </w:r>
          </w:p>
        </w:tc>
        <w:tc>
          <w:tcPr>
            <w:tcW w:w="1958" w:type="pct"/>
            <w:tcBorders>
              <w:top w:val="single" w:sz="4" w:space="0" w:color="auto"/>
              <w:left w:val="single" w:sz="4" w:space="0" w:color="auto"/>
              <w:bottom w:val="single" w:sz="4" w:space="0" w:color="auto"/>
              <w:right w:val="single" w:sz="4" w:space="0" w:color="auto"/>
            </w:tcBorders>
          </w:tcPr>
          <w:p w14:paraId="680373D5"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58FB2D2B" w14:textId="77777777" w:rsidTr="00001F9B">
        <w:tc>
          <w:tcPr>
            <w:tcW w:w="168" w:type="pct"/>
            <w:tcBorders>
              <w:top w:val="single" w:sz="4" w:space="0" w:color="auto"/>
              <w:left w:val="single" w:sz="4" w:space="0" w:color="auto"/>
              <w:bottom w:val="single" w:sz="4" w:space="0" w:color="auto"/>
              <w:right w:val="single" w:sz="4" w:space="0" w:color="auto"/>
            </w:tcBorders>
          </w:tcPr>
          <w:p w14:paraId="2612F0E9"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tcPr>
          <w:p w14:paraId="3FB0E0DA"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Valdymo funkcijos</w:t>
            </w:r>
          </w:p>
        </w:tc>
        <w:tc>
          <w:tcPr>
            <w:tcW w:w="2033" w:type="pct"/>
            <w:tcBorders>
              <w:top w:val="single" w:sz="4" w:space="0" w:color="auto"/>
              <w:left w:val="single" w:sz="4" w:space="0" w:color="auto"/>
              <w:bottom w:val="single" w:sz="4" w:space="0" w:color="auto"/>
              <w:right w:val="single" w:sz="4" w:space="0" w:color="auto"/>
            </w:tcBorders>
            <w:hideMark/>
          </w:tcPr>
          <w:p w14:paraId="7FAEEC99"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palaikomos šios valdymo funkcijos:</w:t>
            </w:r>
          </w:p>
          <w:p w14:paraId="74B7AEE0" w14:textId="77777777" w:rsidR="00CD1C16" w:rsidRPr="00D70586" w:rsidRDefault="00CD1C16" w:rsidP="0031020D">
            <w:pPr>
              <w:pStyle w:val="Standard"/>
              <w:numPr>
                <w:ilvl w:val="0"/>
                <w:numId w:val="16"/>
              </w:numPr>
              <w:ind w:left="313" w:hanging="283"/>
              <w:rPr>
                <w:rFonts w:ascii="Times New Roman" w:hAnsi="Times New Roman" w:cs="Times New Roman"/>
                <w:iCs/>
                <w:sz w:val="22"/>
                <w:szCs w:val="22"/>
              </w:rPr>
            </w:pPr>
            <w:r w:rsidRPr="00D70586">
              <w:rPr>
                <w:rFonts w:ascii="Times New Roman" w:hAnsi="Times New Roman" w:cs="Times New Roman"/>
                <w:iCs/>
                <w:sz w:val="22"/>
                <w:szCs w:val="22"/>
              </w:rPr>
              <w:lastRenderedPageBreak/>
              <w:t xml:space="preserve">Turi būti valdymo komandinė eilutė CLI (angl. </w:t>
            </w:r>
            <w:proofErr w:type="spellStart"/>
            <w:r w:rsidRPr="00D70586">
              <w:rPr>
                <w:rFonts w:ascii="Times New Roman" w:hAnsi="Times New Roman" w:cs="Times New Roman"/>
                <w:i/>
                <w:sz w:val="22"/>
                <w:szCs w:val="22"/>
              </w:rPr>
              <w:t>Command</w:t>
            </w:r>
            <w:proofErr w:type="spellEnd"/>
            <w:r w:rsidRPr="00D70586">
              <w:rPr>
                <w:rFonts w:ascii="Times New Roman" w:hAnsi="Times New Roman" w:cs="Times New Roman"/>
                <w:i/>
                <w:sz w:val="22"/>
                <w:szCs w:val="22"/>
              </w:rPr>
              <w:t xml:space="preserve"> Line </w:t>
            </w:r>
            <w:proofErr w:type="spellStart"/>
            <w:r w:rsidRPr="00D70586">
              <w:rPr>
                <w:rFonts w:ascii="Times New Roman" w:hAnsi="Times New Roman" w:cs="Times New Roman"/>
                <w:i/>
                <w:sz w:val="22"/>
                <w:szCs w:val="22"/>
              </w:rPr>
              <w:t>Interface</w:t>
            </w:r>
            <w:proofErr w:type="spellEnd"/>
            <w:r w:rsidRPr="00D70586">
              <w:rPr>
                <w:rFonts w:ascii="Times New Roman" w:hAnsi="Times New Roman" w:cs="Times New Roman"/>
                <w:iCs/>
                <w:sz w:val="22"/>
                <w:szCs w:val="22"/>
              </w:rPr>
              <w:t>);</w:t>
            </w:r>
          </w:p>
          <w:p w14:paraId="45BCCCF9" w14:textId="77777777" w:rsidR="00CD1C16" w:rsidRPr="00D70586" w:rsidRDefault="00CD1C16" w:rsidP="0031020D">
            <w:pPr>
              <w:pStyle w:val="Standard"/>
              <w:numPr>
                <w:ilvl w:val="0"/>
                <w:numId w:val="16"/>
              </w:numPr>
              <w:ind w:left="313" w:hanging="283"/>
              <w:rPr>
                <w:rFonts w:ascii="Times New Roman" w:hAnsi="Times New Roman" w:cs="Times New Roman"/>
                <w:iCs/>
                <w:sz w:val="22"/>
                <w:szCs w:val="22"/>
              </w:rPr>
            </w:pPr>
            <w:r w:rsidRPr="00D70586">
              <w:rPr>
                <w:rFonts w:ascii="Times New Roman" w:hAnsi="Times New Roman" w:cs="Times New Roman"/>
                <w:iCs/>
                <w:sz w:val="22"/>
                <w:szCs w:val="22"/>
              </w:rPr>
              <w:t xml:space="preserve">Turi būti valdymo grafinė vartotojo sąsaja (angl. </w:t>
            </w:r>
            <w:r w:rsidRPr="00D70586">
              <w:rPr>
                <w:rFonts w:ascii="Times New Roman" w:hAnsi="Times New Roman" w:cs="Times New Roman"/>
                <w:i/>
                <w:sz w:val="22"/>
                <w:szCs w:val="22"/>
              </w:rPr>
              <w:t>GUI/</w:t>
            </w:r>
            <w:proofErr w:type="spellStart"/>
            <w:r w:rsidRPr="00D70586">
              <w:rPr>
                <w:rFonts w:ascii="Times New Roman" w:hAnsi="Times New Roman" w:cs="Times New Roman"/>
                <w:i/>
                <w:sz w:val="22"/>
                <w:szCs w:val="22"/>
              </w:rPr>
              <w:t>Web</w:t>
            </w:r>
            <w:proofErr w:type="spellEnd"/>
            <w:r w:rsidRPr="00D70586">
              <w:rPr>
                <w:rFonts w:ascii="Times New Roman" w:hAnsi="Times New Roman" w:cs="Times New Roman"/>
                <w:iCs/>
                <w:sz w:val="22"/>
                <w:szCs w:val="22"/>
              </w:rPr>
              <w:t>);</w:t>
            </w:r>
          </w:p>
          <w:p w14:paraId="77104133" w14:textId="77777777" w:rsidR="00CD1C16" w:rsidRPr="00D70586" w:rsidRDefault="00CD1C16" w:rsidP="0031020D">
            <w:pPr>
              <w:pStyle w:val="Standard"/>
              <w:numPr>
                <w:ilvl w:val="0"/>
                <w:numId w:val="16"/>
              </w:numPr>
              <w:ind w:left="313" w:hanging="283"/>
              <w:rPr>
                <w:rFonts w:ascii="Times New Roman" w:hAnsi="Times New Roman" w:cs="Times New Roman"/>
                <w:i/>
                <w:sz w:val="22"/>
                <w:szCs w:val="22"/>
              </w:rPr>
            </w:pPr>
            <w:r w:rsidRPr="00D70586">
              <w:rPr>
                <w:rFonts w:ascii="Times New Roman" w:hAnsi="Times New Roman" w:cs="Times New Roman"/>
                <w:iCs/>
                <w:sz w:val="22"/>
                <w:szCs w:val="22"/>
              </w:rPr>
              <w:t xml:space="preserve">Protokolai naudojami prisijungimui prie įrangos valdymo: </w:t>
            </w:r>
            <w:r w:rsidRPr="00D70586">
              <w:rPr>
                <w:rFonts w:ascii="Times New Roman" w:hAnsi="Times New Roman" w:cs="Times New Roman"/>
                <w:i/>
                <w:sz w:val="22"/>
                <w:szCs w:val="22"/>
              </w:rPr>
              <w:t>SSHv2, HTTP, HTTPS;</w:t>
            </w:r>
          </w:p>
          <w:p w14:paraId="45A22C13" w14:textId="77777777" w:rsidR="00CD1C16" w:rsidRPr="00D70586" w:rsidRDefault="00CD1C16" w:rsidP="0031020D">
            <w:pPr>
              <w:pStyle w:val="Standard"/>
              <w:numPr>
                <w:ilvl w:val="0"/>
                <w:numId w:val="16"/>
              </w:numPr>
              <w:ind w:left="313" w:hanging="283"/>
              <w:textAlignment w:val="auto"/>
              <w:rPr>
                <w:rFonts w:ascii="Times New Roman" w:hAnsi="Times New Roman" w:cs="Times New Roman"/>
                <w:i/>
                <w:sz w:val="22"/>
                <w:szCs w:val="22"/>
              </w:rPr>
            </w:pPr>
            <w:r w:rsidRPr="00D70586">
              <w:rPr>
                <w:rFonts w:ascii="Times New Roman" w:hAnsi="Times New Roman" w:cs="Times New Roman"/>
                <w:iCs/>
                <w:sz w:val="22"/>
                <w:szCs w:val="22"/>
              </w:rPr>
              <w:t xml:space="preserve">Turi būti programinės įrangos ir konfigūracijos persiuntimas šiais protokolais: </w:t>
            </w:r>
            <w:r w:rsidRPr="00D70586">
              <w:rPr>
                <w:rFonts w:ascii="Times New Roman" w:hAnsi="Times New Roman" w:cs="Times New Roman"/>
                <w:i/>
                <w:sz w:val="22"/>
                <w:szCs w:val="22"/>
              </w:rPr>
              <w:t>TFTP;</w:t>
            </w:r>
          </w:p>
          <w:p w14:paraId="7981BA21" w14:textId="77777777" w:rsidR="00CD1C16" w:rsidRPr="00D70586" w:rsidRDefault="00CD1C16" w:rsidP="0031020D">
            <w:pPr>
              <w:pStyle w:val="Standard"/>
              <w:numPr>
                <w:ilvl w:val="0"/>
                <w:numId w:val="16"/>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SNMPv1/SNMPv2c/SNMPv3;</w:t>
            </w:r>
          </w:p>
          <w:p w14:paraId="00CE6D0B" w14:textId="77777777" w:rsidR="00CD1C16" w:rsidRPr="00D70586" w:rsidRDefault="00CD1C16" w:rsidP="0031020D">
            <w:pPr>
              <w:pStyle w:val="Standard"/>
              <w:numPr>
                <w:ilvl w:val="0"/>
                <w:numId w:val="16"/>
              </w:numPr>
              <w:ind w:left="313" w:hanging="283"/>
              <w:textAlignment w:val="auto"/>
              <w:rPr>
                <w:rFonts w:ascii="Times New Roman" w:hAnsi="Times New Roman" w:cs="Times New Roman"/>
                <w:iCs/>
                <w:sz w:val="22"/>
                <w:szCs w:val="22"/>
              </w:rPr>
            </w:pPr>
            <w:r w:rsidRPr="00D70586">
              <w:rPr>
                <w:rFonts w:ascii="Times New Roman" w:hAnsi="Times New Roman" w:cs="Times New Roman"/>
                <w:i/>
                <w:sz w:val="22"/>
                <w:szCs w:val="22"/>
              </w:rPr>
              <w:t xml:space="preserve">SNMP </w:t>
            </w:r>
            <w:proofErr w:type="spellStart"/>
            <w:r w:rsidRPr="00D70586">
              <w:rPr>
                <w:rFonts w:ascii="Times New Roman" w:hAnsi="Times New Roman" w:cs="Times New Roman"/>
                <w:i/>
                <w:sz w:val="22"/>
                <w:szCs w:val="22"/>
              </w:rPr>
              <w:t>over</w:t>
            </w:r>
            <w:proofErr w:type="spellEnd"/>
            <w:r w:rsidRPr="00D70586">
              <w:rPr>
                <w:rFonts w:ascii="Times New Roman" w:hAnsi="Times New Roman" w:cs="Times New Roman"/>
                <w:i/>
                <w:sz w:val="22"/>
                <w:szCs w:val="22"/>
              </w:rPr>
              <w:t xml:space="preserve"> IPv6;</w:t>
            </w:r>
          </w:p>
          <w:p w14:paraId="0A39E596" w14:textId="77777777" w:rsidR="00CD1C16" w:rsidRPr="00D70586" w:rsidRDefault="00CD1C16" w:rsidP="0031020D">
            <w:pPr>
              <w:pStyle w:val="Standard"/>
              <w:numPr>
                <w:ilvl w:val="0"/>
                <w:numId w:val="16"/>
              </w:numPr>
              <w:ind w:left="313" w:hanging="283"/>
              <w:textAlignment w:val="auto"/>
              <w:rPr>
                <w:rFonts w:ascii="Times New Roman" w:hAnsi="Times New Roman" w:cs="Times New Roman"/>
                <w:iCs/>
                <w:sz w:val="22"/>
                <w:szCs w:val="22"/>
              </w:rPr>
            </w:pPr>
            <w:proofErr w:type="spellStart"/>
            <w:r w:rsidRPr="00D70586">
              <w:rPr>
                <w:rFonts w:ascii="Times New Roman" w:hAnsi="Times New Roman" w:cs="Times New Roman"/>
                <w:i/>
                <w:sz w:val="22"/>
                <w:szCs w:val="22"/>
              </w:rPr>
              <w:t>Syslog</w:t>
            </w:r>
            <w:proofErr w:type="spellEnd"/>
            <w:r w:rsidRPr="00D70586">
              <w:rPr>
                <w:rFonts w:ascii="Times New Roman" w:hAnsi="Times New Roman" w:cs="Times New Roman"/>
                <w:i/>
                <w:sz w:val="22"/>
                <w:szCs w:val="22"/>
              </w:rPr>
              <w:t>;</w:t>
            </w:r>
          </w:p>
          <w:p w14:paraId="6A2973DF" w14:textId="77777777" w:rsidR="00CD1C16" w:rsidRPr="00D70586" w:rsidRDefault="00CD1C16" w:rsidP="00613506">
            <w:pPr>
              <w:pStyle w:val="Standard"/>
              <w:numPr>
                <w:ilvl w:val="0"/>
                <w:numId w:val="16"/>
              </w:numPr>
              <w:tabs>
                <w:tab w:val="left" w:pos="314"/>
              </w:tabs>
              <w:ind w:left="0" w:firstLine="0"/>
              <w:textAlignment w:val="auto"/>
              <w:rPr>
                <w:rFonts w:ascii="Times New Roman" w:hAnsi="Times New Roman" w:cs="Times New Roman"/>
                <w:sz w:val="22"/>
                <w:szCs w:val="22"/>
              </w:rPr>
            </w:pPr>
            <w:r w:rsidRPr="00D70586">
              <w:rPr>
                <w:rFonts w:ascii="Times New Roman" w:hAnsi="Times New Roman" w:cs="Times New Roman"/>
                <w:sz w:val="22"/>
                <w:szCs w:val="22"/>
              </w:rPr>
              <w:t>Turi būti automatizuota komutatoriaus  konfigūracijos archyvavimo funkcija, kai po kiekvieno konfigūracijos išsaugojimo, konfigūracijos versija persiunčiama į nuotolinę saugyklą arba išsaugoma komutatoriaus atmintyje. Komutatoriuje turi būti saugoma ne mažiau 10 konfigūracijos versijų;</w:t>
            </w:r>
          </w:p>
          <w:p w14:paraId="534F292F" w14:textId="77777777" w:rsidR="00CD1C16" w:rsidRPr="00D70586" w:rsidRDefault="00CD1C16" w:rsidP="0031020D">
            <w:pPr>
              <w:pStyle w:val="Standard"/>
              <w:numPr>
                <w:ilvl w:val="0"/>
                <w:numId w:val="16"/>
              </w:numPr>
              <w:ind w:left="313" w:hanging="283"/>
              <w:textAlignment w:val="auto"/>
              <w:rPr>
                <w:rFonts w:ascii="Times New Roman" w:hAnsi="Times New Roman" w:cs="Times New Roman"/>
                <w:iCs/>
                <w:sz w:val="22"/>
                <w:szCs w:val="22"/>
              </w:rPr>
            </w:pPr>
            <w:r w:rsidRPr="00D70586">
              <w:rPr>
                <w:rFonts w:ascii="Times New Roman" w:hAnsi="Times New Roman" w:cs="Times New Roman"/>
                <w:sz w:val="22"/>
                <w:szCs w:val="22"/>
              </w:rPr>
              <w:t>Turi būti operacinės sistemos failų integralumo (</w:t>
            </w:r>
            <w:r w:rsidRPr="00D70586">
              <w:rPr>
                <w:rFonts w:ascii="Times New Roman" w:hAnsi="Times New Roman" w:cs="Times New Roman"/>
                <w:i/>
                <w:iCs/>
                <w:sz w:val="22"/>
                <w:szCs w:val="22"/>
              </w:rPr>
              <w:t>HASH</w:t>
            </w:r>
            <w:r w:rsidRPr="00D70586">
              <w:rPr>
                <w:rFonts w:ascii="Times New Roman" w:hAnsi="Times New Roman" w:cs="Times New Roman"/>
                <w:sz w:val="22"/>
                <w:szCs w:val="22"/>
              </w:rPr>
              <w:t>) patikrinimo  funkcija.</w:t>
            </w:r>
          </w:p>
        </w:tc>
        <w:tc>
          <w:tcPr>
            <w:tcW w:w="1958" w:type="pct"/>
            <w:tcBorders>
              <w:top w:val="single" w:sz="4" w:space="0" w:color="auto"/>
              <w:left w:val="single" w:sz="4" w:space="0" w:color="auto"/>
              <w:bottom w:val="single" w:sz="4" w:space="0" w:color="auto"/>
              <w:right w:val="single" w:sz="4" w:space="0" w:color="auto"/>
            </w:tcBorders>
          </w:tcPr>
          <w:p w14:paraId="1EEBD947"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34B39965" w14:textId="77777777" w:rsidTr="00001F9B">
        <w:tc>
          <w:tcPr>
            <w:tcW w:w="168" w:type="pct"/>
            <w:tcBorders>
              <w:top w:val="single" w:sz="4" w:space="0" w:color="auto"/>
              <w:left w:val="single" w:sz="4" w:space="0" w:color="auto"/>
              <w:bottom w:val="single" w:sz="4" w:space="0" w:color="auto"/>
              <w:right w:val="single" w:sz="4" w:space="0" w:color="auto"/>
            </w:tcBorders>
          </w:tcPr>
          <w:p w14:paraId="3700A330"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2E8136BD"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Srautų stebėjimo funkcijos</w:t>
            </w:r>
          </w:p>
        </w:tc>
        <w:tc>
          <w:tcPr>
            <w:tcW w:w="2033" w:type="pct"/>
            <w:tcBorders>
              <w:top w:val="single" w:sz="4" w:space="0" w:color="auto"/>
              <w:left w:val="single" w:sz="4" w:space="0" w:color="auto"/>
              <w:bottom w:val="single" w:sz="4" w:space="0" w:color="auto"/>
              <w:right w:val="single" w:sz="4" w:space="0" w:color="auto"/>
            </w:tcBorders>
            <w:hideMark/>
          </w:tcPr>
          <w:p w14:paraId="2E1DC362"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Turi būti palaikomos šios srautų stebėjimo funkcijos:</w:t>
            </w:r>
          </w:p>
          <w:p w14:paraId="46DD4E75" w14:textId="77777777" w:rsidR="00CD1C16" w:rsidRPr="00D70586" w:rsidRDefault="00CD1C16" w:rsidP="0031020D">
            <w:pPr>
              <w:pStyle w:val="Standard"/>
              <w:numPr>
                <w:ilvl w:val="0"/>
                <w:numId w:val="17"/>
              </w:numPr>
              <w:ind w:left="313" w:hanging="283"/>
              <w:textAlignment w:val="auto"/>
              <w:rPr>
                <w:rFonts w:ascii="Times New Roman" w:hAnsi="Times New Roman" w:cs="Times New Roman"/>
                <w:i/>
                <w:sz w:val="22"/>
                <w:szCs w:val="22"/>
              </w:rPr>
            </w:pPr>
            <w:r w:rsidRPr="00D70586">
              <w:rPr>
                <w:rFonts w:ascii="Times New Roman" w:hAnsi="Times New Roman" w:cs="Times New Roman"/>
                <w:i/>
                <w:sz w:val="22"/>
                <w:szCs w:val="22"/>
              </w:rPr>
              <w:t>RMON;</w:t>
            </w:r>
          </w:p>
          <w:p w14:paraId="3317BFC3" w14:textId="77777777" w:rsidR="00CD1C16" w:rsidRPr="00D70586" w:rsidRDefault="00CD1C16" w:rsidP="0031020D">
            <w:pPr>
              <w:pStyle w:val="Standard"/>
              <w:numPr>
                <w:ilvl w:val="0"/>
                <w:numId w:val="17"/>
              </w:numPr>
              <w:ind w:left="313" w:hanging="283"/>
              <w:textAlignment w:val="auto"/>
              <w:rPr>
                <w:rFonts w:ascii="Times New Roman" w:hAnsi="Times New Roman" w:cs="Times New Roman"/>
                <w:i/>
                <w:sz w:val="22"/>
                <w:szCs w:val="22"/>
              </w:rPr>
            </w:pPr>
            <w:proofErr w:type="spellStart"/>
            <w:r w:rsidRPr="00D70586">
              <w:rPr>
                <w:rFonts w:ascii="Times New Roman" w:hAnsi="Times New Roman" w:cs="Times New Roman"/>
                <w:i/>
                <w:sz w:val="22"/>
                <w:szCs w:val="22"/>
              </w:rPr>
              <w:t>sFLOW</w:t>
            </w:r>
            <w:proofErr w:type="spellEnd"/>
            <w:r w:rsidRPr="00D70586">
              <w:rPr>
                <w:rFonts w:ascii="Times New Roman" w:hAnsi="Times New Roman" w:cs="Times New Roman"/>
                <w:i/>
                <w:sz w:val="22"/>
                <w:szCs w:val="22"/>
              </w:rPr>
              <w:t>;</w:t>
            </w:r>
          </w:p>
          <w:p w14:paraId="31246CD7" w14:textId="77777777" w:rsidR="00CD1C16" w:rsidRPr="00D70586" w:rsidRDefault="00CD1C16" w:rsidP="0031020D">
            <w:pPr>
              <w:pStyle w:val="Standard"/>
              <w:numPr>
                <w:ilvl w:val="0"/>
                <w:numId w:val="17"/>
              </w:numPr>
              <w:ind w:left="313" w:hanging="283"/>
              <w:textAlignment w:val="auto"/>
              <w:rPr>
                <w:rFonts w:ascii="Times New Roman" w:hAnsi="Times New Roman" w:cs="Times New Roman"/>
                <w:iCs/>
                <w:sz w:val="22"/>
                <w:szCs w:val="22"/>
              </w:rPr>
            </w:pPr>
            <w:proofErr w:type="spellStart"/>
            <w:r w:rsidRPr="00D70586">
              <w:rPr>
                <w:rFonts w:ascii="Times New Roman" w:hAnsi="Times New Roman" w:cs="Times New Roman"/>
                <w:i/>
                <w:sz w:val="22"/>
                <w:szCs w:val="22"/>
              </w:rPr>
              <w:t>NetFlow</w:t>
            </w:r>
            <w:proofErr w:type="spellEnd"/>
            <w:r w:rsidRPr="00D70586">
              <w:rPr>
                <w:rFonts w:ascii="Times New Roman" w:hAnsi="Times New Roman" w:cs="Times New Roman"/>
                <w:iCs/>
                <w:sz w:val="22"/>
                <w:szCs w:val="22"/>
              </w:rPr>
              <w:t xml:space="preserve"> arba lygiavertis.</w:t>
            </w:r>
          </w:p>
        </w:tc>
        <w:tc>
          <w:tcPr>
            <w:tcW w:w="1958" w:type="pct"/>
            <w:tcBorders>
              <w:top w:val="single" w:sz="4" w:space="0" w:color="auto"/>
              <w:left w:val="single" w:sz="4" w:space="0" w:color="auto"/>
              <w:bottom w:val="single" w:sz="4" w:space="0" w:color="auto"/>
              <w:right w:val="single" w:sz="4" w:space="0" w:color="auto"/>
            </w:tcBorders>
          </w:tcPr>
          <w:p w14:paraId="5D703524"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59F28A94" w14:textId="77777777" w:rsidTr="00001F9B">
        <w:tc>
          <w:tcPr>
            <w:tcW w:w="168" w:type="pct"/>
            <w:tcBorders>
              <w:top w:val="single" w:sz="4" w:space="0" w:color="auto"/>
              <w:left w:val="single" w:sz="4" w:space="0" w:color="auto"/>
              <w:bottom w:val="single" w:sz="4" w:space="0" w:color="auto"/>
              <w:right w:val="single" w:sz="4" w:space="0" w:color="auto"/>
            </w:tcBorders>
          </w:tcPr>
          <w:p w14:paraId="69108012"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390E1E36"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Veikimo sąlygos</w:t>
            </w:r>
          </w:p>
        </w:tc>
        <w:tc>
          <w:tcPr>
            <w:tcW w:w="2033" w:type="pct"/>
            <w:tcBorders>
              <w:top w:val="single" w:sz="4" w:space="0" w:color="auto"/>
              <w:left w:val="single" w:sz="4" w:space="0" w:color="auto"/>
              <w:bottom w:val="single" w:sz="4" w:space="0" w:color="auto"/>
              <w:right w:val="single" w:sz="4" w:space="0" w:color="auto"/>
            </w:tcBorders>
            <w:hideMark/>
          </w:tcPr>
          <w:p w14:paraId="6DA9D821" w14:textId="77777777" w:rsidR="00CD1C16" w:rsidRPr="00D70586" w:rsidRDefault="00CD1C16" w:rsidP="0031020D">
            <w:pPr>
              <w:pStyle w:val="Standard"/>
              <w:numPr>
                <w:ilvl w:val="0"/>
                <w:numId w:val="18"/>
              </w:numPr>
              <w:ind w:left="313" w:hanging="278"/>
              <w:rPr>
                <w:rFonts w:ascii="Times New Roman" w:hAnsi="Times New Roman" w:cs="Times New Roman"/>
                <w:iCs/>
                <w:sz w:val="22"/>
                <w:szCs w:val="22"/>
              </w:rPr>
            </w:pPr>
            <w:r w:rsidRPr="00D70586">
              <w:rPr>
                <w:rFonts w:ascii="Times New Roman" w:hAnsi="Times New Roman" w:cs="Times New Roman"/>
                <w:iCs/>
                <w:sz w:val="22"/>
                <w:szCs w:val="22"/>
              </w:rPr>
              <w:t>Veikimo temperatūra turi būti nuo 0° ik</w:t>
            </w:r>
            <w:r>
              <w:rPr>
                <w:rFonts w:ascii="Times New Roman" w:hAnsi="Times New Roman" w:cs="Times New Roman"/>
                <w:iCs/>
                <w:sz w:val="22"/>
                <w:szCs w:val="22"/>
              </w:rPr>
              <w:t>i</w:t>
            </w:r>
            <w:r w:rsidRPr="00D70586">
              <w:rPr>
                <w:rFonts w:ascii="Times New Roman" w:hAnsi="Times New Roman" w:cs="Times New Roman"/>
                <w:iCs/>
                <w:sz w:val="22"/>
                <w:szCs w:val="22"/>
              </w:rPr>
              <w:t xml:space="preserve"> 40°C;</w:t>
            </w:r>
          </w:p>
          <w:p w14:paraId="27D55403" w14:textId="77777777" w:rsidR="00CD1C16" w:rsidRPr="00D70586" w:rsidRDefault="00CD1C16" w:rsidP="0031020D">
            <w:pPr>
              <w:pStyle w:val="Standard"/>
              <w:numPr>
                <w:ilvl w:val="0"/>
                <w:numId w:val="18"/>
              </w:numPr>
              <w:ind w:left="313" w:hanging="278"/>
              <w:textAlignment w:val="auto"/>
              <w:rPr>
                <w:rFonts w:ascii="Times New Roman" w:hAnsi="Times New Roman" w:cs="Times New Roman"/>
                <w:iCs/>
                <w:sz w:val="22"/>
                <w:szCs w:val="22"/>
              </w:rPr>
            </w:pPr>
            <w:r w:rsidRPr="00D70586">
              <w:rPr>
                <w:rFonts w:ascii="Times New Roman" w:hAnsi="Times New Roman" w:cs="Times New Roman"/>
                <w:iCs/>
                <w:sz w:val="22"/>
                <w:szCs w:val="22"/>
              </w:rPr>
              <w:t>Palaikoma veikimo drėgmė nuo 5% iki 90%.</w:t>
            </w:r>
          </w:p>
        </w:tc>
        <w:tc>
          <w:tcPr>
            <w:tcW w:w="1958" w:type="pct"/>
            <w:tcBorders>
              <w:top w:val="single" w:sz="4" w:space="0" w:color="auto"/>
              <w:left w:val="single" w:sz="4" w:space="0" w:color="auto"/>
              <w:bottom w:val="single" w:sz="4" w:space="0" w:color="auto"/>
              <w:right w:val="single" w:sz="4" w:space="0" w:color="auto"/>
            </w:tcBorders>
          </w:tcPr>
          <w:p w14:paraId="3E04D1D4"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787E9F8E" w14:textId="77777777" w:rsidTr="00001F9B">
        <w:tc>
          <w:tcPr>
            <w:tcW w:w="168" w:type="pct"/>
            <w:tcBorders>
              <w:top w:val="single" w:sz="4" w:space="0" w:color="auto"/>
              <w:left w:val="single" w:sz="4" w:space="0" w:color="auto"/>
              <w:bottom w:val="single" w:sz="4" w:space="0" w:color="auto"/>
              <w:right w:val="single" w:sz="4" w:space="0" w:color="auto"/>
            </w:tcBorders>
          </w:tcPr>
          <w:p w14:paraId="48BB446E"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533D02AE"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Elektromagnetinės spinduliuotės emisijos </w:t>
            </w:r>
            <w:proofErr w:type="spellStart"/>
            <w:r w:rsidRPr="00D70586">
              <w:rPr>
                <w:rFonts w:ascii="Times New Roman" w:hAnsi="Times New Roman" w:cs="Times New Roman"/>
                <w:iCs/>
                <w:sz w:val="22"/>
                <w:szCs w:val="22"/>
              </w:rPr>
              <w:t>sertifikacijos</w:t>
            </w:r>
            <w:proofErr w:type="spellEnd"/>
            <w:r w:rsidRPr="00D70586">
              <w:rPr>
                <w:rFonts w:ascii="Times New Roman" w:hAnsi="Times New Roman" w:cs="Times New Roman"/>
                <w:iCs/>
                <w:sz w:val="22"/>
                <w:szCs w:val="22"/>
              </w:rPr>
              <w:t>, saugumo standartai</w:t>
            </w:r>
          </w:p>
        </w:tc>
        <w:tc>
          <w:tcPr>
            <w:tcW w:w="2033" w:type="pct"/>
            <w:tcBorders>
              <w:top w:val="single" w:sz="4" w:space="0" w:color="auto"/>
              <w:left w:val="single" w:sz="4" w:space="0" w:color="auto"/>
              <w:bottom w:val="single" w:sz="4" w:space="0" w:color="auto"/>
              <w:right w:val="single" w:sz="4" w:space="0" w:color="auto"/>
            </w:tcBorders>
            <w:hideMark/>
          </w:tcPr>
          <w:p w14:paraId="669CBB6E"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Turi būti šios elektromagnetinės spinduliuotės emisijos </w:t>
            </w:r>
            <w:proofErr w:type="spellStart"/>
            <w:r w:rsidRPr="00D70586">
              <w:rPr>
                <w:rFonts w:ascii="Times New Roman" w:hAnsi="Times New Roman" w:cs="Times New Roman"/>
                <w:iCs/>
                <w:sz w:val="22"/>
                <w:szCs w:val="22"/>
              </w:rPr>
              <w:t>sertifikacijos</w:t>
            </w:r>
            <w:proofErr w:type="spellEnd"/>
            <w:r w:rsidRPr="00D70586">
              <w:rPr>
                <w:rFonts w:ascii="Times New Roman" w:hAnsi="Times New Roman" w:cs="Times New Roman"/>
                <w:iCs/>
                <w:sz w:val="22"/>
                <w:szCs w:val="22"/>
              </w:rPr>
              <w:t xml:space="preserve"> ir saugumo standartai:</w:t>
            </w:r>
          </w:p>
          <w:p w14:paraId="25CF4C38" w14:textId="77777777" w:rsidR="00CD1C16" w:rsidRPr="00D70586" w:rsidRDefault="00CD1C16" w:rsidP="0031020D">
            <w:pPr>
              <w:pStyle w:val="Standard"/>
              <w:numPr>
                <w:ilvl w:val="0"/>
                <w:numId w:val="19"/>
              </w:numPr>
              <w:ind w:left="313" w:hanging="278"/>
              <w:textAlignment w:val="auto"/>
              <w:rPr>
                <w:rFonts w:ascii="Times New Roman" w:hAnsi="Times New Roman" w:cs="Times New Roman"/>
                <w:i/>
                <w:sz w:val="22"/>
                <w:szCs w:val="22"/>
              </w:rPr>
            </w:pPr>
            <w:r w:rsidRPr="00D70586">
              <w:rPr>
                <w:rFonts w:ascii="Times New Roman" w:hAnsi="Times New Roman" w:cs="Times New Roman"/>
                <w:i/>
                <w:sz w:val="22"/>
                <w:szCs w:val="22"/>
              </w:rPr>
              <w:t>EN 55024 (CISPR24);</w:t>
            </w:r>
          </w:p>
          <w:p w14:paraId="1CABD158" w14:textId="77777777" w:rsidR="00CD1C16" w:rsidRPr="00D70586" w:rsidRDefault="00CD1C16" w:rsidP="0031020D">
            <w:pPr>
              <w:pStyle w:val="Standard"/>
              <w:numPr>
                <w:ilvl w:val="0"/>
                <w:numId w:val="19"/>
              </w:numPr>
              <w:ind w:left="313" w:hanging="278"/>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EN 60950-1 </w:t>
            </w:r>
            <w:proofErr w:type="spellStart"/>
            <w:r w:rsidRPr="00D70586">
              <w:rPr>
                <w:rFonts w:ascii="Times New Roman" w:hAnsi="Times New Roman" w:cs="Times New Roman"/>
                <w:i/>
                <w:sz w:val="22"/>
                <w:szCs w:val="22"/>
              </w:rPr>
              <w:t>Second</w:t>
            </w:r>
            <w:proofErr w:type="spellEnd"/>
            <w:r w:rsidRPr="00D70586">
              <w:rPr>
                <w:rFonts w:ascii="Times New Roman" w:hAnsi="Times New Roman" w:cs="Times New Roman"/>
                <w:i/>
                <w:sz w:val="22"/>
                <w:szCs w:val="22"/>
              </w:rPr>
              <w:t xml:space="preserve"> Edition;</w:t>
            </w:r>
          </w:p>
          <w:p w14:paraId="068ADE03" w14:textId="77777777" w:rsidR="00CD1C16" w:rsidRPr="00D70586" w:rsidRDefault="00CD1C16" w:rsidP="0031020D">
            <w:pPr>
              <w:pStyle w:val="Standard"/>
              <w:numPr>
                <w:ilvl w:val="0"/>
                <w:numId w:val="19"/>
              </w:numPr>
              <w:ind w:left="313" w:hanging="278"/>
              <w:textAlignment w:val="auto"/>
              <w:rPr>
                <w:rFonts w:ascii="Times New Roman" w:hAnsi="Times New Roman" w:cs="Times New Roman"/>
                <w:i/>
                <w:sz w:val="22"/>
                <w:szCs w:val="22"/>
              </w:rPr>
            </w:pPr>
            <w:r w:rsidRPr="00D70586">
              <w:rPr>
                <w:rFonts w:ascii="Times New Roman" w:hAnsi="Times New Roman" w:cs="Times New Roman"/>
                <w:i/>
                <w:sz w:val="22"/>
                <w:szCs w:val="22"/>
              </w:rPr>
              <w:t xml:space="preserve">IEC 60950-1 </w:t>
            </w:r>
            <w:proofErr w:type="spellStart"/>
            <w:r w:rsidRPr="00D70586">
              <w:rPr>
                <w:rFonts w:ascii="Times New Roman" w:hAnsi="Times New Roman" w:cs="Times New Roman"/>
                <w:i/>
                <w:sz w:val="22"/>
                <w:szCs w:val="22"/>
              </w:rPr>
              <w:t>Second</w:t>
            </w:r>
            <w:proofErr w:type="spellEnd"/>
            <w:r w:rsidRPr="00D70586">
              <w:rPr>
                <w:rFonts w:ascii="Times New Roman" w:hAnsi="Times New Roman" w:cs="Times New Roman"/>
                <w:i/>
                <w:sz w:val="22"/>
                <w:szCs w:val="22"/>
              </w:rPr>
              <w:t xml:space="preserve"> Edition;</w:t>
            </w:r>
          </w:p>
          <w:p w14:paraId="1873BFAE" w14:textId="77777777" w:rsidR="00CD1C16" w:rsidRPr="00D70586" w:rsidRDefault="00CD1C16" w:rsidP="0031020D">
            <w:pPr>
              <w:pStyle w:val="Standard"/>
              <w:numPr>
                <w:ilvl w:val="0"/>
                <w:numId w:val="19"/>
              </w:numPr>
              <w:ind w:left="313" w:hanging="278"/>
              <w:textAlignment w:val="auto"/>
              <w:rPr>
                <w:rFonts w:ascii="Times New Roman" w:hAnsi="Times New Roman" w:cs="Times New Roman"/>
                <w:i/>
                <w:sz w:val="22"/>
                <w:szCs w:val="22"/>
              </w:rPr>
            </w:pPr>
            <w:r w:rsidRPr="00D70586">
              <w:rPr>
                <w:rFonts w:ascii="Times New Roman" w:hAnsi="Times New Roman" w:cs="Times New Roman"/>
                <w:i/>
                <w:sz w:val="22"/>
                <w:szCs w:val="22"/>
              </w:rPr>
              <w:t>CISPR24;</w:t>
            </w:r>
          </w:p>
          <w:p w14:paraId="2B8D3E98" w14:textId="77777777" w:rsidR="00CD1C16" w:rsidRPr="00D70586" w:rsidRDefault="00CD1C16" w:rsidP="0031020D">
            <w:pPr>
              <w:pStyle w:val="Standard"/>
              <w:numPr>
                <w:ilvl w:val="0"/>
                <w:numId w:val="19"/>
              </w:numPr>
              <w:ind w:left="313" w:hanging="278"/>
              <w:textAlignment w:val="auto"/>
              <w:rPr>
                <w:rFonts w:ascii="Times New Roman" w:hAnsi="Times New Roman" w:cs="Times New Roman"/>
                <w:iCs/>
                <w:sz w:val="22"/>
                <w:szCs w:val="22"/>
              </w:rPr>
            </w:pPr>
            <w:r w:rsidRPr="00D70586">
              <w:rPr>
                <w:rFonts w:ascii="Times New Roman" w:hAnsi="Times New Roman" w:cs="Times New Roman"/>
                <w:i/>
                <w:sz w:val="22"/>
                <w:szCs w:val="22"/>
              </w:rPr>
              <w:t>EN55024.</w:t>
            </w:r>
          </w:p>
        </w:tc>
        <w:tc>
          <w:tcPr>
            <w:tcW w:w="1958" w:type="pct"/>
            <w:tcBorders>
              <w:top w:val="single" w:sz="4" w:space="0" w:color="auto"/>
              <w:left w:val="single" w:sz="4" w:space="0" w:color="auto"/>
              <w:bottom w:val="single" w:sz="4" w:space="0" w:color="auto"/>
              <w:right w:val="single" w:sz="4" w:space="0" w:color="auto"/>
            </w:tcBorders>
          </w:tcPr>
          <w:p w14:paraId="64A71287"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55C3AE97" w14:textId="77777777" w:rsidTr="00001F9B">
        <w:tc>
          <w:tcPr>
            <w:tcW w:w="168" w:type="pct"/>
            <w:tcBorders>
              <w:top w:val="single" w:sz="4" w:space="0" w:color="auto"/>
              <w:left w:val="single" w:sz="4" w:space="0" w:color="auto"/>
              <w:bottom w:val="single" w:sz="4" w:space="0" w:color="auto"/>
              <w:right w:val="single" w:sz="4" w:space="0" w:color="auto"/>
            </w:tcBorders>
          </w:tcPr>
          <w:p w14:paraId="2CBBF49C"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41A3DF69"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Garantinė priežiūra</w:t>
            </w:r>
          </w:p>
        </w:tc>
        <w:tc>
          <w:tcPr>
            <w:tcW w:w="2033" w:type="pct"/>
            <w:tcBorders>
              <w:top w:val="single" w:sz="4" w:space="0" w:color="auto"/>
              <w:left w:val="single" w:sz="4" w:space="0" w:color="auto"/>
              <w:bottom w:val="single" w:sz="4" w:space="0" w:color="auto"/>
              <w:right w:val="single" w:sz="4" w:space="0" w:color="auto"/>
            </w:tcBorders>
            <w:hideMark/>
          </w:tcPr>
          <w:p w14:paraId="46BE97B6"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Tiekiamai įrangai turi būti suteikta ne trumpesnė nei </w:t>
            </w:r>
            <w:r w:rsidRPr="00D70586">
              <w:rPr>
                <w:rFonts w:ascii="Times New Roman" w:hAnsi="Times New Roman" w:cs="Times New Roman"/>
                <w:iCs/>
                <w:sz w:val="22"/>
                <w:szCs w:val="22"/>
                <w:lang w:val="en-US"/>
              </w:rPr>
              <w:t>36</w:t>
            </w:r>
            <w:r w:rsidRPr="00D70586">
              <w:rPr>
                <w:rFonts w:ascii="Times New Roman" w:hAnsi="Times New Roman" w:cs="Times New Roman"/>
                <w:iCs/>
                <w:sz w:val="22"/>
                <w:szCs w:val="22"/>
              </w:rPr>
              <w:t xml:space="preserve"> mėn. garantija ir viso laikotarpio metu turi būti </w:t>
            </w:r>
            <w:r>
              <w:rPr>
                <w:rFonts w:ascii="Times New Roman" w:hAnsi="Times New Roman" w:cs="Times New Roman"/>
                <w:iCs/>
                <w:sz w:val="22"/>
                <w:szCs w:val="22"/>
              </w:rPr>
              <w:t xml:space="preserve">neatlygintinai </w:t>
            </w:r>
            <w:r w:rsidRPr="00D70586">
              <w:rPr>
                <w:rFonts w:ascii="Times New Roman" w:hAnsi="Times New Roman" w:cs="Times New Roman"/>
                <w:iCs/>
                <w:sz w:val="22"/>
                <w:szCs w:val="22"/>
              </w:rPr>
              <w:t xml:space="preserve">teikiami programinės įrangos atnaujinimai, bei klaidų taisymai. </w:t>
            </w:r>
            <w:r w:rsidRPr="00D70586">
              <w:rPr>
                <w:rFonts w:ascii="Times New Roman" w:hAnsi="Times New Roman" w:cs="Times New Roman"/>
                <w:sz w:val="22"/>
                <w:szCs w:val="22"/>
              </w:rPr>
              <w:t xml:space="preserve">Garantinio laikotarpio metu Tiekėjas privalo iš Perkančiosios organizacijos buveinės paimti sugedusį įrenginį, atlikti jo remontą ir grąžinti į Perkančiosios organizacijos buveinę savo lėšomis. </w:t>
            </w:r>
          </w:p>
        </w:tc>
        <w:tc>
          <w:tcPr>
            <w:tcW w:w="1958" w:type="pct"/>
            <w:tcBorders>
              <w:top w:val="single" w:sz="4" w:space="0" w:color="auto"/>
              <w:left w:val="single" w:sz="4" w:space="0" w:color="auto"/>
              <w:bottom w:val="single" w:sz="4" w:space="0" w:color="auto"/>
              <w:right w:val="single" w:sz="4" w:space="0" w:color="auto"/>
            </w:tcBorders>
          </w:tcPr>
          <w:p w14:paraId="18CEEF6C" w14:textId="77777777" w:rsidR="00CD1C16" w:rsidRPr="00D70586" w:rsidRDefault="00CD1C16" w:rsidP="0031020D">
            <w:pPr>
              <w:pStyle w:val="Standard"/>
              <w:rPr>
                <w:rFonts w:ascii="Times New Roman" w:hAnsi="Times New Roman" w:cs="Times New Roman"/>
                <w:iCs/>
                <w:sz w:val="22"/>
                <w:szCs w:val="22"/>
              </w:rPr>
            </w:pPr>
          </w:p>
        </w:tc>
      </w:tr>
      <w:tr w:rsidR="00C05473" w:rsidRPr="00D70586" w14:paraId="56BE0262" w14:textId="77777777" w:rsidTr="00001F9B">
        <w:tc>
          <w:tcPr>
            <w:tcW w:w="168" w:type="pct"/>
            <w:tcBorders>
              <w:top w:val="single" w:sz="4" w:space="0" w:color="auto"/>
              <w:left w:val="single" w:sz="4" w:space="0" w:color="auto"/>
              <w:bottom w:val="single" w:sz="4" w:space="0" w:color="auto"/>
              <w:right w:val="single" w:sz="4" w:space="0" w:color="auto"/>
            </w:tcBorders>
          </w:tcPr>
          <w:p w14:paraId="4F0DC513" w14:textId="77777777" w:rsidR="00CD1C16" w:rsidRPr="00D70586" w:rsidRDefault="00CD1C16" w:rsidP="0031020D">
            <w:pPr>
              <w:pStyle w:val="Standard"/>
              <w:numPr>
                <w:ilvl w:val="0"/>
                <w:numId w:val="2"/>
              </w:numPr>
              <w:textAlignment w:val="auto"/>
              <w:rPr>
                <w:rFonts w:ascii="Times New Roman" w:hAnsi="Times New Roman" w:cs="Times New Roman"/>
                <w:bCs/>
                <w:i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5E4E4B28"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Kiti reikalavimai</w:t>
            </w:r>
          </w:p>
        </w:tc>
        <w:tc>
          <w:tcPr>
            <w:tcW w:w="2033" w:type="pct"/>
            <w:tcBorders>
              <w:top w:val="single" w:sz="4" w:space="0" w:color="auto"/>
              <w:left w:val="single" w:sz="4" w:space="0" w:color="auto"/>
              <w:bottom w:val="single" w:sz="4" w:space="0" w:color="auto"/>
              <w:right w:val="single" w:sz="4" w:space="0" w:color="auto"/>
            </w:tcBorders>
            <w:vAlign w:val="center"/>
            <w:hideMark/>
          </w:tcPr>
          <w:p w14:paraId="7CA634E3" w14:textId="77777777" w:rsidR="00CD1C16" w:rsidRPr="00D70586" w:rsidRDefault="00CD1C16" w:rsidP="0031020D">
            <w:pPr>
              <w:pStyle w:val="Standard"/>
              <w:rPr>
                <w:rFonts w:ascii="Times New Roman" w:hAnsi="Times New Roman" w:cs="Times New Roman"/>
                <w:iCs/>
                <w:sz w:val="22"/>
                <w:szCs w:val="22"/>
              </w:rPr>
            </w:pPr>
            <w:r w:rsidRPr="00D70586">
              <w:rPr>
                <w:rFonts w:ascii="Times New Roman" w:hAnsi="Times New Roman" w:cs="Times New Roman"/>
                <w:iCs/>
                <w:sz w:val="22"/>
                <w:szCs w:val="22"/>
              </w:rPr>
              <w:t xml:space="preserve">Visa pateikiama įranga, licencijos, techninio palaikymo kontraktai, turi būti užregistruoti gamintojo palaikymo sistemoje perkančiosios organizacijos vardu. Visa siūloma įranga turi būti nauja, negalima </w:t>
            </w:r>
            <w:r w:rsidRPr="00D70586">
              <w:rPr>
                <w:rFonts w:ascii="Times New Roman" w:hAnsi="Times New Roman" w:cs="Times New Roman"/>
                <w:iCs/>
                <w:sz w:val="22"/>
                <w:szCs w:val="22"/>
              </w:rPr>
              <w:lastRenderedPageBreak/>
              <w:t xml:space="preserve">siūlyti naudotos arba naudotos ir atnaujintos (angl. </w:t>
            </w:r>
            <w:proofErr w:type="spellStart"/>
            <w:r w:rsidRPr="00D70586">
              <w:rPr>
                <w:rFonts w:ascii="Times New Roman" w:hAnsi="Times New Roman" w:cs="Times New Roman"/>
                <w:i/>
                <w:sz w:val="22"/>
                <w:szCs w:val="22"/>
              </w:rPr>
              <w:t>remarketing</w:t>
            </w:r>
            <w:proofErr w:type="spellEnd"/>
            <w:r w:rsidRPr="00D70586">
              <w:rPr>
                <w:rFonts w:ascii="Times New Roman" w:hAnsi="Times New Roman" w:cs="Times New Roman"/>
                <w:i/>
                <w:sz w:val="22"/>
                <w:szCs w:val="22"/>
              </w:rPr>
              <w:t>/</w:t>
            </w:r>
            <w:proofErr w:type="spellStart"/>
            <w:r w:rsidRPr="00D70586">
              <w:rPr>
                <w:rFonts w:ascii="Times New Roman" w:hAnsi="Times New Roman" w:cs="Times New Roman"/>
                <w:i/>
                <w:sz w:val="22"/>
                <w:szCs w:val="22"/>
              </w:rPr>
              <w:t>refurbished</w:t>
            </w:r>
            <w:proofErr w:type="spellEnd"/>
            <w:r w:rsidRPr="00D70586">
              <w:rPr>
                <w:rFonts w:ascii="Times New Roman" w:hAnsi="Times New Roman" w:cs="Times New Roman"/>
                <w:iCs/>
                <w:sz w:val="22"/>
                <w:szCs w:val="22"/>
              </w:rPr>
              <w:t>) įrangos (pateikti deklaraciją).</w:t>
            </w:r>
          </w:p>
        </w:tc>
        <w:tc>
          <w:tcPr>
            <w:tcW w:w="1958" w:type="pct"/>
            <w:tcBorders>
              <w:top w:val="single" w:sz="4" w:space="0" w:color="auto"/>
              <w:left w:val="single" w:sz="4" w:space="0" w:color="auto"/>
              <w:bottom w:val="single" w:sz="4" w:space="0" w:color="auto"/>
              <w:right w:val="single" w:sz="4" w:space="0" w:color="auto"/>
            </w:tcBorders>
          </w:tcPr>
          <w:p w14:paraId="0F47F63C" w14:textId="77777777" w:rsidR="00CD1C16" w:rsidRPr="00D70586" w:rsidRDefault="00CD1C16" w:rsidP="0031020D">
            <w:pPr>
              <w:pStyle w:val="Standard"/>
              <w:rPr>
                <w:rFonts w:ascii="Times New Roman" w:hAnsi="Times New Roman" w:cs="Times New Roman"/>
                <w:iCs/>
                <w:sz w:val="22"/>
                <w:szCs w:val="22"/>
              </w:rPr>
            </w:pPr>
          </w:p>
        </w:tc>
      </w:tr>
    </w:tbl>
    <w:p w14:paraId="7403F430" w14:textId="4D628BEA" w:rsidR="005405D1" w:rsidRDefault="005405D1" w:rsidP="0031020D">
      <w:pPr>
        <w:rPr>
          <w:b/>
          <w:sz w:val="22"/>
          <w:szCs w:val="22"/>
        </w:rPr>
      </w:pPr>
    </w:p>
    <w:p w14:paraId="7F0B45CE" w14:textId="77777777" w:rsidR="005405D1" w:rsidRDefault="005405D1" w:rsidP="0031020D">
      <w:pPr>
        <w:rPr>
          <w:b/>
          <w:sz w:val="22"/>
          <w:szCs w:val="22"/>
        </w:rPr>
      </w:pPr>
    </w:p>
    <w:p w14:paraId="086432A9" w14:textId="77777777" w:rsidR="005405D1" w:rsidRPr="00D70586" w:rsidRDefault="005405D1" w:rsidP="0031020D">
      <w:pPr>
        <w:rPr>
          <w:b/>
          <w:sz w:val="22"/>
          <w:szCs w:val="22"/>
        </w:rPr>
      </w:pPr>
    </w:p>
    <w:p w14:paraId="7F4F400F" w14:textId="77777777" w:rsidR="00001F9B" w:rsidRDefault="001E0780" w:rsidP="00001F9B">
      <w:pPr>
        <w:pStyle w:val="ListParagraph"/>
        <w:numPr>
          <w:ilvl w:val="0"/>
          <w:numId w:val="25"/>
        </w:numPr>
        <w:ind w:hanging="153"/>
        <w:rPr>
          <w:b/>
          <w:bCs/>
          <w:sz w:val="22"/>
          <w:szCs w:val="22"/>
        </w:rPr>
      </w:pPr>
      <w:r w:rsidRPr="001E0780">
        <w:rPr>
          <w:b/>
          <w:bCs/>
          <w:sz w:val="22"/>
          <w:szCs w:val="22"/>
        </w:rPr>
        <w:t>P</w:t>
      </w:r>
      <w:r w:rsidR="00981C61">
        <w:rPr>
          <w:b/>
          <w:bCs/>
          <w:sz w:val="22"/>
          <w:szCs w:val="22"/>
        </w:rPr>
        <w:t>IRKIMO DALIS</w:t>
      </w:r>
      <w:r w:rsidRPr="001E0780">
        <w:rPr>
          <w:b/>
          <w:bCs/>
          <w:sz w:val="22"/>
          <w:szCs w:val="22"/>
        </w:rPr>
        <w:t xml:space="preserve"> </w:t>
      </w:r>
      <w:r>
        <w:rPr>
          <w:b/>
          <w:bCs/>
          <w:sz w:val="22"/>
          <w:szCs w:val="22"/>
        </w:rPr>
        <w:t xml:space="preserve">- </w:t>
      </w:r>
      <w:r w:rsidR="00CD1C16" w:rsidRPr="001E0780">
        <w:rPr>
          <w:b/>
          <w:bCs/>
          <w:sz w:val="22"/>
          <w:szCs w:val="22"/>
        </w:rPr>
        <w:t>Optinis modulis</w:t>
      </w:r>
    </w:p>
    <w:p w14:paraId="122144F4" w14:textId="77777777" w:rsidR="00001F9B" w:rsidRDefault="00001F9B" w:rsidP="00001F9B">
      <w:pPr>
        <w:rPr>
          <w:b/>
          <w:bCs/>
          <w:sz w:val="22"/>
          <w:szCs w:val="22"/>
        </w:rPr>
      </w:pPr>
    </w:p>
    <w:p w14:paraId="215F018F" w14:textId="77777777" w:rsidR="00001F9B" w:rsidRDefault="00CD1C16" w:rsidP="00001F9B">
      <w:pPr>
        <w:shd w:val="clear" w:color="auto" w:fill="FFFFFF"/>
        <w:ind w:left="720"/>
        <w:rPr>
          <w:b/>
          <w:bCs/>
          <w:sz w:val="22"/>
          <w:szCs w:val="22"/>
        </w:rPr>
      </w:pPr>
      <w:r w:rsidRPr="00001F9B">
        <w:rPr>
          <w:b/>
          <w:bCs/>
          <w:sz w:val="22"/>
          <w:szCs w:val="22"/>
        </w:rPr>
        <w:t xml:space="preserve"> </w:t>
      </w:r>
      <w:r w:rsidR="00001F9B" w:rsidRPr="005405D1">
        <w:rPr>
          <w:b/>
          <w:bCs/>
          <w:color w:val="FF0000"/>
          <w:sz w:val="22"/>
          <w:szCs w:val="22"/>
        </w:rPr>
        <w:t xml:space="preserve">Tiekėjo pavadinimas </w:t>
      </w:r>
      <w:r w:rsidR="00001F9B" w:rsidRPr="005405D1">
        <w:rPr>
          <w:b/>
          <w:bCs/>
          <w:sz w:val="22"/>
          <w:szCs w:val="22"/>
        </w:rPr>
        <w:t>___________________________</w:t>
      </w:r>
    </w:p>
    <w:p w14:paraId="1BA45DD1" w14:textId="54CB9846" w:rsidR="00981C61" w:rsidRPr="00001F9B" w:rsidRDefault="00981C61" w:rsidP="00001F9B">
      <w:pPr>
        <w:rPr>
          <w:b/>
          <w:bCs/>
          <w:sz w:val="22"/>
          <w:szCs w:val="22"/>
        </w:rPr>
      </w:pPr>
    </w:p>
    <w:p w14:paraId="2B3E5518" w14:textId="76063598" w:rsidR="00CD1C16" w:rsidRPr="00001F9B" w:rsidRDefault="00981C61" w:rsidP="00001F9B">
      <w:pPr>
        <w:pStyle w:val="ListParagraph"/>
        <w:rPr>
          <w:b/>
          <w:bCs/>
          <w:sz w:val="22"/>
          <w:szCs w:val="22"/>
        </w:rPr>
      </w:pPr>
      <w:r>
        <w:rPr>
          <w:b/>
          <w:bCs/>
          <w:sz w:val="22"/>
          <w:szCs w:val="22"/>
        </w:rPr>
        <w:t xml:space="preserve">Optinis modulis </w:t>
      </w:r>
      <w:r w:rsidR="00CD1C16" w:rsidRPr="001E0780">
        <w:rPr>
          <w:b/>
          <w:bCs/>
          <w:sz w:val="22"/>
          <w:szCs w:val="22"/>
        </w:rPr>
        <w:t>SFP+ 10G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3557"/>
        <w:gridCol w:w="5321"/>
        <w:gridCol w:w="5845"/>
      </w:tblGrid>
      <w:tr w:rsidR="00CD1C16" w:rsidRPr="00D70586" w14:paraId="43610A39" w14:textId="77777777" w:rsidTr="00613506">
        <w:tc>
          <w:tcPr>
            <w:tcW w:w="393" w:type="pct"/>
            <w:tcBorders>
              <w:top w:val="single" w:sz="4" w:space="0" w:color="auto"/>
              <w:left w:val="single" w:sz="4" w:space="0" w:color="auto"/>
              <w:bottom w:val="single" w:sz="4" w:space="0" w:color="auto"/>
              <w:right w:val="single" w:sz="4" w:space="0" w:color="auto"/>
            </w:tcBorders>
            <w:vAlign w:val="center"/>
            <w:hideMark/>
          </w:tcPr>
          <w:p w14:paraId="11533D62" w14:textId="77777777" w:rsidR="00CD1C16" w:rsidRPr="00D70586" w:rsidRDefault="00CD1C16" w:rsidP="0031020D">
            <w:pPr>
              <w:rPr>
                <w:b/>
                <w:bCs/>
                <w:sz w:val="22"/>
                <w:szCs w:val="22"/>
              </w:rPr>
            </w:pPr>
            <w:r w:rsidRPr="00D70586">
              <w:rPr>
                <w:b/>
                <w:bCs/>
                <w:sz w:val="22"/>
                <w:szCs w:val="22"/>
              </w:rPr>
              <w:t xml:space="preserve"> Eil. Nr.</w:t>
            </w:r>
          </w:p>
        </w:tc>
        <w:tc>
          <w:tcPr>
            <w:tcW w:w="1113" w:type="pct"/>
            <w:tcBorders>
              <w:top w:val="single" w:sz="4" w:space="0" w:color="auto"/>
              <w:left w:val="single" w:sz="4" w:space="0" w:color="auto"/>
              <w:bottom w:val="single" w:sz="4" w:space="0" w:color="auto"/>
              <w:right w:val="single" w:sz="4" w:space="0" w:color="auto"/>
            </w:tcBorders>
            <w:vAlign w:val="center"/>
            <w:hideMark/>
          </w:tcPr>
          <w:p w14:paraId="41668CE7" w14:textId="77777777" w:rsidR="00CD1C16" w:rsidRPr="00D70586" w:rsidRDefault="00CD1C16" w:rsidP="0031020D">
            <w:pPr>
              <w:ind w:left="360"/>
              <w:rPr>
                <w:b/>
                <w:bCs/>
                <w:sz w:val="22"/>
                <w:szCs w:val="22"/>
              </w:rPr>
            </w:pPr>
            <w:r w:rsidRPr="00D70586">
              <w:rPr>
                <w:b/>
                <w:bCs/>
                <w:sz w:val="22"/>
                <w:szCs w:val="22"/>
              </w:rPr>
              <w:t>Parametras</w:t>
            </w:r>
          </w:p>
        </w:tc>
        <w:tc>
          <w:tcPr>
            <w:tcW w:w="1665" w:type="pct"/>
            <w:tcBorders>
              <w:top w:val="single" w:sz="4" w:space="0" w:color="auto"/>
              <w:left w:val="single" w:sz="4" w:space="0" w:color="auto"/>
              <w:bottom w:val="single" w:sz="4" w:space="0" w:color="auto"/>
              <w:right w:val="single" w:sz="4" w:space="0" w:color="auto"/>
            </w:tcBorders>
            <w:vAlign w:val="center"/>
            <w:hideMark/>
          </w:tcPr>
          <w:p w14:paraId="16384B85" w14:textId="77777777" w:rsidR="00CD1C16" w:rsidRPr="00D70586" w:rsidRDefault="00CD1C16" w:rsidP="0031020D">
            <w:pPr>
              <w:ind w:left="360"/>
              <w:jc w:val="center"/>
              <w:rPr>
                <w:b/>
                <w:bCs/>
                <w:sz w:val="22"/>
                <w:szCs w:val="22"/>
              </w:rPr>
            </w:pPr>
            <w:r w:rsidRPr="00D70586">
              <w:rPr>
                <w:b/>
                <w:bCs/>
                <w:sz w:val="22"/>
                <w:szCs w:val="22"/>
              </w:rPr>
              <w:t>Reikalaujami parametrai ir funkcionalumas</w:t>
            </w:r>
          </w:p>
        </w:tc>
        <w:tc>
          <w:tcPr>
            <w:tcW w:w="1830" w:type="pct"/>
            <w:tcBorders>
              <w:top w:val="single" w:sz="4" w:space="0" w:color="auto"/>
              <w:left w:val="single" w:sz="4" w:space="0" w:color="auto"/>
              <w:bottom w:val="single" w:sz="4" w:space="0" w:color="auto"/>
              <w:right w:val="single" w:sz="4" w:space="0" w:color="auto"/>
            </w:tcBorders>
            <w:vAlign w:val="center"/>
            <w:hideMark/>
          </w:tcPr>
          <w:p w14:paraId="08B5D961" w14:textId="77777777" w:rsidR="00CD1C16" w:rsidRPr="00D70586" w:rsidRDefault="00CD1C16" w:rsidP="0031020D">
            <w:pPr>
              <w:jc w:val="center"/>
              <w:rPr>
                <w:b/>
                <w:bCs/>
                <w:sz w:val="22"/>
                <w:szCs w:val="22"/>
              </w:rPr>
            </w:pPr>
            <w:r w:rsidRPr="00D70586">
              <w:rPr>
                <w:b/>
                <w:bCs/>
                <w:color w:val="000000"/>
                <w:sz w:val="22"/>
                <w:szCs w:val="22"/>
              </w:rPr>
              <w:t>Nurodoma tiekėjo siūlomi parametrai / charakteristikos ir jų reikšmės ir kartu su pasiūlymu pateikiama prekių gamintojo dokumentai</w:t>
            </w:r>
          </w:p>
        </w:tc>
      </w:tr>
      <w:tr w:rsidR="00CD1C16" w:rsidRPr="00D70586" w14:paraId="2EF206AC" w14:textId="77777777" w:rsidTr="00613506">
        <w:tc>
          <w:tcPr>
            <w:tcW w:w="393" w:type="pct"/>
            <w:tcBorders>
              <w:top w:val="single" w:sz="4" w:space="0" w:color="auto"/>
              <w:left w:val="single" w:sz="4" w:space="0" w:color="auto"/>
              <w:bottom w:val="single" w:sz="4" w:space="0" w:color="auto"/>
              <w:right w:val="single" w:sz="4" w:space="0" w:color="auto"/>
            </w:tcBorders>
          </w:tcPr>
          <w:p w14:paraId="7CD1F815" w14:textId="77777777" w:rsidR="00CD1C16" w:rsidRPr="00D70586" w:rsidRDefault="00CD1C16" w:rsidP="0031020D">
            <w:pPr>
              <w:spacing w:after="160"/>
              <w:ind w:left="360"/>
              <w:jc w:val="center"/>
              <w:rPr>
                <w:sz w:val="22"/>
                <w:szCs w:val="22"/>
              </w:rPr>
            </w:pPr>
            <w:r w:rsidRPr="00D70586">
              <w:rPr>
                <w:sz w:val="22"/>
                <w:szCs w:val="22"/>
              </w:rPr>
              <w:t>1.</w:t>
            </w:r>
          </w:p>
        </w:tc>
        <w:tc>
          <w:tcPr>
            <w:tcW w:w="1113" w:type="pct"/>
            <w:tcBorders>
              <w:top w:val="single" w:sz="4" w:space="0" w:color="auto"/>
              <w:left w:val="single" w:sz="4" w:space="0" w:color="auto"/>
              <w:bottom w:val="single" w:sz="4" w:space="0" w:color="auto"/>
              <w:right w:val="single" w:sz="4" w:space="0" w:color="auto"/>
            </w:tcBorders>
          </w:tcPr>
          <w:p w14:paraId="1E27337E" w14:textId="77777777" w:rsidR="00CD1C16" w:rsidRPr="00D70586" w:rsidRDefault="00CD1C16" w:rsidP="0031020D">
            <w:pPr>
              <w:rPr>
                <w:sz w:val="22"/>
                <w:szCs w:val="22"/>
              </w:rPr>
            </w:pPr>
            <w:r w:rsidRPr="00D70586">
              <w:rPr>
                <w:sz w:val="22"/>
                <w:szCs w:val="22"/>
              </w:rPr>
              <w:t>Gamintojas</w:t>
            </w:r>
          </w:p>
        </w:tc>
        <w:tc>
          <w:tcPr>
            <w:tcW w:w="1665" w:type="pct"/>
            <w:tcBorders>
              <w:top w:val="single" w:sz="4" w:space="0" w:color="auto"/>
              <w:left w:val="single" w:sz="4" w:space="0" w:color="auto"/>
              <w:bottom w:val="single" w:sz="4" w:space="0" w:color="auto"/>
              <w:right w:val="single" w:sz="4" w:space="0" w:color="auto"/>
            </w:tcBorders>
          </w:tcPr>
          <w:p w14:paraId="60EF37F9" w14:textId="77777777" w:rsidR="00CD1C16" w:rsidRPr="00D70586" w:rsidRDefault="00CD1C16" w:rsidP="0031020D">
            <w:pPr>
              <w:rPr>
                <w:b/>
                <w:bCs/>
                <w:sz w:val="22"/>
                <w:szCs w:val="22"/>
              </w:rPr>
            </w:pPr>
            <w:r w:rsidRPr="00D70586">
              <w:rPr>
                <w:sz w:val="22"/>
                <w:szCs w:val="22"/>
              </w:rPr>
              <w:t>Nurodyti gamintoją.</w:t>
            </w:r>
          </w:p>
        </w:tc>
        <w:tc>
          <w:tcPr>
            <w:tcW w:w="1830" w:type="pct"/>
            <w:tcBorders>
              <w:top w:val="single" w:sz="4" w:space="0" w:color="auto"/>
              <w:left w:val="single" w:sz="4" w:space="0" w:color="auto"/>
              <w:bottom w:val="single" w:sz="4" w:space="0" w:color="auto"/>
              <w:right w:val="single" w:sz="4" w:space="0" w:color="auto"/>
            </w:tcBorders>
          </w:tcPr>
          <w:p w14:paraId="54432512" w14:textId="77777777" w:rsidR="00CD1C16" w:rsidRPr="00D70586" w:rsidRDefault="00CD1C16" w:rsidP="0031020D">
            <w:pPr>
              <w:ind w:left="360"/>
              <w:jc w:val="center"/>
              <w:rPr>
                <w:b/>
                <w:bCs/>
                <w:sz w:val="22"/>
                <w:szCs w:val="22"/>
              </w:rPr>
            </w:pPr>
          </w:p>
        </w:tc>
      </w:tr>
      <w:tr w:rsidR="00CD1C16" w:rsidRPr="00D70586" w14:paraId="73ED2C34" w14:textId="77777777" w:rsidTr="00613506">
        <w:tc>
          <w:tcPr>
            <w:tcW w:w="393" w:type="pct"/>
            <w:tcBorders>
              <w:top w:val="single" w:sz="4" w:space="0" w:color="auto"/>
              <w:left w:val="single" w:sz="4" w:space="0" w:color="auto"/>
              <w:bottom w:val="single" w:sz="4" w:space="0" w:color="auto"/>
              <w:right w:val="single" w:sz="4" w:space="0" w:color="auto"/>
            </w:tcBorders>
          </w:tcPr>
          <w:p w14:paraId="15F6B3E0" w14:textId="77777777" w:rsidR="00CD1C16" w:rsidRPr="00D70586" w:rsidRDefault="00CD1C16" w:rsidP="0031020D">
            <w:pPr>
              <w:spacing w:after="160"/>
              <w:ind w:left="360"/>
              <w:jc w:val="center"/>
              <w:rPr>
                <w:sz w:val="22"/>
                <w:szCs w:val="22"/>
              </w:rPr>
            </w:pPr>
            <w:r w:rsidRPr="00D70586">
              <w:rPr>
                <w:sz w:val="22"/>
                <w:szCs w:val="22"/>
              </w:rPr>
              <w:t>2.</w:t>
            </w:r>
          </w:p>
        </w:tc>
        <w:tc>
          <w:tcPr>
            <w:tcW w:w="1113" w:type="pct"/>
            <w:tcBorders>
              <w:top w:val="single" w:sz="4" w:space="0" w:color="auto"/>
              <w:left w:val="single" w:sz="4" w:space="0" w:color="auto"/>
              <w:bottom w:val="single" w:sz="4" w:space="0" w:color="auto"/>
              <w:right w:val="single" w:sz="4" w:space="0" w:color="auto"/>
            </w:tcBorders>
          </w:tcPr>
          <w:p w14:paraId="345F657A" w14:textId="77777777" w:rsidR="00CD1C16" w:rsidRPr="00D70586" w:rsidRDefault="00CD1C16" w:rsidP="0031020D">
            <w:pPr>
              <w:rPr>
                <w:sz w:val="22"/>
                <w:szCs w:val="22"/>
              </w:rPr>
            </w:pPr>
            <w:r w:rsidRPr="00D70586">
              <w:rPr>
                <w:sz w:val="22"/>
                <w:szCs w:val="22"/>
              </w:rPr>
              <w:t>Produkto pavadinimas</w:t>
            </w:r>
          </w:p>
        </w:tc>
        <w:tc>
          <w:tcPr>
            <w:tcW w:w="1665" w:type="pct"/>
            <w:tcBorders>
              <w:top w:val="single" w:sz="4" w:space="0" w:color="auto"/>
              <w:left w:val="single" w:sz="4" w:space="0" w:color="auto"/>
              <w:bottom w:val="single" w:sz="4" w:space="0" w:color="auto"/>
              <w:right w:val="single" w:sz="4" w:space="0" w:color="auto"/>
            </w:tcBorders>
          </w:tcPr>
          <w:p w14:paraId="4AC4CFA3" w14:textId="77777777" w:rsidR="00CD1C16" w:rsidRPr="00D70586" w:rsidRDefault="00CD1C16" w:rsidP="0031020D">
            <w:pPr>
              <w:rPr>
                <w:b/>
                <w:bCs/>
                <w:sz w:val="22"/>
                <w:szCs w:val="22"/>
              </w:rPr>
            </w:pPr>
            <w:r w:rsidRPr="00D70586">
              <w:rPr>
                <w:sz w:val="22"/>
                <w:szCs w:val="22"/>
              </w:rPr>
              <w:t xml:space="preserve">Nurodyti tikslų produkto pavadinimą, modelį ir kodą. Pateikti nuorodą į viešai prieinamą informaciją gamintojo interneto svetainėje, kurioje pateikiama informacija apie siūlomos prekės charakteristikas. </w:t>
            </w:r>
            <w:r w:rsidRPr="00D70586">
              <w:rPr>
                <w:iCs/>
                <w:sz w:val="22"/>
                <w:szCs w:val="22"/>
              </w:rPr>
              <w:t>Atskirame dokumente turi būti pateiktas pilnas komplektuojamų komponentų sąrašas su gamintojo kodais, kiekiais ir pavadinimais.</w:t>
            </w:r>
          </w:p>
        </w:tc>
        <w:tc>
          <w:tcPr>
            <w:tcW w:w="1830" w:type="pct"/>
            <w:tcBorders>
              <w:top w:val="single" w:sz="4" w:space="0" w:color="auto"/>
              <w:left w:val="single" w:sz="4" w:space="0" w:color="auto"/>
              <w:bottom w:val="single" w:sz="4" w:space="0" w:color="auto"/>
              <w:right w:val="single" w:sz="4" w:space="0" w:color="auto"/>
            </w:tcBorders>
          </w:tcPr>
          <w:p w14:paraId="7B5E83A4" w14:textId="77777777" w:rsidR="00CD1C16" w:rsidRPr="00D70586" w:rsidRDefault="00CD1C16" w:rsidP="0031020D">
            <w:pPr>
              <w:ind w:left="360"/>
              <w:jc w:val="center"/>
              <w:rPr>
                <w:b/>
                <w:bCs/>
                <w:sz w:val="22"/>
                <w:szCs w:val="22"/>
              </w:rPr>
            </w:pPr>
          </w:p>
        </w:tc>
      </w:tr>
      <w:tr w:rsidR="00CD1C16" w:rsidRPr="00D70586" w14:paraId="15B5B017" w14:textId="77777777" w:rsidTr="00613506">
        <w:tc>
          <w:tcPr>
            <w:tcW w:w="393" w:type="pct"/>
            <w:tcBorders>
              <w:top w:val="single" w:sz="4" w:space="0" w:color="auto"/>
              <w:left w:val="single" w:sz="4" w:space="0" w:color="auto"/>
              <w:bottom w:val="single" w:sz="4" w:space="0" w:color="auto"/>
              <w:right w:val="single" w:sz="4" w:space="0" w:color="auto"/>
            </w:tcBorders>
          </w:tcPr>
          <w:p w14:paraId="6CC5AA05" w14:textId="77777777" w:rsidR="00CD1C16" w:rsidRPr="00D70586" w:rsidRDefault="00CD1C16" w:rsidP="0031020D">
            <w:pPr>
              <w:spacing w:after="160"/>
              <w:ind w:left="360"/>
              <w:jc w:val="center"/>
              <w:rPr>
                <w:sz w:val="22"/>
                <w:szCs w:val="22"/>
              </w:rPr>
            </w:pPr>
            <w:r w:rsidRPr="00D70586">
              <w:rPr>
                <w:sz w:val="22"/>
                <w:szCs w:val="22"/>
              </w:rPr>
              <w:t>3.</w:t>
            </w:r>
          </w:p>
        </w:tc>
        <w:tc>
          <w:tcPr>
            <w:tcW w:w="1113" w:type="pct"/>
            <w:tcBorders>
              <w:top w:val="single" w:sz="4" w:space="0" w:color="auto"/>
              <w:left w:val="single" w:sz="4" w:space="0" w:color="auto"/>
              <w:bottom w:val="single" w:sz="4" w:space="0" w:color="auto"/>
              <w:right w:val="single" w:sz="4" w:space="0" w:color="auto"/>
            </w:tcBorders>
          </w:tcPr>
          <w:p w14:paraId="761867A4" w14:textId="77777777" w:rsidR="00CD1C16" w:rsidRPr="00D70586" w:rsidRDefault="00CD1C16" w:rsidP="0031020D">
            <w:pPr>
              <w:rPr>
                <w:sz w:val="22"/>
                <w:szCs w:val="22"/>
              </w:rPr>
            </w:pPr>
            <w:r w:rsidRPr="00D70586">
              <w:rPr>
                <w:sz w:val="22"/>
                <w:szCs w:val="22"/>
              </w:rPr>
              <w:t>Suderinamumas</w:t>
            </w:r>
          </w:p>
        </w:tc>
        <w:tc>
          <w:tcPr>
            <w:tcW w:w="1665" w:type="pct"/>
            <w:tcBorders>
              <w:top w:val="single" w:sz="4" w:space="0" w:color="auto"/>
              <w:left w:val="single" w:sz="4" w:space="0" w:color="auto"/>
              <w:bottom w:val="single" w:sz="4" w:space="0" w:color="auto"/>
              <w:right w:val="single" w:sz="4" w:space="0" w:color="auto"/>
            </w:tcBorders>
          </w:tcPr>
          <w:p w14:paraId="214CF917" w14:textId="77777777" w:rsidR="00CD1C16" w:rsidRPr="00D70586" w:rsidRDefault="00CD1C16" w:rsidP="0031020D">
            <w:pPr>
              <w:rPr>
                <w:sz w:val="22"/>
                <w:szCs w:val="22"/>
              </w:rPr>
            </w:pPr>
            <w:r w:rsidRPr="00D70586">
              <w:rPr>
                <w:sz w:val="22"/>
                <w:szCs w:val="22"/>
              </w:rPr>
              <w:t>Galima siūlyti ir pilnai suderinamus SFP+ modulius, ne to pačio gamintojo kaip siūlomas komutatorius (trečiųjų šalių).</w:t>
            </w:r>
          </w:p>
        </w:tc>
        <w:tc>
          <w:tcPr>
            <w:tcW w:w="1830" w:type="pct"/>
            <w:tcBorders>
              <w:top w:val="single" w:sz="4" w:space="0" w:color="auto"/>
              <w:left w:val="single" w:sz="4" w:space="0" w:color="auto"/>
              <w:bottom w:val="single" w:sz="4" w:space="0" w:color="auto"/>
              <w:right w:val="single" w:sz="4" w:space="0" w:color="auto"/>
            </w:tcBorders>
            <w:vAlign w:val="center"/>
          </w:tcPr>
          <w:p w14:paraId="20FC9A3C" w14:textId="77777777" w:rsidR="00CD1C16" w:rsidRPr="00D70586" w:rsidRDefault="00CD1C16" w:rsidP="0031020D">
            <w:pPr>
              <w:ind w:left="360"/>
              <w:jc w:val="center"/>
              <w:rPr>
                <w:sz w:val="22"/>
                <w:szCs w:val="22"/>
              </w:rPr>
            </w:pPr>
          </w:p>
        </w:tc>
      </w:tr>
      <w:tr w:rsidR="00CD1C16" w:rsidRPr="00D70586" w14:paraId="14A6ED3F" w14:textId="77777777" w:rsidTr="00613506">
        <w:tc>
          <w:tcPr>
            <w:tcW w:w="393" w:type="pct"/>
            <w:tcBorders>
              <w:top w:val="single" w:sz="4" w:space="0" w:color="auto"/>
              <w:left w:val="single" w:sz="4" w:space="0" w:color="auto"/>
              <w:bottom w:val="single" w:sz="4" w:space="0" w:color="auto"/>
              <w:right w:val="single" w:sz="4" w:space="0" w:color="auto"/>
            </w:tcBorders>
          </w:tcPr>
          <w:p w14:paraId="76310FFC" w14:textId="77777777" w:rsidR="00CD1C16" w:rsidRPr="00D70586" w:rsidRDefault="00CD1C16" w:rsidP="0031020D">
            <w:pPr>
              <w:spacing w:after="160"/>
              <w:ind w:left="360"/>
              <w:jc w:val="center"/>
              <w:rPr>
                <w:sz w:val="22"/>
                <w:szCs w:val="22"/>
              </w:rPr>
            </w:pPr>
            <w:r w:rsidRPr="00D70586">
              <w:rPr>
                <w:sz w:val="22"/>
                <w:szCs w:val="22"/>
              </w:rPr>
              <w:t>4.</w:t>
            </w:r>
          </w:p>
        </w:tc>
        <w:tc>
          <w:tcPr>
            <w:tcW w:w="1113" w:type="pct"/>
            <w:tcBorders>
              <w:top w:val="single" w:sz="4" w:space="0" w:color="auto"/>
              <w:left w:val="single" w:sz="4" w:space="0" w:color="auto"/>
              <w:bottom w:val="single" w:sz="4" w:space="0" w:color="auto"/>
              <w:right w:val="single" w:sz="4" w:space="0" w:color="auto"/>
            </w:tcBorders>
          </w:tcPr>
          <w:p w14:paraId="533F2823" w14:textId="77777777" w:rsidR="00CD1C16" w:rsidRPr="00D70586" w:rsidRDefault="00CD1C16" w:rsidP="0031020D">
            <w:pPr>
              <w:rPr>
                <w:sz w:val="22"/>
                <w:szCs w:val="22"/>
              </w:rPr>
            </w:pPr>
            <w:r w:rsidRPr="00D70586">
              <w:rPr>
                <w:sz w:val="22"/>
                <w:szCs w:val="22"/>
              </w:rPr>
              <w:t>Modulio parametrai</w:t>
            </w:r>
          </w:p>
        </w:tc>
        <w:tc>
          <w:tcPr>
            <w:tcW w:w="1665" w:type="pct"/>
            <w:tcBorders>
              <w:top w:val="single" w:sz="4" w:space="0" w:color="auto"/>
              <w:left w:val="single" w:sz="4" w:space="0" w:color="auto"/>
              <w:bottom w:val="single" w:sz="4" w:space="0" w:color="auto"/>
              <w:right w:val="single" w:sz="4" w:space="0" w:color="auto"/>
            </w:tcBorders>
          </w:tcPr>
          <w:p w14:paraId="38F3AEA4" w14:textId="77777777" w:rsidR="00CD1C16" w:rsidRPr="00D70586" w:rsidRDefault="00CD1C16" w:rsidP="0031020D">
            <w:pPr>
              <w:rPr>
                <w:sz w:val="22"/>
                <w:szCs w:val="22"/>
              </w:rPr>
            </w:pPr>
            <w:r w:rsidRPr="00D70586">
              <w:rPr>
                <w:sz w:val="22"/>
                <w:szCs w:val="22"/>
              </w:rPr>
              <w:t>Siūlomas SFP+ modulis turi būti skirtas:</w:t>
            </w:r>
          </w:p>
          <w:p w14:paraId="777FA0F1" w14:textId="77777777" w:rsidR="00CD1C16" w:rsidRPr="00D70586" w:rsidRDefault="00CD1C16" w:rsidP="0031020D">
            <w:pPr>
              <w:pStyle w:val="ListParagraph"/>
              <w:numPr>
                <w:ilvl w:val="0"/>
                <w:numId w:val="23"/>
              </w:numPr>
              <w:ind w:left="439" w:hanging="426"/>
              <w:rPr>
                <w:sz w:val="22"/>
                <w:szCs w:val="22"/>
              </w:rPr>
            </w:pPr>
            <w:r w:rsidRPr="00D70586">
              <w:rPr>
                <w:sz w:val="22"/>
                <w:szCs w:val="22"/>
              </w:rPr>
              <w:t>SM (</w:t>
            </w:r>
            <w:proofErr w:type="spellStart"/>
            <w:r w:rsidRPr="00D70586">
              <w:rPr>
                <w:sz w:val="22"/>
                <w:szCs w:val="22"/>
              </w:rPr>
              <w:t>vienmodei</w:t>
            </w:r>
            <w:proofErr w:type="spellEnd"/>
            <w:r w:rsidRPr="00D70586">
              <w:rPr>
                <w:sz w:val="22"/>
                <w:szCs w:val="22"/>
              </w:rPr>
              <w:t>) optikai;</w:t>
            </w:r>
          </w:p>
          <w:p w14:paraId="764E35CF" w14:textId="77777777" w:rsidR="00CD1C16" w:rsidRPr="00D70586" w:rsidRDefault="00CD1C16" w:rsidP="0031020D">
            <w:pPr>
              <w:pStyle w:val="ListParagraph"/>
              <w:numPr>
                <w:ilvl w:val="0"/>
                <w:numId w:val="23"/>
              </w:numPr>
              <w:ind w:left="439" w:hanging="426"/>
              <w:rPr>
                <w:sz w:val="22"/>
                <w:szCs w:val="22"/>
              </w:rPr>
            </w:pPr>
            <w:r w:rsidRPr="00D70586">
              <w:rPr>
                <w:sz w:val="22"/>
                <w:szCs w:val="22"/>
              </w:rPr>
              <w:t xml:space="preserve">Bangos ilgis: 1310 </w:t>
            </w:r>
            <w:proofErr w:type="spellStart"/>
            <w:r w:rsidRPr="00D70586">
              <w:rPr>
                <w:sz w:val="22"/>
                <w:szCs w:val="22"/>
              </w:rPr>
              <w:t>nm</w:t>
            </w:r>
            <w:proofErr w:type="spellEnd"/>
            <w:r w:rsidRPr="00D70586">
              <w:rPr>
                <w:sz w:val="22"/>
                <w:szCs w:val="22"/>
              </w:rPr>
              <w:t>;</w:t>
            </w:r>
          </w:p>
          <w:p w14:paraId="31733492" w14:textId="77777777" w:rsidR="00CD1C16" w:rsidRPr="00D70586" w:rsidRDefault="00CD1C16" w:rsidP="0031020D">
            <w:pPr>
              <w:pStyle w:val="ListParagraph"/>
              <w:numPr>
                <w:ilvl w:val="0"/>
                <w:numId w:val="23"/>
              </w:numPr>
              <w:ind w:left="439" w:hanging="426"/>
              <w:rPr>
                <w:sz w:val="22"/>
                <w:szCs w:val="22"/>
              </w:rPr>
            </w:pPr>
            <w:r w:rsidRPr="00D70586">
              <w:rPr>
                <w:sz w:val="22"/>
                <w:szCs w:val="22"/>
              </w:rPr>
              <w:t>Greitaveika: 10Gbps;</w:t>
            </w:r>
          </w:p>
          <w:p w14:paraId="2BB48DF2" w14:textId="77777777" w:rsidR="00CD1C16" w:rsidRPr="00D70586" w:rsidRDefault="00CD1C16" w:rsidP="0031020D">
            <w:pPr>
              <w:pStyle w:val="ListParagraph"/>
              <w:numPr>
                <w:ilvl w:val="0"/>
                <w:numId w:val="23"/>
              </w:numPr>
              <w:ind w:left="439" w:hanging="426"/>
              <w:rPr>
                <w:sz w:val="22"/>
                <w:szCs w:val="22"/>
              </w:rPr>
            </w:pPr>
            <w:proofErr w:type="spellStart"/>
            <w:r w:rsidRPr="00D70586">
              <w:rPr>
                <w:sz w:val="22"/>
                <w:szCs w:val="22"/>
              </w:rPr>
              <w:t>Duplex</w:t>
            </w:r>
            <w:proofErr w:type="spellEnd"/>
            <w:r w:rsidRPr="00D70586">
              <w:rPr>
                <w:sz w:val="22"/>
                <w:szCs w:val="22"/>
              </w:rPr>
              <w:t>.</w:t>
            </w:r>
          </w:p>
        </w:tc>
        <w:tc>
          <w:tcPr>
            <w:tcW w:w="1830" w:type="pct"/>
            <w:tcBorders>
              <w:top w:val="single" w:sz="4" w:space="0" w:color="auto"/>
              <w:left w:val="single" w:sz="4" w:space="0" w:color="auto"/>
              <w:bottom w:val="single" w:sz="4" w:space="0" w:color="auto"/>
              <w:right w:val="single" w:sz="4" w:space="0" w:color="auto"/>
            </w:tcBorders>
            <w:vAlign w:val="center"/>
          </w:tcPr>
          <w:p w14:paraId="48B64CA3" w14:textId="77777777" w:rsidR="00CD1C16" w:rsidRPr="00D70586" w:rsidRDefault="00CD1C16" w:rsidP="0031020D">
            <w:pPr>
              <w:ind w:left="360"/>
              <w:jc w:val="center"/>
              <w:rPr>
                <w:sz w:val="22"/>
                <w:szCs w:val="22"/>
              </w:rPr>
            </w:pPr>
          </w:p>
        </w:tc>
      </w:tr>
      <w:tr w:rsidR="00CD1C16" w:rsidRPr="00D70586" w14:paraId="6271FC3D" w14:textId="77777777" w:rsidTr="00613506">
        <w:tc>
          <w:tcPr>
            <w:tcW w:w="393" w:type="pct"/>
            <w:tcBorders>
              <w:top w:val="single" w:sz="4" w:space="0" w:color="auto"/>
              <w:left w:val="single" w:sz="4" w:space="0" w:color="auto"/>
              <w:bottom w:val="single" w:sz="4" w:space="0" w:color="auto"/>
              <w:right w:val="single" w:sz="4" w:space="0" w:color="auto"/>
            </w:tcBorders>
          </w:tcPr>
          <w:p w14:paraId="62E8502B" w14:textId="77777777" w:rsidR="00CD1C16" w:rsidRPr="00D70586" w:rsidRDefault="00CD1C16" w:rsidP="0031020D">
            <w:pPr>
              <w:spacing w:after="160"/>
              <w:ind w:left="360"/>
              <w:jc w:val="center"/>
              <w:rPr>
                <w:sz w:val="22"/>
                <w:szCs w:val="22"/>
              </w:rPr>
            </w:pPr>
            <w:r w:rsidRPr="00D70586">
              <w:rPr>
                <w:sz w:val="22"/>
                <w:szCs w:val="22"/>
              </w:rPr>
              <w:t>5.</w:t>
            </w:r>
          </w:p>
        </w:tc>
        <w:tc>
          <w:tcPr>
            <w:tcW w:w="1113" w:type="pct"/>
            <w:tcBorders>
              <w:top w:val="single" w:sz="4" w:space="0" w:color="auto"/>
              <w:left w:val="single" w:sz="4" w:space="0" w:color="auto"/>
              <w:bottom w:val="single" w:sz="4" w:space="0" w:color="auto"/>
              <w:right w:val="single" w:sz="4" w:space="0" w:color="auto"/>
            </w:tcBorders>
          </w:tcPr>
          <w:p w14:paraId="05586A00" w14:textId="77777777" w:rsidR="00CD1C16" w:rsidRPr="00D70586" w:rsidRDefault="00CD1C16" w:rsidP="0031020D">
            <w:pPr>
              <w:rPr>
                <w:sz w:val="22"/>
                <w:szCs w:val="22"/>
              </w:rPr>
            </w:pPr>
            <w:r w:rsidRPr="00D70586">
              <w:rPr>
                <w:sz w:val="22"/>
                <w:szCs w:val="22"/>
              </w:rPr>
              <w:t>Veikimo atstumas</w:t>
            </w:r>
          </w:p>
        </w:tc>
        <w:tc>
          <w:tcPr>
            <w:tcW w:w="1665" w:type="pct"/>
            <w:tcBorders>
              <w:top w:val="single" w:sz="4" w:space="0" w:color="auto"/>
              <w:left w:val="single" w:sz="4" w:space="0" w:color="auto"/>
              <w:bottom w:val="single" w:sz="4" w:space="0" w:color="auto"/>
              <w:right w:val="single" w:sz="4" w:space="0" w:color="auto"/>
            </w:tcBorders>
          </w:tcPr>
          <w:p w14:paraId="2BE73674" w14:textId="77777777" w:rsidR="00CD1C16" w:rsidRPr="00D70586" w:rsidRDefault="00CD1C16" w:rsidP="0031020D">
            <w:pPr>
              <w:rPr>
                <w:sz w:val="22"/>
                <w:szCs w:val="22"/>
              </w:rPr>
            </w:pPr>
            <w:r w:rsidRPr="00D70586">
              <w:rPr>
                <w:sz w:val="22"/>
                <w:szCs w:val="22"/>
              </w:rPr>
              <w:t>Ne mažiau 10 km.</w:t>
            </w:r>
          </w:p>
        </w:tc>
        <w:tc>
          <w:tcPr>
            <w:tcW w:w="1830" w:type="pct"/>
            <w:tcBorders>
              <w:top w:val="single" w:sz="4" w:space="0" w:color="auto"/>
              <w:left w:val="single" w:sz="4" w:space="0" w:color="auto"/>
              <w:bottom w:val="single" w:sz="4" w:space="0" w:color="auto"/>
              <w:right w:val="single" w:sz="4" w:space="0" w:color="auto"/>
            </w:tcBorders>
            <w:vAlign w:val="center"/>
          </w:tcPr>
          <w:p w14:paraId="6020B94F" w14:textId="77777777" w:rsidR="00CD1C16" w:rsidRPr="00D70586" w:rsidRDefault="00CD1C16" w:rsidP="0031020D">
            <w:pPr>
              <w:ind w:left="360"/>
              <w:jc w:val="center"/>
              <w:rPr>
                <w:sz w:val="22"/>
                <w:szCs w:val="22"/>
              </w:rPr>
            </w:pPr>
          </w:p>
        </w:tc>
      </w:tr>
      <w:tr w:rsidR="00CD1C16" w:rsidRPr="00D70586" w14:paraId="6433FE69" w14:textId="77777777" w:rsidTr="00613506">
        <w:tc>
          <w:tcPr>
            <w:tcW w:w="393" w:type="pct"/>
            <w:tcBorders>
              <w:top w:val="single" w:sz="4" w:space="0" w:color="auto"/>
              <w:left w:val="single" w:sz="4" w:space="0" w:color="auto"/>
              <w:bottom w:val="single" w:sz="4" w:space="0" w:color="auto"/>
              <w:right w:val="single" w:sz="4" w:space="0" w:color="auto"/>
            </w:tcBorders>
          </w:tcPr>
          <w:p w14:paraId="49E6A99E" w14:textId="77777777" w:rsidR="00CD1C16" w:rsidRPr="00D70586" w:rsidRDefault="00CD1C16" w:rsidP="0031020D">
            <w:pPr>
              <w:spacing w:after="160"/>
              <w:ind w:left="360"/>
              <w:jc w:val="center"/>
              <w:rPr>
                <w:sz w:val="22"/>
                <w:szCs w:val="22"/>
              </w:rPr>
            </w:pPr>
            <w:r w:rsidRPr="00D70586">
              <w:rPr>
                <w:sz w:val="22"/>
                <w:szCs w:val="22"/>
              </w:rPr>
              <w:t>6.</w:t>
            </w:r>
          </w:p>
        </w:tc>
        <w:tc>
          <w:tcPr>
            <w:tcW w:w="1113" w:type="pct"/>
            <w:tcBorders>
              <w:top w:val="single" w:sz="4" w:space="0" w:color="auto"/>
              <w:left w:val="single" w:sz="4" w:space="0" w:color="auto"/>
              <w:bottom w:val="single" w:sz="4" w:space="0" w:color="auto"/>
              <w:right w:val="single" w:sz="4" w:space="0" w:color="auto"/>
            </w:tcBorders>
          </w:tcPr>
          <w:p w14:paraId="3105FD19" w14:textId="77777777" w:rsidR="00CD1C16" w:rsidRPr="00D70586" w:rsidRDefault="00CD1C16" w:rsidP="0031020D">
            <w:pPr>
              <w:rPr>
                <w:sz w:val="22"/>
                <w:szCs w:val="22"/>
              </w:rPr>
            </w:pPr>
            <w:r w:rsidRPr="00D70586">
              <w:rPr>
                <w:iCs/>
                <w:sz w:val="22"/>
                <w:szCs w:val="22"/>
              </w:rPr>
              <w:t>Garantinė priežiūra</w:t>
            </w:r>
          </w:p>
        </w:tc>
        <w:tc>
          <w:tcPr>
            <w:tcW w:w="1665" w:type="pct"/>
            <w:tcBorders>
              <w:top w:val="single" w:sz="4" w:space="0" w:color="auto"/>
              <w:left w:val="single" w:sz="4" w:space="0" w:color="auto"/>
              <w:bottom w:val="single" w:sz="4" w:space="0" w:color="auto"/>
              <w:right w:val="single" w:sz="4" w:space="0" w:color="auto"/>
            </w:tcBorders>
          </w:tcPr>
          <w:p w14:paraId="4DCB74BC" w14:textId="50E16995" w:rsidR="00CD1C16" w:rsidRPr="00D70586" w:rsidRDefault="00CD1C16" w:rsidP="0031020D">
            <w:pPr>
              <w:rPr>
                <w:sz w:val="22"/>
                <w:szCs w:val="22"/>
              </w:rPr>
            </w:pPr>
            <w:r w:rsidRPr="00D70586">
              <w:rPr>
                <w:iCs/>
                <w:sz w:val="22"/>
                <w:szCs w:val="22"/>
              </w:rPr>
              <w:t>Tiekiamai įrangai turi būti suteikta ne trumpesnė nei 36 mėn. garantija.</w:t>
            </w:r>
            <w:r w:rsidR="00613506">
              <w:rPr>
                <w:iCs/>
                <w:sz w:val="22"/>
                <w:szCs w:val="22"/>
              </w:rPr>
              <w:t xml:space="preserve"> </w:t>
            </w:r>
            <w:r w:rsidRPr="00D70586">
              <w:rPr>
                <w:sz w:val="22"/>
                <w:szCs w:val="22"/>
              </w:rPr>
              <w:t xml:space="preserve">Garantinio laikotarpio metu Tiekėjas privalo iš Perkančiosios organizacijos buveinės paimti sugedusį įrenginį, atlikti jo remontą ir grąžinti į Perkančiosios organizacijos buveinę savo lėšomis. </w:t>
            </w:r>
          </w:p>
        </w:tc>
        <w:tc>
          <w:tcPr>
            <w:tcW w:w="1830" w:type="pct"/>
            <w:tcBorders>
              <w:top w:val="single" w:sz="4" w:space="0" w:color="auto"/>
              <w:left w:val="single" w:sz="4" w:space="0" w:color="auto"/>
              <w:bottom w:val="single" w:sz="4" w:space="0" w:color="auto"/>
              <w:right w:val="single" w:sz="4" w:space="0" w:color="auto"/>
            </w:tcBorders>
          </w:tcPr>
          <w:p w14:paraId="114A232C" w14:textId="77777777" w:rsidR="00CD1C16" w:rsidRPr="00D70586" w:rsidRDefault="00CD1C16" w:rsidP="0031020D">
            <w:pPr>
              <w:ind w:left="360"/>
              <w:jc w:val="center"/>
              <w:rPr>
                <w:sz w:val="22"/>
                <w:szCs w:val="22"/>
              </w:rPr>
            </w:pPr>
          </w:p>
        </w:tc>
      </w:tr>
    </w:tbl>
    <w:p w14:paraId="39B40186" w14:textId="77777777" w:rsidR="00CD1C16" w:rsidRPr="00D70586" w:rsidRDefault="00CD1C16" w:rsidP="0031020D">
      <w:pPr>
        <w:spacing w:after="120"/>
        <w:rPr>
          <w:b/>
          <w:sz w:val="22"/>
          <w:szCs w:val="22"/>
        </w:rPr>
      </w:pPr>
    </w:p>
    <w:p w14:paraId="016E9B20" w14:textId="77777777" w:rsidR="003333A7" w:rsidRDefault="003333A7" w:rsidP="0031020D"/>
    <w:sectPr w:rsidR="003333A7" w:rsidSect="00613506">
      <w:pgSz w:w="16838" w:h="11906" w:orient="landscape"/>
      <w:pgMar w:top="709" w:right="425" w:bottom="709" w:left="42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010C" w14:textId="77777777" w:rsidR="00CD1C16" w:rsidRDefault="00CD1C16" w:rsidP="00CD1C16">
      <w:r>
        <w:separator/>
      </w:r>
    </w:p>
  </w:endnote>
  <w:endnote w:type="continuationSeparator" w:id="0">
    <w:p w14:paraId="4F144CC0" w14:textId="77777777" w:rsidR="00CD1C16" w:rsidRDefault="00CD1C16" w:rsidP="00CD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31A6" w14:textId="77777777" w:rsidR="00CD1C16" w:rsidRDefault="00CD1C16" w:rsidP="00CD1C16">
      <w:r>
        <w:separator/>
      </w:r>
    </w:p>
  </w:footnote>
  <w:footnote w:type="continuationSeparator" w:id="0">
    <w:p w14:paraId="4EF6E61B" w14:textId="77777777" w:rsidR="00CD1C16" w:rsidRDefault="00CD1C16" w:rsidP="00CD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C2"/>
    <w:multiLevelType w:val="hybridMultilevel"/>
    <w:tmpl w:val="11D0A6F2"/>
    <w:lvl w:ilvl="0" w:tplc="C5D87DC8">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41117C"/>
    <w:multiLevelType w:val="hybridMultilevel"/>
    <w:tmpl w:val="EAC87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6F5D66"/>
    <w:multiLevelType w:val="hybridMultilevel"/>
    <w:tmpl w:val="5074E0CC"/>
    <w:lvl w:ilvl="0" w:tplc="04270001">
      <w:start w:val="1"/>
      <w:numFmt w:val="bullet"/>
      <w:lvlText w:val=""/>
      <w:lvlJc w:val="left"/>
      <w:pPr>
        <w:ind w:left="1078" w:hanging="360"/>
      </w:pPr>
      <w:rPr>
        <w:rFonts w:ascii="Symbol" w:hAnsi="Symbol" w:hint="default"/>
      </w:rPr>
    </w:lvl>
    <w:lvl w:ilvl="1" w:tplc="04270003" w:tentative="1">
      <w:start w:val="1"/>
      <w:numFmt w:val="bullet"/>
      <w:lvlText w:val="o"/>
      <w:lvlJc w:val="left"/>
      <w:pPr>
        <w:ind w:left="1798" w:hanging="360"/>
      </w:pPr>
      <w:rPr>
        <w:rFonts w:ascii="Courier New" w:hAnsi="Courier New" w:cs="Courier New" w:hint="default"/>
      </w:rPr>
    </w:lvl>
    <w:lvl w:ilvl="2" w:tplc="04270005" w:tentative="1">
      <w:start w:val="1"/>
      <w:numFmt w:val="bullet"/>
      <w:lvlText w:val=""/>
      <w:lvlJc w:val="left"/>
      <w:pPr>
        <w:ind w:left="2518" w:hanging="360"/>
      </w:pPr>
      <w:rPr>
        <w:rFonts w:ascii="Wingdings" w:hAnsi="Wingdings" w:hint="default"/>
      </w:rPr>
    </w:lvl>
    <w:lvl w:ilvl="3" w:tplc="04270001" w:tentative="1">
      <w:start w:val="1"/>
      <w:numFmt w:val="bullet"/>
      <w:lvlText w:val=""/>
      <w:lvlJc w:val="left"/>
      <w:pPr>
        <w:ind w:left="3238" w:hanging="360"/>
      </w:pPr>
      <w:rPr>
        <w:rFonts w:ascii="Symbol" w:hAnsi="Symbol" w:hint="default"/>
      </w:rPr>
    </w:lvl>
    <w:lvl w:ilvl="4" w:tplc="04270003" w:tentative="1">
      <w:start w:val="1"/>
      <w:numFmt w:val="bullet"/>
      <w:lvlText w:val="o"/>
      <w:lvlJc w:val="left"/>
      <w:pPr>
        <w:ind w:left="3958" w:hanging="360"/>
      </w:pPr>
      <w:rPr>
        <w:rFonts w:ascii="Courier New" w:hAnsi="Courier New" w:cs="Courier New" w:hint="default"/>
      </w:rPr>
    </w:lvl>
    <w:lvl w:ilvl="5" w:tplc="04270005" w:tentative="1">
      <w:start w:val="1"/>
      <w:numFmt w:val="bullet"/>
      <w:lvlText w:val=""/>
      <w:lvlJc w:val="left"/>
      <w:pPr>
        <w:ind w:left="4678" w:hanging="360"/>
      </w:pPr>
      <w:rPr>
        <w:rFonts w:ascii="Wingdings" w:hAnsi="Wingdings" w:hint="default"/>
      </w:rPr>
    </w:lvl>
    <w:lvl w:ilvl="6" w:tplc="04270001" w:tentative="1">
      <w:start w:val="1"/>
      <w:numFmt w:val="bullet"/>
      <w:lvlText w:val=""/>
      <w:lvlJc w:val="left"/>
      <w:pPr>
        <w:ind w:left="5398" w:hanging="360"/>
      </w:pPr>
      <w:rPr>
        <w:rFonts w:ascii="Symbol" w:hAnsi="Symbol" w:hint="default"/>
      </w:rPr>
    </w:lvl>
    <w:lvl w:ilvl="7" w:tplc="04270003" w:tentative="1">
      <w:start w:val="1"/>
      <w:numFmt w:val="bullet"/>
      <w:lvlText w:val="o"/>
      <w:lvlJc w:val="left"/>
      <w:pPr>
        <w:ind w:left="6118" w:hanging="360"/>
      </w:pPr>
      <w:rPr>
        <w:rFonts w:ascii="Courier New" w:hAnsi="Courier New" w:cs="Courier New" w:hint="default"/>
      </w:rPr>
    </w:lvl>
    <w:lvl w:ilvl="8" w:tplc="04270005" w:tentative="1">
      <w:start w:val="1"/>
      <w:numFmt w:val="bullet"/>
      <w:lvlText w:val=""/>
      <w:lvlJc w:val="left"/>
      <w:pPr>
        <w:ind w:left="6838" w:hanging="360"/>
      </w:pPr>
      <w:rPr>
        <w:rFonts w:ascii="Wingdings" w:hAnsi="Wingdings" w:hint="default"/>
      </w:rPr>
    </w:lvl>
  </w:abstractNum>
  <w:abstractNum w:abstractNumId="3" w15:restartNumberingAfterBreak="0">
    <w:nsid w:val="08A55505"/>
    <w:multiLevelType w:val="hybridMultilevel"/>
    <w:tmpl w:val="C45EE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821BC6"/>
    <w:multiLevelType w:val="hybridMultilevel"/>
    <w:tmpl w:val="7062E83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6CB0BC9"/>
    <w:multiLevelType w:val="hybridMultilevel"/>
    <w:tmpl w:val="9D822A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6DC1F46"/>
    <w:multiLevelType w:val="hybridMultilevel"/>
    <w:tmpl w:val="0C465C04"/>
    <w:lvl w:ilvl="0" w:tplc="04270011">
      <w:start w:val="1"/>
      <w:numFmt w:val="decimal"/>
      <w:lvlText w:val="%1)"/>
      <w:lvlJc w:val="left"/>
      <w:pPr>
        <w:ind w:left="2424" w:hanging="360"/>
      </w:pPr>
      <w:rPr>
        <w:rFonts w:hint="default"/>
      </w:rPr>
    </w:lvl>
    <w:lvl w:ilvl="1" w:tplc="967A751E">
      <w:start w:val="3"/>
      <w:numFmt w:val="decimal"/>
      <w:lvlText w:val="%2"/>
      <w:lvlJc w:val="left"/>
      <w:pPr>
        <w:ind w:left="3144" w:hanging="360"/>
      </w:pPr>
      <w:rPr>
        <w:rFonts w:hint="default"/>
      </w:rPr>
    </w:lvl>
    <w:lvl w:ilvl="2" w:tplc="0427001B" w:tentative="1">
      <w:start w:val="1"/>
      <w:numFmt w:val="lowerRoman"/>
      <w:lvlText w:val="%3."/>
      <w:lvlJc w:val="right"/>
      <w:pPr>
        <w:ind w:left="3864" w:hanging="180"/>
      </w:pPr>
    </w:lvl>
    <w:lvl w:ilvl="3" w:tplc="0427000F" w:tentative="1">
      <w:start w:val="1"/>
      <w:numFmt w:val="decimal"/>
      <w:lvlText w:val="%4."/>
      <w:lvlJc w:val="left"/>
      <w:pPr>
        <w:ind w:left="4584" w:hanging="360"/>
      </w:pPr>
    </w:lvl>
    <w:lvl w:ilvl="4" w:tplc="04270019" w:tentative="1">
      <w:start w:val="1"/>
      <w:numFmt w:val="lowerLetter"/>
      <w:lvlText w:val="%5."/>
      <w:lvlJc w:val="left"/>
      <w:pPr>
        <w:ind w:left="5304" w:hanging="360"/>
      </w:pPr>
    </w:lvl>
    <w:lvl w:ilvl="5" w:tplc="0427001B" w:tentative="1">
      <w:start w:val="1"/>
      <w:numFmt w:val="lowerRoman"/>
      <w:lvlText w:val="%6."/>
      <w:lvlJc w:val="right"/>
      <w:pPr>
        <w:ind w:left="6024" w:hanging="180"/>
      </w:pPr>
    </w:lvl>
    <w:lvl w:ilvl="6" w:tplc="0427000F" w:tentative="1">
      <w:start w:val="1"/>
      <w:numFmt w:val="decimal"/>
      <w:lvlText w:val="%7."/>
      <w:lvlJc w:val="left"/>
      <w:pPr>
        <w:ind w:left="6744" w:hanging="360"/>
      </w:pPr>
    </w:lvl>
    <w:lvl w:ilvl="7" w:tplc="04270019" w:tentative="1">
      <w:start w:val="1"/>
      <w:numFmt w:val="lowerLetter"/>
      <w:lvlText w:val="%8."/>
      <w:lvlJc w:val="left"/>
      <w:pPr>
        <w:ind w:left="7464" w:hanging="360"/>
      </w:pPr>
    </w:lvl>
    <w:lvl w:ilvl="8" w:tplc="0427001B" w:tentative="1">
      <w:start w:val="1"/>
      <w:numFmt w:val="lowerRoman"/>
      <w:lvlText w:val="%9."/>
      <w:lvlJc w:val="right"/>
      <w:pPr>
        <w:ind w:left="8184" w:hanging="180"/>
      </w:pPr>
    </w:lvl>
  </w:abstractNum>
  <w:abstractNum w:abstractNumId="7" w15:restartNumberingAfterBreak="0">
    <w:nsid w:val="175D002C"/>
    <w:multiLevelType w:val="hybridMultilevel"/>
    <w:tmpl w:val="F9B67D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FE66760"/>
    <w:multiLevelType w:val="hybridMultilevel"/>
    <w:tmpl w:val="BB6E07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9585FA1"/>
    <w:multiLevelType w:val="hybridMultilevel"/>
    <w:tmpl w:val="F6D27B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302194"/>
    <w:multiLevelType w:val="hybridMultilevel"/>
    <w:tmpl w:val="D66C828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F26C3"/>
    <w:multiLevelType w:val="hybridMultilevel"/>
    <w:tmpl w:val="0DCA3D32"/>
    <w:lvl w:ilvl="0" w:tplc="5E9E32D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673ACA"/>
    <w:multiLevelType w:val="hybridMultilevel"/>
    <w:tmpl w:val="E990D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0555FE"/>
    <w:multiLevelType w:val="hybridMultilevel"/>
    <w:tmpl w:val="87CE8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C671EC"/>
    <w:multiLevelType w:val="hybridMultilevel"/>
    <w:tmpl w:val="5860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A2742F"/>
    <w:multiLevelType w:val="hybridMultilevel"/>
    <w:tmpl w:val="BE649A18"/>
    <w:lvl w:ilvl="0" w:tplc="25361032">
      <w:start w:val="1"/>
      <w:numFmt w:val="decimal"/>
      <w:lvlText w:val="%1."/>
      <w:lvlJc w:val="left"/>
      <w:pPr>
        <w:ind w:left="-360" w:hanging="360"/>
      </w:pPr>
      <w:rPr>
        <w:b w:val="0"/>
        <w:bCs/>
      </w:rPr>
    </w:lvl>
    <w:lvl w:ilvl="1" w:tplc="04270019" w:tentative="1">
      <w:start w:val="1"/>
      <w:numFmt w:val="lowerLetter"/>
      <w:lvlText w:val="%2."/>
      <w:lvlJc w:val="left"/>
      <w:pPr>
        <w:ind w:left="360" w:hanging="360"/>
      </w:pPr>
    </w:lvl>
    <w:lvl w:ilvl="2" w:tplc="0427001B" w:tentative="1">
      <w:start w:val="1"/>
      <w:numFmt w:val="lowerRoman"/>
      <w:lvlText w:val="%3."/>
      <w:lvlJc w:val="right"/>
      <w:pPr>
        <w:ind w:left="1080" w:hanging="180"/>
      </w:pPr>
    </w:lvl>
    <w:lvl w:ilvl="3" w:tplc="0427000F" w:tentative="1">
      <w:start w:val="1"/>
      <w:numFmt w:val="decimal"/>
      <w:lvlText w:val="%4."/>
      <w:lvlJc w:val="left"/>
      <w:pPr>
        <w:ind w:left="1800" w:hanging="360"/>
      </w:pPr>
    </w:lvl>
    <w:lvl w:ilvl="4" w:tplc="04270019" w:tentative="1">
      <w:start w:val="1"/>
      <w:numFmt w:val="lowerLetter"/>
      <w:lvlText w:val="%5."/>
      <w:lvlJc w:val="left"/>
      <w:pPr>
        <w:ind w:left="2520" w:hanging="360"/>
      </w:pPr>
    </w:lvl>
    <w:lvl w:ilvl="5" w:tplc="0427001B" w:tentative="1">
      <w:start w:val="1"/>
      <w:numFmt w:val="lowerRoman"/>
      <w:lvlText w:val="%6."/>
      <w:lvlJc w:val="right"/>
      <w:pPr>
        <w:ind w:left="3240" w:hanging="180"/>
      </w:pPr>
    </w:lvl>
    <w:lvl w:ilvl="6" w:tplc="0427000F" w:tentative="1">
      <w:start w:val="1"/>
      <w:numFmt w:val="decimal"/>
      <w:lvlText w:val="%7."/>
      <w:lvlJc w:val="left"/>
      <w:pPr>
        <w:ind w:left="3960" w:hanging="360"/>
      </w:pPr>
    </w:lvl>
    <w:lvl w:ilvl="7" w:tplc="04270019" w:tentative="1">
      <w:start w:val="1"/>
      <w:numFmt w:val="lowerLetter"/>
      <w:lvlText w:val="%8."/>
      <w:lvlJc w:val="left"/>
      <w:pPr>
        <w:ind w:left="4680" w:hanging="360"/>
      </w:pPr>
    </w:lvl>
    <w:lvl w:ilvl="8" w:tplc="0427001B" w:tentative="1">
      <w:start w:val="1"/>
      <w:numFmt w:val="lowerRoman"/>
      <w:lvlText w:val="%9."/>
      <w:lvlJc w:val="right"/>
      <w:pPr>
        <w:ind w:left="5400" w:hanging="180"/>
      </w:pPr>
    </w:lvl>
  </w:abstractNum>
  <w:abstractNum w:abstractNumId="16" w15:restartNumberingAfterBreak="0">
    <w:nsid w:val="50D548D5"/>
    <w:multiLevelType w:val="hybridMultilevel"/>
    <w:tmpl w:val="86D40E42"/>
    <w:lvl w:ilvl="0" w:tplc="962CA7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4E36164"/>
    <w:multiLevelType w:val="hybridMultilevel"/>
    <w:tmpl w:val="1334144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9D461E3"/>
    <w:multiLevelType w:val="hybridMultilevel"/>
    <w:tmpl w:val="099C0098"/>
    <w:lvl w:ilvl="0" w:tplc="04270001">
      <w:start w:val="1"/>
      <w:numFmt w:val="bullet"/>
      <w:lvlText w:val=""/>
      <w:lvlJc w:val="left"/>
      <w:pPr>
        <w:ind w:left="1076" w:hanging="360"/>
      </w:pPr>
      <w:rPr>
        <w:rFonts w:ascii="Symbol" w:hAnsi="Symbol" w:hint="default"/>
      </w:rPr>
    </w:lvl>
    <w:lvl w:ilvl="1" w:tplc="04270003" w:tentative="1">
      <w:start w:val="1"/>
      <w:numFmt w:val="bullet"/>
      <w:lvlText w:val="o"/>
      <w:lvlJc w:val="left"/>
      <w:pPr>
        <w:ind w:left="1796" w:hanging="360"/>
      </w:pPr>
      <w:rPr>
        <w:rFonts w:ascii="Courier New" w:hAnsi="Courier New" w:cs="Courier New" w:hint="default"/>
      </w:rPr>
    </w:lvl>
    <w:lvl w:ilvl="2" w:tplc="04270005" w:tentative="1">
      <w:start w:val="1"/>
      <w:numFmt w:val="bullet"/>
      <w:lvlText w:val=""/>
      <w:lvlJc w:val="left"/>
      <w:pPr>
        <w:ind w:left="2516" w:hanging="360"/>
      </w:pPr>
      <w:rPr>
        <w:rFonts w:ascii="Wingdings" w:hAnsi="Wingdings" w:hint="default"/>
      </w:rPr>
    </w:lvl>
    <w:lvl w:ilvl="3" w:tplc="04270001" w:tentative="1">
      <w:start w:val="1"/>
      <w:numFmt w:val="bullet"/>
      <w:lvlText w:val=""/>
      <w:lvlJc w:val="left"/>
      <w:pPr>
        <w:ind w:left="3236" w:hanging="360"/>
      </w:pPr>
      <w:rPr>
        <w:rFonts w:ascii="Symbol" w:hAnsi="Symbol" w:hint="default"/>
      </w:rPr>
    </w:lvl>
    <w:lvl w:ilvl="4" w:tplc="04270003" w:tentative="1">
      <w:start w:val="1"/>
      <w:numFmt w:val="bullet"/>
      <w:lvlText w:val="o"/>
      <w:lvlJc w:val="left"/>
      <w:pPr>
        <w:ind w:left="3956" w:hanging="360"/>
      </w:pPr>
      <w:rPr>
        <w:rFonts w:ascii="Courier New" w:hAnsi="Courier New" w:cs="Courier New" w:hint="default"/>
      </w:rPr>
    </w:lvl>
    <w:lvl w:ilvl="5" w:tplc="04270005" w:tentative="1">
      <w:start w:val="1"/>
      <w:numFmt w:val="bullet"/>
      <w:lvlText w:val=""/>
      <w:lvlJc w:val="left"/>
      <w:pPr>
        <w:ind w:left="4676" w:hanging="360"/>
      </w:pPr>
      <w:rPr>
        <w:rFonts w:ascii="Wingdings" w:hAnsi="Wingdings" w:hint="default"/>
      </w:rPr>
    </w:lvl>
    <w:lvl w:ilvl="6" w:tplc="04270001" w:tentative="1">
      <w:start w:val="1"/>
      <w:numFmt w:val="bullet"/>
      <w:lvlText w:val=""/>
      <w:lvlJc w:val="left"/>
      <w:pPr>
        <w:ind w:left="5396" w:hanging="360"/>
      </w:pPr>
      <w:rPr>
        <w:rFonts w:ascii="Symbol" w:hAnsi="Symbol" w:hint="default"/>
      </w:rPr>
    </w:lvl>
    <w:lvl w:ilvl="7" w:tplc="04270003" w:tentative="1">
      <w:start w:val="1"/>
      <w:numFmt w:val="bullet"/>
      <w:lvlText w:val="o"/>
      <w:lvlJc w:val="left"/>
      <w:pPr>
        <w:ind w:left="6116" w:hanging="360"/>
      </w:pPr>
      <w:rPr>
        <w:rFonts w:ascii="Courier New" w:hAnsi="Courier New" w:cs="Courier New" w:hint="default"/>
      </w:rPr>
    </w:lvl>
    <w:lvl w:ilvl="8" w:tplc="04270005" w:tentative="1">
      <w:start w:val="1"/>
      <w:numFmt w:val="bullet"/>
      <w:lvlText w:val=""/>
      <w:lvlJc w:val="left"/>
      <w:pPr>
        <w:ind w:left="6836" w:hanging="360"/>
      </w:pPr>
      <w:rPr>
        <w:rFonts w:ascii="Wingdings" w:hAnsi="Wingdings" w:hint="default"/>
      </w:rPr>
    </w:lvl>
  </w:abstractNum>
  <w:abstractNum w:abstractNumId="19" w15:restartNumberingAfterBreak="0">
    <w:nsid w:val="638F37A4"/>
    <w:multiLevelType w:val="hybridMultilevel"/>
    <w:tmpl w:val="7B328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F67FA6"/>
    <w:multiLevelType w:val="hybridMultilevel"/>
    <w:tmpl w:val="9F7E37D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8D6322A"/>
    <w:multiLevelType w:val="hybridMultilevel"/>
    <w:tmpl w:val="EF4A6B0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6C460E58"/>
    <w:multiLevelType w:val="hybridMultilevel"/>
    <w:tmpl w:val="CB64335C"/>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C7F1EB2"/>
    <w:multiLevelType w:val="hybridMultilevel"/>
    <w:tmpl w:val="9816EB5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01056E9"/>
    <w:multiLevelType w:val="hybridMultilevel"/>
    <w:tmpl w:val="43F2F2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2F27CFD"/>
    <w:multiLevelType w:val="hybridMultilevel"/>
    <w:tmpl w:val="6DEA2ABC"/>
    <w:lvl w:ilvl="0" w:tplc="04270001">
      <w:start w:val="1"/>
      <w:numFmt w:val="bullet"/>
      <w:lvlText w:val=""/>
      <w:lvlJc w:val="left"/>
      <w:pPr>
        <w:ind w:left="491" w:hanging="360"/>
      </w:pPr>
      <w:rPr>
        <w:rFonts w:ascii="Symbol" w:hAnsi="Symbo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18285855">
    <w:abstractNumId w:val="6"/>
  </w:num>
  <w:num w:numId="2" w16cid:durableId="1706321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367311">
    <w:abstractNumId w:val="19"/>
  </w:num>
  <w:num w:numId="4" w16cid:durableId="1516722442">
    <w:abstractNumId w:val="9"/>
  </w:num>
  <w:num w:numId="5" w16cid:durableId="1040664099">
    <w:abstractNumId w:val="20"/>
  </w:num>
  <w:num w:numId="6" w16cid:durableId="1970356133">
    <w:abstractNumId w:val="18"/>
  </w:num>
  <w:num w:numId="7" w16cid:durableId="973564642">
    <w:abstractNumId w:val="12"/>
  </w:num>
  <w:num w:numId="8" w16cid:durableId="735005862">
    <w:abstractNumId w:val="1"/>
  </w:num>
  <w:num w:numId="9" w16cid:durableId="740056833">
    <w:abstractNumId w:val="8"/>
  </w:num>
  <w:num w:numId="10" w16cid:durableId="446972593">
    <w:abstractNumId w:val="5"/>
  </w:num>
  <w:num w:numId="11" w16cid:durableId="484783314">
    <w:abstractNumId w:val="4"/>
  </w:num>
  <w:num w:numId="12" w16cid:durableId="173156540">
    <w:abstractNumId w:val="17"/>
  </w:num>
  <w:num w:numId="13" w16cid:durableId="1158767881">
    <w:abstractNumId w:val="23"/>
  </w:num>
  <w:num w:numId="14" w16cid:durableId="1503667212">
    <w:abstractNumId w:val="7"/>
  </w:num>
  <w:num w:numId="15" w16cid:durableId="1748304596">
    <w:abstractNumId w:val="2"/>
  </w:num>
  <w:num w:numId="16" w16cid:durableId="999845022">
    <w:abstractNumId w:val="24"/>
  </w:num>
  <w:num w:numId="17" w16cid:durableId="1229995895">
    <w:abstractNumId w:val="21"/>
  </w:num>
  <w:num w:numId="18" w16cid:durableId="1703087802">
    <w:abstractNumId w:val="14"/>
  </w:num>
  <w:num w:numId="19" w16cid:durableId="2144156727">
    <w:abstractNumId w:val="22"/>
  </w:num>
  <w:num w:numId="20" w16cid:durableId="502551517">
    <w:abstractNumId w:val="25"/>
  </w:num>
  <w:num w:numId="21" w16cid:durableId="2044820758">
    <w:abstractNumId w:val="3"/>
  </w:num>
  <w:num w:numId="22" w16cid:durableId="1471820628">
    <w:abstractNumId w:val="0"/>
  </w:num>
  <w:num w:numId="23" w16cid:durableId="1943801648">
    <w:abstractNumId w:val="13"/>
  </w:num>
  <w:num w:numId="24" w16cid:durableId="661814898">
    <w:abstractNumId w:val="10"/>
  </w:num>
  <w:num w:numId="25" w16cid:durableId="1713840981">
    <w:abstractNumId w:val="11"/>
  </w:num>
  <w:num w:numId="26" w16cid:durableId="15070144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4C"/>
    <w:rsid w:val="00001F9B"/>
    <w:rsid w:val="000D3093"/>
    <w:rsid w:val="00111547"/>
    <w:rsid w:val="001E0780"/>
    <w:rsid w:val="0031020D"/>
    <w:rsid w:val="003333A7"/>
    <w:rsid w:val="00344EE8"/>
    <w:rsid w:val="003D3B18"/>
    <w:rsid w:val="0041744C"/>
    <w:rsid w:val="005405D1"/>
    <w:rsid w:val="00613506"/>
    <w:rsid w:val="00891124"/>
    <w:rsid w:val="00981C61"/>
    <w:rsid w:val="00A418FC"/>
    <w:rsid w:val="00AC3975"/>
    <w:rsid w:val="00C05473"/>
    <w:rsid w:val="00CD1C16"/>
    <w:rsid w:val="00ED5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4441"/>
  <w15:chartTrackingRefBased/>
  <w15:docId w15:val="{34237051-51B3-4B71-BB21-70F62011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C1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17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4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4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4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4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44C"/>
    <w:rPr>
      <w:rFonts w:eastAsiaTheme="majorEastAsia" w:cstheme="majorBidi"/>
      <w:color w:val="272727" w:themeColor="text1" w:themeTint="D8"/>
    </w:rPr>
  </w:style>
  <w:style w:type="paragraph" w:styleId="Title">
    <w:name w:val="Title"/>
    <w:basedOn w:val="Normal"/>
    <w:next w:val="Normal"/>
    <w:link w:val="TitleChar"/>
    <w:uiPriority w:val="10"/>
    <w:qFormat/>
    <w:rsid w:val="004174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44C"/>
    <w:pPr>
      <w:spacing w:before="160"/>
      <w:jc w:val="center"/>
    </w:pPr>
    <w:rPr>
      <w:i/>
      <w:iCs/>
      <w:color w:val="404040" w:themeColor="text1" w:themeTint="BF"/>
    </w:rPr>
  </w:style>
  <w:style w:type="character" w:customStyle="1" w:styleId="QuoteChar">
    <w:name w:val="Quote Char"/>
    <w:basedOn w:val="DefaultParagraphFont"/>
    <w:link w:val="Quote"/>
    <w:uiPriority w:val="29"/>
    <w:rsid w:val="0041744C"/>
    <w:rPr>
      <w:i/>
      <w:iCs/>
      <w:color w:val="404040" w:themeColor="text1" w:themeTint="BF"/>
    </w:rPr>
  </w:style>
  <w:style w:type="paragraph" w:styleId="ListParagraph">
    <w:name w:val="List Paragraph"/>
    <w:aliases w:val="lp1,Bullet 1,Use Case List Paragraph,List Paragraph Red,Bullet EY,List Paragraph111,Numbering,ERP-List Paragraph,List Paragraph1,List Paragraph11,List Paragraph2,List Paragraph21,Lentele,List not in Table,Buletai,Paragraph,punktai"/>
    <w:basedOn w:val="Normal"/>
    <w:link w:val="ListParagraphChar"/>
    <w:uiPriority w:val="34"/>
    <w:qFormat/>
    <w:rsid w:val="0041744C"/>
    <w:pPr>
      <w:ind w:left="720"/>
      <w:contextualSpacing/>
    </w:pPr>
  </w:style>
  <w:style w:type="character" w:styleId="IntenseEmphasis">
    <w:name w:val="Intense Emphasis"/>
    <w:basedOn w:val="DefaultParagraphFont"/>
    <w:uiPriority w:val="21"/>
    <w:qFormat/>
    <w:rsid w:val="0041744C"/>
    <w:rPr>
      <w:i/>
      <w:iCs/>
      <w:color w:val="0F4761" w:themeColor="accent1" w:themeShade="BF"/>
    </w:rPr>
  </w:style>
  <w:style w:type="paragraph" w:styleId="IntenseQuote">
    <w:name w:val="Intense Quote"/>
    <w:basedOn w:val="Normal"/>
    <w:next w:val="Normal"/>
    <w:link w:val="IntenseQuoteChar"/>
    <w:uiPriority w:val="30"/>
    <w:qFormat/>
    <w:rsid w:val="00417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44C"/>
    <w:rPr>
      <w:i/>
      <w:iCs/>
      <w:color w:val="0F4761" w:themeColor="accent1" w:themeShade="BF"/>
    </w:rPr>
  </w:style>
  <w:style w:type="character" w:styleId="IntenseReference">
    <w:name w:val="Intense Reference"/>
    <w:basedOn w:val="DefaultParagraphFont"/>
    <w:uiPriority w:val="32"/>
    <w:qFormat/>
    <w:rsid w:val="0041744C"/>
    <w:rPr>
      <w:b/>
      <w:bCs/>
      <w:smallCaps/>
      <w:color w:val="0F4761" w:themeColor="accent1" w:themeShade="BF"/>
      <w:spacing w:val="5"/>
    </w:rPr>
  </w:style>
  <w:style w:type="character" w:customStyle="1" w:styleId="ListParagraphChar">
    <w:name w:val="List Paragraph Char"/>
    <w:aliases w:val="lp1 Char,Bullet 1 Char,Use Case List Paragraph Char,List Paragraph Red Char,Bullet EY Char,List Paragraph111 Char,Numbering Char,ERP-List Paragraph Char,List Paragraph1 Char,List Paragraph11 Char,List Paragraph2 Char,Lentele Char"/>
    <w:link w:val="ListParagraph"/>
    <w:uiPriority w:val="34"/>
    <w:qFormat/>
    <w:locked/>
    <w:rsid w:val="00CD1C16"/>
  </w:style>
  <w:style w:type="paragraph" w:customStyle="1" w:styleId="Standard">
    <w:name w:val="Standard"/>
    <w:rsid w:val="00CD1C16"/>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styleId="Header">
    <w:name w:val="header"/>
    <w:basedOn w:val="Normal"/>
    <w:link w:val="HeaderChar"/>
    <w:uiPriority w:val="99"/>
    <w:unhideWhenUsed/>
    <w:rsid w:val="00CD1C16"/>
    <w:pPr>
      <w:tabs>
        <w:tab w:val="center" w:pos="4513"/>
        <w:tab w:val="right" w:pos="9026"/>
      </w:tabs>
    </w:pPr>
  </w:style>
  <w:style w:type="character" w:customStyle="1" w:styleId="HeaderChar">
    <w:name w:val="Header Char"/>
    <w:basedOn w:val="DefaultParagraphFont"/>
    <w:link w:val="Header"/>
    <w:uiPriority w:val="99"/>
    <w:rsid w:val="00CD1C1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CD1C16"/>
    <w:pPr>
      <w:tabs>
        <w:tab w:val="center" w:pos="4513"/>
        <w:tab w:val="right" w:pos="9026"/>
      </w:tabs>
    </w:pPr>
  </w:style>
  <w:style w:type="character" w:customStyle="1" w:styleId="FooterChar">
    <w:name w:val="Footer Char"/>
    <w:basedOn w:val="DefaultParagraphFont"/>
    <w:link w:val="Footer"/>
    <w:uiPriority w:val="99"/>
    <w:rsid w:val="00CD1C1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10717</Words>
  <Characters>6109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2025-04-17T11:18:00Z</dcterms:created>
  <dcterms:modified xsi:type="dcterms:W3CDTF">2025-04-18T11:01:00Z</dcterms:modified>
</cp:coreProperties>
</file>