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8711" w14:textId="64F5DDA9" w:rsidR="00612450" w:rsidRPr="00612450" w:rsidRDefault="00612450" w:rsidP="00612450">
      <w:pPr>
        <w:spacing w:before="60" w:after="60" w:line="256" w:lineRule="auto"/>
        <w:jc w:val="center"/>
        <w:rPr>
          <w:rFonts w:ascii="Times New Roman" w:eastAsia="Calibri" w:hAnsi="Times New Roman" w:cs="Times New Roman"/>
          <w:b/>
          <w:bCs/>
          <w:kern w:val="0"/>
          <w:lang w:eastAsia="lt-LT"/>
          <w14:ligatures w14:val="none"/>
        </w:rPr>
      </w:pPr>
      <w:r w:rsidRPr="00612450">
        <w:rPr>
          <w:rFonts w:ascii="Times New Roman" w:eastAsia="Calibri" w:hAnsi="Times New Roman" w:cs="Times New Roman"/>
          <w:b/>
          <w:bCs/>
          <w:kern w:val="0"/>
          <w:lang w:eastAsia="lt-LT"/>
          <w14:ligatures w14:val="none"/>
        </w:rPr>
        <w:t>TIEKĖJŲ KVALIFIKACIJOS REIKALAVIMAI</w:t>
      </w:r>
    </w:p>
    <w:tbl>
      <w:tblPr>
        <w:tblW w:w="107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3261"/>
        <w:gridCol w:w="3261"/>
      </w:tblGrid>
      <w:tr w:rsidR="0045091B" w:rsidRPr="00612450" w14:paraId="276BC585" w14:textId="77777777" w:rsidTr="00E41565">
        <w:tc>
          <w:tcPr>
            <w:tcW w:w="4254" w:type="dxa"/>
            <w:shd w:val="clear" w:color="auto" w:fill="auto"/>
          </w:tcPr>
          <w:p w14:paraId="64493A2E" w14:textId="77777777" w:rsidR="0045091B" w:rsidRPr="00612450" w:rsidRDefault="0045091B" w:rsidP="00612450">
            <w:pPr>
              <w:spacing w:line="240" w:lineRule="auto"/>
              <w:jc w:val="center"/>
              <w:rPr>
                <w:rFonts w:ascii="Times New Roman" w:eastAsia="Times New Roman" w:hAnsi="Times New Roman" w:cs="Times New Roman"/>
                <w:b/>
                <w:kern w:val="0"/>
                <w:lang w:eastAsia="lt-LT"/>
                <w14:ligatures w14:val="none"/>
              </w:rPr>
            </w:pPr>
            <w:bookmarkStart w:id="0" w:name="_Hlk518484204"/>
            <w:r w:rsidRPr="00612450">
              <w:rPr>
                <w:rFonts w:ascii="Times New Roman" w:eastAsia="Times New Roman" w:hAnsi="Times New Roman" w:cs="Times New Roman"/>
                <w:b/>
                <w:kern w:val="0"/>
                <w:lang w:eastAsia="lt-LT"/>
                <w14:ligatures w14:val="none"/>
              </w:rPr>
              <w:t>Kvalifikacijos reikalavimai</w:t>
            </w:r>
          </w:p>
        </w:tc>
        <w:tc>
          <w:tcPr>
            <w:tcW w:w="3261" w:type="dxa"/>
          </w:tcPr>
          <w:p w14:paraId="6849EB86" w14:textId="77777777" w:rsidR="0045091B" w:rsidRPr="00612450" w:rsidRDefault="0045091B" w:rsidP="00612450">
            <w:pPr>
              <w:spacing w:line="240" w:lineRule="auto"/>
              <w:jc w:val="center"/>
              <w:rPr>
                <w:rFonts w:ascii="Times New Roman" w:eastAsia="Times New Roman" w:hAnsi="Times New Roman" w:cs="Times New Roman"/>
                <w:b/>
                <w:kern w:val="0"/>
                <w:lang w:eastAsia="lt-LT"/>
                <w14:ligatures w14:val="none"/>
              </w:rPr>
            </w:pPr>
            <w:r w:rsidRPr="00612450">
              <w:rPr>
                <w:rFonts w:ascii="Times New Roman" w:eastAsia="Times New Roman" w:hAnsi="Times New Roman" w:cs="Times New Roman"/>
                <w:b/>
                <w:kern w:val="0"/>
                <w:lang w:eastAsia="lt-LT"/>
                <w14:ligatures w14:val="none"/>
              </w:rPr>
              <w:t>Kvalifikacijos reikalavimus patvirtinantys dokumentai</w:t>
            </w:r>
          </w:p>
        </w:tc>
        <w:tc>
          <w:tcPr>
            <w:tcW w:w="3261" w:type="dxa"/>
            <w:shd w:val="clear" w:color="auto" w:fill="auto"/>
          </w:tcPr>
          <w:p w14:paraId="76DD6B56" w14:textId="77777777" w:rsidR="0045091B" w:rsidRPr="00612450" w:rsidRDefault="0045091B" w:rsidP="00612450">
            <w:pPr>
              <w:spacing w:line="240" w:lineRule="auto"/>
              <w:jc w:val="center"/>
              <w:rPr>
                <w:rFonts w:ascii="Times New Roman" w:eastAsia="Times New Roman" w:hAnsi="Times New Roman" w:cs="Times New Roman"/>
                <w:b/>
                <w:kern w:val="0"/>
                <w:lang w:eastAsia="lt-LT"/>
                <w14:ligatures w14:val="none"/>
              </w:rPr>
            </w:pPr>
            <w:r w:rsidRPr="00612450">
              <w:rPr>
                <w:rFonts w:ascii="Times New Roman" w:eastAsia="Times New Roman" w:hAnsi="Times New Roman" w:cs="Times New Roman"/>
                <w:b/>
                <w:kern w:val="0"/>
                <w:lang w:eastAsia="lt-LT"/>
                <w14:ligatures w14:val="none"/>
              </w:rPr>
              <w:t>Subjektas, kuris turi atitikti reikalavimą</w:t>
            </w:r>
          </w:p>
        </w:tc>
      </w:tr>
      <w:tr w:rsidR="0045091B" w:rsidRPr="004E60AD" w14:paraId="11A17EF2" w14:textId="77777777" w:rsidTr="00E41565">
        <w:tc>
          <w:tcPr>
            <w:tcW w:w="4254" w:type="dxa"/>
            <w:shd w:val="clear" w:color="auto" w:fill="auto"/>
          </w:tcPr>
          <w:p w14:paraId="33DEC455" w14:textId="77777777" w:rsidR="0045091B" w:rsidRPr="004E60AD" w:rsidRDefault="0045091B" w:rsidP="004E60AD">
            <w:pPr>
              <w:tabs>
                <w:tab w:val="left" w:pos="8931"/>
              </w:tabs>
              <w:spacing w:after="0" w:line="240" w:lineRule="auto"/>
              <w:jc w:val="both"/>
              <w:rPr>
                <w:rFonts w:ascii="Times New Roman" w:eastAsia="Times New Roman" w:hAnsi="Times New Roman" w:cs="Times New Roman"/>
                <w:kern w:val="0"/>
                <w:sz w:val="22"/>
                <w:szCs w:val="22"/>
                <w:lang w:eastAsia="zh-CN"/>
                <w14:ligatures w14:val="none"/>
              </w:rPr>
            </w:pPr>
            <w:r w:rsidRPr="004E60AD">
              <w:rPr>
                <w:rFonts w:ascii="Times New Roman" w:eastAsia="Times New Roman" w:hAnsi="Times New Roman" w:cs="Times New Roman"/>
                <w:b/>
                <w:bCs/>
                <w:kern w:val="0"/>
                <w:sz w:val="22"/>
                <w:szCs w:val="22"/>
                <w:lang w:eastAsia="zh-CN"/>
                <w14:ligatures w14:val="none"/>
              </w:rPr>
              <w:t>Tiekėjo per paskutinius 3 metus arba per laiką nuo tiekėjo įregistravimo dienos</w:t>
            </w:r>
            <w:r w:rsidRPr="004E60AD">
              <w:rPr>
                <w:rFonts w:ascii="Times New Roman" w:eastAsia="Times New Roman" w:hAnsi="Times New Roman" w:cs="Times New Roman"/>
                <w:kern w:val="0"/>
                <w:sz w:val="22"/>
                <w:szCs w:val="22"/>
                <w:lang w:eastAsia="zh-CN"/>
                <w14:ligatures w14:val="none"/>
              </w:rPr>
              <w:t xml:space="preserve"> (jei tiekėjas vykdė veiklą mažiau nei 3 metus) įvykdytos (-ų) (ir) ar šiuo metu vykdomos (-ų) bent vienos ar kelių sutarčių pagal kurias pirko ir (arba) tiekė ir (arba) prekiavo Maisto produktu (-</w:t>
            </w:r>
            <w:proofErr w:type="spellStart"/>
            <w:r w:rsidRPr="004E60AD">
              <w:rPr>
                <w:rFonts w:ascii="Times New Roman" w:eastAsia="Times New Roman" w:hAnsi="Times New Roman" w:cs="Times New Roman"/>
                <w:kern w:val="0"/>
                <w:sz w:val="22"/>
                <w:szCs w:val="22"/>
                <w:lang w:eastAsia="zh-CN"/>
                <w14:ligatures w14:val="none"/>
              </w:rPr>
              <w:t>ais</w:t>
            </w:r>
            <w:proofErr w:type="spellEnd"/>
            <w:r w:rsidRPr="004E60AD">
              <w:rPr>
                <w:rFonts w:ascii="Times New Roman" w:eastAsia="Times New Roman" w:hAnsi="Times New Roman" w:cs="Times New Roman"/>
                <w:kern w:val="0"/>
                <w:sz w:val="22"/>
                <w:szCs w:val="22"/>
                <w:lang w:eastAsia="zh-CN"/>
                <w14:ligatures w14:val="none"/>
              </w:rPr>
              <w:t xml:space="preserve">), sąrašas. </w:t>
            </w:r>
            <w:r w:rsidRPr="004E60AD">
              <w:rPr>
                <w:rFonts w:ascii="Times New Roman" w:eastAsia="Times New Roman" w:hAnsi="Times New Roman" w:cs="Times New Roman"/>
                <w:b/>
                <w:bCs/>
                <w:kern w:val="0"/>
                <w:sz w:val="22"/>
                <w:szCs w:val="22"/>
                <w:lang w:eastAsia="zh-CN"/>
                <w14:ligatures w14:val="none"/>
              </w:rPr>
              <w:t xml:space="preserve">Sutarties ar tokių sutarčių bendra vertė turi būti ne mažesnė kaip 0,3 pirkimo daliai teikiamos bendros pasiūlymo maksimalios kainos EUR su PVM </w:t>
            </w:r>
            <w:r w:rsidRPr="004E60AD">
              <w:rPr>
                <w:rFonts w:ascii="Times New Roman" w:eastAsia="Times New Roman" w:hAnsi="Times New Roman" w:cs="Times New Roman"/>
                <w:kern w:val="0"/>
                <w:sz w:val="22"/>
                <w:szCs w:val="22"/>
                <w:lang w:eastAsia="zh-CN"/>
                <w14:ligatures w14:val="none"/>
              </w:rPr>
              <w:t xml:space="preserve">(jei tiekėjas teikia informaciją apie vykdomą ar vykdomas sutartis, laikoma, kad jis atitinka keliamą reikalavimą, jei šios sutarties ar šių sutarčių įvykdytos dalies ar įvykdytų dalių bendra vertė yra ne mažesnė kaip 0,3 teikiamos bendros pasiūlymo maksimalios kainos EUR su PVM) </w:t>
            </w:r>
          </w:p>
          <w:p w14:paraId="0988DE9F" w14:textId="77777777" w:rsidR="0045091B" w:rsidRPr="004E60AD" w:rsidRDefault="0045091B" w:rsidP="004E60AD">
            <w:pPr>
              <w:tabs>
                <w:tab w:val="left" w:pos="8931"/>
              </w:tabs>
              <w:spacing w:after="0" w:line="240" w:lineRule="auto"/>
              <w:jc w:val="both"/>
              <w:rPr>
                <w:rFonts w:ascii="Times New Roman" w:eastAsia="Times New Roman" w:hAnsi="Times New Roman" w:cs="Times New Roman"/>
                <w:kern w:val="0"/>
                <w:sz w:val="22"/>
                <w:szCs w:val="22"/>
                <w:lang w:eastAsia="zh-CN"/>
                <w14:ligatures w14:val="none"/>
              </w:rPr>
            </w:pPr>
          </w:p>
          <w:p w14:paraId="31EFA7B1" w14:textId="07926490" w:rsidR="0045091B" w:rsidRPr="004E60AD" w:rsidRDefault="0045091B" w:rsidP="004E60AD">
            <w:pPr>
              <w:tabs>
                <w:tab w:val="left" w:pos="8931"/>
              </w:tabs>
              <w:spacing w:after="0" w:line="240" w:lineRule="auto"/>
              <w:jc w:val="both"/>
              <w:rPr>
                <w:rFonts w:ascii="Times New Roman" w:eastAsia="Times New Roman" w:hAnsi="Times New Roman" w:cs="Times New Roman"/>
                <w:kern w:val="0"/>
                <w:sz w:val="22"/>
                <w:szCs w:val="22"/>
                <w:lang w:eastAsia="zh-CN"/>
                <w14:ligatures w14:val="none"/>
              </w:rPr>
            </w:pPr>
            <w:r w:rsidRPr="004E60AD">
              <w:rPr>
                <w:rFonts w:ascii="Times New Roman" w:eastAsia="Times New Roman" w:hAnsi="Times New Roman" w:cs="Times New Roman"/>
                <w:kern w:val="0"/>
                <w:sz w:val="22"/>
                <w:szCs w:val="22"/>
                <w:lang w:eastAsia="zh-CN"/>
                <w14:ligatures w14:val="none"/>
              </w:rPr>
              <w:t>arba</w:t>
            </w:r>
          </w:p>
          <w:p w14:paraId="0D5F933C" w14:textId="77777777" w:rsidR="0045091B" w:rsidRPr="004E60AD" w:rsidRDefault="0045091B" w:rsidP="004E60AD">
            <w:pPr>
              <w:tabs>
                <w:tab w:val="left" w:pos="8931"/>
              </w:tabs>
              <w:spacing w:after="0" w:line="240" w:lineRule="auto"/>
              <w:jc w:val="both"/>
              <w:rPr>
                <w:rFonts w:ascii="Times New Roman" w:eastAsia="Times New Roman" w:hAnsi="Times New Roman" w:cs="Times New Roman"/>
                <w:kern w:val="0"/>
                <w:sz w:val="22"/>
                <w:szCs w:val="22"/>
                <w:lang w:eastAsia="zh-CN"/>
                <w14:ligatures w14:val="none"/>
              </w:rPr>
            </w:pPr>
          </w:p>
          <w:p w14:paraId="6E989778" w14:textId="5E024530" w:rsidR="0045091B" w:rsidRPr="004E60AD" w:rsidRDefault="0045091B" w:rsidP="0024187B">
            <w:pPr>
              <w:tabs>
                <w:tab w:val="left" w:pos="8931"/>
              </w:tabs>
              <w:spacing w:after="0" w:line="240" w:lineRule="auto"/>
              <w:jc w:val="both"/>
              <w:rPr>
                <w:rFonts w:ascii="Times New Roman" w:eastAsia="Times New Roman" w:hAnsi="Times New Roman" w:cs="Times New Roman"/>
                <w:kern w:val="0"/>
                <w:sz w:val="22"/>
                <w:szCs w:val="22"/>
                <w:lang w:eastAsia="zh-CN"/>
                <w14:ligatures w14:val="none"/>
              </w:rPr>
            </w:pPr>
            <w:r w:rsidRPr="004E60AD">
              <w:rPr>
                <w:rFonts w:ascii="Times New Roman" w:eastAsia="Times New Roman" w:hAnsi="Times New Roman" w:cs="Times New Roman"/>
                <w:kern w:val="0"/>
                <w:sz w:val="22"/>
                <w:szCs w:val="22"/>
                <w:lang w:eastAsia="zh-CN"/>
                <w14:ligatures w14:val="none"/>
              </w:rPr>
              <w:t xml:space="preserve">jeigu </w:t>
            </w:r>
            <w:r w:rsidRPr="004E60AD">
              <w:rPr>
                <w:rFonts w:ascii="Times New Roman" w:eastAsia="Times New Roman" w:hAnsi="Times New Roman" w:cs="Times New Roman"/>
                <w:b/>
                <w:bCs/>
                <w:kern w:val="0"/>
                <w:sz w:val="22"/>
                <w:szCs w:val="22"/>
                <w:lang w:eastAsia="zh-CN"/>
                <w14:ligatures w14:val="none"/>
              </w:rPr>
              <w:t>tiekėjas yra įmonė,</w:t>
            </w:r>
            <w:r w:rsidR="00847B7F">
              <w:rPr>
                <w:rFonts w:ascii="Times New Roman" w:eastAsia="Times New Roman" w:hAnsi="Times New Roman" w:cs="Times New Roman"/>
                <w:b/>
                <w:bCs/>
                <w:kern w:val="0"/>
                <w:sz w:val="22"/>
                <w:szCs w:val="22"/>
                <w:lang w:eastAsia="zh-CN"/>
                <w14:ligatures w14:val="none"/>
              </w:rPr>
              <w:t xml:space="preserve"> užsiimanti mažmenine prekyba maisto produktais,</w:t>
            </w:r>
            <w:r w:rsidRPr="004E60AD">
              <w:rPr>
                <w:rFonts w:ascii="Times New Roman" w:eastAsia="Times New Roman" w:hAnsi="Times New Roman" w:cs="Times New Roman"/>
                <w:b/>
                <w:bCs/>
                <w:kern w:val="0"/>
                <w:sz w:val="22"/>
                <w:szCs w:val="22"/>
                <w:lang w:eastAsia="zh-CN"/>
                <w14:ligatures w14:val="none"/>
              </w:rPr>
              <w:t xml:space="preserve"> jos metinė apyvarta iš prekybos maisto produktais veiklos yra ne mažesnė kaip </w:t>
            </w:r>
            <w:r w:rsidR="002E07A8">
              <w:rPr>
                <w:rFonts w:ascii="Times New Roman" w:eastAsia="Times New Roman" w:hAnsi="Times New Roman" w:cs="Times New Roman"/>
                <w:b/>
                <w:bCs/>
                <w:kern w:val="0"/>
                <w:sz w:val="22"/>
                <w:szCs w:val="22"/>
                <w:lang w:eastAsia="zh-CN"/>
                <w14:ligatures w14:val="none"/>
              </w:rPr>
              <w:t>0,5</w:t>
            </w:r>
            <w:r w:rsidRPr="004E60AD">
              <w:rPr>
                <w:rFonts w:ascii="Times New Roman" w:eastAsia="Times New Roman" w:hAnsi="Times New Roman" w:cs="Times New Roman"/>
                <w:b/>
                <w:bCs/>
                <w:kern w:val="0"/>
                <w:sz w:val="22"/>
                <w:szCs w:val="22"/>
                <w:lang w:eastAsia="zh-CN"/>
                <w14:ligatures w14:val="none"/>
              </w:rPr>
              <w:t xml:space="preserve"> mln. EUR</w:t>
            </w:r>
            <w:r w:rsidRPr="004E60AD">
              <w:rPr>
                <w:rFonts w:ascii="Times New Roman" w:eastAsia="Times New Roman" w:hAnsi="Times New Roman" w:cs="Times New Roman"/>
                <w:kern w:val="0"/>
                <w:sz w:val="22"/>
                <w:szCs w:val="22"/>
                <w:lang w:eastAsia="zh-CN"/>
                <w14:ligatures w14:val="none"/>
              </w:rPr>
              <w:t xml:space="preserve"> ir</w:t>
            </w:r>
            <w:r w:rsidR="00847B7F">
              <w:rPr>
                <w:rFonts w:ascii="Times New Roman" w:eastAsia="Times New Roman" w:hAnsi="Times New Roman" w:cs="Times New Roman"/>
                <w:kern w:val="0"/>
                <w:sz w:val="22"/>
                <w:szCs w:val="22"/>
                <w:lang w:eastAsia="zh-CN"/>
                <w14:ligatures w14:val="none"/>
              </w:rPr>
              <w:t xml:space="preserve"> (arba)</w:t>
            </w:r>
            <w:r w:rsidRPr="004E60AD">
              <w:rPr>
                <w:rFonts w:ascii="Times New Roman" w:eastAsia="Times New Roman" w:hAnsi="Times New Roman" w:cs="Times New Roman"/>
                <w:kern w:val="0"/>
                <w:sz w:val="22"/>
                <w:szCs w:val="22"/>
                <w:lang w:eastAsia="zh-CN"/>
                <w14:ligatures w14:val="none"/>
              </w:rPr>
              <w:t xml:space="preserve"> </w:t>
            </w:r>
            <w:r w:rsidRPr="004E60AD">
              <w:rPr>
                <w:rFonts w:ascii="Times New Roman" w:eastAsia="Times New Roman" w:hAnsi="Times New Roman" w:cs="Times New Roman"/>
                <w:b/>
                <w:bCs/>
                <w:kern w:val="0"/>
                <w:sz w:val="22"/>
                <w:szCs w:val="22"/>
                <w:lang w:eastAsia="zh-CN"/>
                <w14:ligatures w14:val="none"/>
              </w:rPr>
              <w:t>tiekėjo turimas vieno mėnesio prekių kiekis ne mažesnis  nei 1,3 karto tiekėjo pasiūlyto prekių kiekio per paskutinius 12 mėn</w:t>
            </w:r>
            <w:r w:rsidRPr="004E60AD">
              <w:rPr>
                <w:rFonts w:ascii="Times New Roman" w:eastAsia="Times New Roman" w:hAnsi="Times New Roman" w:cs="Times New Roman"/>
                <w:kern w:val="0"/>
                <w:sz w:val="22"/>
                <w:szCs w:val="22"/>
                <w:lang w:eastAsia="zh-CN"/>
                <w14:ligatures w14:val="none"/>
              </w:rPr>
              <w:t>.</w:t>
            </w:r>
            <w:r w:rsidR="009146F2">
              <w:rPr>
                <w:rFonts w:ascii="Times New Roman" w:eastAsia="Times New Roman" w:hAnsi="Times New Roman" w:cs="Times New Roman"/>
                <w:kern w:val="0"/>
                <w:sz w:val="22"/>
                <w:szCs w:val="22"/>
                <w:lang w:eastAsia="zh-CN"/>
                <w14:ligatures w14:val="none"/>
              </w:rPr>
              <w:t xml:space="preserve"> </w:t>
            </w:r>
          </w:p>
          <w:p w14:paraId="041EC687" w14:textId="49196731" w:rsidR="0045091B" w:rsidRPr="004E60AD" w:rsidRDefault="0045091B" w:rsidP="004E60AD">
            <w:pPr>
              <w:tabs>
                <w:tab w:val="left" w:pos="8931"/>
              </w:tabs>
              <w:spacing w:after="0" w:line="240" w:lineRule="auto"/>
              <w:jc w:val="both"/>
              <w:rPr>
                <w:rFonts w:ascii="Times New Roman" w:eastAsia="Times New Roman" w:hAnsi="Times New Roman" w:cs="Times New Roman"/>
                <w:kern w:val="0"/>
                <w:sz w:val="22"/>
                <w:szCs w:val="22"/>
                <w:lang w:eastAsia="zh-CN"/>
                <w14:ligatures w14:val="none"/>
              </w:rPr>
            </w:pPr>
            <w:r w:rsidRPr="004E60AD">
              <w:rPr>
                <w:rFonts w:ascii="Times New Roman" w:eastAsia="Times New Roman" w:hAnsi="Times New Roman" w:cs="Times New Roman"/>
                <w:kern w:val="0"/>
                <w:sz w:val="22"/>
                <w:szCs w:val="22"/>
                <w:lang w:eastAsia="zh-CN"/>
                <w14:ligatures w14:val="none"/>
              </w:rPr>
              <w:t xml:space="preserve"> </w:t>
            </w:r>
          </w:p>
          <w:p w14:paraId="2BB2CDC2" w14:textId="77777777" w:rsidR="0045091B" w:rsidRPr="004E60AD" w:rsidRDefault="0045091B" w:rsidP="004E60AD">
            <w:pPr>
              <w:tabs>
                <w:tab w:val="left" w:pos="8931"/>
              </w:tabs>
              <w:spacing w:after="0" w:line="240" w:lineRule="auto"/>
              <w:jc w:val="both"/>
              <w:rPr>
                <w:rFonts w:ascii="Times New Roman" w:eastAsia="Times New Roman" w:hAnsi="Times New Roman" w:cs="Times New Roman"/>
                <w:kern w:val="0"/>
                <w:sz w:val="22"/>
                <w:szCs w:val="22"/>
                <w:lang w:eastAsia="zh-CN"/>
                <w14:ligatures w14:val="none"/>
              </w:rPr>
            </w:pPr>
            <w:r w:rsidRPr="004E60AD">
              <w:rPr>
                <w:rFonts w:ascii="Times New Roman" w:eastAsia="Times New Roman" w:hAnsi="Times New Roman" w:cs="Times New Roman"/>
                <w:b/>
                <w:kern w:val="0"/>
                <w:sz w:val="22"/>
                <w:szCs w:val="22"/>
                <w:lang w:eastAsia="zh-CN"/>
                <w14:ligatures w14:val="none"/>
              </w:rPr>
              <w:t>Pastaba.</w:t>
            </w:r>
            <w:r w:rsidRPr="004E60AD">
              <w:rPr>
                <w:rFonts w:ascii="Times New Roman" w:eastAsia="Times New Roman" w:hAnsi="Times New Roman" w:cs="Times New Roman"/>
                <w:kern w:val="0"/>
                <w:sz w:val="22"/>
                <w:szCs w:val="22"/>
                <w:lang w:eastAsia="zh-CN"/>
                <w14:ligatures w14:val="none"/>
              </w:rPr>
              <w:t xml:space="preserve"> Tiekėjas, teikdamas pasiūlymą dėl kelių Pirkimo dalių, patirtį gali grįsti ta pačia sutartimi (tomis pačiomis sutartimis), t. y. Tiekėjo patirtis teikiant pasiūlymus kelioms pirkimo dalims nėra sumuojama. Tačiau tiekėjas privalo atsižvelgti į didžiausios vertės Pirkimo dalį.</w:t>
            </w:r>
          </w:p>
          <w:p w14:paraId="058C6578" w14:textId="77777777" w:rsidR="0045091B" w:rsidRPr="004E60AD" w:rsidRDefault="0045091B" w:rsidP="004E60AD">
            <w:pPr>
              <w:tabs>
                <w:tab w:val="left" w:pos="8931"/>
              </w:tabs>
              <w:spacing w:line="240" w:lineRule="auto"/>
              <w:jc w:val="both"/>
              <w:rPr>
                <w:rFonts w:ascii="Times New Roman" w:eastAsia="Times New Roman" w:hAnsi="Times New Roman" w:cs="Times New Roman"/>
                <w:kern w:val="0"/>
                <w:sz w:val="22"/>
                <w:szCs w:val="22"/>
                <w:lang w:eastAsia="lt-LT"/>
                <w14:ligatures w14:val="none"/>
              </w:rPr>
            </w:pPr>
            <w:r w:rsidRPr="004E60AD">
              <w:rPr>
                <w:rFonts w:ascii="Times New Roman" w:eastAsia="Times New Roman" w:hAnsi="Times New Roman" w:cs="Times New Roman"/>
                <w:kern w:val="0"/>
                <w:sz w:val="22"/>
                <w:szCs w:val="22"/>
                <w:lang w:eastAsia="zh-CN"/>
                <w14:ligatures w14:val="none"/>
              </w:rPr>
              <w:t>Pavyzdžiui, tiekėjas teikia pasiūlymą 1-ai pirkimo daliai (pasiūlymo vertė yra 30.000 Eur su PVM), taip pat teikia pasiūlymą 2-ai pirkimo daliai (pasiūlymo vertė yra 20.000 Eur su PVM). Keliamas reikalavimas, tiekėjui būti įvykdžius / turėti vykdomą (-</w:t>
            </w:r>
            <w:proofErr w:type="spellStart"/>
            <w:r w:rsidRPr="004E60AD">
              <w:rPr>
                <w:rFonts w:ascii="Times New Roman" w:eastAsia="Times New Roman" w:hAnsi="Times New Roman" w:cs="Times New Roman"/>
                <w:kern w:val="0"/>
                <w:sz w:val="22"/>
                <w:szCs w:val="22"/>
                <w:lang w:eastAsia="zh-CN"/>
                <w14:ligatures w14:val="none"/>
              </w:rPr>
              <w:t>as</w:t>
            </w:r>
            <w:proofErr w:type="spellEnd"/>
            <w:r w:rsidRPr="004E60AD">
              <w:rPr>
                <w:rFonts w:ascii="Times New Roman" w:eastAsia="Times New Roman" w:hAnsi="Times New Roman" w:cs="Times New Roman"/>
                <w:kern w:val="0"/>
                <w:sz w:val="22"/>
                <w:szCs w:val="22"/>
                <w:lang w:eastAsia="zh-CN"/>
                <w14:ligatures w14:val="none"/>
              </w:rPr>
              <w:t>) sutartį (-</w:t>
            </w:r>
            <w:proofErr w:type="spellStart"/>
            <w:r w:rsidRPr="004E60AD">
              <w:rPr>
                <w:rFonts w:ascii="Times New Roman" w:eastAsia="Times New Roman" w:hAnsi="Times New Roman" w:cs="Times New Roman"/>
                <w:kern w:val="0"/>
                <w:sz w:val="22"/>
                <w:szCs w:val="22"/>
                <w:lang w:eastAsia="zh-CN"/>
                <w14:ligatures w14:val="none"/>
              </w:rPr>
              <w:t>is</w:t>
            </w:r>
            <w:proofErr w:type="spellEnd"/>
            <w:r w:rsidRPr="004E60AD">
              <w:rPr>
                <w:rFonts w:ascii="Times New Roman" w:eastAsia="Times New Roman" w:hAnsi="Times New Roman" w:cs="Times New Roman"/>
                <w:kern w:val="0"/>
                <w:sz w:val="22"/>
                <w:szCs w:val="22"/>
                <w:lang w:eastAsia="zh-CN"/>
                <w14:ligatures w14:val="none"/>
              </w:rPr>
              <w:t>) ne mažesnę (-</w:t>
            </w:r>
            <w:proofErr w:type="spellStart"/>
            <w:r w:rsidRPr="004E60AD">
              <w:rPr>
                <w:rFonts w:ascii="Times New Roman" w:eastAsia="Times New Roman" w:hAnsi="Times New Roman" w:cs="Times New Roman"/>
                <w:kern w:val="0"/>
                <w:sz w:val="22"/>
                <w:szCs w:val="22"/>
                <w:lang w:eastAsia="zh-CN"/>
                <w14:ligatures w14:val="none"/>
              </w:rPr>
              <w:t>es</w:t>
            </w:r>
            <w:proofErr w:type="spellEnd"/>
            <w:r w:rsidRPr="004E60AD">
              <w:rPr>
                <w:rFonts w:ascii="Times New Roman" w:eastAsia="Times New Roman" w:hAnsi="Times New Roman" w:cs="Times New Roman"/>
                <w:kern w:val="0"/>
                <w:sz w:val="22"/>
                <w:szCs w:val="22"/>
                <w:lang w:eastAsia="zh-CN"/>
                <w14:ligatures w14:val="none"/>
              </w:rPr>
              <w:t>) kaip 0,3 pirkimo daliai teikiamo pasiūlymo maksimalios vertės Eur su PVM. Todėl tiekėjas pateikdamas įvykdytą (-</w:t>
            </w:r>
            <w:proofErr w:type="spellStart"/>
            <w:r w:rsidRPr="004E60AD">
              <w:rPr>
                <w:rFonts w:ascii="Times New Roman" w:eastAsia="Times New Roman" w:hAnsi="Times New Roman" w:cs="Times New Roman"/>
                <w:kern w:val="0"/>
                <w:sz w:val="22"/>
                <w:szCs w:val="22"/>
                <w:lang w:eastAsia="zh-CN"/>
                <w14:ligatures w14:val="none"/>
              </w:rPr>
              <w:t>as</w:t>
            </w:r>
            <w:proofErr w:type="spellEnd"/>
            <w:r w:rsidRPr="004E60AD">
              <w:rPr>
                <w:rFonts w:ascii="Times New Roman" w:eastAsia="Times New Roman" w:hAnsi="Times New Roman" w:cs="Times New Roman"/>
                <w:kern w:val="0"/>
                <w:sz w:val="22"/>
                <w:szCs w:val="22"/>
                <w:lang w:eastAsia="zh-CN"/>
                <w14:ligatures w14:val="none"/>
              </w:rPr>
              <w:t>) / vykdomą (-</w:t>
            </w:r>
            <w:proofErr w:type="spellStart"/>
            <w:r w:rsidRPr="004E60AD">
              <w:rPr>
                <w:rFonts w:ascii="Times New Roman" w:eastAsia="Times New Roman" w:hAnsi="Times New Roman" w:cs="Times New Roman"/>
                <w:kern w:val="0"/>
                <w:sz w:val="22"/>
                <w:szCs w:val="22"/>
                <w:lang w:eastAsia="zh-CN"/>
                <w14:ligatures w14:val="none"/>
              </w:rPr>
              <w:t>as</w:t>
            </w:r>
            <w:proofErr w:type="spellEnd"/>
            <w:r w:rsidRPr="004E60AD">
              <w:rPr>
                <w:rFonts w:ascii="Times New Roman" w:eastAsia="Times New Roman" w:hAnsi="Times New Roman" w:cs="Times New Roman"/>
                <w:kern w:val="0"/>
                <w:sz w:val="22"/>
                <w:szCs w:val="22"/>
                <w:lang w:eastAsia="zh-CN"/>
                <w14:ligatures w14:val="none"/>
              </w:rPr>
              <w:t>) sutartį (-</w:t>
            </w:r>
            <w:proofErr w:type="spellStart"/>
            <w:r w:rsidRPr="004E60AD">
              <w:rPr>
                <w:rFonts w:ascii="Times New Roman" w:eastAsia="Times New Roman" w:hAnsi="Times New Roman" w:cs="Times New Roman"/>
                <w:kern w:val="0"/>
                <w:sz w:val="22"/>
                <w:szCs w:val="22"/>
                <w:lang w:eastAsia="zh-CN"/>
                <w14:ligatures w14:val="none"/>
              </w:rPr>
              <w:t>is</w:t>
            </w:r>
            <w:proofErr w:type="spellEnd"/>
            <w:r w:rsidRPr="004E60AD">
              <w:rPr>
                <w:rFonts w:ascii="Times New Roman" w:eastAsia="Times New Roman" w:hAnsi="Times New Roman" w:cs="Times New Roman"/>
                <w:kern w:val="0"/>
                <w:sz w:val="22"/>
                <w:szCs w:val="22"/>
                <w:lang w:eastAsia="zh-CN"/>
                <w14:ligatures w14:val="none"/>
              </w:rPr>
              <w:t>), kurios (-</w:t>
            </w:r>
            <w:proofErr w:type="spellStart"/>
            <w:r w:rsidRPr="004E60AD">
              <w:rPr>
                <w:rFonts w:ascii="Times New Roman" w:eastAsia="Times New Roman" w:hAnsi="Times New Roman" w:cs="Times New Roman"/>
                <w:kern w:val="0"/>
                <w:sz w:val="22"/>
                <w:szCs w:val="22"/>
                <w:lang w:eastAsia="zh-CN"/>
                <w14:ligatures w14:val="none"/>
              </w:rPr>
              <w:t>ių</w:t>
            </w:r>
            <w:proofErr w:type="spellEnd"/>
            <w:r w:rsidRPr="004E60AD">
              <w:rPr>
                <w:rFonts w:ascii="Times New Roman" w:eastAsia="Times New Roman" w:hAnsi="Times New Roman" w:cs="Times New Roman"/>
                <w:kern w:val="0"/>
                <w:sz w:val="22"/>
                <w:szCs w:val="22"/>
                <w:lang w:eastAsia="zh-CN"/>
                <w14:ligatures w14:val="none"/>
              </w:rPr>
              <w:t>) įvykdyta dalis yra 9.000 Eur su PVM atitiks abiejų pirkimo dalių reikalavimus.</w:t>
            </w:r>
          </w:p>
        </w:tc>
        <w:tc>
          <w:tcPr>
            <w:tcW w:w="3261" w:type="dxa"/>
          </w:tcPr>
          <w:p w14:paraId="761D65D6" w14:textId="77777777" w:rsidR="0045091B" w:rsidRPr="004E60AD" w:rsidRDefault="0045091B" w:rsidP="004E60AD">
            <w:pPr>
              <w:tabs>
                <w:tab w:val="left" w:pos="8931"/>
              </w:tabs>
              <w:autoSpaceDN w:val="0"/>
              <w:spacing w:after="0" w:line="240" w:lineRule="auto"/>
              <w:jc w:val="both"/>
              <w:rPr>
                <w:rFonts w:ascii="Times New Roman" w:eastAsia="Times New Roman" w:hAnsi="Times New Roman" w:cs="Times New Roman"/>
                <w:kern w:val="0"/>
                <w:sz w:val="22"/>
                <w:szCs w:val="22"/>
                <w:lang w:eastAsia="lt-LT"/>
                <w14:ligatures w14:val="none"/>
              </w:rPr>
            </w:pPr>
            <w:r w:rsidRPr="004E60AD">
              <w:rPr>
                <w:rFonts w:ascii="Times New Roman" w:eastAsia="Times New Roman" w:hAnsi="Times New Roman" w:cs="Times New Roman"/>
                <w:kern w:val="0"/>
                <w:sz w:val="22"/>
                <w:szCs w:val="22"/>
                <w:lang w:eastAsia="lt-LT"/>
                <w14:ligatures w14:val="none"/>
              </w:rPr>
              <w:t>Pagrindinių įsigytų ir (arba) parduotų produktų sąrašas, sudarytas pagal įvykdytas ir (arba) vykdomas pirkimo ir (arba) pardavimo ir (arba) tiekimo sutartis, kuriose nurodyti produktų pavadinimai, kiekvienos sutarties bendros sumos, sutarčių sudarymo datos ir jų terminai,  produktų gavėjai ir (arba) jų kontaktiniai asmenys,</w:t>
            </w:r>
          </w:p>
          <w:p w14:paraId="5B84F5E7" w14:textId="77777777" w:rsidR="0045091B" w:rsidRPr="004E60AD" w:rsidRDefault="0045091B" w:rsidP="004E60AD">
            <w:pPr>
              <w:tabs>
                <w:tab w:val="left" w:pos="8931"/>
              </w:tabs>
              <w:autoSpaceDN w:val="0"/>
              <w:spacing w:after="0" w:line="240" w:lineRule="auto"/>
              <w:jc w:val="both"/>
              <w:rPr>
                <w:rFonts w:ascii="Times New Roman" w:eastAsia="Times New Roman" w:hAnsi="Times New Roman" w:cs="Times New Roman"/>
                <w:kern w:val="0"/>
                <w:sz w:val="22"/>
                <w:szCs w:val="22"/>
                <w:lang w:eastAsia="lt-LT"/>
                <w14:ligatures w14:val="none"/>
              </w:rPr>
            </w:pPr>
          </w:p>
          <w:p w14:paraId="706926AB" w14:textId="77777777" w:rsidR="004E60AD" w:rsidRPr="004E60AD" w:rsidRDefault="004E60AD" w:rsidP="004E60AD">
            <w:pPr>
              <w:tabs>
                <w:tab w:val="left" w:pos="8931"/>
              </w:tabs>
              <w:autoSpaceDN w:val="0"/>
              <w:spacing w:after="0" w:line="240" w:lineRule="auto"/>
              <w:jc w:val="both"/>
              <w:rPr>
                <w:rFonts w:ascii="Times New Roman" w:eastAsia="Times New Roman" w:hAnsi="Times New Roman" w:cs="Times New Roman"/>
                <w:kern w:val="0"/>
                <w:sz w:val="22"/>
                <w:szCs w:val="22"/>
                <w:lang w:eastAsia="lt-LT"/>
                <w14:ligatures w14:val="none"/>
              </w:rPr>
            </w:pPr>
          </w:p>
          <w:p w14:paraId="71D47404" w14:textId="77777777" w:rsidR="004E60AD" w:rsidRPr="004E60AD" w:rsidRDefault="004E60AD" w:rsidP="004E60AD">
            <w:pPr>
              <w:tabs>
                <w:tab w:val="left" w:pos="8931"/>
              </w:tabs>
              <w:autoSpaceDN w:val="0"/>
              <w:spacing w:after="0" w:line="240" w:lineRule="auto"/>
              <w:jc w:val="both"/>
              <w:rPr>
                <w:rFonts w:ascii="Times New Roman" w:eastAsia="Times New Roman" w:hAnsi="Times New Roman" w:cs="Times New Roman"/>
                <w:kern w:val="0"/>
                <w:sz w:val="22"/>
                <w:szCs w:val="22"/>
                <w:lang w:eastAsia="lt-LT"/>
                <w14:ligatures w14:val="none"/>
              </w:rPr>
            </w:pPr>
          </w:p>
          <w:p w14:paraId="38F20B32" w14:textId="77777777" w:rsidR="004E60AD" w:rsidRPr="004E60AD" w:rsidRDefault="004E60AD" w:rsidP="004E60AD">
            <w:pPr>
              <w:tabs>
                <w:tab w:val="left" w:pos="8931"/>
              </w:tabs>
              <w:autoSpaceDN w:val="0"/>
              <w:spacing w:after="0" w:line="240" w:lineRule="auto"/>
              <w:jc w:val="both"/>
              <w:rPr>
                <w:rFonts w:ascii="Times New Roman" w:eastAsia="Times New Roman" w:hAnsi="Times New Roman" w:cs="Times New Roman"/>
                <w:kern w:val="0"/>
                <w:sz w:val="22"/>
                <w:szCs w:val="22"/>
                <w:lang w:eastAsia="lt-LT"/>
                <w14:ligatures w14:val="none"/>
              </w:rPr>
            </w:pPr>
          </w:p>
          <w:p w14:paraId="13099A48" w14:textId="77777777" w:rsidR="004E60AD" w:rsidRPr="004E60AD" w:rsidRDefault="004E60AD" w:rsidP="004E60AD">
            <w:pPr>
              <w:tabs>
                <w:tab w:val="left" w:pos="8931"/>
              </w:tabs>
              <w:autoSpaceDN w:val="0"/>
              <w:spacing w:after="0" w:line="240" w:lineRule="auto"/>
              <w:jc w:val="both"/>
              <w:rPr>
                <w:rFonts w:ascii="Times New Roman" w:eastAsia="Times New Roman" w:hAnsi="Times New Roman" w:cs="Times New Roman"/>
                <w:kern w:val="0"/>
                <w:sz w:val="22"/>
                <w:szCs w:val="22"/>
                <w:lang w:eastAsia="lt-LT"/>
                <w14:ligatures w14:val="none"/>
              </w:rPr>
            </w:pPr>
          </w:p>
          <w:p w14:paraId="5E7D2B43" w14:textId="77777777" w:rsidR="004E60AD" w:rsidRDefault="004E60AD" w:rsidP="004E60AD">
            <w:pPr>
              <w:tabs>
                <w:tab w:val="left" w:pos="8931"/>
              </w:tabs>
              <w:autoSpaceDN w:val="0"/>
              <w:spacing w:after="0" w:line="240" w:lineRule="auto"/>
              <w:jc w:val="both"/>
              <w:rPr>
                <w:rFonts w:ascii="Times New Roman" w:eastAsia="Times New Roman" w:hAnsi="Times New Roman" w:cs="Times New Roman"/>
                <w:kern w:val="0"/>
                <w:sz w:val="22"/>
                <w:szCs w:val="22"/>
                <w:lang w:eastAsia="lt-LT"/>
                <w14:ligatures w14:val="none"/>
              </w:rPr>
            </w:pPr>
          </w:p>
          <w:p w14:paraId="4066CA4E" w14:textId="77777777" w:rsidR="00E41565" w:rsidRPr="004E60AD" w:rsidRDefault="00E41565" w:rsidP="004E60AD">
            <w:pPr>
              <w:tabs>
                <w:tab w:val="left" w:pos="8931"/>
              </w:tabs>
              <w:autoSpaceDN w:val="0"/>
              <w:spacing w:after="0" w:line="240" w:lineRule="auto"/>
              <w:jc w:val="both"/>
              <w:rPr>
                <w:rFonts w:ascii="Times New Roman" w:eastAsia="Times New Roman" w:hAnsi="Times New Roman" w:cs="Times New Roman"/>
                <w:kern w:val="0"/>
                <w:sz w:val="22"/>
                <w:szCs w:val="22"/>
                <w:lang w:eastAsia="lt-LT"/>
                <w14:ligatures w14:val="none"/>
              </w:rPr>
            </w:pPr>
          </w:p>
          <w:p w14:paraId="753E4990" w14:textId="04A75815" w:rsidR="0045091B" w:rsidRPr="004E60AD" w:rsidRDefault="0045091B" w:rsidP="004E60AD">
            <w:pPr>
              <w:tabs>
                <w:tab w:val="left" w:pos="8931"/>
              </w:tabs>
              <w:autoSpaceDN w:val="0"/>
              <w:spacing w:after="0" w:line="240" w:lineRule="auto"/>
              <w:jc w:val="both"/>
              <w:rPr>
                <w:rFonts w:ascii="Times New Roman" w:eastAsia="Times New Roman" w:hAnsi="Times New Roman" w:cs="Times New Roman"/>
                <w:kern w:val="0"/>
                <w:sz w:val="22"/>
                <w:szCs w:val="22"/>
                <w:lang w:eastAsia="lt-LT"/>
                <w14:ligatures w14:val="none"/>
              </w:rPr>
            </w:pPr>
            <w:r w:rsidRPr="004E60AD">
              <w:rPr>
                <w:rFonts w:ascii="Times New Roman" w:eastAsia="Times New Roman" w:hAnsi="Times New Roman" w:cs="Times New Roman"/>
                <w:kern w:val="0"/>
                <w:sz w:val="22"/>
                <w:szCs w:val="22"/>
                <w:lang w:eastAsia="lt-LT"/>
                <w14:ligatures w14:val="none"/>
              </w:rPr>
              <w:t>arba</w:t>
            </w:r>
          </w:p>
          <w:p w14:paraId="17E5209B" w14:textId="77777777" w:rsidR="0045091B" w:rsidRPr="004E60AD" w:rsidRDefault="0045091B" w:rsidP="004E60AD">
            <w:pPr>
              <w:tabs>
                <w:tab w:val="left" w:pos="8931"/>
              </w:tabs>
              <w:autoSpaceDN w:val="0"/>
              <w:spacing w:after="0" w:line="240" w:lineRule="auto"/>
              <w:jc w:val="both"/>
              <w:rPr>
                <w:rFonts w:ascii="Times New Roman" w:eastAsia="Times New Roman" w:hAnsi="Times New Roman" w:cs="Times New Roman"/>
                <w:kern w:val="0"/>
                <w:sz w:val="22"/>
                <w:szCs w:val="22"/>
                <w:lang w:eastAsia="lt-LT"/>
                <w14:ligatures w14:val="none"/>
              </w:rPr>
            </w:pPr>
          </w:p>
          <w:p w14:paraId="60D8BA40" w14:textId="1042D3B0" w:rsidR="0045091B" w:rsidRPr="004E60AD" w:rsidRDefault="0045091B" w:rsidP="004E60AD">
            <w:pPr>
              <w:tabs>
                <w:tab w:val="left" w:pos="8931"/>
              </w:tabs>
              <w:autoSpaceDN w:val="0"/>
              <w:spacing w:after="0" w:line="240" w:lineRule="auto"/>
              <w:jc w:val="both"/>
              <w:rPr>
                <w:rFonts w:ascii="Times New Roman" w:eastAsia="Times New Roman" w:hAnsi="Times New Roman" w:cs="Times New Roman"/>
                <w:kern w:val="0"/>
                <w:sz w:val="22"/>
                <w:szCs w:val="22"/>
                <w:lang w:eastAsia="lt-LT"/>
                <w14:ligatures w14:val="none"/>
              </w:rPr>
            </w:pPr>
            <w:r w:rsidRPr="004E60AD">
              <w:rPr>
                <w:rFonts w:ascii="Times New Roman" w:eastAsia="Times New Roman" w:hAnsi="Times New Roman" w:cs="Times New Roman"/>
                <w:kern w:val="0"/>
                <w:sz w:val="22"/>
                <w:szCs w:val="22"/>
                <w:lang w:eastAsia="lt-LT"/>
                <w14:ligatures w14:val="none"/>
              </w:rPr>
              <w:t xml:space="preserve">tiekėjo ataskaita, pasirašyta tiekėjo vadovo ar jo įgalioto asmens,  apie pardavimo apimtis per paskutinius 12 mėn. (pavyzdžiui, išrašai iš tiekėjo verslo valdymo sistemų ar apskaitos programų apie tiekėjo atitinkamo maisto produkto pardavimo apimtis (kiekius tonomis ir (arba) pardavimo bendras sumas eurais)) ir </w:t>
            </w:r>
            <w:r w:rsidR="00F57E13">
              <w:rPr>
                <w:rFonts w:ascii="Times New Roman" w:eastAsia="Times New Roman" w:hAnsi="Times New Roman" w:cs="Times New Roman"/>
                <w:kern w:val="0"/>
                <w:sz w:val="22"/>
                <w:szCs w:val="22"/>
                <w:lang w:eastAsia="lt-LT"/>
                <w14:ligatures w14:val="none"/>
              </w:rPr>
              <w:t xml:space="preserve">(arba) </w:t>
            </w:r>
            <w:r w:rsidRPr="004E60AD">
              <w:rPr>
                <w:rFonts w:ascii="Times New Roman" w:eastAsia="Times New Roman" w:hAnsi="Times New Roman" w:cs="Times New Roman"/>
                <w:kern w:val="0"/>
                <w:sz w:val="22"/>
                <w:szCs w:val="22"/>
                <w:lang w:eastAsia="lt-LT"/>
                <w14:ligatures w14:val="none"/>
              </w:rPr>
              <w:t>tiekėjo turimus vieno mėnesio prekių kiekius per paskutinius 12 mėn. (ataskaitoje informacija pateikiama nurodant pardavimo apimtis ir turimą prekių kiekį kiekvieną mėnesį</w:t>
            </w:r>
            <w:r w:rsidRPr="004E60AD">
              <w:rPr>
                <w:rFonts w:ascii="Calibri" w:eastAsia="Calibri" w:hAnsi="Calibri" w:cs="Arial"/>
                <w:kern w:val="0"/>
                <w:sz w:val="22"/>
                <w:szCs w:val="22"/>
                <w14:ligatures w14:val="none"/>
              </w:rPr>
              <w:t xml:space="preserve"> </w:t>
            </w:r>
            <w:r w:rsidRPr="004E60AD">
              <w:rPr>
                <w:rFonts w:ascii="Times New Roman" w:eastAsia="Times New Roman" w:hAnsi="Times New Roman" w:cs="Times New Roman"/>
                <w:kern w:val="0"/>
                <w:sz w:val="22"/>
                <w:szCs w:val="22"/>
                <w:lang w:eastAsia="lt-LT"/>
                <w14:ligatures w14:val="none"/>
              </w:rPr>
              <w:t>skaičiuojant nuo paskutinio kalendorinio mėnesio pabaigos (pavyzdžiui, jei pasiūlymas teikiamas spalio mėn. informacija teikiama skaičiuojant nuo rugsėjo mėn.)).</w:t>
            </w:r>
          </w:p>
          <w:p w14:paraId="756E1EA9" w14:textId="77777777" w:rsidR="0045091B" w:rsidRPr="004E60AD" w:rsidRDefault="0045091B" w:rsidP="004E60AD">
            <w:pPr>
              <w:tabs>
                <w:tab w:val="left" w:pos="8931"/>
              </w:tabs>
              <w:autoSpaceDN w:val="0"/>
              <w:spacing w:after="0" w:line="240" w:lineRule="auto"/>
              <w:jc w:val="both"/>
              <w:rPr>
                <w:rFonts w:ascii="Times New Roman" w:eastAsia="Times New Roman" w:hAnsi="Times New Roman" w:cs="Times New Roman"/>
                <w:color w:val="000000"/>
                <w:kern w:val="0"/>
                <w:sz w:val="22"/>
                <w:szCs w:val="22"/>
                <w:lang w:eastAsia="lt-LT"/>
                <w14:ligatures w14:val="none"/>
              </w:rPr>
            </w:pPr>
          </w:p>
          <w:p w14:paraId="1C9B2B70" w14:textId="77777777" w:rsidR="0045091B" w:rsidRPr="004E60AD" w:rsidRDefault="0045091B" w:rsidP="004E60AD">
            <w:pPr>
              <w:tabs>
                <w:tab w:val="left" w:pos="8931"/>
              </w:tabs>
              <w:autoSpaceDN w:val="0"/>
              <w:spacing w:after="0" w:line="240" w:lineRule="auto"/>
              <w:jc w:val="both"/>
              <w:rPr>
                <w:rFonts w:ascii="Times New Roman" w:eastAsia="Times New Roman" w:hAnsi="Times New Roman" w:cs="Times New Roman"/>
                <w:color w:val="000000"/>
                <w:kern w:val="0"/>
                <w:sz w:val="22"/>
                <w:szCs w:val="22"/>
                <w:lang w:eastAsia="lt-LT"/>
                <w14:ligatures w14:val="none"/>
              </w:rPr>
            </w:pPr>
            <w:r w:rsidRPr="004E60AD">
              <w:rPr>
                <w:rFonts w:ascii="Times New Roman" w:eastAsia="Times New Roman" w:hAnsi="Times New Roman" w:cs="Times New Roman"/>
                <w:color w:val="000000"/>
                <w:kern w:val="0"/>
                <w:sz w:val="22"/>
                <w:szCs w:val="22"/>
                <w:lang w:eastAsia="lt-LT"/>
                <w14:ligatures w14:val="none"/>
              </w:rPr>
              <w:t>Ši informacija pateikiama, užpildant pirkimo dokumentų  priedą.</w:t>
            </w:r>
          </w:p>
          <w:p w14:paraId="07DE2CDA" w14:textId="77777777" w:rsidR="0045091B" w:rsidRPr="004E60AD" w:rsidRDefault="0045091B" w:rsidP="004E60AD">
            <w:pPr>
              <w:tabs>
                <w:tab w:val="left" w:pos="8931"/>
              </w:tabs>
              <w:autoSpaceDN w:val="0"/>
              <w:spacing w:line="240" w:lineRule="auto"/>
              <w:jc w:val="both"/>
              <w:rPr>
                <w:rFonts w:ascii="Times New Roman" w:eastAsia="Times New Roman" w:hAnsi="Times New Roman" w:cs="Times New Roman"/>
                <w:kern w:val="0"/>
                <w:sz w:val="22"/>
                <w:szCs w:val="22"/>
                <w:lang w:eastAsia="lt-LT"/>
                <w14:ligatures w14:val="none"/>
              </w:rPr>
            </w:pPr>
          </w:p>
        </w:tc>
        <w:tc>
          <w:tcPr>
            <w:tcW w:w="3261" w:type="dxa"/>
            <w:shd w:val="clear" w:color="auto" w:fill="auto"/>
          </w:tcPr>
          <w:p w14:paraId="716B4D68" w14:textId="77777777" w:rsidR="0045091B" w:rsidRPr="004E60AD" w:rsidRDefault="0045091B" w:rsidP="004E60AD">
            <w:pPr>
              <w:tabs>
                <w:tab w:val="left" w:pos="8931"/>
              </w:tabs>
              <w:spacing w:after="0" w:line="240" w:lineRule="auto"/>
              <w:jc w:val="both"/>
              <w:rPr>
                <w:rFonts w:ascii="Times New Roman" w:eastAsia="Times New Roman" w:hAnsi="Times New Roman" w:cs="Times New Roman"/>
                <w:kern w:val="0"/>
                <w:sz w:val="22"/>
                <w:szCs w:val="22"/>
                <w:lang w:eastAsia="lt-LT"/>
                <w14:ligatures w14:val="none"/>
              </w:rPr>
            </w:pPr>
            <w:r w:rsidRPr="004E60AD">
              <w:rPr>
                <w:rFonts w:ascii="Times New Roman" w:eastAsia="Times New Roman" w:hAnsi="Times New Roman" w:cs="Times New Roman"/>
                <w:kern w:val="0"/>
                <w:sz w:val="22"/>
                <w:szCs w:val="22"/>
                <w:lang w:eastAsia="lt-LT"/>
                <w14:ligatures w14:val="none"/>
              </w:rPr>
              <w:t>Jeigu pasiūlymą teikia ūkio subjektų grupė – reikalavimą turi atitikti visi ūkio subjektų grupės nariai kartu (ūkio subjektų grupės narių turima patirtis sumuojama), atsižvelgiant į jų prisiimamus įsipareigojimus.</w:t>
            </w:r>
          </w:p>
          <w:p w14:paraId="3C85810C" w14:textId="77777777" w:rsidR="0045091B" w:rsidRPr="004E60AD" w:rsidRDefault="0045091B" w:rsidP="004E60AD">
            <w:pPr>
              <w:tabs>
                <w:tab w:val="left" w:pos="8931"/>
              </w:tabs>
              <w:spacing w:after="0" w:line="240" w:lineRule="auto"/>
              <w:jc w:val="both"/>
              <w:rPr>
                <w:rFonts w:ascii="Times New Roman" w:eastAsia="Times New Roman" w:hAnsi="Times New Roman" w:cs="Times New Roman"/>
                <w:kern w:val="0"/>
                <w:sz w:val="22"/>
                <w:szCs w:val="22"/>
                <w:lang w:eastAsia="lt-LT"/>
                <w14:ligatures w14:val="none"/>
              </w:rPr>
            </w:pPr>
            <w:r w:rsidRPr="004E60AD">
              <w:rPr>
                <w:rFonts w:ascii="Times New Roman" w:eastAsia="Times New Roman" w:hAnsi="Times New Roman" w:cs="Times New Roman"/>
                <w:kern w:val="0"/>
                <w:sz w:val="22"/>
                <w:szCs w:val="22"/>
                <w:lang w:eastAsia="lt-LT"/>
                <w14:ligatures w14:val="none"/>
              </w:rPr>
              <w:t>Tiekėjas gali remtis kitų ūkio subjektų pajėgumais tik tuo atveju, jeigu tie subjektai patys vykdys tą pirkimo sutarties dalį, kuriai reikia jų turimų pajėgumų;</w:t>
            </w:r>
          </w:p>
          <w:p w14:paraId="68B48359" w14:textId="77777777" w:rsidR="0045091B" w:rsidRPr="004E60AD" w:rsidRDefault="0045091B" w:rsidP="004E60AD">
            <w:pPr>
              <w:tabs>
                <w:tab w:val="left" w:pos="8931"/>
              </w:tabs>
              <w:spacing w:after="0" w:line="240" w:lineRule="auto"/>
              <w:jc w:val="both"/>
              <w:rPr>
                <w:rFonts w:ascii="Times New Roman" w:eastAsia="Times New Roman" w:hAnsi="Times New Roman" w:cs="Times New Roman"/>
                <w:kern w:val="0"/>
                <w:sz w:val="22"/>
                <w:szCs w:val="22"/>
                <w:lang w:eastAsia="lt-LT"/>
                <w14:ligatures w14:val="none"/>
              </w:rPr>
            </w:pPr>
            <w:r w:rsidRPr="004E60AD">
              <w:rPr>
                <w:rFonts w:ascii="Times New Roman" w:eastAsia="Times New Roman" w:hAnsi="Times New Roman" w:cs="Times New Roman"/>
                <w:kern w:val="0"/>
                <w:sz w:val="22"/>
                <w:szCs w:val="22"/>
                <w:lang w:eastAsia="lt-LT"/>
                <w14:ligatures w14:val="none"/>
              </w:rPr>
              <w:t>Subtiekėjams šis reikalavimas nenustatomas.</w:t>
            </w:r>
          </w:p>
          <w:p w14:paraId="701FCCF0" w14:textId="77777777" w:rsidR="0045091B" w:rsidRPr="004E60AD" w:rsidRDefault="0045091B" w:rsidP="004E60AD">
            <w:pPr>
              <w:tabs>
                <w:tab w:val="left" w:pos="8931"/>
              </w:tabs>
              <w:spacing w:after="0" w:line="240" w:lineRule="auto"/>
              <w:jc w:val="both"/>
              <w:rPr>
                <w:rFonts w:ascii="Times New Roman" w:eastAsia="Times New Roman" w:hAnsi="Times New Roman" w:cs="Times New Roman"/>
                <w:kern w:val="0"/>
                <w:sz w:val="22"/>
                <w:szCs w:val="22"/>
                <w:lang w:eastAsia="lt-LT"/>
                <w14:ligatures w14:val="none"/>
              </w:rPr>
            </w:pPr>
            <w:r w:rsidRPr="004E60AD">
              <w:rPr>
                <w:rFonts w:ascii="Times New Roman" w:eastAsia="Times New Roman" w:hAnsi="Times New Roman" w:cs="Times New Roman"/>
                <w:kern w:val="0"/>
                <w:sz w:val="22"/>
                <w:szCs w:val="22"/>
                <w:lang w:eastAsia="lt-LT"/>
                <w14:ligatures w14:val="none"/>
              </w:rPr>
              <w:t>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F060AB4" w14:textId="77777777" w:rsidR="0045091B" w:rsidRPr="004E60AD" w:rsidRDefault="0045091B" w:rsidP="004E60AD">
            <w:pPr>
              <w:tabs>
                <w:tab w:val="left" w:pos="8931"/>
              </w:tabs>
              <w:spacing w:line="240" w:lineRule="auto"/>
              <w:jc w:val="both"/>
              <w:rPr>
                <w:rFonts w:ascii="Times New Roman" w:eastAsia="Times New Roman" w:hAnsi="Times New Roman" w:cs="Times New Roman"/>
                <w:b/>
                <w:i/>
                <w:kern w:val="0"/>
                <w:sz w:val="22"/>
                <w:szCs w:val="22"/>
                <w:lang w:eastAsia="lt-LT"/>
                <w14:ligatures w14:val="none"/>
              </w:rPr>
            </w:pPr>
          </w:p>
          <w:p w14:paraId="75D54413" w14:textId="77777777" w:rsidR="0045091B" w:rsidRPr="004E60AD" w:rsidRDefault="0045091B" w:rsidP="004E60AD">
            <w:pPr>
              <w:tabs>
                <w:tab w:val="left" w:pos="8931"/>
              </w:tabs>
              <w:spacing w:line="240" w:lineRule="auto"/>
              <w:jc w:val="both"/>
              <w:rPr>
                <w:rFonts w:ascii="Times New Roman" w:eastAsia="Times New Roman" w:hAnsi="Times New Roman" w:cs="Times New Roman"/>
                <w:i/>
                <w:kern w:val="0"/>
                <w:sz w:val="22"/>
                <w:szCs w:val="22"/>
                <w:lang w:eastAsia="lt-LT"/>
                <w14:ligatures w14:val="none"/>
              </w:rPr>
            </w:pPr>
          </w:p>
        </w:tc>
      </w:tr>
    </w:tbl>
    <w:bookmarkEnd w:id="0"/>
    <w:p w14:paraId="75FAEEB4" w14:textId="77777777" w:rsidR="00612450" w:rsidRPr="004E60AD" w:rsidRDefault="00612450" w:rsidP="004E60AD">
      <w:pPr>
        <w:widowControl w:val="0"/>
        <w:tabs>
          <w:tab w:val="left" w:pos="8931"/>
        </w:tabs>
        <w:autoSpaceDE w:val="0"/>
        <w:autoSpaceDN w:val="0"/>
        <w:adjustRightInd w:val="0"/>
        <w:spacing w:line="240" w:lineRule="auto"/>
        <w:ind w:firstLine="720"/>
        <w:rPr>
          <w:rFonts w:ascii="Times New Roman" w:eastAsia="Times New Roman" w:hAnsi="Times New Roman" w:cs="Times New Roman"/>
          <w:kern w:val="0"/>
          <w:sz w:val="22"/>
          <w:szCs w:val="22"/>
          <w:lang w:eastAsia="lt-LT"/>
          <w14:ligatures w14:val="none"/>
        </w:rPr>
      </w:pPr>
      <w:r w:rsidRPr="004E60AD">
        <w:rPr>
          <w:rFonts w:ascii="Times New Roman" w:eastAsia="Times New Roman" w:hAnsi="Times New Roman" w:cs="Times New Roman"/>
          <w:kern w:val="0"/>
          <w:sz w:val="22"/>
          <w:szCs w:val="22"/>
          <w:lang w:eastAsia="lt-LT"/>
          <w14:ligatures w14:val="none"/>
        </w:rPr>
        <w:t xml:space="preserve">                                                        __________________</w:t>
      </w:r>
    </w:p>
    <w:p w14:paraId="1AEC1B15" w14:textId="77777777" w:rsidR="00612450" w:rsidRDefault="00612450"/>
    <w:sectPr w:rsidR="00612450" w:rsidSect="004E60AD">
      <w:headerReference w:type="default" r:id="rId6"/>
      <w:pgSz w:w="11906" w:h="16838"/>
      <w:pgMar w:top="993"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05FF" w14:textId="77777777" w:rsidR="00DB0B47" w:rsidRDefault="00DB0B47" w:rsidP="00612450">
      <w:pPr>
        <w:spacing w:after="0" w:line="240" w:lineRule="auto"/>
      </w:pPr>
      <w:r>
        <w:separator/>
      </w:r>
    </w:p>
  </w:endnote>
  <w:endnote w:type="continuationSeparator" w:id="0">
    <w:p w14:paraId="0A9377A4" w14:textId="77777777" w:rsidR="00DB0B47" w:rsidRDefault="00DB0B47" w:rsidP="0061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4C17" w14:textId="77777777" w:rsidR="00DB0B47" w:rsidRDefault="00DB0B47" w:rsidP="00612450">
      <w:pPr>
        <w:spacing w:after="0" w:line="240" w:lineRule="auto"/>
      </w:pPr>
      <w:r>
        <w:separator/>
      </w:r>
    </w:p>
  </w:footnote>
  <w:footnote w:type="continuationSeparator" w:id="0">
    <w:p w14:paraId="28C0B6EF" w14:textId="77777777" w:rsidR="00DB0B47" w:rsidRDefault="00DB0B47" w:rsidP="00612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9C02" w14:textId="5F707D34" w:rsidR="00CF70EF" w:rsidRPr="00CF70EF" w:rsidRDefault="00CF70EF" w:rsidP="00CF70EF">
    <w:pPr>
      <w:pStyle w:val="Antrats"/>
      <w:jc w:val="right"/>
      <w:rPr>
        <w:rFonts w:asciiTheme="majorBidi" w:hAnsiTheme="majorBidi" w:cstheme="majorBidi"/>
      </w:rPr>
    </w:pPr>
    <w:r w:rsidRPr="00CF70EF">
      <w:rPr>
        <w:rFonts w:asciiTheme="majorBidi" w:hAnsiTheme="majorBidi" w:cstheme="majorBidi"/>
      </w:rPr>
      <w:t>3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50"/>
    <w:rsid w:val="00123096"/>
    <w:rsid w:val="0024187B"/>
    <w:rsid w:val="002E07A8"/>
    <w:rsid w:val="002E3786"/>
    <w:rsid w:val="00307D77"/>
    <w:rsid w:val="0045091B"/>
    <w:rsid w:val="004E60AD"/>
    <w:rsid w:val="004E757E"/>
    <w:rsid w:val="00612450"/>
    <w:rsid w:val="00700C8E"/>
    <w:rsid w:val="007204D9"/>
    <w:rsid w:val="007B176C"/>
    <w:rsid w:val="00847B7F"/>
    <w:rsid w:val="009146F2"/>
    <w:rsid w:val="00A8416B"/>
    <w:rsid w:val="00AC1C09"/>
    <w:rsid w:val="00AE79F3"/>
    <w:rsid w:val="00B73FC7"/>
    <w:rsid w:val="00C03E4C"/>
    <w:rsid w:val="00C501D4"/>
    <w:rsid w:val="00CF70EF"/>
    <w:rsid w:val="00DB0B47"/>
    <w:rsid w:val="00E41565"/>
    <w:rsid w:val="00F02E27"/>
    <w:rsid w:val="00F57E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CE13"/>
  <w15:chartTrackingRefBased/>
  <w15:docId w15:val="{EE754346-451B-4E0F-A734-433EB6D5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4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4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4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4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4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4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4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4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4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4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4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4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4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4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4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4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4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4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4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4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450"/>
    <w:rPr>
      <w:i/>
      <w:iCs/>
      <w:color w:val="404040" w:themeColor="text1" w:themeTint="BF"/>
    </w:rPr>
  </w:style>
  <w:style w:type="paragraph" w:styleId="Sraopastraipa">
    <w:name w:val="List Paragraph"/>
    <w:basedOn w:val="prastasis"/>
    <w:uiPriority w:val="34"/>
    <w:qFormat/>
    <w:rsid w:val="00612450"/>
    <w:pPr>
      <w:ind w:left="720"/>
      <w:contextualSpacing/>
    </w:pPr>
  </w:style>
  <w:style w:type="character" w:styleId="Rykuspabraukimas">
    <w:name w:val="Intense Emphasis"/>
    <w:basedOn w:val="Numatytasispastraiposriftas"/>
    <w:uiPriority w:val="21"/>
    <w:qFormat/>
    <w:rsid w:val="00612450"/>
    <w:rPr>
      <w:i/>
      <w:iCs/>
      <w:color w:val="0F4761" w:themeColor="accent1" w:themeShade="BF"/>
    </w:rPr>
  </w:style>
  <w:style w:type="paragraph" w:styleId="Iskirtacitata">
    <w:name w:val="Intense Quote"/>
    <w:basedOn w:val="prastasis"/>
    <w:next w:val="prastasis"/>
    <w:link w:val="IskirtacitataDiagrama"/>
    <w:uiPriority w:val="30"/>
    <w:qFormat/>
    <w:rsid w:val="00612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450"/>
    <w:rPr>
      <w:i/>
      <w:iCs/>
      <w:color w:val="0F4761" w:themeColor="accent1" w:themeShade="BF"/>
    </w:rPr>
  </w:style>
  <w:style w:type="character" w:styleId="Rykinuoroda">
    <w:name w:val="Intense Reference"/>
    <w:basedOn w:val="Numatytasispastraiposriftas"/>
    <w:uiPriority w:val="32"/>
    <w:qFormat/>
    <w:rsid w:val="00612450"/>
    <w:rPr>
      <w:b/>
      <w:bCs/>
      <w:smallCaps/>
      <w:color w:val="0F4761" w:themeColor="accent1" w:themeShade="BF"/>
      <w:spacing w:val="5"/>
    </w:rPr>
  </w:style>
  <w:style w:type="paragraph" w:styleId="Antrats">
    <w:name w:val="header"/>
    <w:basedOn w:val="prastasis"/>
    <w:link w:val="AntratsDiagrama"/>
    <w:uiPriority w:val="99"/>
    <w:unhideWhenUsed/>
    <w:rsid w:val="006124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12450"/>
  </w:style>
  <w:style w:type="paragraph" w:styleId="Porat">
    <w:name w:val="footer"/>
    <w:basedOn w:val="prastasis"/>
    <w:link w:val="PoratDiagrama"/>
    <w:uiPriority w:val="99"/>
    <w:unhideWhenUsed/>
    <w:rsid w:val="006124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1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2452</Words>
  <Characters>1398</Characters>
  <Application>Microsoft Office Word</Application>
  <DocSecurity>0</DocSecurity>
  <Lines>11</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Lazauskienė</dc:creator>
  <cp:keywords/>
  <dc:description/>
  <cp:lastModifiedBy>Loreta Lazauskienė</cp:lastModifiedBy>
  <cp:revision>17</cp:revision>
  <dcterms:created xsi:type="dcterms:W3CDTF">2025-01-22T05:12:00Z</dcterms:created>
  <dcterms:modified xsi:type="dcterms:W3CDTF">2025-04-09T06:03:00Z</dcterms:modified>
</cp:coreProperties>
</file>