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E5CB" w14:textId="77777777"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14:paraId="17705E9C" w14:textId="77777777"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14:paraId="4CEA538C" w14:textId="6E6F0B13" w:rsidR="004B61B6" w:rsidRPr="00A318DD" w:rsidRDefault="00067667" w:rsidP="004B61B6">
      <w:pPr>
        <w:jc w:val="center"/>
        <w:rPr>
          <w:rFonts w:ascii="Calibri" w:hAnsi="Calibri" w:cs="Calibri"/>
          <w:b/>
          <w:szCs w:val="24"/>
        </w:rPr>
      </w:pPr>
      <w:r w:rsidRPr="00381F09">
        <w:rPr>
          <w:rFonts w:asciiTheme="minorHAnsi" w:eastAsia="Times New Roman" w:hAnsiTheme="minorHAnsi" w:cstheme="minorHAnsi"/>
          <w:b/>
          <w:bCs/>
          <w:szCs w:val="24"/>
        </w:rPr>
        <w:t>PĖSČIŲJŲ TUNELIO (UNIKALUS NR. 4400-2265-9816) REKONSTRAVIMO IR HIDROTECHNINIO STATINIO KARALIAUS MINDAUGO KRANTINĖS (UNIKALUS NR. 4400-5001-9317) KAUNE, KAPITALINIO REMONTO</w:t>
      </w:r>
      <w:r w:rsidRPr="00667563">
        <w:rPr>
          <w:rFonts w:asciiTheme="minorHAnsi" w:hAnsiTheme="minorHAnsi" w:cstheme="minorHAnsi"/>
          <w:b/>
          <w:bCs/>
          <w:iCs/>
          <w:spacing w:val="-3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Cs/>
          <w:spacing w:val="-3"/>
          <w:szCs w:val="24"/>
        </w:rPr>
        <w:t>DARBŲ</w:t>
      </w:r>
    </w:p>
    <w:p w14:paraId="549409A2" w14:textId="77777777" w:rsidR="00383B23" w:rsidRPr="00A318DD" w:rsidRDefault="00E46A87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 w:rsidRPr="00A318DD">
        <w:rPr>
          <w:rFonts w:ascii="Calibri" w:hAnsi="Calibri" w:cs="Calibri"/>
          <w:b/>
          <w:szCs w:val="24"/>
        </w:rPr>
        <w:t>RINKOS KONSULTACIJOS APŽVALGA</w:t>
      </w:r>
    </w:p>
    <w:p w14:paraId="4E427BA5" w14:textId="77777777"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14:paraId="678E4314" w14:textId="5ADCEBB7" w:rsidR="002063D8" w:rsidRPr="00A318DD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 xml:space="preserve">2025 m. </w:t>
      </w:r>
      <w:r w:rsidR="00067667">
        <w:rPr>
          <w:rFonts w:ascii="Calibri" w:hAnsi="Calibri" w:cs="Calibri"/>
          <w:szCs w:val="24"/>
        </w:rPr>
        <w:t>balandžio</w:t>
      </w:r>
      <w:r>
        <w:rPr>
          <w:rFonts w:ascii="Calibri" w:hAnsi="Calibri" w:cs="Calibri"/>
          <w:szCs w:val="24"/>
        </w:rPr>
        <w:t xml:space="preserve"> 2</w:t>
      </w:r>
      <w:r w:rsidR="00067667">
        <w:rPr>
          <w:rFonts w:ascii="Calibri" w:hAnsi="Calibri" w:cs="Calibri"/>
          <w:szCs w:val="24"/>
        </w:rPr>
        <w:t>2</w:t>
      </w:r>
      <w:r w:rsidR="00E570E9" w:rsidRPr="00A318DD">
        <w:rPr>
          <w:rFonts w:ascii="Calibri" w:hAnsi="Calibri" w:cs="Calibri"/>
          <w:szCs w:val="24"/>
        </w:rPr>
        <w:t xml:space="preserve"> d. </w:t>
      </w:r>
      <w:r>
        <w:rPr>
          <w:rFonts w:ascii="Calibri" w:hAnsi="Calibri" w:cs="Calibri"/>
          <w:szCs w:val="24"/>
        </w:rPr>
        <w:t xml:space="preserve"> 1</w:t>
      </w:r>
      <w:r w:rsidR="00067667">
        <w:rPr>
          <w:rFonts w:ascii="Calibri" w:hAnsi="Calibri" w:cs="Calibri"/>
          <w:szCs w:val="24"/>
        </w:rPr>
        <w:t>0</w:t>
      </w:r>
      <w:r>
        <w:rPr>
          <w:rFonts w:ascii="Calibri" w:hAnsi="Calibri" w:cs="Calibri"/>
          <w:szCs w:val="24"/>
        </w:rPr>
        <w:t xml:space="preserve"> val. </w:t>
      </w:r>
      <w:r w:rsidRPr="002F1959">
        <w:rPr>
          <w:rFonts w:ascii="Calibri" w:hAnsi="Calibri" w:cs="Calibri"/>
          <w:b/>
          <w:bCs/>
          <w:iCs/>
        </w:rPr>
        <w:t>pasibaigė</w:t>
      </w:r>
      <w:r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>
        <w:rPr>
          <w:rFonts w:ascii="Calibri" w:hAnsi="Calibri" w:cs="Calibri"/>
          <w:b/>
          <w:bCs/>
          <w:iCs/>
        </w:rPr>
        <w:t xml:space="preserve"> P</w:t>
      </w:r>
      <w:r w:rsidRPr="002F1959">
        <w:rPr>
          <w:rFonts w:ascii="Calibri" w:hAnsi="Calibri" w:cs="Calibri"/>
          <w:b/>
          <w:bCs/>
          <w:iCs/>
        </w:rPr>
        <w:t>asiūlymų ir (ar) pastabų</w:t>
      </w:r>
      <w:r>
        <w:rPr>
          <w:rFonts w:ascii="Calibri" w:hAnsi="Calibri" w:cs="Calibri"/>
          <w:b/>
          <w:bCs/>
          <w:iCs/>
        </w:rPr>
        <w:t xml:space="preserve"> gauta nebuvo. </w:t>
      </w:r>
    </w:p>
    <w:p w14:paraId="57B043CF" w14:textId="77777777"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F5D45" w14:textId="77777777" w:rsidR="000667E2" w:rsidRDefault="000667E2" w:rsidP="005F2C09">
      <w:pPr>
        <w:spacing w:line="240" w:lineRule="auto"/>
      </w:pPr>
      <w:r>
        <w:separator/>
      </w:r>
    </w:p>
  </w:endnote>
  <w:endnote w:type="continuationSeparator" w:id="0">
    <w:p w14:paraId="4FA2821A" w14:textId="77777777" w:rsidR="000667E2" w:rsidRDefault="000667E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A0A50" w14:textId="77777777" w:rsidR="000667E2" w:rsidRDefault="000667E2" w:rsidP="005F2C09">
      <w:pPr>
        <w:spacing w:line="240" w:lineRule="auto"/>
      </w:pPr>
      <w:r>
        <w:separator/>
      </w:r>
    </w:p>
  </w:footnote>
  <w:footnote w:type="continuationSeparator" w:id="0">
    <w:p w14:paraId="02A3B3DE" w14:textId="77777777" w:rsidR="000667E2" w:rsidRDefault="000667E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C5848D5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1EF160F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15894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4459">
    <w:abstractNumId w:val="5"/>
  </w:num>
  <w:num w:numId="3" w16cid:durableId="1282104613">
    <w:abstractNumId w:val="0"/>
  </w:num>
  <w:num w:numId="4" w16cid:durableId="374932434">
    <w:abstractNumId w:val="3"/>
  </w:num>
  <w:num w:numId="5" w16cid:durableId="1746683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5742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610822">
    <w:abstractNumId w:val="1"/>
  </w:num>
  <w:num w:numId="8" w16cid:durableId="1034235392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667E2"/>
    <w:rsid w:val="00067667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486F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25236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A28D7"/>
    <w:rsid w:val="008B29DA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018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672E-6516-43C5-BD7D-F69841DA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Kudirkienė</cp:lastModifiedBy>
  <cp:revision>3</cp:revision>
  <cp:lastPrinted>2023-08-16T11:20:00Z</cp:lastPrinted>
  <dcterms:created xsi:type="dcterms:W3CDTF">2025-04-22T07:22:00Z</dcterms:created>
  <dcterms:modified xsi:type="dcterms:W3CDTF">2025-04-22T07:23:00Z</dcterms:modified>
</cp:coreProperties>
</file>