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2504DE0A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291C29" w:rsidRPr="00291C29">
        <w:rPr>
          <w:rFonts w:ascii="Times New Roman" w:hAnsi="Times New Roman" w:cs="Times New Roman"/>
          <w:b/>
          <w:color w:val="000000"/>
          <w:sz w:val="20"/>
        </w:rPr>
        <w:t>Skystas muilas, priemonės automatinėms endoskopų plovimo-dezinfekavimo mašinoms ir kitos dezinfekcinės ir sterilizavimo priemonės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236DF3"/>
    <w:rsid w:val="00291C29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25</cp:revision>
  <cp:lastPrinted>2024-05-22T09:59:00Z</cp:lastPrinted>
  <dcterms:created xsi:type="dcterms:W3CDTF">2022-09-20T05:12:00Z</dcterms:created>
  <dcterms:modified xsi:type="dcterms:W3CDTF">2025-04-22T10:14:00Z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