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D15" w:rsidRPr="002F514B" w:rsidRDefault="004F32D3" w:rsidP="00281D15">
      <w:pPr>
        <w:tabs>
          <w:tab w:val="left" w:pos="360"/>
        </w:tabs>
        <w:spacing w:after="0" w:line="240" w:lineRule="auto"/>
        <w:jc w:val="center"/>
        <w:rPr>
          <w:rFonts w:ascii="Times New Roman" w:hAnsi="Times New Roman" w:cs="Times New Roman"/>
          <w:b/>
          <w:color w:val="000000"/>
        </w:rPr>
      </w:pPr>
      <w:r w:rsidRPr="002F514B">
        <w:rPr>
          <w:rFonts w:ascii="Times New Roman" w:hAnsi="Times New Roman" w:cs="Times New Roman"/>
          <w:b/>
          <w:color w:val="000000"/>
        </w:rPr>
        <w:t xml:space="preserve">APRANGOS PARAMEDIKAMS </w:t>
      </w:r>
      <w:r w:rsidR="00281D15" w:rsidRPr="002F514B">
        <w:rPr>
          <w:rFonts w:ascii="Times New Roman" w:hAnsi="Times New Roman" w:cs="Times New Roman"/>
          <w:b/>
          <w:color w:val="000000"/>
        </w:rPr>
        <w:t>TECHNINĖ</w:t>
      </w:r>
      <w:r w:rsidR="00D31822" w:rsidRPr="002F514B">
        <w:rPr>
          <w:rFonts w:ascii="Times New Roman" w:hAnsi="Times New Roman" w:cs="Times New Roman"/>
          <w:b/>
          <w:color w:val="000000"/>
        </w:rPr>
        <w:t>S</w:t>
      </w:r>
      <w:r w:rsidR="00281D15" w:rsidRPr="002F514B">
        <w:rPr>
          <w:rFonts w:ascii="Times New Roman" w:hAnsi="Times New Roman" w:cs="Times New Roman"/>
          <w:b/>
          <w:color w:val="000000"/>
        </w:rPr>
        <w:t xml:space="preserve"> </w:t>
      </w:r>
      <w:r w:rsidR="00D31822" w:rsidRPr="002F514B">
        <w:rPr>
          <w:rFonts w:ascii="Times New Roman" w:hAnsi="Times New Roman" w:cs="Times New Roman"/>
          <w:b/>
          <w:color w:val="000000"/>
        </w:rPr>
        <w:t>CHARAKTERISTIKOS</w:t>
      </w:r>
    </w:p>
    <w:p w:rsidR="00D31822" w:rsidRPr="002F514B" w:rsidRDefault="00D31822" w:rsidP="00281D15">
      <w:pPr>
        <w:tabs>
          <w:tab w:val="left" w:pos="360"/>
        </w:tabs>
        <w:spacing w:after="0" w:line="240" w:lineRule="auto"/>
        <w:jc w:val="center"/>
        <w:rPr>
          <w:rFonts w:ascii="Times New Roman" w:hAnsi="Times New Roman" w:cs="Times New Roman"/>
          <w:b/>
          <w:color w:val="000000"/>
        </w:rPr>
      </w:pPr>
    </w:p>
    <w:tbl>
      <w:tblPr>
        <w:tblStyle w:val="TableGrid"/>
        <w:tblW w:w="0" w:type="auto"/>
        <w:tblLook w:val="04A0" w:firstRow="1" w:lastRow="0" w:firstColumn="1" w:lastColumn="0" w:noHBand="0" w:noVBand="1"/>
      </w:tblPr>
      <w:tblGrid>
        <w:gridCol w:w="590"/>
        <w:gridCol w:w="1841"/>
        <w:gridCol w:w="5363"/>
        <w:gridCol w:w="1402"/>
      </w:tblGrid>
      <w:tr w:rsidR="00B907EC" w:rsidRPr="002F514B" w:rsidTr="00484E89">
        <w:tc>
          <w:tcPr>
            <w:tcW w:w="590" w:type="dxa"/>
          </w:tcPr>
          <w:p w:rsidR="00B907EC" w:rsidRPr="002F514B" w:rsidRDefault="00B907EC" w:rsidP="00B907EC">
            <w:pPr>
              <w:spacing w:after="160" w:line="259" w:lineRule="auto"/>
              <w:rPr>
                <w:rFonts w:ascii="Times New Roman" w:hAnsi="Times New Roman" w:cs="Times New Roman"/>
              </w:rPr>
            </w:pPr>
            <w:r w:rsidRPr="002F514B">
              <w:rPr>
                <w:rFonts w:ascii="Times New Roman" w:hAnsi="Times New Roman" w:cs="Times New Roman"/>
              </w:rPr>
              <w:t>Eil.</w:t>
            </w:r>
          </w:p>
          <w:p w:rsidR="00B907EC" w:rsidRPr="002F514B" w:rsidRDefault="00B907EC" w:rsidP="00B907EC">
            <w:pPr>
              <w:spacing w:after="160" w:line="259" w:lineRule="auto"/>
              <w:rPr>
                <w:rFonts w:ascii="Times New Roman" w:hAnsi="Times New Roman" w:cs="Times New Roman"/>
              </w:rPr>
            </w:pPr>
            <w:r w:rsidRPr="002F514B">
              <w:rPr>
                <w:rFonts w:ascii="Times New Roman" w:hAnsi="Times New Roman" w:cs="Times New Roman"/>
              </w:rPr>
              <w:t>Nr.</w:t>
            </w:r>
          </w:p>
        </w:tc>
        <w:tc>
          <w:tcPr>
            <w:tcW w:w="1841" w:type="dxa"/>
          </w:tcPr>
          <w:p w:rsidR="00B907EC" w:rsidRPr="002F514B" w:rsidRDefault="00B907EC" w:rsidP="00B907EC">
            <w:pPr>
              <w:spacing w:after="160" w:line="259" w:lineRule="auto"/>
              <w:rPr>
                <w:rFonts w:ascii="Times New Roman" w:hAnsi="Times New Roman" w:cs="Times New Roman"/>
              </w:rPr>
            </w:pPr>
            <w:r w:rsidRPr="002F514B">
              <w:rPr>
                <w:rFonts w:ascii="Times New Roman" w:hAnsi="Times New Roman" w:cs="Times New Roman"/>
              </w:rPr>
              <w:t xml:space="preserve">Prekė </w:t>
            </w:r>
          </w:p>
        </w:tc>
        <w:tc>
          <w:tcPr>
            <w:tcW w:w="5363" w:type="dxa"/>
          </w:tcPr>
          <w:p w:rsidR="00B907EC" w:rsidRPr="002F514B" w:rsidRDefault="00B907EC" w:rsidP="00B907EC">
            <w:pPr>
              <w:spacing w:after="160" w:line="259" w:lineRule="auto"/>
              <w:rPr>
                <w:rFonts w:ascii="Times New Roman" w:hAnsi="Times New Roman" w:cs="Times New Roman"/>
              </w:rPr>
            </w:pPr>
            <w:r w:rsidRPr="002F514B">
              <w:rPr>
                <w:rFonts w:ascii="Times New Roman" w:hAnsi="Times New Roman" w:cs="Times New Roman"/>
              </w:rPr>
              <w:t xml:space="preserve">Reikalavimai prekei </w:t>
            </w:r>
          </w:p>
        </w:tc>
        <w:tc>
          <w:tcPr>
            <w:tcW w:w="1402" w:type="dxa"/>
          </w:tcPr>
          <w:p w:rsidR="00B907EC" w:rsidRPr="002F514B" w:rsidRDefault="00B907EC" w:rsidP="00B907EC">
            <w:pPr>
              <w:spacing w:after="160" w:line="259" w:lineRule="auto"/>
              <w:rPr>
                <w:rFonts w:ascii="Times New Roman" w:hAnsi="Times New Roman" w:cs="Times New Roman"/>
              </w:rPr>
            </w:pPr>
            <w:r w:rsidRPr="002F514B">
              <w:rPr>
                <w:rFonts w:ascii="Times New Roman" w:hAnsi="Times New Roman" w:cs="Times New Roman"/>
              </w:rPr>
              <w:t>Preleminarus kiekis vnt./pora/</w:t>
            </w:r>
          </w:p>
        </w:tc>
      </w:tr>
      <w:tr w:rsidR="0033709C" w:rsidRPr="002F514B" w:rsidTr="00484E89">
        <w:tc>
          <w:tcPr>
            <w:tcW w:w="9196" w:type="dxa"/>
            <w:gridSpan w:val="4"/>
          </w:tcPr>
          <w:p w:rsidR="0033709C" w:rsidRPr="002F514B" w:rsidRDefault="0033709C" w:rsidP="0031428F">
            <w:pPr>
              <w:jc w:val="center"/>
              <w:rPr>
                <w:rFonts w:ascii="Times New Roman" w:hAnsi="Times New Roman" w:cs="Times New Roman"/>
                <w:b/>
              </w:rPr>
            </w:pPr>
            <w:r w:rsidRPr="002F514B">
              <w:rPr>
                <w:rFonts w:ascii="Times New Roman" w:hAnsi="Times New Roman" w:cs="Times New Roman"/>
                <w:b/>
              </w:rPr>
              <w:t>I</w:t>
            </w:r>
            <w:r w:rsidR="0031428F" w:rsidRPr="002F514B">
              <w:rPr>
                <w:rFonts w:ascii="Times New Roman" w:hAnsi="Times New Roman" w:cs="Times New Roman"/>
                <w:b/>
              </w:rPr>
              <w:t>I</w:t>
            </w:r>
            <w:r w:rsidRPr="002F514B">
              <w:rPr>
                <w:rFonts w:ascii="Times New Roman" w:hAnsi="Times New Roman" w:cs="Times New Roman"/>
                <w:b/>
              </w:rPr>
              <w:t>.</w:t>
            </w:r>
            <w:r w:rsidR="0031428F" w:rsidRPr="002F514B">
              <w:rPr>
                <w:rFonts w:ascii="Times New Roman" w:hAnsi="Times New Roman" w:cs="Times New Roman"/>
                <w:b/>
                <w:color w:val="000000"/>
              </w:rPr>
              <w:t xml:space="preserve"> </w:t>
            </w:r>
            <w:r w:rsidR="0031428F" w:rsidRPr="002F514B">
              <w:rPr>
                <w:rFonts w:ascii="Times New Roman" w:hAnsi="Times New Roman" w:cs="Times New Roman"/>
                <w:b/>
              </w:rPr>
              <w:t>APRANGA PARAMEDIKAMS</w:t>
            </w:r>
          </w:p>
        </w:tc>
      </w:tr>
      <w:tr w:rsidR="00205E00" w:rsidRPr="002F514B" w:rsidTr="00AF3EB2">
        <w:trPr>
          <w:trHeight w:val="3692"/>
        </w:trPr>
        <w:tc>
          <w:tcPr>
            <w:tcW w:w="590"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1.</w:t>
            </w:r>
          </w:p>
        </w:tc>
        <w:tc>
          <w:tcPr>
            <w:tcW w:w="1841" w:type="dxa"/>
          </w:tcPr>
          <w:p w:rsidR="00205E00" w:rsidRPr="002F514B" w:rsidRDefault="00205E00" w:rsidP="00205E00">
            <w:pPr>
              <w:rPr>
                <w:rFonts w:ascii="Times New Roman" w:hAnsi="Times New Roman" w:cs="Times New Roman"/>
              </w:rPr>
            </w:pPr>
            <w:r w:rsidRPr="002F514B">
              <w:rPr>
                <w:rFonts w:ascii="Times New Roman" w:hAnsi="Times New Roman" w:cs="Times New Roman"/>
              </w:rPr>
              <w:t xml:space="preserve">Marškinėliai </w:t>
            </w:r>
          </w:p>
          <w:p w:rsidR="00205E00" w:rsidRPr="002F514B" w:rsidRDefault="00205E00" w:rsidP="00205E00">
            <w:pPr>
              <w:rPr>
                <w:rFonts w:ascii="Times New Roman" w:hAnsi="Times New Roman" w:cs="Times New Roman"/>
              </w:rPr>
            </w:pPr>
            <w:r w:rsidRPr="002F514B">
              <w:rPr>
                <w:rFonts w:ascii="Times New Roman" w:hAnsi="Times New Roman" w:cs="Times New Roman"/>
              </w:rPr>
              <w:t>(paramedikai )</w:t>
            </w:r>
          </w:p>
        </w:tc>
        <w:tc>
          <w:tcPr>
            <w:tcW w:w="5363"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Marškinėliai ilgomis rankovėmis  su atšvaitinėmis juostomis ant pečių, krūtinės srityje ir rankovių. Turi būti  pralaidūs orui, leidžia kūnui kvėpuoti. Audinys -turi turėti OEKO-TEX </w:t>
            </w:r>
            <w:r w:rsidR="00926E5F">
              <w:t xml:space="preserve">arba lygiavertį </w:t>
            </w:r>
            <w:r w:rsidRPr="002F514B">
              <w:rPr>
                <w:rFonts w:ascii="Times New Roman" w:hAnsi="Times New Roman" w:cs="Times New Roman"/>
              </w:rPr>
              <w:t xml:space="preserve">sertifikatą.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Spalva: raudona fluorescencinė /juoda</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Sudėtis : 55% ±5 % -medvilnė;</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 45% ±5 % -poliesteris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 Medžiagos svoris 190 ±10 g/m²</w:t>
            </w:r>
          </w:p>
          <w:p w:rsidR="00205E00" w:rsidRPr="002F514B" w:rsidRDefault="00205E00" w:rsidP="00205E00">
            <w:pPr>
              <w:rPr>
                <w:rFonts w:ascii="Times New Roman" w:hAnsi="Times New Roman" w:cs="Times New Roman"/>
              </w:rPr>
            </w:pPr>
            <w:r w:rsidRPr="002F514B">
              <w:rPr>
                <w:rFonts w:ascii="Times New Roman" w:hAnsi="Times New Roman" w:cs="Times New Roman"/>
              </w:rPr>
              <w:t>Galimi dydžiai: XS-6XL</w:t>
            </w:r>
          </w:p>
          <w:p w:rsidR="00205E00" w:rsidRPr="002F514B" w:rsidRDefault="00205E00" w:rsidP="00205E00">
            <w:pPr>
              <w:rPr>
                <w:rFonts w:ascii="Times New Roman" w:hAnsi="Times New Roman" w:cs="Times New Roman"/>
              </w:rPr>
            </w:pP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Atitinka standartą EN ISO 20471 2 klasė</w:t>
            </w:r>
          </w:p>
          <w:p w:rsidR="00205E00" w:rsidRPr="002F514B" w:rsidRDefault="00205E00" w:rsidP="00926E5F">
            <w:pPr>
              <w:rPr>
                <w:rFonts w:ascii="Times New Roman" w:hAnsi="Times New Roman" w:cs="Times New Roman"/>
              </w:rPr>
            </w:pPr>
            <w:r w:rsidRPr="002F514B">
              <w:rPr>
                <w:rFonts w:ascii="Times New Roman" w:hAnsi="Times New Roman" w:cs="Times New Roman"/>
                <w:b/>
                <w:bCs/>
              </w:rPr>
              <w:t xml:space="preserve">Pridėti gaminio sertifikatą. </w:t>
            </w:r>
          </w:p>
        </w:tc>
        <w:tc>
          <w:tcPr>
            <w:tcW w:w="1402"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15</w:t>
            </w:r>
          </w:p>
        </w:tc>
      </w:tr>
      <w:tr w:rsidR="00205E00" w:rsidRPr="002F514B" w:rsidTr="00205E00">
        <w:trPr>
          <w:trHeight w:val="132"/>
        </w:trPr>
        <w:tc>
          <w:tcPr>
            <w:tcW w:w="590"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2.</w:t>
            </w:r>
          </w:p>
        </w:tc>
        <w:tc>
          <w:tcPr>
            <w:tcW w:w="1841" w:type="dxa"/>
          </w:tcPr>
          <w:p w:rsidR="00205E00" w:rsidRPr="002F514B" w:rsidRDefault="00205E00" w:rsidP="00205E00">
            <w:pPr>
              <w:rPr>
                <w:rFonts w:ascii="Times New Roman" w:hAnsi="Times New Roman" w:cs="Times New Roman"/>
              </w:rPr>
            </w:pPr>
            <w:r w:rsidRPr="002F514B">
              <w:rPr>
                <w:rFonts w:ascii="Times New Roman" w:hAnsi="Times New Roman" w:cs="Times New Roman"/>
              </w:rPr>
              <w:t xml:space="preserve">Liemenė </w:t>
            </w:r>
          </w:p>
          <w:p w:rsidR="00205E00" w:rsidRPr="002F514B" w:rsidRDefault="00205E00" w:rsidP="00205E00">
            <w:pPr>
              <w:rPr>
                <w:rFonts w:ascii="Times New Roman" w:hAnsi="Times New Roman" w:cs="Times New Roman"/>
              </w:rPr>
            </w:pPr>
            <w:r w:rsidRPr="002F514B">
              <w:rPr>
                <w:rFonts w:ascii="Times New Roman" w:hAnsi="Times New Roman" w:cs="Times New Roman"/>
              </w:rPr>
              <w:t>(paramedikai )</w:t>
            </w:r>
          </w:p>
          <w:p w:rsidR="00205E00" w:rsidRPr="002F514B" w:rsidRDefault="00205E00" w:rsidP="00205E00">
            <w:pPr>
              <w:rPr>
                <w:rFonts w:ascii="Times New Roman" w:hAnsi="Times New Roman" w:cs="Times New Roman"/>
              </w:rPr>
            </w:pPr>
          </w:p>
        </w:tc>
        <w:tc>
          <w:tcPr>
            <w:tcW w:w="5363"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Liemenė -pagaminta iš tampraus Softshell audinio. Yra viena kišenė krūtinės srityje ir dvi šoninės užsegamos užtrauktukais. Turi atšvaitus pečių ir juosmens srityje. Audinys -turi turėti OEKO-TEX</w:t>
            </w:r>
            <w:r w:rsidR="00926E5F">
              <w:t xml:space="preserve"> </w:t>
            </w:r>
            <w:r w:rsidR="00926E5F">
              <w:t>arba lygiavertį</w:t>
            </w:r>
            <w:r w:rsidRPr="002F514B">
              <w:rPr>
                <w:rFonts w:ascii="Times New Roman" w:hAnsi="Times New Roman" w:cs="Times New Roman"/>
              </w:rPr>
              <w:t xml:space="preserve"> sertifikatą.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Spalva: raudona fluorescencinė</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Sudėtis: 100% ±5 %-  poliesteris</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Medžiagos svoris: 320 ±10 g/m²</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Nepralaidumas vandeniui: WP ≥ 20000 Pa / Ret  &gt; 40m²Pa/W</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Dydis  XS-6XL</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Atitinka standartą EN ISO 20471 1 klasė</w:t>
            </w:r>
          </w:p>
          <w:p w:rsidR="00205E00" w:rsidRPr="002F514B" w:rsidRDefault="00205E00" w:rsidP="00205E00">
            <w:pPr>
              <w:rPr>
                <w:rFonts w:ascii="Times New Roman" w:hAnsi="Times New Roman" w:cs="Times New Roman"/>
                <w:b/>
                <w:bCs/>
              </w:rPr>
            </w:pPr>
            <w:r w:rsidRPr="002F514B">
              <w:rPr>
                <w:rFonts w:ascii="Times New Roman" w:hAnsi="Times New Roman" w:cs="Times New Roman"/>
                <w:b/>
                <w:bCs/>
              </w:rPr>
              <w:t xml:space="preserve">Pridėti gaminio sertifikatą. </w:t>
            </w:r>
          </w:p>
          <w:p w:rsidR="00205E00" w:rsidRPr="002F514B" w:rsidRDefault="00205E00" w:rsidP="00205E00">
            <w:pPr>
              <w:spacing w:after="160" w:line="259" w:lineRule="auto"/>
              <w:rPr>
                <w:rFonts w:ascii="Times New Roman" w:hAnsi="Times New Roman" w:cs="Times New Roman"/>
              </w:rPr>
            </w:pP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Logotipas priekyje ant papetės ir nugaroje / šilkografija</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object w:dxaOrig="2280" w:dyaOrig="1380" w14:anchorId="08133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9pt" o:ole="">
                  <v:imagedata r:id="rId5" o:title=""/>
                </v:shape>
                <o:OLEObject Type="Embed" ProgID="PBrush" ShapeID="_x0000_i1025" DrawAspect="Content" ObjectID="_1806839396" r:id="rId6"/>
              </w:object>
            </w:r>
            <w:r w:rsidRPr="002F514B">
              <w:rPr>
                <w:rFonts w:ascii="Times New Roman" w:hAnsi="Times New Roman" w:cs="Times New Roman"/>
              </w:rPr>
              <w:t>9*5,4cm</w:t>
            </w:r>
          </w:p>
          <w:p w:rsidR="00205E00" w:rsidRPr="002F514B" w:rsidRDefault="00205E00" w:rsidP="00205E00">
            <w:pPr>
              <w:spacing w:after="160" w:line="259" w:lineRule="auto"/>
              <w:rPr>
                <w:rFonts w:ascii="Times New Roman" w:hAnsi="Times New Roman" w:cs="Times New Roman"/>
              </w:rPr>
            </w:pP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object w:dxaOrig="7395" w:dyaOrig="840" w14:anchorId="63CAB68E">
                <v:shape id="_x0000_i1026" type="#_x0000_t75" style="width:189pt;height:21.75pt" o:ole="">
                  <v:imagedata r:id="rId7" o:title=""/>
                </v:shape>
                <o:OLEObject Type="Embed" ProgID="PBrush" ShapeID="_x0000_i1026" DrawAspect="Content" ObjectID="_1806839397" r:id="rId8"/>
              </w:object>
            </w:r>
            <w:r w:rsidRPr="002F514B">
              <w:rPr>
                <w:rFonts w:ascii="Times New Roman" w:hAnsi="Times New Roman" w:cs="Times New Roman"/>
              </w:rPr>
              <w:t xml:space="preserve">  34*3,5cm </w:t>
            </w:r>
          </w:p>
        </w:tc>
        <w:tc>
          <w:tcPr>
            <w:tcW w:w="1402"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15</w:t>
            </w:r>
          </w:p>
        </w:tc>
      </w:tr>
      <w:tr w:rsidR="00205E00" w:rsidRPr="002F514B" w:rsidTr="00AF3EB2">
        <w:trPr>
          <w:trHeight w:val="2684"/>
        </w:trPr>
        <w:tc>
          <w:tcPr>
            <w:tcW w:w="590"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lastRenderedPageBreak/>
              <w:t>3.</w:t>
            </w:r>
          </w:p>
        </w:tc>
        <w:tc>
          <w:tcPr>
            <w:tcW w:w="1841" w:type="dxa"/>
          </w:tcPr>
          <w:p w:rsidR="00205E00" w:rsidRPr="002F514B" w:rsidRDefault="00205E00" w:rsidP="00205E00">
            <w:pPr>
              <w:rPr>
                <w:rFonts w:ascii="Times New Roman" w:hAnsi="Times New Roman" w:cs="Times New Roman"/>
              </w:rPr>
            </w:pPr>
            <w:r w:rsidRPr="002F514B">
              <w:rPr>
                <w:rFonts w:ascii="Times New Roman" w:hAnsi="Times New Roman" w:cs="Times New Roman"/>
              </w:rPr>
              <w:t xml:space="preserve">Striukė </w:t>
            </w:r>
          </w:p>
          <w:p w:rsidR="00205E00" w:rsidRPr="002F514B" w:rsidRDefault="00205E00" w:rsidP="00205E00">
            <w:pPr>
              <w:rPr>
                <w:rFonts w:ascii="Times New Roman" w:hAnsi="Times New Roman" w:cs="Times New Roman"/>
              </w:rPr>
            </w:pPr>
            <w:r w:rsidRPr="002F514B">
              <w:rPr>
                <w:rFonts w:ascii="Times New Roman" w:hAnsi="Times New Roman" w:cs="Times New Roman"/>
              </w:rPr>
              <w:t>(paramedikai )</w:t>
            </w:r>
          </w:p>
          <w:p w:rsidR="00205E00" w:rsidRPr="002F514B" w:rsidRDefault="00205E00" w:rsidP="00205E00">
            <w:pPr>
              <w:rPr>
                <w:rFonts w:ascii="Times New Roman" w:hAnsi="Times New Roman" w:cs="Times New Roman"/>
              </w:rPr>
            </w:pPr>
          </w:p>
        </w:tc>
        <w:tc>
          <w:tcPr>
            <w:tcW w:w="5363"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Striukė fluorescencinės spalvos su atšvaitstinėmis juostomis pečių, juosmens ir rankovių srityje. Kvėpuojanti, vėjui ir vandeniui atspari, su lydytomis siūlėmis ir stove. Užsegama užtrauktuku, užtrauktukas paslėptas po užsegimo lystele, kuri užsegama spaudėmis arba lipdukais. Kišenė įleistinė  krūtinės srityje užsegama užtrauktuku.  Dvi erdvios šoninės įleistinės kišenės su užtrauktukais, viena vidinė kišenė. Nuimamas gobtuvas lipduku arba užtrauktuku su reguliavimo galimybe. Gobtuvas reguliuojamas elastine virvute.  </w:t>
            </w:r>
            <w:r w:rsidRPr="002F514B">
              <w:rPr>
                <w:rFonts w:ascii="Times New Roman" w:eastAsia="Times New Roman" w:hAnsi="Times New Roman" w:cs="Times New Roman"/>
                <w:color w:val="000000" w:themeColor="text1"/>
                <w:lang w:eastAsia="lt-LT"/>
              </w:rPr>
              <w:t>Rankovės tiesios, apačios plotis reguliuojamas velcro lipduku</w:t>
            </w:r>
            <w:r w:rsidRPr="002F514B">
              <w:rPr>
                <w:rFonts w:ascii="Times New Roman" w:hAnsi="Times New Roman" w:cs="Times New Roman"/>
              </w:rPr>
              <w:t xml:space="preserve">. Su galimybe įsisekti džemperį. Audinys -turi turėti OEKO-TEX </w:t>
            </w:r>
            <w:r w:rsidR="00926E5F">
              <w:t xml:space="preserve">arba lygiavertį </w:t>
            </w:r>
            <w:r w:rsidRPr="002F514B">
              <w:rPr>
                <w:rFonts w:ascii="Times New Roman" w:hAnsi="Times New Roman" w:cs="Times New Roman"/>
              </w:rPr>
              <w:t xml:space="preserve">sertifikatą.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Spalva: raudona fluorescencinė/ juoda</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Sudėtis: 100%  ±5 %poliesteris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Nepralaidumas vandeniui: WP ≥ 20000 Pa / Ret ≤ 15 m² Pa/W;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Medžiagos svoris: 320 ±10 g/m²</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Galimi dydžiai XS-6XL</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Atitinka standartą EN ISO 20471 3 klasė</w:t>
            </w:r>
          </w:p>
          <w:p w:rsidR="00205E00" w:rsidRPr="002F514B" w:rsidRDefault="00205E00" w:rsidP="00205E00">
            <w:pPr>
              <w:rPr>
                <w:rFonts w:ascii="Times New Roman" w:hAnsi="Times New Roman" w:cs="Times New Roman"/>
                <w:b/>
                <w:bCs/>
              </w:rPr>
            </w:pPr>
            <w:r w:rsidRPr="002F514B">
              <w:rPr>
                <w:rFonts w:ascii="Times New Roman" w:hAnsi="Times New Roman" w:cs="Times New Roman"/>
                <w:b/>
                <w:bCs/>
              </w:rPr>
              <w:t xml:space="preserve">Pridėti gaminio sertifikatą. </w:t>
            </w:r>
          </w:p>
          <w:p w:rsidR="00205E00" w:rsidRPr="002F514B" w:rsidRDefault="00205E00" w:rsidP="00205E00">
            <w:pPr>
              <w:spacing w:after="160" w:line="259" w:lineRule="auto"/>
              <w:rPr>
                <w:rFonts w:ascii="Times New Roman" w:hAnsi="Times New Roman" w:cs="Times New Roman"/>
              </w:rPr>
            </w:pP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Logotipas priekyje ant papetės ir nugaroje / šilkografija</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object w:dxaOrig="2280" w:dyaOrig="1380" w14:anchorId="16842F8E">
                <v:shape id="_x0000_i1027" type="#_x0000_t75" style="width:114pt;height:69pt" o:ole="">
                  <v:imagedata r:id="rId5" o:title=""/>
                </v:shape>
                <o:OLEObject Type="Embed" ProgID="PBrush" ShapeID="_x0000_i1027" DrawAspect="Content" ObjectID="_1806839398" r:id="rId9"/>
              </w:object>
            </w:r>
            <w:r w:rsidRPr="002F514B">
              <w:rPr>
                <w:rFonts w:ascii="Times New Roman" w:hAnsi="Times New Roman" w:cs="Times New Roman"/>
              </w:rPr>
              <w:t>9*5,4cm</w:t>
            </w:r>
          </w:p>
          <w:p w:rsidR="00205E00" w:rsidRPr="002F514B" w:rsidRDefault="00205E00" w:rsidP="00205E00">
            <w:pPr>
              <w:spacing w:after="160" w:line="259" w:lineRule="auto"/>
              <w:rPr>
                <w:rFonts w:ascii="Times New Roman" w:hAnsi="Times New Roman" w:cs="Times New Roman"/>
              </w:rPr>
            </w:pP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object w:dxaOrig="7395" w:dyaOrig="840" w14:anchorId="68211374">
                <v:shape id="_x0000_i1028" type="#_x0000_t75" style="width:189pt;height:21.75pt" o:ole="">
                  <v:imagedata r:id="rId7" o:title=""/>
                </v:shape>
                <o:OLEObject Type="Embed" ProgID="PBrush" ShapeID="_x0000_i1028" DrawAspect="Content" ObjectID="_1806839399" r:id="rId10"/>
              </w:object>
            </w:r>
            <w:r w:rsidRPr="002F514B">
              <w:rPr>
                <w:rFonts w:ascii="Times New Roman" w:hAnsi="Times New Roman" w:cs="Times New Roman"/>
              </w:rPr>
              <w:t xml:space="preserve">  34*3,5cm </w:t>
            </w:r>
          </w:p>
          <w:p w:rsidR="00205E00" w:rsidRPr="002F514B" w:rsidRDefault="00205E00" w:rsidP="00205E00">
            <w:pPr>
              <w:spacing w:after="160" w:line="259" w:lineRule="auto"/>
              <w:rPr>
                <w:rFonts w:ascii="Times New Roman" w:hAnsi="Times New Roman" w:cs="Times New Roman"/>
              </w:rPr>
            </w:pPr>
          </w:p>
          <w:p w:rsidR="00205E00" w:rsidRPr="002F514B" w:rsidRDefault="00205E00" w:rsidP="00205E00">
            <w:pPr>
              <w:rPr>
                <w:rFonts w:ascii="Times New Roman" w:hAnsi="Times New Roman" w:cs="Times New Roman"/>
              </w:rPr>
            </w:pPr>
          </w:p>
        </w:tc>
        <w:tc>
          <w:tcPr>
            <w:tcW w:w="1402"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15</w:t>
            </w:r>
          </w:p>
        </w:tc>
      </w:tr>
      <w:tr w:rsidR="00205E00" w:rsidRPr="002F514B" w:rsidTr="00AF3EB2">
        <w:trPr>
          <w:trHeight w:val="3692"/>
        </w:trPr>
        <w:tc>
          <w:tcPr>
            <w:tcW w:w="590"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lastRenderedPageBreak/>
              <w:t xml:space="preserve">4. </w:t>
            </w:r>
          </w:p>
        </w:tc>
        <w:tc>
          <w:tcPr>
            <w:tcW w:w="1841" w:type="dxa"/>
          </w:tcPr>
          <w:p w:rsidR="00205E00" w:rsidRPr="002F514B" w:rsidRDefault="00205E00" w:rsidP="00205E00">
            <w:pPr>
              <w:rPr>
                <w:rFonts w:ascii="Times New Roman" w:hAnsi="Times New Roman" w:cs="Times New Roman"/>
              </w:rPr>
            </w:pPr>
            <w:r w:rsidRPr="002F514B">
              <w:rPr>
                <w:rFonts w:ascii="Times New Roman" w:hAnsi="Times New Roman" w:cs="Times New Roman"/>
              </w:rPr>
              <w:t>Kelnės</w:t>
            </w:r>
          </w:p>
          <w:p w:rsidR="00205E00" w:rsidRPr="002F514B" w:rsidRDefault="00205E00" w:rsidP="00205E00">
            <w:pPr>
              <w:rPr>
                <w:rFonts w:ascii="Times New Roman" w:hAnsi="Times New Roman" w:cs="Times New Roman"/>
              </w:rPr>
            </w:pPr>
            <w:r w:rsidRPr="002F514B">
              <w:rPr>
                <w:rFonts w:ascii="Times New Roman" w:hAnsi="Times New Roman" w:cs="Times New Roman"/>
              </w:rPr>
              <w:t>(paramedikai)</w:t>
            </w:r>
          </w:p>
        </w:tc>
        <w:tc>
          <w:tcPr>
            <w:tcW w:w="5363"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Kelnės elastingos, fluorescencinio audinio. Specialios tvirtinimo spaudės, skirtos greitai ir lengvai pritvirtinti papildomas pakabinamas kišenes. Dvi šoninės įleistinės kišenės ir dvi įleistinės papildomos kišensės su užtrauktukais šlaunų srityje, dvi uždėtinės kišenės nugarinėje dalyje, kilputė skirta prisegti ID kortelei. Ergonomiška kelių sritis sustiprinta audiniu, kišenės įkišamiems antkeliams. Klešnių apačioje atšvaitinės juostos. Kelnės turi turėti prailginimo funkciją. Audinys -turi turėti OEKO-TEX </w:t>
            </w:r>
            <w:r w:rsidR="00926E5F">
              <w:t xml:space="preserve">arba lygiavertį </w:t>
            </w:r>
            <w:r w:rsidRPr="002F514B">
              <w:rPr>
                <w:rFonts w:ascii="Times New Roman" w:hAnsi="Times New Roman" w:cs="Times New Roman"/>
              </w:rPr>
              <w:t xml:space="preserve">sertifikatą.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Spalva: raudona fluorescencinė/ /juoda</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Sudėtis: 56% ±5 %- poliesteris;</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 34% ±5 % - elastomultiesteris;</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 10% ±5 % medvilnė </w:t>
            </w: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 xml:space="preserve"> Medžiagos svoris: 320 ±10 g/m²</w:t>
            </w:r>
          </w:p>
          <w:p w:rsidR="00205E00" w:rsidRPr="002F514B" w:rsidRDefault="00205E00" w:rsidP="00205E00">
            <w:pPr>
              <w:spacing w:line="259" w:lineRule="auto"/>
              <w:rPr>
                <w:rFonts w:ascii="Times New Roman" w:hAnsi="Times New Roman" w:cs="Times New Roman"/>
              </w:rPr>
            </w:pPr>
            <w:r w:rsidRPr="002F514B">
              <w:rPr>
                <w:rFonts w:ascii="Times New Roman" w:hAnsi="Times New Roman" w:cs="Times New Roman"/>
              </w:rPr>
              <w:t>Galimi dydžiai : 42-70</w:t>
            </w:r>
          </w:p>
          <w:p w:rsidR="00205E00" w:rsidRPr="002F514B" w:rsidRDefault="00205E00" w:rsidP="00205E00">
            <w:pPr>
              <w:spacing w:line="259" w:lineRule="auto"/>
              <w:rPr>
                <w:rFonts w:ascii="Times New Roman" w:hAnsi="Times New Roman" w:cs="Times New Roman"/>
              </w:rPr>
            </w:pPr>
          </w:p>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Atitinka standartą EN ISO 20471 2 klasė</w:t>
            </w:r>
          </w:p>
          <w:p w:rsidR="00205E00" w:rsidRPr="002F514B" w:rsidRDefault="00205E00" w:rsidP="00926E5F">
            <w:pPr>
              <w:rPr>
                <w:rFonts w:ascii="Times New Roman" w:hAnsi="Times New Roman" w:cs="Times New Roman"/>
              </w:rPr>
            </w:pPr>
            <w:r w:rsidRPr="002F514B">
              <w:rPr>
                <w:rFonts w:ascii="Times New Roman" w:hAnsi="Times New Roman" w:cs="Times New Roman"/>
                <w:b/>
                <w:bCs/>
              </w:rPr>
              <w:t xml:space="preserve">Pridėti gaminio sertifikatą. </w:t>
            </w:r>
            <w:bookmarkStart w:id="0" w:name="_GoBack"/>
            <w:bookmarkEnd w:id="0"/>
          </w:p>
        </w:tc>
        <w:tc>
          <w:tcPr>
            <w:tcW w:w="1402" w:type="dxa"/>
          </w:tcPr>
          <w:p w:rsidR="00205E00" w:rsidRPr="002F514B" w:rsidRDefault="00205E00" w:rsidP="00205E00">
            <w:pPr>
              <w:spacing w:after="160" w:line="259" w:lineRule="auto"/>
              <w:rPr>
                <w:rFonts w:ascii="Times New Roman" w:hAnsi="Times New Roman" w:cs="Times New Roman"/>
              </w:rPr>
            </w:pPr>
            <w:r w:rsidRPr="002F514B">
              <w:rPr>
                <w:rFonts w:ascii="Times New Roman" w:hAnsi="Times New Roman" w:cs="Times New Roman"/>
              </w:rPr>
              <w:t>15</w:t>
            </w:r>
          </w:p>
        </w:tc>
      </w:tr>
    </w:tbl>
    <w:p w:rsidR="0031428F" w:rsidRPr="002F514B" w:rsidRDefault="0031428F" w:rsidP="00484E89">
      <w:pPr>
        <w:rPr>
          <w:rFonts w:ascii="Times New Roman" w:hAnsi="Times New Roman" w:cs="Times New Roman"/>
        </w:rPr>
      </w:pPr>
    </w:p>
    <w:p w:rsidR="007A2095" w:rsidRPr="002F514B" w:rsidRDefault="007A2095" w:rsidP="00484E89">
      <w:pPr>
        <w:rPr>
          <w:rFonts w:ascii="Times New Roman" w:hAnsi="Times New Roman" w:cs="Times New Roman"/>
        </w:rPr>
      </w:pPr>
      <w:r w:rsidRPr="002F514B">
        <w:rPr>
          <w:rFonts w:ascii="Times New Roman" w:hAnsi="Times New Roman" w:cs="Times New Roman"/>
        </w:rPr>
        <w:t>Reikalavimai tiekėjui:</w:t>
      </w:r>
    </w:p>
    <w:p w:rsidR="007A2095" w:rsidRPr="00047C9B" w:rsidRDefault="007A2095" w:rsidP="00484E89">
      <w:pPr>
        <w:rPr>
          <w:rFonts w:ascii="Times New Roman" w:hAnsi="Times New Roman" w:cs="Times New Roman"/>
        </w:rPr>
      </w:pPr>
      <w:r w:rsidRPr="00047C9B">
        <w:rPr>
          <w:rFonts w:ascii="Times New Roman" w:hAnsi="Times New Roman" w:cs="Times New Roman"/>
        </w:rPr>
        <w:t>Kiti reikalavimai:</w:t>
      </w:r>
    </w:p>
    <w:p w:rsidR="005827B4" w:rsidRPr="00047C9B" w:rsidRDefault="005827B4" w:rsidP="005827B4">
      <w:pPr>
        <w:rPr>
          <w:rFonts w:ascii="Times New Roman" w:hAnsi="Times New Roman" w:cs="Times New Roman"/>
        </w:rPr>
      </w:pPr>
      <w:r w:rsidRPr="00047C9B">
        <w:rPr>
          <w:rFonts w:ascii="Times New Roman" w:hAnsi="Times New Roman" w:cs="Times New Roman"/>
        </w:rPr>
        <w:t xml:space="preserve">1. </w:t>
      </w:r>
      <w:bookmarkStart w:id="1" w:name="_Hlk195785554"/>
      <w:r w:rsidR="00047C9B" w:rsidRPr="00047C9B">
        <w:rPr>
          <w:rFonts w:ascii="Times New Roman" w:hAnsi="Times New Roman" w:cs="Times New Roman"/>
        </w:rPr>
        <w:t xml:space="preserve">Prekės turi būti naujos ir nenaudotos, taip pat, Prekės neturi turėti paslėptų trūkumų ir būti be defektų. Prekėms turi būti suteiktas garantinis laikas aktyvios eksploatacijos sąlygomis </w:t>
      </w:r>
      <w:bookmarkEnd w:id="1"/>
      <w:r w:rsidRPr="00047C9B">
        <w:rPr>
          <w:rFonts w:ascii="Times New Roman" w:hAnsi="Times New Roman" w:cs="Times New Roman"/>
        </w:rPr>
        <w:t>ne trumpesnis kaip 12 mėnesių, skaičiuojamas nuo jų perdavimo Pirkėjui dienos. Tiekėjas privalo kartu su prekėmis perduoti Pirkėjui garantiją žyminčius dokumentus bei dokumentus, nurodančius kokybės garantijos galiojimo sąlygas ir atitinkamų prekių naudojimo instrukcijas.</w:t>
      </w:r>
    </w:p>
    <w:p w:rsidR="005827B4" w:rsidRPr="00047C9B" w:rsidRDefault="005827B4" w:rsidP="005827B4">
      <w:pPr>
        <w:rPr>
          <w:rFonts w:ascii="Times New Roman" w:hAnsi="Times New Roman" w:cs="Times New Roman"/>
        </w:rPr>
      </w:pPr>
      <w:r w:rsidRPr="00047C9B">
        <w:rPr>
          <w:rFonts w:ascii="Times New Roman" w:hAnsi="Times New Roman" w:cs="Times New Roman"/>
        </w:rPr>
        <w:t>2. Tiekėjas privalo pateikti aprangos priežiūros instrukciją (reglamentą), kurios laikantis būtų užtikrinta aprangos kokybė juos skalbiant bei prižiūrint. Aprangos viduje, turi būti etiketė, kurioje nurodoma: gaminio pavadinimas, gamintojas, dydis, ūgis, medžiagos sudėtis, gaminio priežiūros simboliai. Etiketė turi būti:</w:t>
      </w:r>
    </w:p>
    <w:p w:rsidR="005827B4" w:rsidRPr="002F514B" w:rsidRDefault="005827B4" w:rsidP="005827B4">
      <w:pPr>
        <w:rPr>
          <w:rFonts w:ascii="Times New Roman" w:hAnsi="Times New Roman" w:cs="Times New Roman"/>
        </w:rPr>
      </w:pPr>
      <w:r w:rsidRPr="00047C9B">
        <w:rPr>
          <w:rFonts w:ascii="Times New Roman" w:hAnsi="Times New Roman" w:cs="Times New Roman"/>
        </w:rPr>
        <w:t>2.1. ant paties</w:t>
      </w:r>
      <w:r w:rsidRPr="002F514B">
        <w:rPr>
          <w:rFonts w:ascii="Times New Roman" w:hAnsi="Times New Roman" w:cs="Times New Roman"/>
        </w:rPr>
        <w:t xml:space="preserve"> gaminio, pritvirtinta prie to gaminio taip, kad būtų matoma ir perskaitoma;</w:t>
      </w:r>
    </w:p>
    <w:p w:rsidR="005827B4" w:rsidRPr="002F514B" w:rsidRDefault="005827B4" w:rsidP="005827B4">
      <w:pPr>
        <w:rPr>
          <w:rFonts w:ascii="Times New Roman" w:hAnsi="Times New Roman" w:cs="Times New Roman"/>
        </w:rPr>
      </w:pPr>
      <w:r w:rsidRPr="002F514B">
        <w:rPr>
          <w:rFonts w:ascii="Times New Roman" w:hAnsi="Times New Roman" w:cs="Times New Roman"/>
        </w:rPr>
        <w:t>2.2. atlaikytų valymų (skalbimų) numatytą kiekį ir išliktų įskaitoma per visą numatomą gaminio naudojimo laiką.</w:t>
      </w:r>
    </w:p>
    <w:p w:rsidR="005827B4" w:rsidRPr="002F514B" w:rsidRDefault="005827B4" w:rsidP="005827B4">
      <w:pPr>
        <w:rPr>
          <w:rFonts w:ascii="Times New Roman" w:hAnsi="Times New Roman" w:cs="Times New Roman"/>
        </w:rPr>
      </w:pPr>
      <w:r w:rsidRPr="002F514B">
        <w:rPr>
          <w:rFonts w:ascii="Times New Roman" w:hAnsi="Times New Roman" w:cs="Times New Roman"/>
        </w:rPr>
        <w:t>2.3. žaliavos sudėtis, gaminio dydis, skalbimo ir lyginimo reikalavimai bei CE ženklinimas.</w:t>
      </w:r>
    </w:p>
    <w:p w:rsidR="005827B4" w:rsidRPr="002F514B" w:rsidRDefault="005827B4" w:rsidP="005827B4">
      <w:pPr>
        <w:rPr>
          <w:rFonts w:ascii="Times New Roman" w:hAnsi="Times New Roman" w:cs="Times New Roman"/>
        </w:rPr>
      </w:pPr>
      <w:r w:rsidRPr="002F514B">
        <w:rPr>
          <w:rFonts w:ascii="Times New Roman" w:hAnsi="Times New Roman" w:cs="Times New Roman"/>
        </w:rPr>
        <w:t>3. Prekės turi atitikti bendruosius eksploatacinius reikalavimus:</w:t>
      </w:r>
    </w:p>
    <w:p w:rsidR="005827B4" w:rsidRPr="002F514B" w:rsidRDefault="005827B4" w:rsidP="005827B4">
      <w:pPr>
        <w:rPr>
          <w:rFonts w:ascii="Times New Roman" w:hAnsi="Times New Roman" w:cs="Times New Roman"/>
        </w:rPr>
      </w:pPr>
      <w:r w:rsidRPr="002F514B">
        <w:rPr>
          <w:rFonts w:ascii="Times New Roman" w:hAnsi="Times New Roman" w:cs="Times New Roman"/>
        </w:rPr>
        <w:t>3.1. sušlapę – nesidažyti;</w:t>
      </w:r>
    </w:p>
    <w:p w:rsidR="005827B4" w:rsidRPr="002F514B" w:rsidRDefault="005827B4" w:rsidP="005827B4">
      <w:pPr>
        <w:rPr>
          <w:rFonts w:ascii="Times New Roman" w:hAnsi="Times New Roman" w:cs="Times New Roman"/>
        </w:rPr>
      </w:pPr>
      <w:r w:rsidRPr="002F514B">
        <w:rPr>
          <w:rFonts w:ascii="Times New Roman" w:hAnsi="Times New Roman" w:cs="Times New Roman"/>
        </w:rPr>
        <w:t>3.2. atspindžio juostos turi neatsilupti, būti atsparios šalčiui, drėgmei;</w:t>
      </w:r>
    </w:p>
    <w:p w:rsidR="005827B4" w:rsidRPr="002F514B" w:rsidRDefault="005827B4" w:rsidP="005827B4">
      <w:pPr>
        <w:rPr>
          <w:rFonts w:ascii="Times New Roman" w:hAnsi="Times New Roman" w:cs="Times New Roman"/>
        </w:rPr>
      </w:pPr>
      <w:r w:rsidRPr="002F514B">
        <w:rPr>
          <w:rFonts w:ascii="Times New Roman" w:hAnsi="Times New Roman" w:cs="Times New Roman"/>
        </w:rPr>
        <w:t>3.3. gaminiams, kuriems taikomas standarto EN343 (apsauginiai drabužiai, apsauga nuo lietaus) reikalavimas arba lygiaverčio, juostos turi būti pritvirtintos taip, kad nepažeistų šio reikalavimo, bet skalbiant drabužį, juostos nenuplyštų.</w:t>
      </w:r>
    </w:p>
    <w:p w:rsidR="005827B4" w:rsidRPr="002F514B" w:rsidRDefault="005827B4" w:rsidP="005827B4">
      <w:pPr>
        <w:rPr>
          <w:rFonts w:ascii="Times New Roman" w:hAnsi="Times New Roman" w:cs="Times New Roman"/>
        </w:rPr>
      </w:pPr>
      <w:r w:rsidRPr="002F514B">
        <w:rPr>
          <w:rFonts w:ascii="Times New Roman" w:hAnsi="Times New Roman" w:cs="Times New Roman"/>
        </w:rPr>
        <w:lastRenderedPageBreak/>
        <w:t>4. Speciali apranga  turi turėti visus sertifikatus ir pažymėjimus, kurie leidžia naudoti šias priemones Lietuvos Respublikoje.</w:t>
      </w:r>
    </w:p>
    <w:p w:rsidR="005827B4" w:rsidRPr="002F514B" w:rsidRDefault="005827B4" w:rsidP="005827B4">
      <w:pPr>
        <w:rPr>
          <w:rFonts w:ascii="Times New Roman" w:hAnsi="Times New Roman" w:cs="Times New Roman"/>
        </w:rPr>
      </w:pPr>
      <w:r w:rsidRPr="002F514B">
        <w:rPr>
          <w:rFonts w:ascii="Times New Roman" w:hAnsi="Times New Roman" w:cs="Times New Roman"/>
        </w:rPr>
        <w:t>5. Parduodamas prekes Tiekėjas turi pateikti visų parduodamų asmeninių apsaugos priemonių gamintojo parengtas naudojimo instrukcijas. Šios instrukcijos turi būti lietuvių kalba.</w:t>
      </w:r>
    </w:p>
    <w:p w:rsidR="005827B4" w:rsidRPr="002F514B" w:rsidRDefault="005827B4" w:rsidP="005827B4">
      <w:pPr>
        <w:rPr>
          <w:rFonts w:ascii="Times New Roman" w:hAnsi="Times New Roman" w:cs="Times New Roman"/>
        </w:rPr>
      </w:pPr>
      <w:r w:rsidRPr="002F514B">
        <w:rPr>
          <w:rFonts w:ascii="Times New Roman" w:hAnsi="Times New Roman" w:cs="Times New Roman"/>
        </w:rPr>
        <w:t>6. Apranga turi būti paženklinta Pirkėjo logotipu. Logotipo matmenys ir atlikimas nurodytas prie kiekvienos prekės.</w:t>
      </w:r>
    </w:p>
    <w:p w:rsidR="005827B4" w:rsidRPr="002F514B" w:rsidRDefault="005827B4" w:rsidP="005827B4">
      <w:pPr>
        <w:rPr>
          <w:rFonts w:ascii="Times New Roman" w:hAnsi="Times New Roman" w:cs="Times New Roman"/>
        </w:rPr>
      </w:pPr>
      <w:r w:rsidRPr="002F514B">
        <w:rPr>
          <w:rFonts w:ascii="Times New Roman" w:hAnsi="Times New Roman" w:cs="Times New Roman"/>
        </w:rPr>
        <w:t>7. Apranga ir logotipas po skalbimo ir nešiojimo turi neišblukti ir nenusitrinti.</w:t>
      </w:r>
    </w:p>
    <w:p w:rsidR="003A5B6A" w:rsidRPr="002F514B" w:rsidRDefault="005827B4" w:rsidP="003A5B6A">
      <w:pPr>
        <w:rPr>
          <w:rFonts w:ascii="Times New Roman" w:hAnsi="Times New Roman" w:cs="Times New Roman"/>
          <w:b/>
          <w:color w:val="FF0000"/>
        </w:rPr>
      </w:pPr>
      <w:r w:rsidRPr="002F514B">
        <w:rPr>
          <w:rFonts w:ascii="Times New Roman" w:hAnsi="Times New Roman" w:cs="Times New Roman"/>
        </w:rPr>
        <w:t>8</w:t>
      </w:r>
      <w:r w:rsidR="003A5B6A" w:rsidRPr="002F514B">
        <w:rPr>
          <w:rFonts w:ascii="Times New Roman" w:hAnsi="Times New Roman" w:cs="Times New Roman"/>
        </w:rPr>
        <w:t xml:space="preserve">. Pirkėjui pateikus užsakymą ir jį suderinus raštu arba el. paštu, tiekėjas </w:t>
      </w:r>
      <w:r w:rsidR="00D31822" w:rsidRPr="002F514B">
        <w:rPr>
          <w:rFonts w:ascii="Times New Roman" w:hAnsi="Times New Roman" w:cs="Times New Roman"/>
        </w:rPr>
        <w:t>II</w:t>
      </w:r>
      <w:r w:rsidR="003A5B6A" w:rsidRPr="002F514B">
        <w:rPr>
          <w:rFonts w:ascii="Times New Roman" w:hAnsi="Times New Roman" w:cs="Times New Roman"/>
        </w:rPr>
        <w:t xml:space="preserve"> priedo gaminius pateikia per </w:t>
      </w:r>
      <w:r w:rsidR="0054704A" w:rsidRPr="002F514B">
        <w:rPr>
          <w:rFonts w:ascii="Times New Roman" w:hAnsi="Times New Roman" w:cs="Times New Roman"/>
          <w:b/>
          <w:color w:val="FF0000"/>
        </w:rPr>
        <w:t>15</w:t>
      </w:r>
      <w:r w:rsidR="003A5B6A" w:rsidRPr="002F514B">
        <w:rPr>
          <w:rFonts w:ascii="Times New Roman" w:hAnsi="Times New Roman" w:cs="Times New Roman"/>
          <w:b/>
          <w:color w:val="FF0000"/>
        </w:rPr>
        <w:t xml:space="preserve"> darbo dienų laikotarpį.</w:t>
      </w:r>
    </w:p>
    <w:p w:rsidR="003A5B6A" w:rsidRPr="002F514B" w:rsidRDefault="005827B4" w:rsidP="003A5B6A">
      <w:pPr>
        <w:rPr>
          <w:rFonts w:ascii="Times New Roman" w:hAnsi="Times New Roman" w:cs="Times New Roman"/>
        </w:rPr>
      </w:pPr>
      <w:r w:rsidRPr="002F514B">
        <w:rPr>
          <w:rFonts w:ascii="Times New Roman" w:hAnsi="Times New Roman" w:cs="Times New Roman"/>
        </w:rPr>
        <w:t>9</w:t>
      </w:r>
      <w:r w:rsidR="003A5B6A" w:rsidRPr="002F514B">
        <w:rPr>
          <w:rFonts w:ascii="Times New Roman" w:hAnsi="Times New Roman" w:cs="Times New Roman"/>
        </w:rPr>
        <w:t xml:space="preserve">. </w:t>
      </w:r>
      <w:bookmarkStart w:id="2" w:name="_Hlk195794644"/>
      <w:r w:rsidR="00C70BB7">
        <w:rPr>
          <w:rFonts w:ascii="Times New Roman" w:hAnsi="Times New Roman" w:cs="Times New Roman"/>
        </w:rPr>
        <w:t>P</w:t>
      </w:r>
      <w:r w:rsidR="003A5B6A" w:rsidRPr="002F514B">
        <w:rPr>
          <w:rFonts w:ascii="Times New Roman" w:hAnsi="Times New Roman" w:cs="Times New Roman"/>
        </w:rPr>
        <w:t>atvirtinanči</w:t>
      </w:r>
      <w:r w:rsidR="00C70BB7">
        <w:rPr>
          <w:rFonts w:ascii="Times New Roman" w:hAnsi="Times New Roman" w:cs="Times New Roman"/>
        </w:rPr>
        <w:t>ų</w:t>
      </w:r>
      <w:r w:rsidR="003A5B6A" w:rsidRPr="002F514B">
        <w:rPr>
          <w:rFonts w:ascii="Times New Roman" w:hAnsi="Times New Roman" w:cs="Times New Roman"/>
        </w:rPr>
        <w:t xml:space="preserve"> dokument</w:t>
      </w:r>
      <w:r w:rsidR="00C70BB7">
        <w:rPr>
          <w:rFonts w:ascii="Times New Roman" w:hAnsi="Times New Roman" w:cs="Times New Roman"/>
        </w:rPr>
        <w:t>ų</w:t>
      </w:r>
      <w:r w:rsidR="003A5B6A" w:rsidRPr="002F514B">
        <w:rPr>
          <w:rFonts w:ascii="Times New Roman" w:hAnsi="Times New Roman" w:cs="Times New Roman"/>
        </w:rPr>
        <w:t>, kad prekės atitinka Specifikacijoje nurodytus reikalavimus ir standartus</w:t>
      </w:r>
      <w:r w:rsidR="00C70BB7">
        <w:rPr>
          <w:rFonts w:ascii="Times New Roman" w:hAnsi="Times New Roman" w:cs="Times New Roman"/>
        </w:rPr>
        <w:t xml:space="preserve"> bus prašoma pateikti galimo laimėtojo.</w:t>
      </w:r>
    </w:p>
    <w:bookmarkEnd w:id="2"/>
    <w:p w:rsidR="00E35B51" w:rsidRPr="002F514B" w:rsidRDefault="00E35B51" w:rsidP="00E35B51">
      <w:pPr>
        <w:rPr>
          <w:rFonts w:ascii="Times New Roman" w:hAnsi="Times New Roman" w:cs="Times New Roman"/>
        </w:rPr>
      </w:pPr>
      <w:r w:rsidRPr="002F514B">
        <w:rPr>
          <w:rFonts w:ascii="Times New Roman" w:hAnsi="Times New Roman" w:cs="Times New Roman"/>
        </w:rPr>
        <w:t xml:space="preserve">10. Jeigu techninėje specifikacijoje pateiktos konkrečios nuorodos į standartus, sertifikatus ir (ar) technologijas, ir (ar) prekės ženklus, ir (ar) gamintojus, ir (ar) modelius, ir (ar) medžiagas, ir (ar) metodikas, ir pan., tiekėjas, rengdamas pasiūlymą, gali siūlyti ir jiems lygiaverčius ar geresnių charakteristikų. Teikdamas pasiūlymą, tiekėjas turi vadovautis techninėje specifikacijoje nurodytais techniniais parametrais, gaminių paskirties aprašymais, normatyvais </w:t>
      </w:r>
      <w:r w:rsidR="00C70BB7">
        <w:rPr>
          <w:rFonts w:ascii="Times New Roman" w:hAnsi="Times New Roman" w:cs="Times New Roman"/>
        </w:rPr>
        <w:t xml:space="preserve">bei </w:t>
      </w:r>
      <w:r w:rsidRPr="002F514B">
        <w:rPr>
          <w:rFonts w:ascii="Times New Roman" w:hAnsi="Times New Roman" w:cs="Times New Roman"/>
        </w:rPr>
        <w:t>medžiagoms</w:t>
      </w:r>
      <w:r w:rsidR="00C70BB7">
        <w:rPr>
          <w:rFonts w:ascii="Times New Roman" w:hAnsi="Times New Roman" w:cs="Times New Roman"/>
        </w:rPr>
        <w:t>.</w:t>
      </w:r>
    </w:p>
    <w:p w:rsidR="004B1707" w:rsidRDefault="005827B4" w:rsidP="004B1707">
      <w:pPr>
        <w:rPr>
          <w:rFonts w:ascii="Times New Roman" w:hAnsi="Times New Roman" w:cs="Times New Roman"/>
        </w:rPr>
      </w:pPr>
      <w:r w:rsidRPr="002F514B">
        <w:rPr>
          <w:rFonts w:ascii="Times New Roman" w:hAnsi="Times New Roman" w:cs="Times New Roman"/>
        </w:rPr>
        <w:t>1</w:t>
      </w:r>
      <w:r w:rsidR="00E35B51" w:rsidRPr="002F514B">
        <w:rPr>
          <w:rFonts w:ascii="Times New Roman" w:hAnsi="Times New Roman" w:cs="Times New Roman"/>
        </w:rPr>
        <w:t>1</w:t>
      </w:r>
      <w:r w:rsidR="003A5B6A" w:rsidRPr="002F514B">
        <w:rPr>
          <w:rFonts w:ascii="Times New Roman" w:hAnsi="Times New Roman" w:cs="Times New Roman"/>
        </w:rPr>
        <w:t>. Preliminarūs kiekiai gali kisti (didėti, mažėti, tarpusavyje kisti),  iki  10 %. Pirkėjas gali įsigyti iki 10% (procentų) kitų panašių prekių, neviršijant numatytos maksimalios sutarties vertės. Užsakymai formuojami ir Prekės perkamos pagal Pirkėjo poreikį.</w:t>
      </w:r>
      <w:r w:rsidR="009A6710" w:rsidRPr="002F514B">
        <w:rPr>
          <w:rFonts w:ascii="Times New Roman" w:hAnsi="Times New Roman" w:cs="Times New Roman"/>
        </w:rPr>
        <w:t xml:space="preserve"> </w:t>
      </w:r>
    </w:p>
    <w:p w:rsidR="004B1707" w:rsidRPr="00FA08BB" w:rsidRDefault="004B1707" w:rsidP="004B1707">
      <w:pPr>
        <w:rPr>
          <w:rFonts w:ascii="Times New Roman" w:hAnsi="Times New Roman" w:cs="Times New Roman"/>
        </w:rPr>
      </w:pPr>
      <w:r w:rsidRPr="00FA08BB">
        <w:rPr>
          <w:rFonts w:ascii="Times New Roman" w:hAnsi="Times New Roman" w:cs="Times New Roman"/>
        </w:rPr>
        <w:t>1</w:t>
      </w:r>
      <w:r>
        <w:rPr>
          <w:rFonts w:ascii="Times New Roman" w:hAnsi="Times New Roman" w:cs="Times New Roman"/>
        </w:rPr>
        <w:t>2</w:t>
      </w:r>
      <w:r w:rsidRPr="00FA08BB">
        <w:rPr>
          <w:rFonts w:ascii="Times New Roman" w:hAnsi="Times New Roman" w:cs="Times New Roman"/>
        </w:rPr>
        <w:t>. Prek</w:t>
      </w:r>
      <w:r>
        <w:rPr>
          <w:rFonts w:ascii="Times New Roman" w:hAnsi="Times New Roman" w:cs="Times New Roman"/>
        </w:rPr>
        <w:t>ių pakuotėms</w:t>
      </w:r>
      <w:r w:rsidRPr="00FA08BB">
        <w:rPr>
          <w:rFonts w:ascii="Times New Roman" w:hAnsi="Times New Roman" w:cs="Times New Roman"/>
        </w:rPr>
        <w:t xml:space="preserve"> taikomi minimalūs aplinkos apsaugos reikalavimai :</w:t>
      </w:r>
    </w:p>
    <w:p w:rsidR="004B1707" w:rsidRDefault="004B1707" w:rsidP="004B1707">
      <w:pPr>
        <w:pStyle w:val="ListParagraph"/>
        <w:jc w:val="both"/>
        <w:rPr>
          <w:rFonts w:ascii="Times New Roman" w:hAnsi="Times New Roman"/>
          <w:color w:val="000000"/>
          <w:sz w:val="24"/>
          <w:szCs w:val="24"/>
        </w:rPr>
      </w:pPr>
      <w:r w:rsidRPr="00FA08BB">
        <w:rPr>
          <w:rFonts w:ascii="Times New Roman" w:hAnsi="Times New Roman" w:cs="Times New Roman"/>
        </w:rPr>
        <w:t>1</w:t>
      </w:r>
      <w:r>
        <w:rPr>
          <w:rFonts w:ascii="Times New Roman" w:hAnsi="Times New Roman" w:cs="Times New Roman"/>
        </w:rPr>
        <w:t>2</w:t>
      </w:r>
      <w:r w:rsidRPr="00FA08BB">
        <w:rPr>
          <w:rFonts w:ascii="Times New Roman" w:hAnsi="Times New Roman" w:cs="Times New Roman"/>
        </w:rPr>
        <w:t>.1</w:t>
      </w:r>
      <w:r w:rsidRPr="00485098">
        <w:rPr>
          <w:color w:val="000000"/>
        </w:rPr>
        <w:t xml:space="preserve"> </w:t>
      </w:r>
      <w:r>
        <w:rPr>
          <w:rFonts w:ascii="Times New Roman" w:hAnsi="Times New Roman"/>
          <w:color w:val="000000"/>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5440"/>
        <w:gridCol w:w="3595"/>
      </w:tblGrid>
      <w:tr w:rsidR="004B1707" w:rsidTr="004B58A5">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Eil</w:t>
            </w:r>
            <w:proofErr w:type="spellEnd"/>
            <w:r>
              <w:rPr>
                <w:rFonts w:ascii="Times New Roman" w:hAnsi="Times New Roman"/>
                <w:color w:val="000000"/>
                <w:sz w:val="24"/>
                <w:szCs w:val="24"/>
                <w:lang w:val="en-US" w:eastAsia="lt-LT"/>
              </w:rPr>
              <w:t>.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Pakuotės</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medžiaga</w:t>
            </w:r>
            <w:proofErr w:type="spellEnd"/>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Ženklinimas</w:t>
            </w:r>
            <w:proofErr w:type="spellEnd"/>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Stiklas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GL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GL </w:t>
            </w:r>
            <w:proofErr w:type="spellStart"/>
            <w:r>
              <w:rPr>
                <w:rFonts w:ascii="Times New Roman" w:hAnsi="Times New Roman"/>
                <w:color w:val="000000"/>
                <w:sz w:val="24"/>
                <w:szCs w:val="24"/>
                <w:lang w:val="en-US" w:eastAsia="lt-LT"/>
              </w:rPr>
              <w:t>nuo</w:t>
            </w:r>
            <w:proofErr w:type="spellEnd"/>
            <w:r>
              <w:rPr>
                <w:rFonts w:ascii="Times New Roman" w:hAnsi="Times New Roman"/>
                <w:color w:val="000000"/>
                <w:sz w:val="24"/>
                <w:szCs w:val="24"/>
                <w:lang w:val="en-US" w:eastAsia="lt-LT"/>
              </w:rPr>
              <w:t xml:space="preserve"> 70 </w:t>
            </w:r>
            <w:proofErr w:type="spellStart"/>
            <w:r>
              <w:rPr>
                <w:rFonts w:ascii="Times New Roman" w:hAnsi="Times New Roman"/>
                <w:color w:val="000000"/>
                <w:sz w:val="24"/>
                <w:szCs w:val="24"/>
                <w:lang w:val="en-US" w:eastAsia="lt-LT"/>
              </w:rPr>
              <w:t>iki</w:t>
            </w:r>
            <w:proofErr w:type="spellEnd"/>
            <w:r>
              <w:rPr>
                <w:rFonts w:ascii="Times New Roman" w:hAnsi="Times New Roman"/>
                <w:color w:val="000000"/>
                <w:sz w:val="24"/>
                <w:szCs w:val="24"/>
                <w:lang w:val="en-US" w:eastAsia="lt-LT"/>
              </w:rPr>
              <w:t xml:space="preserve"> 79)</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Metalas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FE (arba FE 40),</w:t>
            </w:r>
          </w:p>
          <w:p w:rsidR="004B1707" w:rsidRDefault="004B1707" w:rsidP="004B58A5">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ALU (arba ALU 41)</w:t>
            </w:r>
          </w:p>
          <w:p w:rsidR="004B1707" w:rsidRDefault="004B1707" w:rsidP="004B58A5">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Nuo 42 iki 49</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Popierius</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ar</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kartonas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pl-PL" w:eastAsia="lt-LT"/>
              </w:rPr>
            </w:pPr>
            <w:r>
              <w:rPr>
                <w:rFonts w:ascii="Times New Roman" w:hAnsi="Times New Roman"/>
                <w:color w:val="000000"/>
                <w:sz w:val="24"/>
                <w:szCs w:val="24"/>
                <w:lang w:val="pl-PL" w:eastAsia="lt-LT"/>
              </w:rPr>
              <w:t>PAP (arba PAP nuo 20 iki 39)</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Medis</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ar</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kamštinė</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medžiaga</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FOR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FOR </w:t>
            </w:r>
            <w:proofErr w:type="spellStart"/>
            <w:r>
              <w:rPr>
                <w:rFonts w:ascii="Times New Roman" w:hAnsi="Times New Roman"/>
                <w:color w:val="000000"/>
                <w:sz w:val="24"/>
                <w:szCs w:val="24"/>
                <w:lang w:val="en-US" w:eastAsia="lt-LT"/>
              </w:rPr>
              <w:t>nuo</w:t>
            </w:r>
            <w:proofErr w:type="spellEnd"/>
            <w:r>
              <w:rPr>
                <w:rFonts w:ascii="Times New Roman" w:hAnsi="Times New Roman"/>
                <w:color w:val="000000"/>
                <w:sz w:val="24"/>
                <w:szCs w:val="24"/>
                <w:lang w:val="en-US" w:eastAsia="lt-LT"/>
              </w:rPr>
              <w:t xml:space="preserve"> 50 </w:t>
            </w:r>
            <w:proofErr w:type="spellStart"/>
            <w:r>
              <w:rPr>
                <w:rFonts w:ascii="Times New Roman" w:hAnsi="Times New Roman"/>
                <w:color w:val="000000"/>
                <w:sz w:val="24"/>
                <w:szCs w:val="24"/>
                <w:lang w:val="en-US" w:eastAsia="lt-LT"/>
              </w:rPr>
              <w:t>iki</w:t>
            </w:r>
            <w:proofErr w:type="spellEnd"/>
            <w:r>
              <w:rPr>
                <w:rFonts w:ascii="Times New Roman" w:hAnsi="Times New Roman"/>
                <w:color w:val="000000"/>
                <w:sz w:val="24"/>
                <w:szCs w:val="24"/>
                <w:lang w:val="en-US" w:eastAsia="lt-LT"/>
              </w:rPr>
              <w:t xml:space="preserve"> 59)</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Medvilnė</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ar</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džiutas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TEX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TEX </w:t>
            </w:r>
            <w:proofErr w:type="spellStart"/>
            <w:r>
              <w:rPr>
                <w:rFonts w:ascii="Times New Roman" w:hAnsi="Times New Roman"/>
                <w:color w:val="000000"/>
                <w:sz w:val="24"/>
                <w:szCs w:val="24"/>
                <w:lang w:val="en-US" w:eastAsia="lt-LT"/>
              </w:rPr>
              <w:t>nuo</w:t>
            </w:r>
            <w:proofErr w:type="spellEnd"/>
            <w:r>
              <w:rPr>
                <w:rFonts w:ascii="Times New Roman" w:hAnsi="Times New Roman"/>
                <w:color w:val="000000"/>
                <w:sz w:val="24"/>
                <w:szCs w:val="24"/>
                <w:lang w:val="en-US" w:eastAsia="lt-LT"/>
              </w:rPr>
              <w:t xml:space="preserve"> 60 </w:t>
            </w:r>
            <w:proofErr w:type="spellStart"/>
            <w:r>
              <w:rPr>
                <w:rFonts w:ascii="Times New Roman" w:hAnsi="Times New Roman"/>
                <w:color w:val="000000"/>
                <w:sz w:val="24"/>
                <w:szCs w:val="24"/>
                <w:lang w:val="en-US" w:eastAsia="lt-LT"/>
              </w:rPr>
              <w:t>iki</w:t>
            </w:r>
            <w:proofErr w:type="spellEnd"/>
            <w:r>
              <w:rPr>
                <w:rFonts w:ascii="Times New Roman" w:hAnsi="Times New Roman"/>
                <w:color w:val="000000"/>
                <w:sz w:val="24"/>
                <w:szCs w:val="24"/>
                <w:lang w:val="en-US" w:eastAsia="lt-LT"/>
              </w:rPr>
              <w:t xml:space="preserve"> 69)</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 xml:space="preserve">PET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PET 1</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Aukšto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tankumo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polietilenas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HDPE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HDPE 2)</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PVC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PVC 3)</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Žemo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tankumo</w:t>
            </w:r>
            <w:proofErr w:type="spellEnd"/>
            <w:r>
              <w:rPr>
                <w:rFonts w:ascii="Times New Roman" w:hAnsi="Times New Roman"/>
                <w:color w:val="000000"/>
                <w:sz w:val="24"/>
                <w:szCs w:val="24"/>
                <w:lang w:val="en-US" w:eastAsia="lt-LT"/>
              </w:rPr>
              <w:t xml:space="preserve"> </w:t>
            </w:r>
            <w:proofErr w:type="spellStart"/>
            <w:r>
              <w:rPr>
                <w:rFonts w:ascii="Times New Roman" w:hAnsi="Times New Roman"/>
                <w:color w:val="000000"/>
                <w:sz w:val="24"/>
                <w:szCs w:val="24"/>
                <w:lang w:val="en-US" w:eastAsia="lt-LT"/>
              </w:rPr>
              <w:t>polietilenas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LDPE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LDPE 4)</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lastRenderedPageBreak/>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Polipropilenas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PP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PP 5)</w:t>
            </w:r>
          </w:p>
        </w:tc>
      </w:tr>
      <w:tr w:rsidR="004B1707" w:rsidTr="004B58A5">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proofErr w:type="spellStart"/>
            <w:r>
              <w:rPr>
                <w:rFonts w:ascii="Times New Roman" w:hAnsi="Times New Roman"/>
                <w:color w:val="000000"/>
                <w:sz w:val="24"/>
                <w:szCs w:val="24"/>
                <w:lang w:val="en-US"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4B1707" w:rsidRDefault="004B1707" w:rsidP="004B58A5">
            <w:pPr>
              <w:jc w:val="both"/>
              <w:rPr>
                <w:rFonts w:ascii="Times New Roman" w:hAnsi="Times New Roman"/>
                <w:bCs/>
                <w:sz w:val="24"/>
                <w:szCs w:val="24"/>
                <w:lang w:val="en-US" w:eastAsia="lt-LT"/>
              </w:rPr>
            </w:pPr>
            <w:r>
              <w:rPr>
                <w:rFonts w:ascii="Times New Roman" w:hAnsi="Times New Roman"/>
                <w:color w:val="000000"/>
                <w:sz w:val="24"/>
                <w:szCs w:val="24"/>
                <w:lang w:val="en-US" w:eastAsia="lt-LT"/>
              </w:rPr>
              <w:t>PS (</w:t>
            </w:r>
            <w:proofErr w:type="spellStart"/>
            <w:r>
              <w:rPr>
                <w:rFonts w:ascii="Times New Roman" w:hAnsi="Times New Roman"/>
                <w:color w:val="000000"/>
                <w:sz w:val="24"/>
                <w:szCs w:val="24"/>
                <w:lang w:val="en-US" w:eastAsia="lt-LT"/>
              </w:rPr>
              <w:t>arba</w:t>
            </w:r>
            <w:proofErr w:type="spellEnd"/>
            <w:r>
              <w:rPr>
                <w:rFonts w:ascii="Times New Roman" w:hAnsi="Times New Roman"/>
                <w:color w:val="000000"/>
                <w:sz w:val="24"/>
                <w:szCs w:val="24"/>
                <w:lang w:val="en-US" w:eastAsia="lt-LT"/>
              </w:rPr>
              <w:t xml:space="preserve"> PS 6)</w:t>
            </w:r>
          </w:p>
        </w:tc>
      </w:tr>
    </w:tbl>
    <w:p w:rsidR="004B1707" w:rsidRDefault="004B1707" w:rsidP="004B1707">
      <w:pPr>
        <w:pStyle w:val="NormalWeb"/>
        <w:numPr>
          <w:ilvl w:val="0"/>
          <w:numId w:val="3"/>
        </w:numPr>
        <w:shd w:val="clear" w:color="auto" w:fill="FFFFFF"/>
      </w:pPr>
      <w:r>
        <w:t>Galimų atitiktį aplinkos apsaugos kriterijams įrodančių dokumentų bus prašoma pateikti galimo laimėtojo:</w:t>
      </w:r>
    </w:p>
    <w:p w:rsidR="004B1707" w:rsidRDefault="004B1707" w:rsidP="004B1707">
      <w:pPr>
        <w:pStyle w:val="NormalWeb"/>
        <w:shd w:val="clear" w:color="auto" w:fill="FFFFFF"/>
        <w:ind w:left="1062"/>
      </w:pPr>
      <w:r>
        <w:rPr>
          <w:color w:val="000000"/>
        </w:rPr>
        <w:t>13.1. Atitiktį reikalavimams įrodantys dokumentai: tiekėjo ar gamintojo dokumentai, taip pat dokumentai, įrodantys kad tiekėjo ar gamintojo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Pr>
          <w:i/>
          <w:iCs/>
          <w:color w:val="000000"/>
        </w:rPr>
        <w:t>Voluntary Standard for Repulping and Recycling Corrugated Fiberboard Treated to Improve Its Performance in the Presence of Water and Water Vapor, </w:t>
      </w:r>
      <w:r>
        <w:rPr>
          <w:color w:val="000000"/>
        </w:rPr>
        <w:t>standartas</w:t>
      </w:r>
      <w:r>
        <w:rPr>
          <w:i/>
          <w:iCs/>
          <w:color w:val="000000"/>
        </w:rPr>
        <w:t> RecyClass </w:t>
      </w:r>
      <w:r>
        <w:rPr>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4A1494" w:rsidRPr="002F514B" w:rsidRDefault="004A1494" w:rsidP="004B1707">
      <w:pPr>
        <w:rPr>
          <w:rFonts w:ascii="Times New Roman" w:hAnsi="Times New Roman" w:cs="Times New Roman"/>
        </w:rPr>
      </w:pPr>
    </w:p>
    <w:sectPr w:rsidR="004A1494" w:rsidRPr="002F514B" w:rsidSect="004D1E78">
      <w:pgSz w:w="11906" w:h="16838"/>
      <w:pgMar w:top="1701"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52DB0"/>
    <w:multiLevelType w:val="hybridMultilevel"/>
    <w:tmpl w:val="46D605A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E71D9B"/>
    <w:multiLevelType w:val="multilevel"/>
    <w:tmpl w:val="ED22C14C"/>
    <w:lvl w:ilvl="0">
      <w:start w:val="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50981FA6"/>
    <w:multiLevelType w:val="multilevel"/>
    <w:tmpl w:val="22D00548"/>
    <w:lvl w:ilvl="0">
      <w:start w:val="17"/>
      <w:numFmt w:val="decimal"/>
      <w:lvlText w:val="%1."/>
      <w:lvlJc w:val="left"/>
      <w:pPr>
        <w:ind w:left="720" w:hanging="360"/>
      </w:pPr>
      <w:rPr>
        <w:rFonts w:hint="default"/>
      </w:rPr>
    </w:lvl>
    <w:lvl w:ilvl="1">
      <w:start w:val="1"/>
      <w:numFmt w:val="decimal"/>
      <w:isLgl/>
      <w:lvlText w:val="%1.%2."/>
      <w:lvlJc w:val="left"/>
      <w:pPr>
        <w:ind w:left="1569" w:hanging="435"/>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732"/>
    <w:rsid w:val="00001538"/>
    <w:rsid w:val="00032905"/>
    <w:rsid w:val="00047C9B"/>
    <w:rsid w:val="00071D97"/>
    <w:rsid w:val="0009628D"/>
    <w:rsid w:val="000D6069"/>
    <w:rsid w:val="000F0214"/>
    <w:rsid w:val="000F16E8"/>
    <w:rsid w:val="00175E7E"/>
    <w:rsid w:val="00185306"/>
    <w:rsid w:val="00190F50"/>
    <w:rsid w:val="001F4C74"/>
    <w:rsid w:val="00205E00"/>
    <w:rsid w:val="0021081F"/>
    <w:rsid w:val="002709BF"/>
    <w:rsid w:val="00281D15"/>
    <w:rsid w:val="00292D5C"/>
    <w:rsid w:val="002A2BA5"/>
    <w:rsid w:val="002F514B"/>
    <w:rsid w:val="0031428F"/>
    <w:rsid w:val="0033709C"/>
    <w:rsid w:val="003A5B6A"/>
    <w:rsid w:val="00406E5F"/>
    <w:rsid w:val="0041543D"/>
    <w:rsid w:val="00420895"/>
    <w:rsid w:val="00484E89"/>
    <w:rsid w:val="004A1494"/>
    <w:rsid w:val="004B1707"/>
    <w:rsid w:val="004D1E78"/>
    <w:rsid w:val="004D756F"/>
    <w:rsid w:val="004E08F9"/>
    <w:rsid w:val="004F32D3"/>
    <w:rsid w:val="0053165B"/>
    <w:rsid w:val="0053684A"/>
    <w:rsid w:val="0054704A"/>
    <w:rsid w:val="005827B4"/>
    <w:rsid w:val="0058476A"/>
    <w:rsid w:val="005B72EA"/>
    <w:rsid w:val="005E3D03"/>
    <w:rsid w:val="005E5B56"/>
    <w:rsid w:val="0060226E"/>
    <w:rsid w:val="00606208"/>
    <w:rsid w:val="00616AA4"/>
    <w:rsid w:val="00623A67"/>
    <w:rsid w:val="00630E53"/>
    <w:rsid w:val="006374CD"/>
    <w:rsid w:val="00691146"/>
    <w:rsid w:val="006A29D4"/>
    <w:rsid w:val="006A4C76"/>
    <w:rsid w:val="006A7A08"/>
    <w:rsid w:val="006F2A0B"/>
    <w:rsid w:val="007266E8"/>
    <w:rsid w:val="0073171E"/>
    <w:rsid w:val="007475E2"/>
    <w:rsid w:val="00756F7B"/>
    <w:rsid w:val="00757A0A"/>
    <w:rsid w:val="00761DA7"/>
    <w:rsid w:val="00792652"/>
    <w:rsid w:val="007A2095"/>
    <w:rsid w:val="007B2909"/>
    <w:rsid w:val="007E1422"/>
    <w:rsid w:val="007E465B"/>
    <w:rsid w:val="00811C2E"/>
    <w:rsid w:val="00870358"/>
    <w:rsid w:val="00871886"/>
    <w:rsid w:val="008C29D3"/>
    <w:rsid w:val="008D537D"/>
    <w:rsid w:val="009003A1"/>
    <w:rsid w:val="00916E13"/>
    <w:rsid w:val="00926E5F"/>
    <w:rsid w:val="0095613F"/>
    <w:rsid w:val="00985E67"/>
    <w:rsid w:val="00986214"/>
    <w:rsid w:val="009A6710"/>
    <w:rsid w:val="009D2D17"/>
    <w:rsid w:val="009E00A8"/>
    <w:rsid w:val="009E6007"/>
    <w:rsid w:val="00A16304"/>
    <w:rsid w:val="00A86C73"/>
    <w:rsid w:val="00A924E1"/>
    <w:rsid w:val="00AA010B"/>
    <w:rsid w:val="00AE35DF"/>
    <w:rsid w:val="00AE457B"/>
    <w:rsid w:val="00B763FB"/>
    <w:rsid w:val="00B907EC"/>
    <w:rsid w:val="00BA2A86"/>
    <w:rsid w:val="00BA3380"/>
    <w:rsid w:val="00C35396"/>
    <w:rsid w:val="00C373FB"/>
    <w:rsid w:val="00C557FC"/>
    <w:rsid w:val="00C560B9"/>
    <w:rsid w:val="00C601F0"/>
    <w:rsid w:val="00C667DC"/>
    <w:rsid w:val="00C70BB7"/>
    <w:rsid w:val="00C82F65"/>
    <w:rsid w:val="00C838BF"/>
    <w:rsid w:val="00CC21BF"/>
    <w:rsid w:val="00CC6827"/>
    <w:rsid w:val="00D27118"/>
    <w:rsid w:val="00D31822"/>
    <w:rsid w:val="00D72758"/>
    <w:rsid w:val="00D74621"/>
    <w:rsid w:val="00D86868"/>
    <w:rsid w:val="00E35B51"/>
    <w:rsid w:val="00E37732"/>
    <w:rsid w:val="00E96251"/>
    <w:rsid w:val="00E96B75"/>
    <w:rsid w:val="00EA6323"/>
    <w:rsid w:val="00EB64A7"/>
    <w:rsid w:val="00ED30C3"/>
    <w:rsid w:val="00EE660C"/>
    <w:rsid w:val="00F11735"/>
    <w:rsid w:val="00F13907"/>
    <w:rsid w:val="00F14023"/>
    <w:rsid w:val="00F24272"/>
    <w:rsid w:val="00F91DA9"/>
    <w:rsid w:val="00FD1D2D"/>
    <w:rsid w:val="00FE0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658C4C0C-64A6-4CE9-961B-552C5F9B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37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660C"/>
    <w:rPr>
      <w:b/>
      <w:bCs/>
    </w:rPr>
  </w:style>
  <w:style w:type="paragraph" w:styleId="NormalWeb">
    <w:name w:val="Normal (Web)"/>
    <w:basedOn w:val="Normal"/>
    <w:uiPriority w:val="99"/>
    <w:semiHidden/>
    <w:unhideWhenUsed/>
    <w:rsid w:val="00916E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aliases w:val="List Paragraph Red"/>
    <w:basedOn w:val="Normal"/>
    <w:link w:val="ListParagraphChar"/>
    <w:uiPriority w:val="34"/>
    <w:qFormat/>
    <w:rsid w:val="00E96B75"/>
    <w:pPr>
      <w:ind w:left="720"/>
      <w:contextualSpacing/>
    </w:pPr>
  </w:style>
  <w:style w:type="paragraph" w:customStyle="1" w:styleId="Body2">
    <w:name w:val="Body 2"/>
    <w:rsid w:val="00281D1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ListParagraphChar">
    <w:name w:val="List Paragraph Char"/>
    <w:aliases w:val="List Paragraph Red Char"/>
    <w:link w:val="ListParagraph"/>
    <w:uiPriority w:val="34"/>
    <w:locked/>
    <w:rsid w:val="004B1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9567">
      <w:bodyDiv w:val="1"/>
      <w:marLeft w:val="0"/>
      <w:marRight w:val="0"/>
      <w:marTop w:val="0"/>
      <w:marBottom w:val="0"/>
      <w:divBdr>
        <w:top w:val="none" w:sz="0" w:space="0" w:color="auto"/>
        <w:left w:val="none" w:sz="0" w:space="0" w:color="auto"/>
        <w:bottom w:val="none" w:sz="0" w:space="0" w:color="auto"/>
        <w:right w:val="none" w:sz="0" w:space="0" w:color="auto"/>
      </w:divBdr>
    </w:div>
    <w:div w:id="410467024">
      <w:bodyDiv w:val="1"/>
      <w:marLeft w:val="0"/>
      <w:marRight w:val="0"/>
      <w:marTop w:val="0"/>
      <w:marBottom w:val="0"/>
      <w:divBdr>
        <w:top w:val="none" w:sz="0" w:space="0" w:color="auto"/>
        <w:left w:val="none" w:sz="0" w:space="0" w:color="auto"/>
        <w:bottom w:val="none" w:sz="0" w:space="0" w:color="auto"/>
        <w:right w:val="none" w:sz="0" w:space="0" w:color="auto"/>
      </w:divBdr>
    </w:div>
    <w:div w:id="50706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5168</Words>
  <Characters>2946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Algrima Dovilė</dc:creator>
  <cp:keywords/>
  <dc:description/>
  <cp:lastModifiedBy>Darbas</cp:lastModifiedBy>
  <cp:revision>6</cp:revision>
  <dcterms:created xsi:type="dcterms:W3CDTF">2025-04-16T06:47:00Z</dcterms:created>
  <dcterms:modified xsi:type="dcterms:W3CDTF">2025-04-22T12:04:00Z</dcterms:modified>
</cp:coreProperties>
</file>