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57839" w14:textId="733278FD" w:rsidR="008D4F42" w:rsidRPr="008D4F42" w:rsidRDefault="008D4F42" w:rsidP="008D4F42">
      <w:pPr>
        <w:spacing w:after="262" w:line="249" w:lineRule="auto"/>
        <w:ind w:left="519" w:right="539" w:hanging="10"/>
        <w:jc w:val="right"/>
        <w:rPr>
          <w:bCs/>
          <w:color w:val="000000"/>
          <w:kern w:val="2"/>
          <w:szCs w:val="22"/>
          <w:lang w:eastAsia="lt-LT"/>
          <w14:ligatures w14:val="standardContextual"/>
        </w:rPr>
      </w:pPr>
      <w:r w:rsidRPr="008D4F42">
        <w:rPr>
          <w:bCs/>
          <w:color w:val="000000"/>
          <w:kern w:val="2"/>
          <w:szCs w:val="22"/>
          <w:lang w:eastAsia="lt-LT"/>
          <w14:ligatures w14:val="standardContextual"/>
        </w:rPr>
        <w:t>Specialiųjų pirkimo sąlygų 3 priedas</w:t>
      </w:r>
    </w:p>
    <w:p w14:paraId="53B76151" w14:textId="2F6B730B" w:rsidR="0017224F" w:rsidRPr="0017224F" w:rsidRDefault="009E0B51" w:rsidP="0017224F">
      <w:pPr>
        <w:spacing w:after="262" w:line="249" w:lineRule="auto"/>
        <w:ind w:left="519" w:right="539" w:hanging="10"/>
        <w:jc w:val="center"/>
        <w:rPr>
          <w:color w:val="000000"/>
          <w:kern w:val="2"/>
          <w:szCs w:val="22"/>
          <w:lang w:eastAsia="lt-LT"/>
          <w14:ligatures w14:val="standardContextual"/>
        </w:rPr>
      </w:pPr>
      <w:r>
        <w:rPr>
          <w:b/>
          <w:color w:val="000000"/>
          <w:kern w:val="2"/>
          <w:szCs w:val="22"/>
          <w:lang w:eastAsia="lt-LT"/>
          <w14:ligatures w14:val="standardContextual"/>
        </w:rPr>
        <w:t>SAUS</w:t>
      </w:r>
      <w:r w:rsidR="00146E9E">
        <w:rPr>
          <w:b/>
          <w:color w:val="000000"/>
          <w:kern w:val="2"/>
          <w:szCs w:val="22"/>
          <w:lang w:eastAsia="lt-LT"/>
          <w14:ligatures w14:val="standardContextual"/>
        </w:rPr>
        <w:t>O</w:t>
      </w:r>
      <w:r>
        <w:rPr>
          <w:b/>
          <w:color w:val="000000"/>
          <w:kern w:val="2"/>
          <w:szCs w:val="22"/>
          <w:lang w:eastAsia="lt-LT"/>
          <w14:ligatures w14:val="standardContextual"/>
        </w:rPr>
        <w:t xml:space="preserve"> MAISTO DAVINIŲ</w:t>
      </w:r>
      <w:r w:rsidR="0017224F" w:rsidRPr="0017224F">
        <w:rPr>
          <w:b/>
          <w:color w:val="000000"/>
          <w:kern w:val="2"/>
          <w:szCs w:val="22"/>
          <w:lang w:eastAsia="lt-LT"/>
          <w14:ligatures w14:val="standardContextual"/>
        </w:rPr>
        <w:t xml:space="preserve"> VIEŠOJO PIRKIMO – PARDAVIMO SUTARTI</w:t>
      </w:r>
      <w:r w:rsidR="008D4F42">
        <w:rPr>
          <w:b/>
          <w:color w:val="000000"/>
          <w:kern w:val="2"/>
          <w:szCs w:val="22"/>
          <w:lang w:eastAsia="lt-LT"/>
          <w14:ligatures w14:val="standardContextual"/>
        </w:rPr>
        <w:t>ES PROJEKTAS</w:t>
      </w:r>
    </w:p>
    <w:p w14:paraId="7F285BA4" w14:textId="4282F44A" w:rsidR="00C43CCA" w:rsidRPr="00957D6F" w:rsidRDefault="00C43CCA" w:rsidP="002172B6">
      <w:pPr>
        <w:jc w:val="center"/>
      </w:pPr>
      <w:r w:rsidRPr="00957D6F">
        <w:t>20</w:t>
      </w:r>
      <w:r w:rsidR="00FE2CB8">
        <w:t>2</w:t>
      </w:r>
      <w:r w:rsidR="00146E9E">
        <w:rPr>
          <w:lang w:val="en-US"/>
        </w:rPr>
        <w:t>5</w:t>
      </w:r>
      <w:r w:rsidRPr="00957D6F">
        <w:t xml:space="preserve"> m.</w:t>
      </w:r>
      <w:r w:rsidR="00EE4903">
        <w:t xml:space="preserve">              </w:t>
      </w:r>
      <w:r w:rsidRPr="00957D6F">
        <w:t xml:space="preserve">       d. Nr.</w:t>
      </w:r>
    </w:p>
    <w:p w14:paraId="0F6E07D7" w14:textId="30F8ED99" w:rsidR="00C43CCA" w:rsidRPr="00957D6F" w:rsidRDefault="00C43CCA" w:rsidP="00CC484D">
      <w:pPr>
        <w:jc w:val="center"/>
      </w:pPr>
      <w:r w:rsidRPr="00957D6F">
        <w:t>Vilnius</w:t>
      </w:r>
    </w:p>
    <w:p w14:paraId="17F9C2D5" w14:textId="5A26370B" w:rsidR="00B157FB" w:rsidRPr="00CC484D" w:rsidRDefault="00D65CF5" w:rsidP="00CC484D">
      <w:pPr>
        <w:ind w:firstLine="720"/>
        <w:jc w:val="both"/>
      </w:pPr>
      <w:r>
        <w:rPr>
          <w:lang w:eastAsia="lt-LT"/>
        </w:rPr>
        <w:t>Viešojo saugumo tarnyba prie Vidaus reikalų ministerijos (toliau – Tarnyba), juridinio asmens kodas 300666165, kurios registruota buveinė yra M. K. Paco g. 4, LT-10309 Vilnius, Lietuvos Respublika, duomenys apie įstaigą kaupiami ir saugomi Lietuvos Respublikos juridinių asmenų registre, atstovaujama Tarnybos Pajėgų tiesioginės paramos valdybos viršininko Jevgenijaus Matusevičiaus (toliau – PTPV viršininkas), veikiančio pagal Tarnybos vado 2024 m. gruodžio 31 d. įsakymo Nr. 47V-1196 „Dėl įgaliojimų suteikimo“ 1.4.3.1. papunktį</w:t>
      </w:r>
      <w:r w:rsidRPr="00687036">
        <w:rPr>
          <w:lang w:eastAsia="lt-LT"/>
        </w:rPr>
        <w:t xml:space="preserve"> </w:t>
      </w:r>
      <w:r w:rsidR="00FE2CB8" w:rsidRPr="00687036">
        <w:t xml:space="preserve">(toliau – Pirkėjas) </w:t>
      </w:r>
      <w:r w:rsidR="00C43CCA" w:rsidRPr="00957D6F">
        <w:t xml:space="preserve"> ir </w:t>
      </w:r>
      <w:r>
        <w:t>__________________________________________________________</w:t>
      </w:r>
      <w:r w:rsidR="00AA24D0" w:rsidRPr="00AA24D0">
        <w:t xml:space="preserve">, duomenys apie įmonę kaupiami ir saugomi Lietuvos Respublikos juridinių asmenų registre, atstovaujama </w:t>
      </w:r>
      <w:r>
        <w:t>_________________________________</w:t>
      </w:r>
      <w:r w:rsidR="00AA24D0">
        <w:t xml:space="preserve"> </w:t>
      </w:r>
      <w:r w:rsidR="00C43CCA" w:rsidRPr="00957D6F">
        <w:t xml:space="preserve">(toliau – </w:t>
      </w:r>
      <w:r w:rsidR="00291504">
        <w:t>Pardavėjas</w:t>
      </w:r>
      <w:r w:rsidR="00C43CCA" w:rsidRPr="00957D6F">
        <w:t>), toliau kartu vadinamos Šalimis, vadovaudamosi Lietuvos Respublikos viešųjų pirkimų įstatymu ir Lietuvos Respublikos civiliniu</w:t>
      </w:r>
      <w:r w:rsidR="00DB634E">
        <w:t xml:space="preserve"> kodeksu susitarė ir sudarė šią</w:t>
      </w:r>
      <w:r w:rsidR="0044752F">
        <w:t xml:space="preserve"> </w:t>
      </w:r>
      <w:r w:rsidR="00EB1A3A">
        <w:rPr>
          <w:i/>
          <w:iCs/>
        </w:rPr>
        <w:t>Saus</w:t>
      </w:r>
      <w:r w:rsidR="00146E9E">
        <w:rPr>
          <w:i/>
          <w:iCs/>
        </w:rPr>
        <w:t>o</w:t>
      </w:r>
      <w:r w:rsidR="00EB1A3A">
        <w:rPr>
          <w:i/>
          <w:iCs/>
        </w:rPr>
        <w:t xml:space="preserve"> maisto davinių</w:t>
      </w:r>
      <w:r w:rsidR="00C43CCA" w:rsidRPr="00957D6F">
        <w:t xml:space="preserve"> pirkimo</w:t>
      </w:r>
      <w:r w:rsidR="00CB3F1C">
        <w:t>-</w:t>
      </w:r>
      <w:r w:rsidR="005334E9">
        <w:t>pardavimo</w:t>
      </w:r>
      <w:r w:rsidR="00851E90" w:rsidRPr="00957D6F">
        <w:t xml:space="preserve"> </w:t>
      </w:r>
      <w:r w:rsidR="00C43CCA" w:rsidRPr="00957D6F">
        <w:t>sutartį (toliau – Sutartis)</w:t>
      </w:r>
      <w:r w:rsidR="00E30861" w:rsidRPr="00957D6F">
        <w:t>,</w:t>
      </w:r>
      <w:r w:rsidR="001D1613">
        <w:t xml:space="preserve"> </w:t>
      </w:r>
      <w:r w:rsidR="00E30861" w:rsidRPr="00957D6F">
        <w:t>ir susitarė dėl toliau išvardintų sąlygų</w:t>
      </w:r>
      <w:r w:rsidR="005D34DD">
        <w:t>.</w:t>
      </w:r>
    </w:p>
    <w:p w14:paraId="44580FA1" w14:textId="015C6DEE" w:rsidR="00911E0E" w:rsidRPr="00957D6F" w:rsidRDefault="00B157FB" w:rsidP="00911E0E">
      <w:pPr>
        <w:ind w:left="720"/>
        <w:jc w:val="center"/>
        <w:rPr>
          <w:b/>
          <w:caps/>
        </w:rPr>
      </w:pPr>
      <w:r>
        <w:rPr>
          <w:b/>
          <w:caps/>
        </w:rPr>
        <w:t xml:space="preserve">1. </w:t>
      </w:r>
      <w:r w:rsidR="00C43CCA" w:rsidRPr="00957D6F">
        <w:rPr>
          <w:b/>
          <w:caps/>
        </w:rPr>
        <w:t>Sutarties objektas</w:t>
      </w:r>
    </w:p>
    <w:p w14:paraId="3B50342A" w14:textId="1DE95909" w:rsidR="00371E24" w:rsidRPr="00CC484D" w:rsidRDefault="00624DBE" w:rsidP="00CC484D">
      <w:pPr>
        <w:pStyle w:val="Sraopastraipa"/>
        <w:numPr>
          <w:ilvl w:val="1"/>
          <w:numId w:val="8"/>
        </w:numPr>
        <w:ind w:left="0" w:firstLine="709"/>
        <w:jc w:val="both"/>
      </w:pPr>
      <w:r w:rsidRPr="00624DBE">
        <w:t xml:space="preserve">Šia Sutartimi nustatoma tvarka ir sąlygos, pagal kurias </w:t>
      </w:r>
      <w:r w:rsidR="00291504">
        <w:t>Pardavėjas</w:t>
      </w:r>
      <w:r w:rsidR="00894CB0">
        <w:t xml:space="preserve"> perduoda Pirkėjui </w:t>
      </w:r>
      <w:r w:rsidR="00A9300D">
        <w:t>Sutarties 1 priede nustatytus reikalavimus atitinkanči</w:t>
      </w:r>
      <w:r w:rsidR="00B913B8">
        <w:t>u</w:t>
      </w:r>
      <w:r w:rsidR="00A9300D">
        <w:t xml:space="preserve">s </w:t>
      </w:r>
      <w:r w:rsidR="00EB1A3A">
        <w:t>saus</w:t>
      </w:r>
      <w:r w:rsidR="00146E9E">
        <w:t>o</w:t>
      </w:r>
      <w:r w:rsidR="00EB1A3A">
        <w:t xml:space="preserve"> maisto </w:t>
      </w:r>
      <w:r w:rsidR="006C66CC">
        <w:t>davinius</w:t>
      </w:r>
      <w:r w:rsidR="00B93451">
        <w:t xml:space="preserve"> </w:t>
      </w:r>
      <w:r w:rsidR="00A9300D">
        <w:t xml:space="preserve">(toliau – </w:t>
      </w:r>
      <w:r w:rsidR="00B913B8">
        <w:t>prekės</w:t>
      </w:r>
      <w:r w:rsidR="00A9300D">
        <w:t>)</w:t>
      </w:r>
      <w:r w:rsidRPr="00624DBE">
        <w:t>,</w:t>
      </w:r>
      <w:r w:rsidR="0098127C">
        <w:t xml:space="preserve"> </w:t>
      </w:r>
      <w:r w:rsidRPr="00624DBE">
        <w:t xml:space="preserve">o Pirkėjas įsipareigoja tinkamai </w:t>
      </w:r>
      <w:r w:rsidR="00D11683">
        <w:rPr>
          <w:bdr w:val="none" w:sz="0" w:space="0" w:color="auto" w:frame="1"/>
          <w:lang w:eastAsia="zh-CN"/>
        </w:rPr>
        <w:t>pristatytas</w:t>
      </w:r>
      <w:r w:rsidR="00B93451">
        <w:t xml:space="preserve"> </w:t>
      </w:r>
      <w:r w:rsidR="00B913B8">
        <w:t>prekes</w:t>
      </w:r>
      <w:r w:rsidRPr="00624DBE">
        <w:t xml:space="preserve"> priimti ir už jas sumokėti šioje Sutartyje numatytais terminais ir sąlygomis, Sutarties</w:t>
      </w:r>
      <w:r w:rsidR="00151048">
        <w:t xml:space="preserve"> 2</w:t>
      </w:r>
      <w:r w:rsidRPr="00624DBE">
        <w:t xml:space="preserve"> priede</w:t>
      </w:r>
      <w:r w:rsidR="00151048">
        <w:t xml:space="preserve"> </w:t>
      </w:r>
      <w:r w:rsidRPr="00624DBE">
        <w:t>,,Pasiūlym</w:t>
      </w:r>
      <w:r w:rsidR="00151048">
        <w:t>as</w:t>
      </w:r>
      <w:r w:rsidR="003A35A0">
        <w:t>“</w:t>
      </w:r>
      <w:r w:rsidRPr="00624DBE">
        <w:t xml:space="preserve"> nurodyt</w:t>
      </w:r>
      <w:r w:rsidR="00427769">
        <w:t>ą</w:t>
      </w:r>
      <w:r w:rsidRPr="00624DBE">
        <w:t xml:space="preserve"> </w:t>
      </w:r>
      <w:r w:rsidR="00427769">
        <w:t>kainą</w:t>
      </w:r>
      <w:r w:rsidRPr="00624DBE">
        <w:t>.</w:t>
      </w:r>
      <w:r w:rsidR="00AE56A6">
        <w:t xml:space="preserve"> </w:t>
      </w:r>
    </w:p>
    <w:p w14:paraId="449D91BA" w14:textId="3BEBC5FE" w:rsidR="00371E24" w:rsidRPr="00CC484D" w:rsidRDefault="00371E24" w:rsidP="00CC484D">
      <w:pPr>
        <w:pBdr>
          <w:top w:val="nil"/>
          <w:left w:val="nil"/>
          <w:bottom w:val="nil"/>
          <w:right w:val="nil"/>
          <w:between w:val="nil"/>
          <w:bar w:val="nil"/>
        </w:pBdr>
        <w:tabs>
          <w:tab w:val="left" w:pos="993"/>
        </w:tabs>
        <w:suppressAutoHyphens/>
        <w:autoSpaceDN w:val="0"/>
        <w:jc w:val="center"/>
        <w:rPr>
          <w:rFonts w:eastAsia="SimSun"/>
          <w:b/>
          <w:caps/>
          <w:kern w:val="2"/>
          <w:bdr w:val="nil"/>
          <w:lang w:eastAsia="zh-CN" w:bidi="hi-IN"/>
        </w:rPr>
      </w:pPr>
      <w:r>
        <w:rPr>
          <w:rFonts w:eastAsia="SimSun"/>
          <w:b/>
          <w:caps/>
          <w:kern w:val="2"/>
          <w:bdr w:val="nil"/>
          <w:lang w:eastAsia="zh-CN" w:bidi="hi-IN"/>
        </w:rPr>
        <w:t xml:space="preserve">2. </w:t>
      </w:r>
      <w:r w:rsidRPr="00371E24">
        <w:rPr>
          <w:rFonts w:eastAsia="SimSun"/>
          <w:b/>
          <w:caps/>
          <w:kern w:val="2"/>
          <w:bdr w:val="nil"/>
          <w:lang w:eastAsia="zh-CN" w:bidi="hi-IN"/>
        </w:rPr>
        <w:t>Sutarties vykdymo VIETA IR TERMINAI</w:t>
      </w:r>
    </w:p>
    <w:p w14:paraId="6BEC55C6" w14:textId="4028A328" w:rsidR="00371E24" w:rsidRPr="00371E24" w:rsidRDefault="00371E24" w:rsidP="00371E24">
      <w:pPr>
        <w:numPr>
          <w:ilvl w:val="1"/>
          <w:numId w:val="22"/>
        </w:numPr>
        <w:pBdr>
          <w:top w:val="nil"/>
          <w:left w:val="nil"/>
          <w:bottom w:val="nil"/>
          <w:right w:val="nil"/>
          <w:between w:val="nil"/>
          <w:bar w:val="nil"/>
        </w:pBdr>
        <w:tabs>
          <w:tab w:val="left" w:pos="1276"/>
        </w:tabs>
        <w:suppressAutoHyphens/>
        <w:autoSpaceDN w:val="0"/>
        <w:ind w:left="0" w:firstLine="709"/>
        <w:contextualSpacing/>
        <w:jc w:val="both"/>
        <w:rPr>
          <w:rFonts w:eastAsia="SimSun"/>
          <w:kern w:val="2"/>
          <w:lang w:eastAsia="zh-CN" w:bidi="hi-IN"/>
        </w:rPr>
      </w:pPr>
      <w:r w:rsidRPr="00371E24">
        <w:rPr>
          <w:color w:val="000000"/>
          <w:bdr w:val="nil"/>
        </w:rPr>
        <w:t xml:space="preserve"> </w:t>
      </w:r>
      <w:r w:rsidR="00B913B8">
        <w:rPr>
          <w:rFonts w:eastAsia="SimSun"/>
          <w:kern w:val="2"/>
          <w:lang w:eastAsia="zh-CN" w:bidi="hi-IN"/>
        </w:rPr>
        <w:t>Prekė</w:t>
      </w:r>
      <w:r>
        <w:rPr>
          <w:rFonts w:eastAsia="SimSun"/>
          <w:kern w:val="2"/>
          <w:lang w:eastAsia="zh-CN" w:bidi="hi-IN"/>
        </w:rPr>
        <w:t xml:space="preserve">s </w:t>
      </w:r>
      <w:r w:rsidR="0017224F">
        <w:rPr>
          <w:rFonts w:eastAsia="SimSun"/>
          <w:kern w:val="2"/>
          <w:lang w:eastAsia="zh-CN" w:bidi="hi-IN"/>
        </w:rPr>
        <w:t>pristatomos</w:t>
      </w:r>
      <w:r>
        <w:rPr>
          <w:rFonts w:eastAsia="SimSun"/>
          <w:kern w:val="2"/>
          <w:lang w:eastAsia="zh-CN" w:bidi="hi-IN"/>
        </w:rPr>
        <w:t xml:space="preserve"> </w:t>
      </w:r>
      <w:r w:rsidR="00B913B8">
        <w:rPr>
          <w:rFonts w:eastAsia="SimSun"/>
          <w:kern w:val="2"/>
          <w:lang w:eastAsia="zh-CN" w:bidi="hi-IN"/>
        </w:rPr>
        <w:t>adresu</w:t>
      </w:r>
      <w:r w:rsidR="00291504">
        <w:rPr>
          <w:rFonts w:eastAsia="SimSun"/>
          <w:kern w:val="2"/>
          <w:lang w:eastAsia="zh-CN" w:bidi="hi-IN"/>
        </w:rPr>
        <w:t xml:space="preserve"> </w:t>
      </w:r>
      <w:r w:rsidR="00EB1A3A">
        <w:rPr>
          <w:rFonts w:eastAsia="SimSun"/>
          <w:kern w:val="2"/>
          <w:lang w:eastAsia="zh-CN" w:bidi="hi-IN"/>
        </w:rPr>
        <w:t>M. K. Paco g. 4, Vilnius</w:t>
      </w:r>
      <w:r>
        <w:rPr>
          <w:rFonts w:eastAsia="Calibri"/>
        </w:rPr>
        <w:t>.</w:t>
      </w:r>
    </w:p>
    <w:p w14:paraId="385CB5AA" w14:textId="3DC5B958" w:rsidR="00371E24" w:rsidRDefault="007C5A8F" w:rsidP="00CC484D">
      <w:pPr>
        <w:jc w:val="both"/>
        <w:rPr>
          <w:rFonts w:eastAsia="Calibri"/>
        </w:rPr>
      </w:pPr>
      <w:r>
        <w:rPr>
          <w:rFonts w:eastAsia="Calibri"/>
        </w:rPr>
        <w:t xml:space="preserve">            </w:t>
      </w:r>
      <w:r w:rsidR="00227C95">
        <w:rPr>
          <w:rFonts w:eastAsia="Calibri"/>
        </w:rPr>
        <w:t xml:space="preserve">2.2 </w:t>
      </w:r>
      <w:r w:rsidR="00894CB0">
        <w:rPr>
          <w:rFonts w:eastAsia="Calibri"/>
        </w:rPr>
        <w:t xml:space="preserve"> </w:t>
      </w:r>
      <w:r w:rsidR="00B913B8">
        <w:rPr>
          <w:rFonts w:eastAsia="Calibri"/>
        </w:rPr>
        <w:t xml:space="preserve">Prekės </w:t>
      </w:r>
      <w:r w:rsidR="00D11683">
        <w:rPr>
          <w:bdr w:val="none" w:sz="0" w:space="0" w:color="auto" w:frame="1"/>
          <w:lang w:eastAsia="zh-CN"/>
        </w:rPr>
        <w:t>pristatomos</w:t>
      </w:r>
      <w:r w:rsidR="00B913B8">
        <w:rPr>
          <w:rFonts w:eastAsia="Calibri"/>
        </w:rPr>
        <w:t xml:space="preserve"> per </w:t>
      </w:r>
      <w:r w:rsidR="00EB1A3A">
        <w:rPr>
          <w:rFonts w:eastAsia="Calibri"/>
        </w:rPr>
        <w:t>2</w:t>
      </w:r>
      <w:r w:rsidR="00B913B8">
        <w:rPr>
          <w:rFonts w:eastAsia="Calibri"/>
        </w:rPr>
        <w:t xml:space="preserve"> (</w:t>
      </w:r>
      <w:r w:rsidR="00EB1A3A">
        <w:rPr>
          <w:rFonts w:eastAsia="Calibri"/>
        </w:rPr>
        <w:t>du</w:t>
      </w:r>
      <w:r w:rsidR="00B913B8">
        <w:rPr>
          <w:rFonts w:eastAsia="Calibri"/>
        </w:rPr>
        <w:t xml:space="preserve">) </w:t>
      </w:r>
      <w:r w:rsidR="0017224F">
        <w:rPr>
          <w:rFonts w:eastAsia="Calibri"/>
        </w:rPr>
        <w:t>mėnes</w:t>
      </w:r>
      <w:r w:rsidR="00EB1A3A">
        <w:rPr>
          <w:rFonts w:eastAsia="Calibri"/>
        </w:rPr>
        <w:t>ius</w:t>
      </w:r>
      <w:r w:rsidR="0017224F">
        <w:rPr>
          <w:rFonts w:eastAsia="Calibri"/>
        </w:rPr>
        <w:t xml:space="preserve"> nuo </w:t>
      </w:r>
      <w:r w:rsidR="00D65CF5">
        <w:rPr>
          <w:rFonts w:eastAsia="Calibri"/>
        </w:rPr>
        <w:t>užsakymo pateikimo</w:t>
      </w:r>
      <w:r w:rsidR="00146E9E">
        <w:rPr>
          <w:rFonts w:eastAsia="Calibri"/>
        </w:rPr>
        <w:t xml:space="preserve"> Sutarties </w:t>
      </w:r>
      <w:r w:rsidR="00146E9E">
        <w:rPr>
          <w:rFonts w:eastAsia="Calibri"/>
          <w:lang w:val="en-US"/>
        </w:rPr>
        <w:t xml:space="preserve">4.3 </w:t>
      </w:r>
      <w:r w:rsidR="00146E9E">
        <w:rPr>
          <w:rFonts w:eastAsia="Calibri"/>
        </w:rPr>
        <w:t>punkte nurodytu el. paštu</w:t>
      </w:r>
      <w:r w:rsidR="00B913B8">
        <w:rPr>
          <w:rFonts w:eastAsia="Calibri"/>
        </w:rPr>
        <w:t>.</w:t>
      </w:r>
    </w:p>
    <w:p w14:paraId="3067A380" w14:textId="77777777" w:rsidR="00287677" w:rsidRPr="00B157FB" w:rsidRDefault="00287677" w:rsidP="00CC484D">
      <w:pPr>
        <w:jc w:val="both"/>
        <w:rPr>
          <w:lang w:eastAsia="lt-LT"/>
        </w:rPr>
      </w:pPr>
    </w:p>
    <w:p w14:paraId="568C7A67" w14:textId="28E26BF1" w:rsidR="005D34DD" w:rsidRPr="002172B6" w:rsidRDefault="00227C95" w:rsidP="00B157FB">
      <w:pPr>
        <w:ind w:firstLine="720"/>
        <w:jc w:val="center"/>
        <w:rPr>
          <w:b/>
        </w:rPr>
      </w:pPr>
      <w:r>
        <w:rPr>
          <w:b/>
          <w:caps/>
        </w:rPr>
        <w:t>3</w:t>
      </w:r>
      <w:r w:rsidR="00B157FB">
        <w:rPr>
          <w:b/>
          <w:caps/>
        </w:rPr>
        <w:t xml:space="preserve">. </w:t>
      </w:r>
      <w:r w:rsidR="00AF1EFD" w:rsidRPr="0006212F">
        <w:rPr>
          <w:b/>
        </w:rPr>
        <w:t>SUTARTIES VERTĖ IR ATSISKAITYMO TVARKA</w:t>
      </w:r>
    </w:p>
    <w:p w14:paraId="6604A217" w14:textId="648FEFEB" w:rsidR="00371E24" w:rsidRPr="00371E24" w:rsidRDefault="00371E24" w:rsidP="00D710DB">
      <w:pPr>
        <w:numPr>
          <w:ilvl w:val="1"/>
          <w:numId w:val="21"/>
        </w:numPr>
        <w:pBdr>
          <w:top w:val="nil"/>
          <w:left w:val="nil"/>
          <w:bottom w:val="nil"/>
          <w:right w:val="nil"/>
          <w:between w:val="nil"/>
          <w:bar w:val="nil"/>
        </w:pBdr>
        <w:shd w:val="clear" w:color="auto" w:fill="FFFFFF"/>
        <w:tabs>
          <w:tab w:val="left" w:pos="426"/>
          <w:tab w:val="left" w:pos="1134"/>
        </w:tabs>
        <w:ind w:left="0" w:firstLine="709"/>
        <w:contextualSpacing/>
        <w:jc w:val="both"/>
        <w:rPr>
          <w:rFonts w:eastAsia="Calibri"/>
          <w:bCs/>
        </w:rPr>
      </w:pPr>
      <w:r w:rsidRPr="00371E24">
        <w:rPr>
          <w:rFonts w:eastAsia="Calibri"/>
          <w:bCs/>
        </w:rPr>
        <w:t>Vadovaujantis Lietuvos Respublikos viešųjų pirkimų tarnybos direktoriaus 2017 m. birželio 28 d. įsakymu Nr. 1S-95 „Dėl kainodaros taisyklių nustatymo metodikos patvirtinimo“ patvirtinta K</w:t>
      </w:r>
      <w:r w:rsidRPr="00371E24">
        <w:rPr>
          <w:rFonts w:eastAsia="Calibri"/>
        </w:rPr>
        <w:t>ainodaros</w:t>
      </w:r>
      <w:r w:rsidRPr="00371E24">
        <w:rPr>
          <w:rFonts w:eastAsia="Calibri"/>
          <w:bCs/>
        </w:rPr>
        <w:t xml:space="preserve"> taisyklių nustatymo metodika, taikomas kainos apskaičiavimo būdas – fiksuota </w:t>
      </w:r>
      <w:r w:rsidR="0017224F">
        <w:rPr>
          <w:rFonts w:eastAsia="Calibri"/>
          <w:bCs/>
        </w:rPr>
        <w:t>kaina</w:t>
      </w:r>
      <w:r w:rsidRPr="00371E24">
        <w:rPr>
          <w:rFonts w:eastAsia="Calibri"/>
          <w:bCs/>
        </w:rPr>
        <w:t xml:space="preserve">.  </w:t>
      </w:r>
    </w:p>
    <w:p w14:paraId="5ACB30AF" w14:textId="3705C00A" w:rsidR="00371E24" w:rsidRPr="007C5A8F" w:rsidRDefault="00371E24" w:rsidP="004E5C7E">
      <w:pPr>
        <w:numPr>
          <w:ilvl w:val="1"/>
          <w:numId w:val="21"/>
        </w:numPr>
        <w:pBdr>
          <w:top w:val="nil"/>
          <w:left w:val="nil"/>
          <w:bottom w:val="nil"/>
          <w:right w:val="nil"/>
          <w:between w:val="nil"/>
          <w:bar w:val="nil"/>
        </w:pBdr>
        <w:shd w:val="clear" w:color="auto" w:fill="FFFFFF"/>
        <w:tabs>
          <w:tab w:val="left" w:pos="426"/>
          <w:tab w:val="left" w:pos="1134"/>
        </w:tabs>
        <w:ind w:left="0" w:firstLine="709"/>
        <w:contextualSpacing/>
        <w:jc w:val="both"/>
        <w:rPr>
          <w:rFonts w:eastAsia="Helvetica Neue UltraLight"/>
          <w:bCs/>
          <w:iCs/>
          <w:bdr w:val="none" w:sz="0" w:space="0" w:color="auto" w:frame="1"/>
        </w:rPr>
      </w:pPr>
      <w:r w:rsidRPr="00371E24">
        <w:rPr>
          <w:rFonts w:eastAsia="Helvetica Neue UltraLight"/>
          <w:bCs/>
          <w:bdr w:val="none" w:sz="0" w:space="0" w:color="auto" w:frame="1"/>
        </w:rPr>
        <w:t xml:space="preserve">Sutarties vertė yra </w:t>
      </w:r>
      <w:r w:rsidR="00D65CF5">
        <w:rPr>
          <w:rFonts w:eastAsia="Helvetica Neue UltraLight"/>
          <w:bCs/>
          <w:bdr w:val="none" w:sz="0" w:space="0" w:color="auto" w:frame="1"/>
        </w:rPr>
        <w:t>16000</w:t>
      </w:r>
      <w:r w:rsidR="00AA24D0">
        <w:rPr>
          <w:rFonts w:eastAsia="Helvetica Neue UltraLight"/>
          <w:bCs/>
          <w:bdr w:val="none" w:sz="0" w:space="0" w:color="auto" w:frame="1"/>
        </w:rPr>
        <w:t xml:space="preserve">,00 </w:t>
      </w:r>
      <w:r w:rsidRPr="00371E24">
        <w:rPr>
          <w:rFonts w:eastAsia="Helvetica Neue UltraLight"/>
          <w:bCs/>
          <w:bdr w:val="none" w:sz="0" w:space="0" w:color="auto" w:frame="1"/>
        </w:rPr>
        <w:t xml:space="preserve"> (</w:t>
      </w:r>
      <w:r w:rsidR="00D65CF5">
        <w:rPr>
          <w:rFonts w:eastAsia="Helvetica Neue UltraLight"/>
          <w:bCs/>
          <w:bdr w:val="none" w:sz="0" w:space="0" w:color="auto" w:frame="1"/>
        </w:rPr>
        <w:t>šešiolika tūkstančių</w:t>
      </w:r>
      <w:r w:rsidRPr="00371E24">
        <w:rPr>
          <w:rFonts w:eastAsia="Helvetica Neue UltraLight"/>
          <w:bCs/>
          <w:bdr w:val="none" w:sz="0" w:space="0" w:color="auto" w:frame="1"/>
        </w:rPr>
        <w:t>)</w:t>
      </w:r>
      <w:r w:rsidR="00146E9E">
        <w:rPr>
          <w:rFonts w:eastAsia="Helvetica Neue UltraLight"/>
          <w:bCs/>
          <w:bdr w:val="none" w:sz="0" w:space="0" w:color="auto" w:frame="1"/>
        </w:rPr>
        <w:t xml:space="preserve"> Eur</w:t>
      </w:r>
      <w:r w:rsidRPr="00371E24">
        <w:rPr>
          <w:rFonts w:eastAsia="Helvetica Neue UltraLight"/>
          <w:bCs/>
          <w:bdr w:val="none" w:sz="0" w:space="0" w:color="auto" w:frame="1"/>
        </w:rPr>
        <w:t xml:space="preserve"> be pridėtinės vertės mokesčio (toliau – PVM), PVM sudaro </w:t>
      </w:r>
      <w:r w:rsidR="00D65CF5">
        <w:rPr>
          <w:rFonts w:eastAsia="Helvetica Neue UltraLight"/>
          <w:bCs/>
          <w:bdr w:val="none" w:sz="0" w:space="0" w:color="auto" w:frame="1"/>
        </w:rPr>
        <w:t>3360</w:t>
      </w:r>
      <w:r w:rsidR="00AA24D0">
        <w:rPr>
          <w:rFonts w:eastAsia="Helvetica Neue UltraLight"/>
          <w:bCs/>
          <w:bdr w:val="none" w:sz="0" w:space="0" w:color="auto" w:frame="1"/>
        </w:rPr>
        <w:t>,</w:t>
      </w:r>
      <w:r w:rsidR="00146E9E">
        <w:rPr>
          <w:rFonts w:eastAsia="Helvetica Neue UltraLight"/>
          <w:bCs/>
          <w:bdr w:val="none" w:sz="0" w:space="0" w:color="auto" w:frame="1"/>
        </w:rPr>
        <w:t>0</w:t>
      </w:r>
      <w:r w:rsidR="00AA24D0">
        <w:rPr>
          <w:rFonts w:eastAsia="Helvetica Neue UltraLight"/>
          <w:bCs/>
          <w:bdr w:val="none" w:sz="0" w:space="0" w:color="auto" w:frame="1"/>
        </w:rPr>
        <w:t xml:space="preserve">0 </w:t>
      </w:r>
      <w:r w:rsidRPr="00371E24">
        <w:rPr>
          <w:rFonts w:eastAsia="Helvetica Neue UltraLight"/>
          <w:bCs/>
          <w:bdr w:val="none" w:sz="0" w:space="0" w:color="auto" w:frame="1"/>
        </w:rPr>
        <w:t>(</w:t>
      </w:r>
      <w:r w:rsidR="00D65CF5">
        <w:rPr>
          <w:rFonts w:eastAsia="Helvetica Neue UltraLight"/>
          <w:bCs/>
          <w:bdr w:val="none" w:sz="0" w:space="0" w:color="auto" w:frame="1"/>
        </w:rPr>
        <w:t>trys tūkstančiai trys šimtai šešiasdešimt</w:t>
      </w:r>
      <w:r w:rsidRPr="00371E24">
        <w:rPr>
          <w:rFonts w:eastAsia="Helvetica Neue UltraLight"/>
          <w:bCs/>
          <w:bdr w:val="none" w:sz="0" w:space="0" w:color="auto" w:frame="1"/>
        </w:rPr>
        <w:t>)</w:t>
      </w:r>
      <w:r w:rsidR="00AA24D0">
        <w:rPr>
          <w:rFonts w:eastAsia="Helvetica Neue UltraLight"/>
          <w:bCs/>
          <w:i/>
          <w:bdr w:val="none" w:sz="0" w:space="0" w:color="auto" w:frame="1"/>
        </w:rPr>
        <w:t xml:space="preserve"> </w:t>
      </w:r>
      <w:r w:rsidR="00146E9E" w:rsidRPr="00B90467">
        <w:rPr>
          <w:rFonts w:eastAsia="Helvetica Neue UltraLight"/>
          <w:bCs/>
          <w:iCs/>
          <w:bdr w:val="none" w:sz="0" w:space="0" w:color="auto" w:frame="1"/>
        </w:rPr>
        <w:t>Eur.</w:t>
      </w:r>
      <w:r w:rsidR="00146E9E">
        <w:rPr>
          <w:rFonts w:eastAsia="Helvetica Neue UltraLight"/>
          <w:bCs/>
          <w:i/>
          <w:bdr w:val="none" w:sz="0" w:space="0" w:color="auto" w:frame="1"/>
        </w:rPr>
        <w:t xml:space="preserve"> </w:t>
      </w:r>
      <w:r w:rsidR="00AA24D0">
        <w:rPr>
          <w:rFonts w:eastAsia="Helvetica Neue UltraLight"/>
          <w:bCs/>
          <w:iCs/>
          <w:bdr w:val="none" w:sz="0" w:space="0" w:color="auto" w:frame="1"/>
        </w:rPr>
        <w:t xml:space="preserve">Sutarties vertė su PVM yra </w:t>
      </w:r>
      <w:r w:rsidR="00D65CF5">
        <w:rPr>
          <w:rFonts w:eastAsia="Helvetica Neue UltraLight"/>
          <w:bCs/>
          <w:iCs/>
          <w:bdr w:val="none" w:sz="0" w:space="0" w:color="auto" w:frame="1"/>
        </w:rPr>
        <w:t>1</w:t>
      </w:r>
      <w:r w:rsidR="00AA24D0">
        <w:rPr>
          <w:rFonts w:eastAsia="Helvetica Neue UltraLight"/>
          <w:bCs/>
          <w:iCs/>
          <w:bdr w:val="none" w:sz="0" w:space="0" w:color="auto" w:frame="1"/>
        </w:rPr>
        <w:t>9</w:t>
      </w:r>
      <w:r w:rsidR="00D65CF5">
        <w:rPr>
          <w:rFonts w:eastAsia="Helvetica Neue UltraLight"/>
          <w:bCs/>
          <w:iCs/>
          <w:bdr w:val="none" w:sz="0" w:space="0" w:color="auto" w:frame="1"/>
        </w:rPr>
        <w:t>360,00</w:t>
      </w:r>
      <w:r w:rsidR="00AA24D0">
        <w:rPr>
          <w:rFonts w:eastAsia="Helvetica Neue UltraLight"/>
          <w:bCs/>
          <w:iCs/>
          <w:bdr w:val="none" w:sz="0" w:space="0" w:color="auto" w:frame="1"/>
        </w:rPr>
        <w:t xml:space="preserve"> (devyni</w:t>
      </w:r>
      <w:r w:rsidR="00D65CF5">
        <w:rPr>
          <w:rFonts w:eastAsia="Helvetica Neue UltraLight"/>
          <w:bCs/>
          <w:iCs/>
          <w:bdr w:val="none" w:sz="0" w:space="0" w:color="auto" w:frame="1"/>
        </w:rPr>
        <w:t>olika</w:t>
      </w:r>
      <w:r w:rsidR="00AA24D0">
        <w:rPr>
          <w:rFonts w:eastAsia="Helvetica Neue UltraLight"/>
          <w:bCs/>
          <w:iCs/>
          <w:bdr w:val="none" w:sz="0" w:space="0" w:color="auto" w:frame="1"/>
        </w:rPr>
        <w:t xml:space="preserve"> tūkstanči</w:t>
      </w:r>
      <w:r w:rsidR="00D65CF5">
        <w:rPr>
          <w:rFonts w:eastAsia="Helvetica Neue UltraLight"/>
          <w:bCs/>
          <w:iCs/>
          <w:bdr w:val="none" w:sz="0" w:space="0" w:color="auto" w:frame="1"/>
        </w:rPr>
        <w:t>ų</w:t>
      </w:r>
      <w:r w:rsidR="00AA24D0">
        <w:rPr>
          <w:rFonts w:eastAsia="Helvetica Neue UltraLight"/>
          <w:bCs/>
          <w:iCs/>
          <w:bdr w:val="none" w:sz="0" w:space="0" w:color="auto" w:frame="1"/>
        </w:rPr>
        <w:t xml:space="preserve"> </w:t>
      </w:r>
      <w:r w:rsidR="00D65CF5">
        <w:rPr>
          <w:rFonts w:eastAsia="Helvetica Neue UltraLight"/>
          <w:bCs/>
          <w:iCs/>
          <w:bdr w:val="none" w:sz="0" w:space="0" w:color="auto" w:frame="1"/>
        </w:rPr>
        <w:t>trys</w:t>
      </w:r>
      <w:r w:rsidR="00AA24D0">
        <w:rPr>
          <w:rFonts w:eastAsia="Helvetica Neue UltraLight"/>
          <w:bCs/>
          <w:iCs/>
          <w:bdr w:val="none" w:sz="0" w:space="0" w:color="auto" w:frame="1"/>
        </w:rPr>
        <w:t xml:space="preserve"> šimtai </w:t>
      </w:r>
      <w:r w:rsidR="00D65CF5">
        <w:rPr>
          <w:rFonts w:eastAsia="Helvetica Neue UltraLight"/>
          <w:bCs/>
          <w:iCs/>
          <w:bdr w:val="none" w:sz="0" w:space="0" w:color="auto" w:frame="1"/>
        </w:rPr>
        <w:t>šešiasdešimt</w:t>
      </w:r>
      <w:r w:rsidR="00146E9E">
        <w:rPr>
          <w:rFonts w:eastAsia="Helvetica Neue UltraLight"/>
          <w:bCs/>
          <w:iCs/>
          <w:bdr w:val="none" w:sz="0" w:space="0" w:color="auto" w:frame="1"/>
        </w:rPr>
        <w:t>)</w:t>
      </w:r>
      <w:r w:rsidR="00D65CF5">
        <w:rPr>
          <w:rFonts w:eastAsia="Helvetica Neue UltraLight"/>
          <w:bCs/>
          <w:iCs/>
          <w:bdr w:val="none" w:sz="0" w:space="0" w:color="auto" w:frame="1"/>
        </w:rPr>
        <w:t xml:space="preserve"> Eur</w:t>
      </w:r>
      <w:r w:rsidR="00146E9E">
        <w:rPr>
          <w:rFonts w:eastAsia="Helvetica Neue UltraLight"/>
          <w:bCs/>
          <w:iCs/>
          <w:bdr w:val="none" w:sz="0" w:space="0" w:color="auto" w:frame="1"/>
        </w:rPr>
        <w:t>.</w:t>
      </w:r>
    </w:p>
    <w:p w14:paraId="40178BBB" w14:textId="2D4A8D98" w:rsidR="00371E24" w:rsidRDefault="00371E24" w:rsidP="004E5C7E">
      <w:pPr>
        <w:numPr>
          <w:ilvl w:val="1"/>
          <w:numId w:val="21"/>
        </w:numPr>
        <w:pBdr>
          <w:top w:val="nil"/>
          <w:left w:val="nil"/>
          <w:bottom w:val="nil"/>
          <w:right w:val="nil"/>
          <w:between w:val="nil"/>
          <w:bar w:val="nil"/>
        </w:pBdr>
        <w:tabs>
          <w:tab w:val="left" w:pos="1134"/>
        </w:tabs>
        <w:suppressAutoHyphens/>
        <w:autoSpaceDN w:val="0"/>
        <w:ind w:left="0" w:firstLine="709"/>
        <w:jc w:val="both"/>
        <w:rPr>
          <w:rFonts w:eastAsia="SimSun"/>
          <w:kern w:val="2"/>
          <w:lang w:eastAsia="zh-CN" w:bidi="hi-IN"/>
        </w:rPr>
      </w:pPr>
      <w:r w:rsidRPr="00371E24">
        <w:rPr>
          <w:rFonts w:eastAsia="SimSun"/>
          <w:kern w:val="2"/>
          <w:lang w:eastAsia="zh-CN" w:bidi="hi-IN"/>
        </w:rPr>
        <w:t xml:space="preserve">Perkamų </w:t>
      </w:r>
      <w:r w:rsidR="00B913B8">
        <w:rPr>
          <w:rFonts w:eastAsia="SimSun"/>
          <w:kern w:val="2"/>
          <w:lang w:eastAsia="zh-CN" w:bidi="hi-IN"/>
        </w:rPr>
        <w:t>prekių</w:t>
      </w:r>
      <w:r w:rsidRPr="00371E24">
        <w:rPr>
          <w:rFonts w:eastAsia="SimSun"/>
          <w:kern w:val="2"/>
          <w:lang w:eastAsia="zh-CN" w:bidi="hi-IN"/>
        </w:rPr>
        <w:t xml:space="preserve"> sąrašas </w:t>
      </w:r>
      <w:r w:rsidR="0017224F">
        <w:rPr>
          <w:rFonts w:eastAsia="SimSun"/>
          <w:kern w:val="2"/>
          <w:lang w:eastAsia="zh-CN" w:bidi="hi-IN"/>
        </w:rPr>
        <w:t>ir</w:t>
      </w:r>
      <w:r w:rsidRPr="00371E24">
        <w:rPr>
          <w:rFonts w:eastAsia="SimSun"/>
          <w:kern w:val="2"/>
          <w:lang w:eastAsia="zh-CN" w:bidi="hi-IN"/>
        </w:rPr>
        <w:t xml:space="preserve"> įkainiai nurodyti Sutarties 2 priede „Pasiūlym</w:t>
      </w:r>
      <w:r w:rsidR="00146E9E">
        <w:rPr>
          <w:rFonts w:eastAsia="SimSun"/>
          <w:kern w:val="2"/>
          <w:lang w:eastAsia="zh-CN" w:bidi="hi-IN"/>
        </w:rPr>
        <w:t>as</w:t>
      </w:r>
      <w:r w:rsidRPr="00371E24">
        <w:rPr>
          <w:rFonts w:eastAsia="SimSun"/>
          <w:kern w:val="2"/>
          <w:lang w:eastAsia="zh-CN" w:bidi="hi-IN"/>
        </w:rPr>
        <w:t xml:space="preserve">“. </w:t>
      </w:r>
    </w:p>
    <w:p w14:paraId="1D523F0C" w14:textId="3984FEC5" w:rsidR="00FB330B" w:rsidRPr="00371E24" w:rsidRDefault="00FB330B" w:rsidP="004E5C7E">
      <w:pPr>
        <w:numPr>
          <w:ilvl w:val="1"/>
          <w:numId w:val="21"/>
        </w:numPr>
        <w:pBdr>
          <w:top w:val="nil"/>
          <w:left w:val="nil"/>
          <w:bottom w:val="nil"/>
          <w:right w:val="nil"/>
          <w:between w:val="nil"/>
          <w:bar w:val="nil"/>
        </w:pBdr>
        <w:tabs>
          <w:tab w:val="left" w:pos="1134"/>
        </w:tabs>
        <w:suppressAutoHyphens/>
        <w:autoSpaceDN w:val="0"/>
        <w:ind w:left="0" w:firstLine="709"/>
        <w:jc w:val="both"/>
        <w:rPr>
          <w:rFonts w:eastAsia="SimSun"/>
          <w:kern w:val="2"/>
          <w:lang w:eastAsia="zh-CN" w:bidi="hi-IN"/>
        </w:rPr>
      </w:pPr>
      <w:r>
        <w:t xml:space="preserve">Vieno užsakymo metu bus užsakoma prekių ne mažiau kaip 500 vnt. </w:t>
      </w:r>
      <w:r>
        <w:br/>
        <w:t xml:space="preserve">Įsipareigojama minimaliai  pirkti prekių už 10 000,00 </w:t>
      </w:r>
      <w:r w:rsidR="00B90467">
        <w:t xml:space="preserve">(dešimt tūkstančių) </w:t>
      </w:r>
      <w:r>
        <w:t>Eur be PVM</w:t>
      </w:r>
      <w:r w:rsidR="00146E9E">
        <w:t>.</w:t>
      </w:r>
    </w:p>
    <w:p w14:paraId="2BC2632E" w14:textId="11E0E30C" w:rsidR="00371E24" w:rsidRPr="007C5A8F" w:rsidRDefault="00371E24" w:rsidP="004E5C7E">
      <w:pPr>
        <w:widowControl w:val="0"/>
        <w:numPr>
          <w:ilvl w:val="1"/>
          <w:numId w:val="21"/>
        </w:numPr>
        <w:pBdr>
          <w:top w:val="nil"/>
          <w:left w:val="nil"/>
          <w:bottom w:val="nil"/>
          <w:right w:val="nil"/>
          <w:between w:val="nil"/>
          <w:bar w:val="nil"/>
        </w:pBdr>
        <w:shd w:val="clear" w:color="auto" w:fill="FFFFFF"/>
        <w:tabs>
          <w:tab w:val="left" w:pos="426"/>
          <w:tab w:val="left" w:pos="1134"/>
        </w:tabs>
        <w:ind w:left="0" w:right="-1" w:firstLine="709"/>
        <w:contextualSpacing/>
        <w:jc w:val="both"/>
        <w:rPr>
          <w:rFonts w:eastAsia="Helvetica Neue UltraLight"/>
          <w:iCs/>
          <w:szCs w:val="20"/>
          <w:lang w:eastAsia="lt-LT"/>
        </w:rPr>
      </w:pPr>
      <w:r w:rsidRPr="007C5A8F">
        <w:rPr>
          <w:rFonts w:eastAsia="Helvetica Neue UltraLight"/>
          <w:color w:val="000000"/>
          <w:lang w:eastAsia="lt-LT"/>
        </w:rPr>
        <w:t>Į p</w:t>
      </w:r>
      <w:r w:rsidR="00795C8C">
        <w:rPr>
          <w:rFonts w:eastAsia="Helvetica Neue UltraLight"/>
          <w:color w:val="000000"/>
          <w:lang w:eastAsia="lt-LT"/>
        </w:rPr>
        <w:t>rekių</w:t>
      </w:r>
      <w:r w:rsidRPr="007C5A8F">
        <w:rPr>
          <w:rFonts w:eastAsia="Helvetica Neue UltraLight"/>
          <w:color w:val="000000"/>
          <w:lang w:eastAsia="lt-LT"/>
        </w:rPr>
        <w:t xml:space="preserve"> kainą turi būti įskaityti visi mokesčiai ir visos išlaidos</w:t>
      </w:r>
      <w:r w:rsidR="00146E9E">
        <w:rPr>
          <w:rFonts w:eastAsia="Helvetica Neue UltraLight"/>
          <w:color w:val="000000"/>
          <w:lang w:eastAsia="lt-LT"/>
        </w:rPr>
        <w:t>,</w:t>
      </w:r>
      <w:r w:rsidRPr="007C5A8F">
        <w:rPr>
          <w:rFonts w:eastAsia="Helvetica Neue UltraLight"/>
          <w:color w:val="000000"/>
          <w:lang w:eastAsia="lt-LT"/>
        </w:rPr>
        <w:t xml:space="preserve"> reikalingos tinkamam ir visiškam Sutarties vykdymui. Išlaidos, kurių </w:t>
      </w:r>
      <w:r w:rsidR="00291504">
        <w:rPr>
          <w:rFonts w:eastAsia="Helvetica Neue UltraLight"/>
          <w:color w:val="000000"/>
          <w:lang w:eastAsia="lt-LT"/>
        </w:rPr>
        <w:t>Pardavėjas</w:t>
      </w:r>
      <w:r w:rsidR="007C5A8F" w:rsidRPr="007C5A8F">
        <w:rPr>
          <w:rFonts w:eastAsia="Helvetica Neue UltraLight"/>
          <w:color w:val="000000"/>
          <w:lang w:eastAsia="lt-LT"/>
        </w:rPr>
        <w:t xml:space="preserve"> </w:t>
      </w:r>
      <w:r w:rsidRPr="007C5A8F">
        <w:rPr>
          <w:rFonts w:eastAsia="Helvetica Neue UltraLight"/>
          <w:color w:val="000000"/>
          <w:lang w:eastAsia="lt-LT"/>
        </w:rPr>
        <w:t xml:space="preserve">teikdamas pasiūlymą neįskaičiavo, nebus papildomai apmokamos. Visas išlaidas, susijusias su Sutarties vykdymu, kurios nebuvo nurodytos (įskaičiuotos) </w:t>
      </w:r>
      <w:r w:rsidR="00291504">
        <w:rPr>
          <w:rFonts w:eastAsia="Helvetica Neue UltraLight"/>
          <w:color w:val="000000"/>
          <w:lang w:eastAsia="lt-LT"/>
        </w:rPr>
        <w:t>Pardavėjo</w:t>
      </w:r>
      <w:r w:rsidR="007C5A8F" w:rsidRPr="007C5A8F">
        <w:rPr>
          <w:rFonts w:eastAsia="Helvetica Neue UltraLight"/>
          <w:color w:val="000000"/>
          <w:lang w:eastAsia="lt-LT"/>
        </w:rPr>
        <w:t xml:space="preserve"> </w:t>
      </w:r>
      <w:r w:rsidRPr="007C5A8F">
        <w:rPr>
          <w:rFonts w:eastAsia="Helvetica Neue UltraLight"/>
          <w:color w:val="000000"/>
          <w:lang w:eastAsia="lt-LT"/>
        </w:rPr>
        <w:t xml:space="preserve">pasiūlyme </w:t>
      </w:r>
      <w:r w:rsidRPr="007C5A8F">
        <w:rPr>
          <w:rFonts w:eastAsia="Helvetica Neue UltraLight"/>
          <w:lang w:eastAsia="lt-LT"/>
        </w:rPr>
        <w:t xml:space="preserve">ar Sutartyje, prisiima </w:t>
      </w:r>
      <w:r w:rsidR="00291504">
        <w:rPr>
          <w:rFonts w:eastAsia="Helvetica Neue UltraLight"/>
          <w:lang w:eastAsia="lt-LT"/>
        </w:rPr>
        <w:t>Pardavėjas</w:t>
      </w:r>
      <w:r w:rsidRPr="007C5A8F">
        <w:rPr>
          <w:rFonts w:eastAsia="Helvetica Neue UltraLight"/>
          <w:lang w:eastAsia="lt-LT"/>
        </w:rPr>
        <w:t>.</w:t>
      </w:r>
    </w:p>
    <w:p w14:paraId="189A20C7" w14:textId="43A54CA0" w:rsidR="00D65CF5" w:rsidRPr="00FB330B" w:rsidRDefault="00371E24" w:rsidP="00B90467">
      <w:pPr>
        <w:numPr>
          <w:ilvl w:val="1"/>
          <w:numId w:val="21"/>
        </w:numPr>
        <w:pBdr>
          <w:top w:val="nil"/>
          <w:left w:val="nil"/>
          <w:bottom w:val="nil"/>
          <w:right w:val="nil"/>
          <w:between w:val="nil"/>
          <w:bar w:val="nil"/>
        </w:pBdr>
        <w:tabs>
          <w:tab w:val="left" w:pos="1134"/>
        </w:tabs>
        <w:autoSpaceDE w:val="0"/>
        <w:autoSpaceDN w:val="0"/>
        <w:adjustRightInd w:val="0"/>
        <w:ind w:left="0" w:firstLine="709"/>
        <w:jc w:val="both"/>
        <w:rPr>
          <w:b/>
          <w:caps/>
        </w:rPr>
      </w:pPr>
      <w:r w:rsidRPr="00D65CF5">
        <w:rPr>
          <w:rFonts w:eastAsia="Helvetica Neue UltraLight"/>
          <w:color w:val="000000"/>
        </w:rPr>
        <w:t xml:space="preserve">Už </w:t>
      </w:r>
      <w:r w:rsidR="00795C8C" w:rsidRPr="00D65CF5">
        <w:rPr>
          <w:rFonts w:eastAsia="Helvetica Neue UltraLight"/>
          <w:color w:val="000000"/>
        </w:rPr>
        <w:t>prekes</w:t>
      </w:r>
      <w:r w:rsidRPr="00D65CF5">
        <w:rPr>
          <w:rFonts w:eastAsia="Helvetica Neue UltraLight"/>
          <w:color w:val="000000"/>
        </w:rPr>
        <w:t xml:space="preserve">, nurodytas šios Sutarties 1.1 punkte, Pirkėjas sumoka </w:t>
      </w:r>
      <w:r w:rsidR="00291504" w:rsidRPr="00D65CF5">
        <w:rPr>
          <w:rFonts w:eastAsia="Helvetica Neue UltraLight"/>
          <w:color w:val="000000"/>
        </w:rPr>
        <w:t>Pardavėjui</w:t>
      </w:r>
      <w:r w:rsidR="007C5A8F" w:rsidRPr="00D65CF5">
        <w:rPr>
          <w:rFonts w:eastAsia="Helvetica Neue UltraLight"/>
          <w:color w:val="000000"/>
        </w:rPr>
        <w:t xml:space="preserve"> </w:t>
      </w:r>
      <w:r w:rsidRPr="00D65CF5">
        <w:rPr>
          <w:rFonts w:eastAsia="Helvetica Neue UltraLight"/>
          <w:color w:val="000000"/>
        </w:rPr>
        <w:t>pagal pateiktą PVM sąskaitą faktūrą ar sąskaitą faktūra (toliau – sąskaita faktūra) per 30 kalendorinių dienų po p</w:t>
      </w:r>
      <w:r w:rsidR="00795C8C" w:rsidRPr="00D65CF5">
        <w:rPr>
          <w:rFonts w:eastAsia="Helvetica Neue UltraLight"/>
          <w:color w:val="000000"/>
        </w:rPr>
        <w:t>rekių</w:t>
      </w:r>
      <w:r w:rsidRPr="00D65CF5">
        <w:rPr>
          <w:rFonts w:eastAsia="Helvetica Neue UltraLight"/>
          <w:color w:val="000000"/>
        </w:rPr>
        <w:t xml:space="preserve"> priėmimo-perdavimo akto pasirašymo ir jo pagrindu išrašytos sąskaitos faktūros gavimo dienos. </w:t>
      </w:r>
      <w:r w:rsidRPr="00D65CF5">
        <w:rPr>
          <w:rFonts w:eastAsia="Helvetica Neue UltraLight"/>
          <w:iCs/>
          <w:szCs w:val="20"/>
          <w:lang w:eastAsia="lt-LT"/>
        </w:rPr>
        <w:t xml:space="preserve">PVM </w:t>
      </w:r>
      <w:r w:rsidRPr="00D65CF5">
        <w:rPr>
          <w:rFonts w:eastAsia="Helvetica Neue UltraLight"/>
          <w:lang w:eastAsia="lt-LT"/>
        </w:rPr>
        <w:t xml:space="preserve">sąskaitos faktūros, sąskaitos faktūros, kreditiniai ir debetiniai dokumentai turi būti teikiami naudojantis informacinės sistemos </w:t>
      </w:r>
      <w:r w:rsidR="00D65CF5" w:rsidRPr="00D65CF5">
        <w:rPr>
          <w:rFonts w:eastAsia="Helvetica Neue UltraLight"/>
          <w:lang w:eastAsia="lt-LT"/>
        </w:rPr>
        <w:t>„Sąskaitų administravimo bendroji informacinė sistema“ (toliau – SABIS) priemonėmis). Dėl SABIS pateikimo patirtas išlaidas moka Pa</w:t>
      </w:r>
      <w:r w:rsidR="00431CD7">
        <w:rPr>
          <w:rFonts w:eastAsia="Helvetica Neue UltraLight"/>
          <w:lang w:eastAsia="lt-LT"/>
        </w:rPr>
        <w:t>rdavėjas</w:t>
      </w:r>
      <w:r w:rsidR="00D65CF5" w:rsidRPr="00D65CF5">
        <w:rPr>
          <w:rFonts w:eastAsia="Helvetica Neue UltraLight"/>
          <w:lang w:eastAsia="lt-LT"/>
        </w:rPr>
        <w:t>.</w:t>
      </w:r>
    </w:p>
    <w:p w14:paraId="5A4CEBF6" w14:textId="501D7109" w:rsidR="00FB330B" w:rsidRPr="002B6B3C" w:rsidRDefault="00FB330B" w:rsidP="00FB330B">
      <w:pPr>
        <w:ind w:firstLine="567"/>
        <w:jc w:val="both"/>
        <w:rPr>
          <w:rFonts w:eastAsia="Calibri"/>
        </w:rPr>
      </w:pPr>
      <w:r>
        <w:rPr>
          <w:rFonts w:eastAsia="Calibri"/>
        </w:rPr>
        <w:t>3</w:t>
      </w:r>
      <w:r w:rsidRPr="002B6B3C">
        <w:rPr>
          <w:rFonts w:eastAsia="Calibri"/>
        </w:rPr>
        <w:t>.</w:t>
      </w:r>
      <w:r>
        <w:rPr>
          <w:rFonts w:eastAsia="Calibri"/>
        </w:rPr>
        <w:t>7</w:t>
      </w:r>
      <w:r w:rsidRPr="002B6B3C">
        <w:rPr>
          <w:rFonts w:eastAsia="Calibri"/>
        </w:rPr>
        <w:t xml:space="preserve"> Sutarties įkainiai peržiūrimi:</w:t>
      </w:r>
    </w:p>
    <w:p w14:paraId="54051BAD" w14:textId="3E2EA8A1" w:rsidR="00FB330B" w:rsidRPr="002B6B3C" w:rsidRDefault="00FB330B" w:rsidP="00FB330B">
      <w:pPr>
        <w:ind w:firstLine="567"/>
        <w:jc w:val="both"/>
        <w:rPr>
          <w:rFonts w:eastAsia="Calibri"/>
        </w:rPr>
      </w:pPr>
      <w:r>
        <w:rPr>
          <w:rFonts w:eastAsia="Calibri"/>
        </w:rPr>
        <w:lastRenderedPageBreak/>
        <w:t>3</w:t>
      </w:r>
      <w:r w:rsidRPr="002B6B3C">
        <w:rPr>
          <w:rFonts w:eastAsia="Calibri"/>
        </w:rPr>
        <w:t>.</w:t>
      </w:r>
      <w:r>
        <w:rPr>
          <w:rFonts w:eastAsia="Calibri"/>
        </w:rPr>
        <w:t>7</w:t>
      </w:r>
      <w:r w:rsidRPr="002B6B3C">
        <w:rPr>
          <w:rFonts w:eastAsia="Calibri"/>
        </w:rPr>
        <w:t xml:space="preserve">.1. pasikeitus PVM tarifui. Už </w:t>
      </w:r>
      <w:r w:rsidR="00431CD7">
        <w:rPr>
          <w:rFonts w:eastAsia="Calibri"/>
        </w:rPr>
        <w:t>prekes</w:t>
      </w:r>
      <w:r w:rsidRPr="002B6B3C">
        <w:rPr>
          <w:rFonts w:eastAsia="Calibri"/>
        </w:rPr>
        <w:t xml:space="preserve">, </w:t>
      </w:r>
      <w:r w:rsidR="00431CD7">
        <w:rPr>
          <w:rFonts w:eastAsia="Calibri"/>
        </w:rPr>
        <w:t>pateiktas</w:t>
      </w:r>
      <w:r w:rsidR="00B90467">
        <w:rPr>
          <w:rFonts w:eastAsia="Calibri"/>
        </w:rPr>
        <w:t xml:space="preserve"> </w:t>
      </w:r>
      <w:r w:rsidRPr="002B6B3C">
        <w:rPr>
          <w:rFonts w:eastAsia="Calibri"/>
        </w:rPr>
        <w:t>po naujo PVM tarifo įsigaliojimo, atsiskaitoma taikant sąskaitos išrašymo metu galiojantį PVM tarifą. Ši nuostata taikoma tuomet, jei PVM tarifas keičiasi (didėja arba mažėja) dėl teisės aktų pasikeitimo. Jei p</w:t>
      </w:r>
      <w:r w:rsidR="00431CD7">
        <w:rPr>
          <w:rFonts w:eastAsia="Calibri"/>
        </w:rPr>
        <w:t>rekių</w:t>
      </w:r>
      <w:r w:rsidRPr="002B6B3C">
        <w:rPr>
          <w:rFonts w:eastAsia="Calibri"/>
        </w:rPr>
        <w:t xml:space="preserve"> užsakymo laikotarpiu Lietuvos Respublikos teisės aktų nustatyta tvarka pasikeistų p</w:t>
      </w:r>
      <w:r w:rsidR="00431CD7">
        <w:rPr>
          <w:rFonts w:eastAsia="Calibri"/>
        </w:rPr>
        <w:t>rekėms</w:t>
      </w:r>
      <w:r w:rsidRPr="002B6B3C">
        <w:rPr>
          <w:rFonts w:eastAsia="Calibri"/>
        </w:rPr>
        <w:t xml:space="preserve"> taikomas PVM dydis, Šalys sutaria, nuo Lietuvos Respublikos teisės aktų dėl PVM pasikeitimo įsigaliojimo dienos, likusiai (neišpirktai) pradinės Sutarties vertės be PVM daliai bus taikomas naujasis PVM dydis, t. y. pradinės Sutarties vertė su PVM, kaip nurodyta </w:t>
      </w:r>
      <w:r>
        <w:rPr>
          <w:rFonts w:eastAsia="Calibri"/>
        </w:rPr>
        <w:t>3</w:t>
      </w:r>
      <w:r w:rsidRPr="002B6B3C">
        <w:rPr>
          <w:rFonts w:eastAsia="Calibri"/>
        </w:rPr>
        <w:t>.</w:t>
      </w:r>
      <w:r>
        <w:rPr>
          <w:rFonts w:eastAsia="Calibri"/>
        </w:rPr>
        <w:t>2</w:t>
      </w:r>
      <w:r w:rsidRPr="002B6B3C">
        <w:rPr>
          <w:rFonts w:eastAsia="Calibri"/>
        </w:rPr>
        <w:t xml:space="preserve"> punkte, būtų apskaičiuojama prie iki PVM pasikeitimo dienos išpirktos pradinės Sutarties vertės su PVM dalies pridėjus nuo PVM pasikeitimo dienos neišpirktos pradinės Sutarties vertės su PVM dalį. Sutarties vertė pasikeitus kitiems mokesčiams, išskyrus PVM, nebus perskaičiuojama;</w:t>
      </w:r>
    </w:p>
    <w:p w14:paraId="6303977C" w14:textId="32CC5938" w:rsidR="00FB330B" w:rsidRPr="002B6B3C" w:rsidRDefault="00FB330B" w:rsidP="00FB330B">
      <w:pPr>
        <w:shd w:val="clear" w:color="auto" w:fill="FFFFFF"/>
        <w:ind w:firstLine="720"/>
        <w:jc w:val="both"/>
      </w:pPr>
      <w:r>
        <w:t>3</w:t>
      </w:r>
      <w:r w:rsidRPr="002B6B3C">
        <w:t>.</w:t>
      </w:r>
      <w:r>
        <w:t>7</w:t>
      </w:r>
      <w:r w:rsidRPr="002B6B3C">
        <w:t xml:space="preserve">.2. bet kuri Sutarties Šalis Sutarties galiojimo metu turi teisę inicijuoti Sutartyje numatytų įkainių perskaičiavimą (keitimą) ne anksčiau kaip po 6 (šešių) mėnesių  </w:t>
      </w:r>
      <w:r w:rsidRPr="002B6B3C">
        <w:rPr>
          <w:shd w:val="clear" w:color="auto" w:fill="FFFFFF"/>
        </w:rPr>
        <w:t xml:space="preserve">nuo </w:t>
      </w:r>
      <w:sdt>
        <w:sdtPr>
          <w:rPr>
            <w:shd w:val="clear" w:color="auto" w:fill="FFFFFF"/>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B6B3C">
            <w:rPr>
              <w:shd w:val="clear" w:color="auto" w:fill="FFFFFF"/>
            </w:rPr>
            <w:t>Sutarties sudarymo dienos</w:t>
          </w:r>
        </w:sdtContent>
      </w:sdt>
      <w:r w:rsidRPr="002B6B3C">
        <w:t xml:space="preserve"> (</w:t>
      </w:r>
      <w:r w:rsidRPr="002B6B3C">
        <w:rPr>
          <w:i/>
          <w:iCs/>
        </w:rPr>
        <w:t>jeigu perskaičiavimas jau buvo atliktas – nuo paskutinio perskaičiavimo pagal šį punktą dienos</w:t>
      </w:r>
      <w:r w:rsidRPr="002B6B3C">
        <w:t>), jeigu Vartojimo prekių ir paslaugų kainų pokytis (k), apskaičiuotas kaip nustatyta 2.</w:t>
      </w:r>
      <w:r w:rsidR="00146E9E">
        <w:rPr>
          <w:lang w:val="en-US"/>
        </w:rPr>
        <w:t>7</w:t>
      </w:r>
      <w:r w:rsidRPr="002B6B3C">
        <w:t>.5 papunktyje, viršija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BD74F82" w14:textId="437CEE89" w:rsidR="00FB330B" w:rsidRPr="002B6B3C" w:rsidRDefault="00FB330B" w:rsidP="00FB330B">
      <w:pPr>
        <w:shd w:val="clear" w:color="auto" w:fill="FFFFFF"/>
        <w:ind w:firstLine="720"/>
        <w:jc w:val="both"/>
      </w:pPr>
      <w:r>
        <w:t>3</w:t>
      </w:r>
      <w:r w:rsidRPr="002B6B3C">
        <w:t>.</w:t>
      </w:r>
      <w:r>
        <w:t>7</w:t>
      </w:r>
      <w:r w:rsidRPr="002B6B3C">
        <w:t>.3.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2E11F170" w14:textId="2CB736F0" w:rsidR="00FB330B" w:rsidRPr="002B6B3C" w:rsidRDefault="00FB330B" w:rsidP="00FB330B">
      <w:pPr>
        <w:shd w:val="clear" w:color="auto" w:fill="FFFFFF"/>
        <w:ind w:firstLine="720"/>
        <w:jc w:val="both"/>
      </w:pPr>
      <w:r>
        <w:t>3</w:t>
      </w:r>
      <w:r w:rsidRPr="002B6B3C">
        <w:t>.</w:t>
      </w:r>
      <w:r>
        <w:t>7</w:t>
      </w:r>
      <w:r w:rsidRPr="002B6B3C">
        <w:t>.4. perskaičiuotieji įkainiai taikomi užsakymams, pateiktiems po to, kai Šalys sudaro susitarimą dėl įkainių perskaičiavimo.</w:t>
      </w:r>
    </w:p>
    <w:p w14:paraId="01682CE8" w14:textId="0FE83E56" w:rsidR="00FB330B" w:rsidRPr="002B6B3C" w:rsidRDefault="00FB330B" w:rsidP="00FB330B">
      <w:pPr>
        <w:shd w:val="clear" w:color="auto" w:fill="FFFFFF"/>
        <w:ind w:firstLine="720"/>
        <w:jc w:val="both"/>
      </w:pPr>
      <w:r>
        <w:t>3</w:t>
      </w:r>
      <w:r w:rsidRPr="002B6B3C">
        <w:t>.</w:t>
      </w:r>
      <w:r>
        <w:t>7</w:t>
      </w:r>
      <w:r w:rsidRPr="002B6B3C">
        <w:t>.5. Nauji įkainiai apskaičiuojami pagal formulę:</w:t>
      </w:r>
    </w:p>
    <w:p w14:paraId="148F843F" w14:textId="77777777" w:rsidR="00FB330B" w:rsidRPr="002B6B3C" w:rsidRDefault="00000000" w:rsidP="00FB330B">
      <w:pPr>
        <w:shd w:val="clear" w:color="auto" w:fill="FFFFFF"/>
        <w:ind w:firstLine="720"/>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FB330B" w:rsidRPr="002B6B3C">
        <w:rPr>
          <w:i/>
          <w:iCs/>
        </w:rPr>
        <w:t>, kur</w:t>
      </w:r>
    </w:p>
    <w:p w14:paraId="60D10EB2" w14:textId="77777777" w:rsidR="00FB330B" w:rsidRPr="002B6B3C" w:rsidRDefault="00FB330B" w:rsidP="00FB330B">
      <w:pPr>
        <w:shd w:val="clear" w:color="auto" w:fill="FFFFFF"/>
        <w:ind w:firstLine="720"/>
        <w:jc w:val="both"/>
      </w:pPr>
      <w:r w:rsidRPr="002B6B3C">
        <w:t>a – įkainis (Eur be PVM)) (jei jis jau buvo perskaičiuotas, tai po paskutinio perskaičiavimo).</w:t>
      </w:r>
    </w:p>
    <w:p w14:paraId="4F2DB5A4" w14:textId="77777777" w:rsidR="00FB330B" w:rsidRPr="002B6B3C" w:rsidRDefault="00FB330B" w:rsidP="00FB330B">
      <w:pPr>
        <w:shd w:val="clear" w:color="auto" w:fill="FFFFFF"/>
        <w:ind w:firstLine="720"/>
        <w:jc w:val="both"/>
      </w:pPr>
      <w:r w:rsidRPr="002B6B3C">
        <w:t>a</w:t>
      </w:r>
      <w:r w:rsidRPr="002B6B3C">
        <w:rPr>
          <w:vertAlign w:val="subscript"/>
        </w:rPr>
        <w:t>1</w:t>
      </w:r>
      <w:r w:rsidRPr="002B6B3C">
        <w:t xml:space="preserve"> – perskaičiuotas (pakeistas) įkainis (Eur be PVM)</w:t>
      </w:r>
    </w:p>
    <w:p w14:paraId="279E3730" w14:textId="5B5A2F32" w:rsidR="00FB330B" w:rsidRPr="002B6B3C" w:rsidRDefault="00FB330B" w:rsidP="00FB330B">
      <w:pPr>
        <w:shd w:val="clear" w:color="auto" w:fill="FFFFFF"/>
        <w:ind w:firstLine="720"/>
        <w:jc w:val="both"/>
      </w:pPr>
      <w:r w:rsidRPr="002B6B3C">
        <w:t xml:space="preserve">k – Pagal vartotojų kainų indeksą </w:t>
      </w:r>
      <w:r w:rsidRPr="002B6B3C">
        <w:rPr>
          <w:i/>
          <w:iCs/>
        </w:rPr>
        <w:t> (pasirenkamas „</w:t>
      </w:r>
      <w:r w:rsidR="00B90467" w:rsidRPr="00B90467">
        <w:rPr>
          <w:i/>
          <w:iCs/>
        </w:rPr>
        <w:t>01 Maistas ir nealkoholiniai gėrimai</w:t>
      </w:r>
      <w:r w:rsidRPr="002B6B3C">
        <w:rPr>
          <w:i/>
          <w:iCs/>
        </w:rPr>
        <w:t xml:space="preserve">“) </w:t>
      </w:r>
      <w:r w:rsidRPr="002B6B3C">
        <w:t xml:space="preserve">apskaičiuotas Vartojimo paslaugų  kainų pokytis (padidėjimas arba sumažėjimas) (%). „k“ reikšmė skaičiuojama pagal formulę: </w:t>
      </w:r>
    </w:p>
    <w:p w14:paraId="7BB7E169" w14:textId="77777777" w:rsidR="00FB330B" w:rsidRPr="002B6B3C" w:rsidRDefault="00FB330B" w:rsidP="00FB330B">
      <w:pPr>
        <w:shd w:val="clear" w:color="auto" w:fill="FFFFFF"/>
        <w:ind w:firstLine="720"/>
        <w:jc w:val="both"/>
      </w:pPr>
      <w:r w:rsidRPr="002B6B3C">
        <w:t> </w:t>
      </w: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2B6B3C">
        <w:t>, (proc.) kur</w:t>
      </w:r>
    </w:p>
    <w:p w14:paraId="584F6318" w14:textId="77777777" w:rsidR="00FB330B" w:rsidRPr="002B6B3C" w:rsidRDefault="00FB330B" w:rsidP="00FB330B">
      <w:pPr>
        <w:shd w:val="clear" w:color="auto" w:fill="FFFFFF"/>
        <w:ind w:firstLine="720"/>
        <w:jc w:val="both"/>
      </w:pPr>
      <w:r w:rsidRPr="002B6B3C">
        <w:t>Ind</w:t>
      </w:r>
      <w:r w:rsidRPr="002B6B3C">
        <w:rPr>
          <w:vertAlign w:val="subscript"/>
        </w:rPr>
        <w:t>naujausias</w:t>
      </w:r>
      <w:r w:rsidRPr="002B6B3C">
        <w:t xml:space="preserve"> – kreipimosi dėl kainos perskaičiavimo išsiuntimo kitai šaliai datą naujausias paskelbtas vartojimo prekių ir paslaugų indeksas (</w:t>
      </w:r>
      <w:r w:rsidRPr="002B6B3C">
        <w:rPr>
          <w:i/>
          <w:iCs/>
        </w:rPr>
        <w:t>pasirenkamas</w:t>
      </w:r>
      <w:r w:rsidRPr="002B6B3C">
        <w:t xml:space="preserve"> </w:t>
      </w:r>
      <w:r w:rsidRPr="002B6B3C">
        <w:rPr>
          <w:i/>
          <w:iCs/>
        </w:rPr>
        <w:t>„Vartojimo paslaugos“</w:t>
      </w:r>
      <w:r>
        <w:rPr>
          <w:i/>
          <w:iCs/>
        </w:rPr>
        <w:t>)</w:t>
      </w:r>
      <w:r w:rsidRPr="002B6B3C">
        <w:t>.</w:t>
      </w:r>
    </w:p>
    <w:p w14:paraId="7899638F" w14:textId="77777777" w:rsidR="00FB330B" w:rsidRPr="002B6B3C" w:rsidRDefault="00FB330B" w:rsidP="00FB330B">
      <w:pPr>
        <w:shd w:val="clear" w:color="auto" w:fill="FFFFFF"/>
        <w:ind w:firstLine="720"/>
        <w:jc w:val="both"/>
      </w:pPr>
      <w:r w:rsidRPr="002B6B3C">
        <w:t>Ind</w:t>
      </w:r>
      <w:r w:rsidRPr="002B6B3C">
        <w:rPr>
          <w:vertAlign w:val="subscript"/>
        </w:rPr>
        <w:t>pradžia</w:t>
      </w:r>
      <w:r w:rsidRPr="002B6B3C">
        <w:t xml:space="preserve"> – laikotarpio pradžios datos (mėnesio) vartojimo prekių ir paslaugų indeksas (</w:t>
      </w:r>
      <w:r w:rsidRPr="002B6B3C">
        <w:rPr>
          <w:i/>
          <w:iCs/>
        </w:rPr>
        <w:t xml:space="preserve">pasirenkamas „Vartojimo paslaugos“) </w:t>
      </w:r>
      <w:r w:rsidRPr="002B6B3C">
        <w:t xml:space="preserve">Pirmojo perskaičiavimo atveju laikotarpio pradžia (mėnuo) yra </w:t>
      </w:r>
      <w:sdt>
        <w:sdt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B6B3C">
            <w:t>Sutarties sudarymo dienos</w:t>
          </w:r>
        </w:sdtContent>
      </w:sdt>
      <w:r w:rsidRPr="002B6B3C">
        <w:t xml:space="preserve"> mėnuo. Antrojo ir vėlesnių perskaičiavimų atveju laikotarpio pradžia (mėnuo) yra paskutinio perskaičiavimo metu naudotos paskelbto atitinkamo indekso reikšmės mėnuo. </w:t>
      </w:r>
    </w:p>
    <w:p w14:paraId="2F8D6EF8" w14:textId="77777777" w:rsidR="00FB330B" w:rsidRPr="002B6B3C" w:rsidRDefault="00FB330B" w:rsidP="00FB330B">
      <w:pPr>
        <w:ind w:firstLine="720"/>
        <w:jc w:val="both"/>
      </w:pPr>
      <w:r w:rsidRPr="002B6B3C">
        <w:t xml:space="preserve">Skaičiavimams indeksų reikšmės imamos </w:t>
      </w:r>
      <w:r w:rsidRPr="002B6B3C">
        <w:rPr>
          <w:b/>
          <w:bCs/>
        </w:rPr>
        <w:t>keturių</w:t>
      </w:r>
      <w:r w:rsidRPr="002B6B3C">
        <w:t xml:space="preserve"> skaitmenų po kablelio tikslumu. Apskaičiuotas pokytis (k) tolimesniems skaičiavimams naudojamas suapvalinus iki </w:t>
      </w:r>
      <w:r w:rsidRPr="002B6B3C">
        <w:rPr>
          <w:b/>
          <w:bCs/>
        </w:rPr>
        <w:t>vieno</w:t>
      </w:r>
      <w:r w:rsidRPr="002B6B3C">
        <w:t xml:space="preserve"> skaitmens po kablelio, o apskaičiuotas įkainis „a“ suapvalinamas iki </w:t>
      </w:r>
      <w:r w:rsidRPr="002B6B3C">
        <w:rPr>
          <w:b/>
          <w:bCs/>
        </w:rPr>
        <w:t xml:space="preserve">dviejų </w:t>
      </w:r>
      <w:r w:rsidRPr="002B6B3C">
        <w:t>skaitmenų po kablelio;</w:t>
      </w:r>
    </w:p>
    <w:p w14:paraId="5FE6EA0C" w14:textId="3334B89E" w:rsidR="00FB330B" w:rsidRPr="002B6B3C" w:rsidRDefault="00FB330B" w:rsidP="00FB330B">
      <w:pPr>
        <w:ind w:firstLine="720"/>
        <w:jc w:val="both"/>
      </w:pPr>
      <w:r>
        <w:t>3</w:t>
      </w:r>
      <w:r w:rsidRPr="002B6B3C">
        <w:t>.</w:t>
      </w:r>
      <w:r>
        <w:t>7</w:t>
      </w:r>
      <w:r w:rsidRPr="002B6B3C">
        <w:t xml:space="preserve">.6.  Vėlesnis kainų arba įkainių perskaičiavimas negali apimti laikotarpio, už kurį jau buvo atliktas perskaičiavimas. </w:t>
      </w:r>
    </w:p>
    <w:p w14:paraId="38ADB2EA" w14:textId="57ACE982" w:rsidR="00FB330B" w:rsidRPr="002B6B3C" w:rsidRDefault="00FB330B" w:rsidP="00FB330B">
      <w:pPr>
        <w:ind w:firstLine="720"/>
        <w:jc w:val="both"/>
      </w:pPr>
      <w:r>
        <w:t>3</w:t>
      </w:r>
      <w:r w:rsidRPr="002B6B3C">
        <w:t>.</w:t>
      </w:r>
      <w:r>
        <w:t>8</w:t>
      </w:r>
      <w:r w:rsidRPr="002B6B3C">
        <w:t>. Pasikeitus kitiems mokesčiams p</w:t>
      </w:r>
      <w:r w:rsidR="00431CD7">
        <w:t>rekių</w:t>
      </w:r>
      <w:r w:rsidRPr="002B6B3C">
        <w:t xml:space="preserve"> įkainiai peržiūrimi nebus. Įkainiai apima visas tiesiogines ir netiesiogines išlaidas, susijusias su </w:t>
      </w:r>
      <w:r w:rsidR="00431CD7">
        <w:t>prekių tiekimu</w:t>
      </w:r>
      <w:r w:rsidRPr="002B6B3C">
        <w:t>.</w:t>
      </w:r>
    </w:p>
    <w:p w14:paraId="3A15CA07" w14:textId="77777777" w:rsidR="00FB330B" w:rsidRPr="00D65CF5" w:rsidRDefault="00FB330B" w:rsidP="00FB330B">
      <w:pPr>
        <w:pBdr>
          <w:top w:val="nil"/>
          <w:left w:val="nil"/>
          <w:bottom w:val="nil"/>
          <w:right w:val="nil"/>
          <w:between w:val="nil"/>
          <w:bar w:val="nil"/>
        </w:pBdr>
        <w:tabs>
          <w:tab w:val="left" w:pos="1134"/>
        </w:tabs>
        <w:autoSpaceDE w:val="0"/>
        <w:autoSpaceDN w:val="0"/>
        <w:adjustRightInd w:val="0"/>
        <w:jc w:val="both"/>
        <w:rPr>
          <w:b/>
          <w:caps/>
        </w:rPr>
      </w:pPr>
    </w:p>
    <w:p w14:paraId="0D57EF9A" w14:textId="018F91F5" w:rsidR="00FB330B" w:rsidRPr="00D65CF5" w:rsidRDefault="00C975A5" w:rsidP="00FB330B">
      <w:pPr>
        <w:pBdr>
          <w:top w:val="nil"/>
          <w:left w:val="nil"/>
          <w:bottom w:val="nil"/>
          <w:right w:val="nil"/>
          <w:between w:val="nil"/>
          <w:bar w:val="nil"/>
        </w:pBdr>
        <w:tabs>
          <w:tab w:val="left" w:pos="1134"/>
        </w:tabs>
        <w:autoSpaceDE w:val="0"/>
        <w:autoSpaceDN w:val="0"/>
        <w:adjustRightInd w:val="0"/>
        <w:jc w:val="center"/>
        <w:rPr>
          <w:b/>
          <w:caps/>
        </w:rPr>
      </w:pPr>
      <w:r w:rsidRPr="00D65CF5">
        <w:rPr>
          <w:b/>
          <w:caps/>
        </w:rPr>
        <w:lastRenderedPageBreak/>
        <w:t>4</w:t>
      </w:r>
      <w:r w:rsidR="00B157FB" w:rsidRPr="00D65CF5">
        <w:rPr>
          <w:b/>
          <w:caps/>
        </w:rPr>
        <w:t>.</w:t>
      </w:r>
      <w:r w:rsidR="00C43CCA" w:rsidRPr="00D65CF5">
        <w:rPr>
          <w:b/>
          <w:caps/>
        </w:rPr>
        <w:t xml:space="preserve"> </w:t>
      </w:r>
      <w:r w:rsidR="00D3338D" w:rsidRPr="00D65CF5">
        <w:rPr>
          <w:b/>
          <w:caps/>
        </w:rPr>
        <w:t xml:space="preserve"> </w:t>
      </w:r>
      <w:r w:rsidR="00795C8C" w:rsidRPr="00D65CF5">
        <w:rPr>
          <w:b/>
          <w:caps/>
        </w:rPr>
        <w:t xml:space="preserve">Prekių </w:t>
      </w:r>
      <w:r w:rsidR="00395C3A" w:rsidRPr="00D65CF5">
        <w:rPr>
          <w:b/>
          <w:caps/>
        </w:rPr>
        <w:t xml:space="preserve">PRISTATYMO </w:t>
      </w:r>
      <w:r w:rsidR="00C43CCA" w:rsidRPr="00D65CF5">
        <w:rPr>
          <w:b/>
          <w:caps/>
        </w:rPr>
        <w:t>sąlygos</w:t>
      </w:r>
      <w:r w:rsidR="008853AD" w:rsidRPr="00D65CF5">
        <w:rPr>
          <w:b/>
          <w:caps/>
        </w:rPr>
        <w:t xml:space="preserve">  IR  KOKYBĖ</w:t>
      </w:r>
    </w:p>
    <w:p w14:paraId="622344EE" w14:textId="0965F162" w:rsidR="0004606D" w:rsidRDefault="00B93451" w:rsidP="00D11683">
      <w:pPr>
        <w:pStyle w:val="Sraopastraipa"/>
        <w:numPr>
          <w:ilvl w:val="1"/>
          <w:numId w:val="23"/>
        </w:numPr>
        <w:tabs>
          <w:tab w:val="left" w:pos="1276"/>
        </w:tabs>
        <w:suppressAutoHyphens/>
        <w:autoSpaceDN w:val="0"/>
        <w:ind w:left="0" w:right="-8" w:firstLine="851"/>
        <w:jc w:val="both"/>
        <w:rPr>
          <w:rFonts w:eastAsia="SimSun"/>
          <w:kern w:val="2"/>
          <w:lang w:eastAsia="zh-CN" w:bidi="hi-IN"/>
        </w:rPr>
      </w:pPr>
      <w:r w:rsidRPr="00CC05A5">
        <w:rPr>
          <w:rFonts w:eastAsia="SimSun"/>
          <w:kern w:val="2"/>
          <w:lang w:eastAsia="zh-CN" w:bidi="hi-IN"/>
        </w:rPr>
        <w:t>P</w:t>
      </w:r>
      <w:r w:rsidR="00795C8C">
        <w:rPr>
          <w:rFonts w:eastAsia="SimSun"/>
          <w:kern w:val="2"/>
          <w:lang w:eastAsia="zh-CN" w:bidi="hi-IN"/>
        </w:rPr>
        <w:t>rekės</w:t>
      </w:r>
      <w:r w:rsidRPr="00CC05A5">
        <w:rPr>
          <w:rFonts w:eastAsia="SimSun"/>
          <w:kern w:val="2"/>
          <w:lang w:eastAsia="zh-CN" w:bidi="hi-IN"/>
        </w:rPr>
        <w:t xml:space="preserve"> turi būti </w:t>
      </w:r>
      <w:r w:rsidR="0017224F">
        <w:rPr>
          <w:rFonts w:eastAsia="SimSun"/>
          <w:kern w:val="2"/>
          <w:lang w:eastAsia="zh-CN" w:bidi="hi-IN"/>
        </w:rPr>
        <w:t xml:space="preserve">pristatytos </w:t>
      </w:r>
      <w:r w:rsidR="0004606D" w:rsidRPr="00CC05A5">
        <w:t>Sutarties 1.1</w:t>
      </w:r>
      <w:r w:rsidR="00894CB0">
        <w:t xml:space="preserve">, 2.1, 2.2 </w:t>
      </w:r>
      <w:r w:rsidR="002B19BE" w:rsidRPr="00CC05A5">
        <w:t xml:space="preserve"> punkt</w:t>
      </w:r>
      <w:r w:rsidR="00894CB0">
        <w:t>uose</w:t>
      </w:r>
      <w:r w:rsidR="002B19BE" w:rsidRPr="00CC05A5">
        <w:t xml:space="preserve"> </w:t>
      </w:r>
      <w:r w:rsidR="0004606D" w:rsidRPr="00CC05A5">
        <w:t>nurodyt</w:t>
      </w:r>
      <w:r w:rsidR="003A35A0">
        <w:t xml:space="preserve">omis </w:t>
      </w:r>
      <w:r w:rsidR="003958BC" w:rsidRPr="00CC05A5">
        <w:t>sąlygomis</w:t>
      </w:r>
      <w:r w:rsidR="00894CB0">
        <w:t>, terminais</w:t>
      </w:r>
      <w:r w:rsidR="0004606D" w:rsidRPr="00CC05A5">
        <w:t>.</w:t>
      </w:r>
      <w:r w:rsidR="0004606D" w:rsidRPr="00CC05A5" w:rsidDel="007E21B2">
        <w:rPr>
          <w:rFonts w:eastAsia="SimSun"/>
          <w:kern w:val="2"/>
          <w:lang w:eastAsia="zh-CN" w:bidi="hi-IN"/>
        </w:rPr>
        <w:t xml:space="preserve"> </w:t>
      </w:r>
    </w:p>
    <w:p w14:paraId="068A77AA" w14:textId="0137D79F" w:rsidR="00D11683" w:rsidRPr="00D11683" w:rsidRDefault="00D11683" w:rsidP="00D11683">
      <w:pPr>
        <w:pStyle w:val="Sraopastraipa"/>
        <w:numPr>
          <w:ilvl w:val="1"/>
          <w:numId w:val="23"/>
        </w:numPr>
        <w:ind w:left="0" w:firstLine="851"/>
        <w:jc w:val="both"/>
        <w:rPr>
          <w:rFonts w:eastAsia="SimSun"/>
          <w:kern w:val="2"/>
          <w:lang w:eastAsia="zh-CN" w:bidi="hi-IN"/>
        </w:rPr>
      </w:pPr>
      <w:r w:rsidRPr="00D11683">
        <w:rPr>
          <w:rFonts w:eastAsia="SimSun"/>
          <w:kern w:val="2"/>
          <w:lang w:eastAsia="zh-CN" w:bidi="hi-IN"/>
        </w:rPr>
        <w:t xml:space="preserve">Pardavėjas garantuoja prekės kokybę bei paslėptų trūkumų (defektų) nebuvimą. Prekių priėmimo-perdavimo metu, prekės kokybė privalo atitikti Sutartyje ir jos prieduose nustatytus reikalavimus. </w:t>
      </w:r>
    </w:p>
    <w:p w14:paraId="6EAA472B" w14:textId="0AE9B8BE" w:rsidR="00235D67" w:rsidRPr="00911E0E" w:rsidRDefault="00235D67" w:rsidP="00B93970">
      <w:pPr>
        <w:pStyle w:val="Standard"/>
        <w:numPr>
          <w:ilvl w:val="1"/>
          <w:numId w:val="23"/>
        </w:numPr>
        <w:tabs>
          <w:tab w:val="left" w:pos="1276"/>
        </w:tabs>
        <w:ind w:left="0" w:firstLine="709"/>
        <w:jc w:val="both"/>
        <w:textAlignment w:val="baseline"/>
        <w:rPr>
          <w:rFonts w:ascii="Times New Roman" w:hAnsi="Times New Roman" w:cs="Times New Roman"/>
        </w:rPr>
      </w:pPr>
      <w:r w:rsidRPr="0060479F">
        <w:rPr>
          <w:lang w:eastAsia="lt-LT"/>
        </w:rPr>
        <w:t xml:space="preserve">Šalių įgaliotieji asmenys, atsakingi už Sutarties vykdymą, kurie stebi, prižiūri, koordinuoja, kontroliuoja Sutarties vykdymą, </w:t>
      </w:r>
      <w:r w:rsidR="00C7618A">
        <w:rPr>
          <w:lang w:eastAsia="lt-LT"/>
        </w:rPr>
        <w:t>sprendžia</w:t>
      </w:r>
      <w:r w:rsidRPr="0060479F">
        <w:rPr>
          <w:lang w:eastAsia="lt-LT"/>
        </w:rPr>
        <w:t xml:space="preserve"> su Sutarties vykdymu susijusius klausimus, ir palaiko ryšį tarp Pirkėjo ir </w:t>
      </w:r>
      <w:r w:rsidR="00291504">
        <w:rPr>
          <w:lang w:eastAsia="lt-LT"/>
        </w:rPr>
        <w:t>Pardavėjo</w:t>
      </w:r>
      <w:r w:rsidR="004C2439">
        <w:rPr>
          <w:lang w:eastAsia="lt-LT"/>
        </w:rPr>
        <w:t>, pasirašo</w:t>
      </w:r>
      <w:r w:rsidR="00C3413A">
        <w:rPr>
          <w:lang w:eastAsia="lt-LT"/>
        </w:rPr>
        <w:t xml:space="preserve"> </w:t>
      </w:r>
      <w:r w:rsidR="00B93451">
        <w:rPr>
          <w:lang w:eastAsia="lt-LT"/>
        </w:rPr>
        <w:t>p</w:t>
      </w:r>
      <w:r w:rsidR="00795C8C">
        <w:rPr>
          <w:lang w:eastAsia="lt-LT"/>
        </w:rPr>
        <w:t xml:space="preserve">rekių </w:t>
      </w:r>
      <w:r w:rsidR="00201B05">
        <w:rPr>
          <w:lang w:eastAsia="lt-LT"/>
        </w:rPr>
        <w:t>priėmimo</w:t>
      </w:r>
      <w:r w:rsidR="00C7618A">
        <w:rPr>
          <w:lang w:eastAsia="lt-LT"/>
        </w:rPr>
        <w:t>-</w:t>
      </w:r>
      <w:r w:rsidR="00201B05">
        <w:rPr>
          <w:lang w:eastAsia="lt-LT"/>
        </w:rPr>
        <w:t>perdavimo</w:t>
      </w:r>
      <w:r w:rsidR="00C3413A">
        <w:rPr>
          <w:lang w:eastAsia="lt-LT"/>
        </w:rPr>
        <w:t xml:space="preserve"> aktus</w:t>
      </w:r>
      <w:r w:rsidR="004C2439">
        <w:rPr>
          <w:lang w:eastAsia="lt-LT"/>
        </w:rPr>
        <w:t>, sąskaitas faktūras</w:t>
      </w:r>
      <w:r w:rsidRPr="0060479F">
        <w:rPr>
          <w:lang w:eastAsia="lt-LT"/>
        </w:rPr>
        <w:t>:</w:t>
      </w:r>
    </w:p>
    <w:p w14:paraId="7493E5B4" w14:textId="77777777" w:rsidR="00911E0E" w:rsidRPr="00EE4903" w:rsidRDefault="00911E0E" w:rsidP="00911E0E">
      <w:pPr>
        <w:pStyle w:val="Standard"/>
        <w:tabs>
          <w:tab w:val="left" w:pos="1276"/>
        </w:tabs>
        <w:ind w:left="709"/>
        <w:jc w:val="both"/>
        <w:textAlignment w:val="baseline"/>
        <w:rPr>
          <w:rFonts w:ascii="Times New Roman" w:hAnsi="Times New Roman" w:cs="Times New Roman"/>
        </w:rPr>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3828"/>
        <w:gridCol w:w="4110"/>
      </w:tblGrid>
      <w:tr w:rsidR="00235D67" w:rsidRPr="00613413" w14:paraId="040C1874" w14:textId="77777777" w:rsidTr="00CC7364">
        <w:trPr>
          <w:trHeight w:val="282"/>
        </w:trPr>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791D5B" w14:textId="77777777" w:rsidR="00235D67" w:rsidRPr="00613413" w:rsidRDefault="00235D67" w:rsidP="002172B6">
            <w:pPr>
              <w:pStyle w:val="Standard"/>
              <w:snapToGrid w:val="0"/>
              <w:jc w:val="both"/>
              <w:rPr>
                <w:rFonts w:ascii="Times New Roman" w:eastAsia="Times New Roman" w:hAnsi="Times New Roman" w:cs="Times New Roman"/>
                <w:bCs/>
              </w:rPr>
            </w:pPr>
          </w:p>
        </w:tc>
        <w:tc>
          <w:tcPr>
            <w:tcW w:w="3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67F2B7" w14:textId="77777777" w:rsidR="00235D67" w:rsidRPr="00613413" w:rsidRDefault="00235D67" w:rsidP="002172B6">
            <w:pPr>
              <w:pStyle w:val="Standard"/>
              <w:jc w:val="center"/>
              <w:rPr>
                <w:rFonts w:ascii="Times New Roman" w:eastAsia="Times New Roman" w:hAnsi="Times New Roman" w:cs="Times New Roman"/>
                <w:b/>
                <w:bCs/>
              </w:rPr>
            </w:pPr>
            <w:r w:rsidRPr="00613413">
              <w:rPr>
                <w:rFonts w:ascii="Times New Roman" w:eastAsia="Times New Roman" w:hAnsi="Times New Roman" w:cs="Times New Roman"/>
                <w:b/>
                <w:bCs/>
              </w:rPr>
              <w:t>Pirkėjas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73B55" w14:textId="06BD71F8" w:rsidR="00235D67" w:rsidRPr="00235D67" w:rsidRDefault="00291504" w:rsidP="002172B6">
            <w:pPr>
              <w:jc w:val="center"/>
              <w:rPr>
                <w:b/>
                <w:color w:val="FF0000"/>
              </w:rPr>
            </w:pPr>
            <w:r>
              <w:rPr>
                <w:b/>
              </w:rPr>
              <w:t>Pardavėjas</w:t>
            </w:r>
          </w:p>
        </w:tc>
      </w:tr>
      <w:tr w:rsidR="000B56D5" w:rsidRPr="00613413" w14:paraId="10845452" w14:textId="77777777" w:rsidTr="00CC7364">
        <w:trPr>
          <w:trHeight w:val="254"/>
        </w:trPr>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12D52F" w14:textId="4077BBF9" w:rsidR="000B56D5" w:rsidRPr="00613413" w:rsidRDefault="000B56D5" w:rsidP="000B56D5">
            <w:pPr>
              <w:pStyle w:val="Standard"/>
              <w:jc w:val="both"/>
              <w:rPr>
                <w:rFonts w:ascii="Times New Roman" w:eastAsia="Times New Roman" w:hAnsi="Times New Roman" w:cs="Times New Roman"/>
                <w:bCs/>
              </w:rPr>
            </w:pPr>
            <w:r w:rsidRPr="00613413">
              <w:rPr>
                <w:rFonts w:ascii="Times New Roman" w:eastAsia="Times New Roman" w:hAnsi="Times New Roman" w:cs="Times New Roman"/>
                <w:bCs/>
              </w:rPr>
              <w:t>Vardas, pavardė</w:t>
            </w:r>
            <w:r w:rsidR="00146E9E">
              <w:rPr>
                <w:rFonts w:ascii="Times New Roman" w:eastAsia="Times New Roman" w:hAnsi="Times New Roman" w:cs="Times New Roman"/>
                <w:bCs/>
              </w:rPr>
              <w:t>, pareigos</w:t>
            </w:r>
          </w:p>
        </w:tc>
        <w:tc>
          <w:tcPr>
            <w:tcW w:w="3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894B01" w14:textId="0733E45F" w:rsidR="000B56D5" w:rsidRPr="0054378E" w:rsidRDefault="000B56D5" w:rsidP="000B56D5">
            <w:pPr>
              <w:pStyle w:val="Standard"/>
              <w:tabs>
                <w:tab w:val="left" w:pos="1125"/>
              </w:tabs>
              <w:snapToGrid w:val="0"/>
              <w:jc w:val="both"/>
              <w:rPr>
                <w:rFonts w:ascii="Times New Roman" w:hAnsi="Times New Roman" w:cs="Times New Roma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F6AE2" w14:textId="4D45BB6B" w:rsidR="000B56D5" w:rsidRPr="00613413" w:rsidRDefault="000B56D5" w:rsidP="000B56D5"/>
        </w:tc>
      </w:tr>
      <w:tr w:rsidR="000B56D5" w:rsidRPr="00613413" w14:paraId="3B5FB557" w14:textId="77777777" w:rsidTr="00CC7364">
        <w:trPr>
          <w:trHeight w:val="218"/>
        </w:trPr>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A376B3" w14:textId="77777777" w:rsidR="000B56D5" w:rsidRPr="00613413" w:rsidRDefault="000B56D5" w:rsidP="000B56D5">
            <w:pPr>
              <w:pStyle w:val="Standard"/>
              <w:jc w:val="both"/>
              <w:rPr>
                <w:rFonts w:ascii="Times New Roman" w:eastAsia="Times New Roman" w:hAnsi="Times New Roman" w:cs="Times New Roman"/>
                <w:bCs/>
              </w:rPr>
            </w:pPr>
            <w:r w:rsidRPr="00613413">
              <w:rPr>
                <w:rFonts w:ascii="Times New Roman" w:eastAsia="Times New Roman" w:hAnsi="Times New Roman" w:cs="Times New Roman"/>
                <w:bCs/>
              </w:rPr>
              <w:t>Adresas</w:t>
            </w:r>
          </w:p>
        </w:tc>
        <w:tc>
          <w:tcPr>
            <w:tcW w:w="3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0D919B" w14:textId="069E918D" w:rsidR="000B56D5" w:rsidRPr="00613413" w:rsidRDefault="000B56D5" w:rsidP="000B56D5">
            <w:pPr>
              <w:pStyle w:val="Standard"/>
              <w:snapToGrid w:val="0"/>
              <w:jc w:val="both"/>
              <w:rPr>
                <w:rFonts w:ascii="Times New Roman" w:eastAsia="Times New Roman" w:hAnsi="Times New Roman" w:cs="Times New Roman"/>
                <w:bCs/>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7ECAF" w14:textId="6CCCC496" w:rsidR="000B56D5" w:rsidRPr="00613413" w:rsidRDefault="000B56D5" w:rsidP="000B56D5"/>
        </w:tc>
      </w:tr>
      <w:tr w:rsidR="000B56D5" w:rsidRPr="00613413" w14:paraId="359B85D4" w14:textId="77777777" w:rsidTr="00CC7364">
        <w:trPr>
          <w:trHeight w:val="70"/>
        </w:trPr>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BC942F" w14:textId="77777777" w:rsidR="000B56D5" w:rsidRPr="00613413" w:rsidRDefault="000B56D5" w:rsidP="000B56D5">
            <w:pPr>
              <w:pStyle w:val="Standard"/>
              <w:jc w:val="both"/>
              <w:rPr>
                <w:rFonts w:ascii="Times New Roman" w:eastAsia="Times New Roman" w:hAnsi="Times New Roman" w:cs="Times New Roman"/>
                <w:bCs/>
              </w:rPr>
            </w:pPr>
            <w:r w:rsidRPr="00613413">
              <w:rPr>
                <w:rFonts w:ascii="Times New Roman" w:eastAsia="Times New Roman" w:hAnsi="Times New Roman" w:cs="Times New Roman"/>
                <w:bCs/>
              </w:rPr>
              <w:t>Telefonas</w:t>
            </w:r>
          </w:p>
        </w:tc>
        <w:tc>
          <w:tcPr>
            <w:tcW w:w="3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8DB727" w14:textId="6F39F8E7" w:rsidR="000B56D5" w:rsidRPr="00613413" w:rsidRDefault="000B56D5" w:rsidP="000B56D5">
            <w:pPr>
              <w:jc w:val="both"/>
              <w:rPr>
                <w:color w:val="000000"/>
                <w:lang w:eastAsia="lt-LT"/>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8121C" w14:textId="0C4286CC" w:rsidR="000B56D5" w:rsidRPr="00613413" w:rsidRDefault="000B56D5" w:rsidP="000B56D5"/>
        </w:tc>
      </w:tr>
      <w:tr w:rsidR="000B56D5" w:rsidRPr="00613413" w14:paraId="6FDF4471" w14:textId="77777777" w:rsidTr="00CC7364">
        <w:trPr>
          <w:trHeight w:val="193"/>
        </w:trPr>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69DEB3" w14:textId="77777777" w:rsidR="000B56D5" w:rsidRPr="00613413" w:rsidRDefault="000B56D5" w:rsidP="000B56D5">
            <w:pPr>
              <w:pStyle w:val="Standard"/>
              <w:jc w:val="both"/>
              <w:rPr>
                <w:rFonts w:ascii="Times New Roman" w:eastAsia="Times New Roman" w:hAnsi="Times New Roman" w:cs="Times New Roman"/>
                <w:bCs/>
              </w:rPr>
            </w:pPr>
            <w:r w:rsidRPr="00613413">
              <w:rPr>
                <w:rFonts w:ascii="Times New Roman" w:eastAsia="Times New Roman" w:hAnsi="Times New Roman" w:cs="Times New Roman"/>
                <w:bCs/>
              </w:rPr>
              <w:t>El. paštas</w:t>
            </w:r>
          </w:p>
        </w:tc>
        <w:tc>
          <w:tcPr>
            <w:tcW w:w="3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9133D9" w14:textId="27580766" w:rsidR="000B56D5" w:rsidRPr="00613413" w:rsidRDefault="000B56D5" w:rsidP="000B56D5">
            <w:pPr>
              <w:pStyle w:val="Standard"/>
              <w:snapToGrid w:val="0"/>
              <w:jc w:val="both"/>
              <w:rPr>
                <w:rFonts w:ascii="Times New Roman" w:hAnsi="Times New Roman" w:cs="Times New Roma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D5DC" w14:textId="49323CEC" w:rsidR="000B56D5" w:rsidRPr="00E52688" w:rsidRDefault="000B56D5" w:rsidP="000B56D5">
            <w:pPr>
              <w:rPr>
                <w:lang w:val="en-US"/>
              </w:rPr>
            </w:pPr>
          </w:p>
        </w:tc>
      </w:tr>
    </w:tbl>
    <w:p w14:paraId="4BF6DD1F" w14:textId="4B4F7402" w:rsidR="0004606D" w:rsidRDefault="00235D67" w:rsidP="00B93970">
      <w:pPr>
        <w:pStyle w:val="Sraopastraipa"/>
        <w:numPr>
          <w:ilvl w:val="1"/>
          <w:numId w:val="23"/>
        </w:numPr>
        <w:tabs>
          <w:tab w:val="left" w:pos="1134"/>
        </w:tabs>
        <w:suppressAutoHyphens/>
        <w:autoSpaceDN w:val="0"/>
        <w:ind w:left="0" w:right="-8" w:firstLine="709"/>
        <w:jc w:val="both"/>
        <w:rPr>
          <w:rFonts w:eastAsia="SimSun"/>
          <w:kern w:val="2"/>
          <w:lang w:eastAsia="zh-CN" w:bidi="hi-IN"/>
        </w:rPr>
      </w:pPr>
      <w:r w:rsidRPr="00235D67">
        <w:rPr>
          <w:rFonts w:eastAsia="SimSun"/>
          <w:kern w:val="2"/>
          <w:lang w:eastAsia="zh-CN" w:bidi="hi-IN"/>
        </w:rPr>
        <w:t xml:space="preserve">Jei pasikeičia Šalies adresas ir/ ar kiti duomenys, nurodyti Sutarties </w:t>
      </w:r>
      <w:r w:rsidR="00C975A5">
        <w:rPr>
          <w:rFonts w:eastAsia="SimSun"/>
          <w:kern w:val="2"/>
          <w:lang w:eastAsia="zh-CN" w:bidi="hi-IN"/>
        </w:rPr>
        <w:t>4</w:t>
      </w:r>
      <w:r w:rsidRPr="00235D67">
        <w:rPr>
          <w:rFonts w:eastAsia="SimSun"/>
          <w:kern w:val="2"/>
          <w:lang w:eastAsia="zh-CN" w:bidi="hi-IN"/>
        </w:rPr>
        <w:t>.</w:t>
      </w:r>
      <w:r w:rsidR="00C3413A" w:rsidRPr="0080131E">
        <w:rPr>
          <w:rFonts w:eastAsia="SimSun"/>
          <w:kern w:val="2"/>
          <w:lang w:eastAsia="zh-CN" w:bidi="hi-IN"/>
        </w:rPr>
        <w:t>3</w:t>
      </w:r>
      <w:r w:rsidRPr="00235D67">
        <w:rPr>
          <w:rFonts w:eastAsia="SimSun"/>
          <w:kern w:val="2"/>
          <w:lang w:eastAsia="zh-CN" w:bidi="hi-IN"/>
        </w:rPr>
        <w:t xml:space="preserve">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88DCB06" w14:textId="6C8A4EDA" w:rsidR="0004606D" w:rsidRPr="00BD2C12" w:rsidRDefault="00235D67" w:rsidP="00B93970">
      <w:pPr>
        <w:pStyle w:val="Sraopastraipa"/>
        <w:numPr>
          <w:ilvl w:val="1"/>
          <w:numId w:val="23"/>
        </w:numPr>
        <w:tabs>
          <w:tab w:val="left" w:pos="1134"/>
        </w:tabs>
        <w:suppressAutoHyphens/>
        <w:autoSpaceDN w:val="0"/>
        <w:ind w:left="0" w:firstLine="709"/>
        <w:jc w:val="both"/>
        <w:rPr>
          <w:rFonts w:eastAsia="SimSun"/>
          <w:kern w:val="2"/>
          <w:lang w:eastAsia="zh-CN" w:bidi="hi-IN"/>
        </w:rPr>
      </w:pPr>
      <w:r w:rsidRPr="0004606D">
        <w:rPr>
          <w:rFonts w:eastAsia="Calibri"/>
        </w:rPr>
        <w:t xml:space="preserve">Asmuo, atsakingas už </w:t>
      </w:r>
      <w:r w:rsidR="00202A4D">
        <w:rPr>
          <w:rFonts w:eastAsia="Calibri"/>
        </w:rPr>
        <w:t>S</w:t>
      </w:r>
      <w:r w:rsidRPr="0004606D">
        <w:rPr>
          <w:rFonts w:eastAsia="Calibri"/>
        </w:rPr>
        <w:t xml:space="preserve">utarties ir pakeitimų paskelbimą pagal </w:t>
      </w:r>
      <w:r w:rsidR="00C7618A">
        <w:rPr>
          <w:rFonts w:eastAsia="Calibri"/>
        </w:rPr>
        <w:t>Lietuvos Respublikos v</w:t>
      </w:r>
      <w:r w:rsidRPr="0004606D">
        <w:rPr>
          <w:rFonts w:eastAsia="Calibri"/>
        </w:rPr>
        <w:t xml:space="preserve">iešųjų pirkimų įstatymo 86 straipsnio 9 dalies nuostatas – </w:t>
      </w:r>
      <w:r w:rsidR="00C7618A">
        <w:rPr>
          <w:rFonts w:eastAsia="Calibri"/>
        </w:rPr>
        <w:t>Tarnybos Biudžeto vykdymo ir pirkimų valdybos</w:t>
      </w:r>
      <w:r w:rsidRPr="0004606D">
        <w:rPr>
          <w:rFonts w:eastAsia="Calibri"/>
        </w:rPr>
        <w:t xml:space="preserve"> Viešųjų pirkimų  skyriaus </w:t>
      </w:r>
      <w:r w:rsidR="001313D4">
        <w:rPr>
          <w:rFonts w:eastAsia="Calibri"/>
        </w:rPr>
        <w:t>pirkimų specialistas</w:t>
      </w:r>
      <w:r w:rsidRPr="0004606D">
        <w:rPr>
          <w:rFonts w:eastAsia="Calibri"/>
        </w:rPr>
        <w:t xml:space="preserve"> </w:t>
      </w:r>
      <w:r w:rsidR="001313D4" w:rsidRPr="00BD2C12">
        <w:rPr>
          <w:rFonts w:eastAsia="Calibri"/>
        </w:rPr>
        <w:t>Edvin Galkovskij</w:t>
      </w:r>
      <w:r w:rsidRPr="00BD2C12">
        <w:rPr>
          <w:rFonts w:eastAsia="Calibri"/>
        </w:rPr>
        <w:t xml:space="preserve">, tel. </w:t>
      </w:r>
      <w:r w:rsidRPr="00BD2C12">
        <w:rPr>
          <w:color w:val="000000"/>
          <w:lang w:eastAsia="lt-LT"/>
        </w:rPr>
        <w:t>(</w:t>
      </w:r>
      <w:r w:rsidR="00146E9E">
        <w:rPr>
          <w:color w:val="000000"/>
          <w:lang w:eastAsia="lt-LT"/>
        </w:rPr>
        <w:t>0</w:t>
      </w:r>
      <w:r w:rsidRPr="00BD2C12">
        <w:rPr>
          <w:color w:val="000000"/>
          <w:lang w:eastAsia="lt-LT"/>
        </w:rPr>
        <w:t xml:space="preserve"> 707) </w:t>
      </w:r>
      <w:r w:rsidR="001313D4" w:rsidRPr="00BD2C12">
        <w:rPr>
          <w:color w:val="000000"/>
          <w:lang w:eastAsia="lt-LT"/>
        </w:rPr>
        <w:t>48</w:t>
      </w:r>
      <w:r w:rsidRPr="00BD2C12">
        <w:rPr>
          <w:color w:val="000000"/>
          <w:lang w:eastAsia="lt-LT"/>
        </w:rPr>
        <w:t xml:space="preserve"> </w:t>
      </w:r>
      <w:r w:rsidR="001313D4" w:rsidRPr="00BD2C12">
        <w:rPr>
          <w:color w:val="000000"/>
          <w:lang w:eastAsia="lt-LT"/>
        </w:rPr>
        <w:t>038</w:t>
      </w:r>
      <w:r w:rsidRPr="00BD2C12">
        <w:rPr>
          <w:rFonts w:eastAsia="Calibri"/>
        </w:rPr>
        <w:t xml:space="preserve">, el. p. </w:t>
      </w:r>
      <w:hyperlink r:id="rId8" w:history="1">
        <w:r w:rsidR="001313D4" w:rsidRPr="00BD2C12">
          <w:rPr>
            <w:rStyle w:val="Hipersaitas"/>
            <w:rFonts w:eastAsia="Calibri"/>
          </w:rPr>
          <w:t>edvin.galkovskij@vstarnyba.lt</w:t>
        </w:r>
      </w:hyperlink>
      <w:r w:rsidRPr="00BD2C12">
        <w:rPr>
          <w:rFonts w:eastAsia="Calibri"/>
        </w:rPr>
        <w:t xml:space="preserve">. </w:t>
      </w:r>
    </w:p>
    <w:p w14:paraId="7ADFCD5C" w14:textId="0BB1B0CF" w:rsidR="00395C3A" w:rsidRPr="00395C3A" w:rsidRDefault="00395C3A" w:rsidP="0013030B">
      <w:pPr>
        <w:pStyle w:val="Standard"/>
        <w:numPr>
          <w:ilvl w:val="1"/>
          <w:numId w:val="23"/>
        </w:numPr>
        <w:tabs>
          <w:tab w:val="left" w:pos="1134"/>
        </w:tabs>
        <w:ind w:left="0" w:firstLine="709"/>
        <w:jc w:val="both"/>
        <w:textAlignment w:val="baseline"/>
        <w:rPr>
          <w:rFonts w:ascii="Times New Roman" w:hAnsi="Times New Roman" w:cs="Times New Roman"/>
        </w:rPr>
      </w:pPr>
      <w:r>
        <w:rPr>
          <w:kern w:val="2"/>
        </w:rPr>
        <w:t>Pristatytų</w:t>
      </w:r>
      <w:r w:rsidR="00795C8C">
        <w:rPr>
          <w:kern w:val="2"/>
        </w:rPr>
        <w:t xml:space="preserve"> prekių</w:t>
      </w:r>
      <w:r w:rsidR="0004606D">
        <w:rPr>
          <w:kern w:val="2"/>
        </w:rPr>
        <w:t xml:space="preserve"> </w:t>
      </w:r>
      <w:r w:rsidR="008853AD" w:rsidRPr="0006212F">
        <w:rPr>
          <w:kern w:val="2"/>
        </w:rPr>
        <w:t xml:space="preserve">rezultatus </w:t>
      </w:r>
      <w:r w:rsidR="00291504">
        <w:rPr>
          <w:kern w:val="2"/>
        </w:rPr>
        <w:t>Pardavėjas</w:t>
      </w:r>
      <w:r w:rsidR="008853AD" w:rsidRPr="0006212F">
        <w:rPr>
          <w:kern w:val="2"/>
        </w:rPr>
        <w:t xml:space="preserve"> įsipareigoja nurodyti </w:t>
      </w:r>
      <w:r w:rsidR="00201B05">
        <w:rPr>
          <w:kern w:val="2"/>
        </w:rPr>
        <w:t>p</w:t>
      </w:r>
      <w:r w:rsidR="00795C8C">
        <w:rPr>
          <w:kern w:val="2"/>
        </w:rPr>
        <w:t>reki</w:t>
      </w:r>
      <w:r w:rsidR="0098127C">
        <w:rPr>
          <w:kern w:val="2"/>
        </w:rPr>
        <w:t>ų</w:t>
      </w:r>
      <w:r w:rsidR="00201B05">
        <w:rPr>
          <w:kern w:val="2"/>
        </w:rPr>
        <w:t xml:space="preserve"> priėmimo</w:t>
      </w:r>
      <w:r w:rsidR="0093405A">
        <w:rPr>
          <w:kern w:val="2"/>
        </w:rPr>
        <w:t>-</w:t>
      </w:r>
      <w:r w:rsidR="00201B05">
        <w:rPr>
          <w:kern w:val="2"/>
        </w:rPr>
        <w:t xml:space="preserve"> perdavimo</w:t>
      </w:r>
      <w:r w:rsidR="00BD2C12">
        <w:rPr>
          <w:kern w:val="2"/>
        </w:rPr>
        <w:t xml:space="preserve"> akte</w:t>
      </w:r>
      <w:r w:rsidR="00FB6AE2">
        <w:rPr>
          <w:kern w:val="2"/>
        </w:rPr>
        <w:t xml:space="preserve"> (Sutarties </w:t>
      </w:r>
      <w:r w:rsidR="00C7618A">
        <w:rPr>
          <w:kern w:val="2"/>
        </w:rPr>
        <w:t xml:space="preserve">3 </w:t>
      </w:r>
      <w:r w:rsidR="00FB6AE2">
        <w:rPr>
          <w:kern w:val="2"/>
        </w:rPr>
        <w:t>priedas)</w:t>
      </w:r>
      <w:r w:rsidR="008853AD" w:rsidRPr="0006212F">
        <w:rPr>
          <w:kern w:val="2"/>
        </w:rPr>
        <w:t xml:space="preserve">. </w:t>
      </w:r>
    </w:p>
    <w:p w14:paraId="043972E3" w14:textId="3AD8B9E9" w:rsidR="00AE2E25" w:rsidRPr="00CC484D" w:rsidRDefault="008853AD" w:rsidP="0013030B">
      <w:pPr>
        <w:pStyle w:val="Standard"/>
        <w:numPr>
          <w:ilvl w:val="1"/>
          <w:numId w:val="23"/>
        </w:numPr>
        <w:tabs>
          <w:tab w:val="left" w:pos="1134"/>
        </w:tabs>
        <w:ind w:left="0" w:firstLine="709"/>
        <w:jc w:val="both"/>
        <w:textAlignment w:val="baseline"/>
        <w:rPr>
          <w:rFonts w:ascii="Times New Roman" w:hAnsi="Times New Roman" w:cs="Times New Roman"/>
        </w:rPr>
      </w:pPr>
      <w:r w:rsidRPr="0006212F">
        <w:rPr>
          <w:kern w:val="2"/>
        </w:rPr>
        <w:t>Pirkėjas,</w:t>
      </w:r>
      <w:r w:rsidR="00471FCB">
        <w:rPr>
          <w:kern w:val="2"/>
        </w:rPr>
        <w:t xml:space="preserve"> </w:t>
      </w:r>
      <w:r w:rsidRPr="0006212F">
        <w:rPr>
          <w:kern w:val="2"/>
        </w:rPr>
        <w:t>patikrinęs ir įsitikinęs, kad</w:t>
      </w:r>
      <w:r w:rsidR="00795C8C">
        <w:rPr>
          <w:kern w:val="2"/>
        </w:rPr>
        <w:t xml:space="preserve"> prekės</w:t>
      </w:r>
      <w:r w:rsidR="000F46F1" w:rsidRPr="0006212F">
        <w:rPr>
          <w:kern w:val="2"/>
        </w:rPr>
        <w:t xml:space="preserve"> </w:t>
      </w:r>
      <w:r w:rsidRPr="0006212F">
        <w:rPr>
          <w:kern w:val="2"/>
        </w:rPr>
        <w:t xml:space="preserve">atitinka Sutartyje nustatytus </w:t>
      </w:r>
      <w:r w:rsidR="00795C8C">
        <w:rPr>
          <w:kern w:val="2"/>
        </w:rPr>
        <w:t>prekių</w:t>
      </w:r>
      <w:r w:rsidR="002C1032" w:rsidRPr="0006212F">
        <w:rPr>
          <w:kern w:val="2"/>
        </w:rPr>
        <w:t xml:space="preserve"> </w:t>
      </w:r>
      <w:r w:rsidRPr="0006212F">
        <w:rPr>
          <w:kern w:val="2"/>
        </w:rPr>
        <w:t xml:space="preserve">kokybės reikalavimus ir, kad yra įvykdyti visi </w:t>
      </w:r>
      <w:r w:rsidR="00291504">
        <w:rPr>
          <w:kern w:val="2"/>
        </w:rPr>
        <w:t>Pardavėj</w:t>
      </w:r>
      <w:r w:rsidR="001313D4">
        <w:rPr>
          <w:kern w:val="2"/>
        </w:rPr>
        <w:t>o</w:t>
      </w:r>
      <w:r w:rsidR="0004606D">
        <w:rPr>
          <w:kern w:val="2"/>
        </w:rPr>
        <w:t xml:space="preserve"> </w:t>
      </w:r>
      <w:r w:rsidRPr="0006212F">
        <w:rPr>
          <w:kern w:val="2"/>
        </w:rPr>
        <w:t xml:space="preserve">įsipareigojimai, nustatyti Sutarties </w:t>
      </w:r>
      <w:r w:rsidR="00F32489">
        <w:rPr>
          <w:kern w:val="2"/>
        </w:rPr>
        <w:t>1.1,</w:t>
      </w:r>
      <w:r w:rsidR="00C975A5">
        <w:rPr>
          <w:kern w:val="2"/>
        </w:rPr>
        <w:t xml:space="preserve"> </w:t>
      </w:r>
      <w:r w:rsidR="00395C3A">
        <w:rPr>
          <w:kern w:val="2"/>
        </w:rPr>
        <w:t xml:space="preserve">2.1, </w:t>
      </w:r>
      <w:r w:rsidR="00C975A5">
        <w:rPr>
          <w:kern w:val="2"/>
        </w:rPr>
        <w:t>2.2, 4</w:t>
      </w:r>
      <w:r w:rsidRPr="0006212F">
        <w:rPr>
          <w:kern w:val="2"/>
        </w:rPr>
        <w:t>.1</w:t>
      </w:r>
      <w:r w:rsidR="00791083">
        <w:rPr>
          <w:kern w:val="2"/>
        </w:rPr>
        <w:t xml:space="preserve">, </w:t>
      </w:r>
      <w:r w:rsidR="00C975A5">
        <w:rPr>
          <w:kern w:val="2"/>
        </w:rPr>
        <w:t>4</w:t>
      </w:r>
      <w:r w:rsidRPr="0006212F">
        <w:rPr>
          <w:kern w:val="2"/>
        </w:rPr>
        <w:t>.</w:t>
      </w:r>
      <w:r w:rsidR="00791083">
        <w:rPr>
          <w:kern w:val="2"/>
        </w:rPr>
        <w:t>2</w:t>
      </w:r>
      <w:r w:rsidRPr="0006212F">
        <w:rPr>
          <w:kern w:val="2"/>
        </w:rPr>
        <w:t xml:space="preserve"> papunkčiuose, priima </w:t>
      </w:r>
      <w:r w:rsidR="00795C8C">
        <w:rPr>
          <w:kern w:val="2"/>
        </w:rPr>
        <w:t>prekes</w:t>
      </w:r>
      <w:r w:rsidRPr="0006212F">
        <w:rPr>
          <w:kern w:val="2"/>
        </w:rPr>
        <w:t xml:space="preserve">, pasirašydamas </w:t>
      </w:r>
      <w:r w:rsidR="00795C8C">
        <w:rPr>
          <w:kern w:val="2"/>
        </w:rPr>
        <w:t>prekių</w:t>
      </w:r>
      <w:r w:rsidR="00201B05">
        <w:rPr>
          <w:kern w:val="2"/>
        </w:rPr>
        <w:t xml:space="preserve"> priėmimo</w:t>
      </w:r>
      <w:r w:rsidR="0093405A">
        <w:rPr>
          <w:kern w:val="2"/>
        </w:rPr>
        <w:t>-</w:t>
      </w:r>
      <w:r w:rsidR="00201B05">
        <w:rPr>
          <w:kern w:val="2"/>
        </w:rPr>
        <w:t>perdavimo</w:t>
      </w:r>
      <w:r w:rsidR="00427769">
        <w:rPr>
          <w:kern w:val="2"/>
        </w:rPr>
        <w:t xml:space="preserve"> aktą</w:t>
      </w:r>
      <w:r w:rsidRPr="0006212F">
        <w:rPr>
          <w:kern w:val="2"/>
        </w:rPr>
        <w:t xml:space="preserve">, įrašydamas savo vardą, pavardę, pareigas ir datą arba pateikia </w:t>
      </w:r>
      <w:r w:rsidR="00291504">
        <w:rPr>
          <w:kern w:val="2"/>
        </w:rPr>
        <w:t>Pardavėjui</w:t>
      </w:r>
      <w:r w:rsidRPr="0006212F">
        <w:rPr>
          <w:kern w:val="2"/>
        </w:rPr>
        <w:t xml:space="preserve"> raštiškas pastabas, nurodydamas </w:t>
      </w:r>
      <w:r w:rsidR="00291504">
        <w:rPr>
          <w:kern w:val="2"/>
        </w:rPr>
        <w:t>Pardavėju</w:t>
      </w:r>
      <w:r w:rsidR="001313D4">
        <w:rPr>
          <w:kern w:val="2"/>
        </w:rPr>
        <w:t>i</w:t>
      </w:r>
      <w:r w:rsidRPr="0006212F">
        <w:rPr>
          <w:kern w:val="2"/>
        </w:rPr>
        <w:t xml:space="preserve"> pašalinti </w:t>
      </w:r>
      <w:r w:rsidR="00F32489">
        <w:rPr>
          <w:kern w:val="2"/>
        </w:rPr>
        <w:t>nustatytus</w:t>
      </w:r>
      <w:r w:rsidRPr="0006212F">
        <w:rPr>
          <w:kern w:val="2"/>
        </w:rPr>
        <w:t xml:space="preserve"> trūkumus per nustatytą terminą. </w:t>
      </w:r>
      <w:r w:rsidR="00291504">
        <w:rPr>
          <w:kern w:val="2"/>
        </w:rPr>
        <w:t>Pardavėjui</w:t>
      </w:r>
      <w:r w:rsidRPr="0006212F">
        <w:rPr>
          <w:kern w:val="2"/>
        </w:rPr>
        <w:t xml:space="preserve"> pašalinus nurodytus trūkumus, pasirašomas nauja</w:t>
      </w:r>
      <w:r w:rsidR="003A0FB9">
        <w:rPr>
          <w:kern w:val="2"/>
        </w:rPr>
        <w:t xml:space="preserve">s </w:t>
      </w:r>
      <w:r w:rsidR="0098127C">
        <w:rPr>
          <w:kern w:val="2"/>
        </w:rPr>
        <w:t>p</w:t>
      </w:r>
      <w:r w:rsidR="00795C8C">
        <w:rPr>
          <w:kern w:val="2"/>
        </w:rPr>
        <w:t xml:space="preserve">rekių </w:t>
      </w:r>
      <w:r w:rsidR="00201B05">
        <w:rPr>
          <w:kern w:val="2"/>
        </w:rPr>
        <w:t>priėmimo</w:t>
      </w:r>
      <w:r w:rsidR="000759DD">
        <w:rPr>
          <w:kern w:val="2"/>
        </w:rPr>
        <w:t>-</w:t>
      </w:r>
      <w:r w:rsidR="00201B05">
        <w:rPr>
          <w:kern w:val="2"/>
        </w:rPr>
        <w:t xml:space="preserve">perdavimo </w:t>
      </w:r>
      <w:r w:rsidR="003A0FB9">
        <w:rPr>
          <w:kern w:val="2"/>
        </w:rPr>
        <w:t>aktas.</w:t>
      </w:r>
    </w:p>
    <w:p w14:paraId="465A7EBC" w14:textId="2936F89A" w:rsidR="005D34DD" w:rsidRPr="00B157FB" w:rsidRDefault="00C975A5" w:rsidP="00B157FB">
      <w:pPr>
        <w:jc w:val="center"/>
        <w:rPr>
          <w:b/>
          <w:bCs/>
          <w:smallCaps/>
          <w:lang w:eastAsia="lt-LT"/>
        </w:rPr>
      </w:pPr>
      <w:r>
        <w:rPr>
          <w:b/>
          <w:bCs/>
          <w:smallCaps/>
          <w:lang w:eastAsia="lt-LT"/>
        </w:rPr>
        <w:t>5</w:t>
      </w:r>
      <w:r w:rsidR="00B157FB">
        <w:rPr>
          <w:b/>
          <w:bCs/>
          <w:smallCaps/>
          <w:lang w:eastAsia="lt-LT"/>
        </w:rPr>
        <w:t xml:space="preserve">. </w:t>
      </w:r>
      <w:r w:rsidR="00216BBF" w:rsidRPr="0060479F">
        <w:rPr>
          <w:b/>
          <w:bCs/>
          <w:smallCaps/>
          <w:lang w:eastAsia="lt-LT"/>
        </w:rPr>
        <w:t>ŠALIŲ TEISĖS, PAREIGOS IR ATSAKOMYBĖ</w:t>
      </w:r>
    </w:p>
    <w:p w14:paraId="1AD17E94" w14:textId="57F72B2B" w:rsidR="00216BBF" w:rsidRPr="0060479F" w:rsidRDefault="00C975A5" w:rsidP="002172B6">
      <w:pPr>
        <w:ind w:firstLine="709"/>
        <w:jc w:val="both"/>
        <w:rPr>
          <w:lang w:eastAsia="lt-LT"/>
        </w:rPr>
      </w:pPr>
      <w:r>
        <w:rPr>
          <w:lang w:eastAsia="lt-LT"/>
        </w:rPr>
        <w:t>5</w:t>
      </w:r>
      <w:r w:rsidR="00216BBF" w:rsidRPr="0060479F">
        <w:rPr>
          <w:lang w:eastAsia="lt-LT"/>
        </w:rPr>
        <w:t>.1. Šalys atsako už tai, kad Sutartyje nustatyti įsipareigojimai būtų vykdomi tinkamai ir laiku Lietuvos Respublikos įstatymų ir šios Sutarties nustatyta tvarka.  </w:t>
      </w:r>
    </w:p>
    <w:p w14:paraId="71F1B89F" w14:textId="0BAB6526" w:rsidR="00216BBF" w:rsidRPr="0060479F" w:rsidRDefault="00C975A5" w:rsidP="002172B6">
      <w:pPr>
        <w:ind w:firstLine="709"/>
        <w:jc w:val="both"/>
        <w:rPr>
          <w:lang w:eastAsia="lt-LT"/>
        </w:rPr>
      </w:pPr>
      <w:r>
        <w:rPr>
          <w:lang w:eastAsia="lt-LT"/>
        </w:rPr>
        <w:t>5</w:t>
      </w:r>
      <w:r w:rsidR="00216BBF" w:rsidRPr="0060479F">
        <w:rPr>
          <w:lang w:eastAsia="lt-LT"/>
        </w:rPr>
        <w:t xml:space="preserve">.2. </w:t>
      </w:r>
      <w:r w:rsidR="00291504">
        <w:rPr>
          <w:lang w:eastAsia="lt-LT"/>
        </w:rPr>
        <w:t>Pardavėjas</w:t>
      </w:r>
      <w:r w:rsidR="00216BBF" w:rsidRPr="0060479F">
        <w:rPr>
          <w:lang w:eastAsia="lt-LT"/>
        </w:rPr>
        <w:t xml:space="preserve"> įsipareigoja:</w:t>
      </w:r>
    </w:p>
    <w:p w14:paraId="6144A931" w14:textId="7F1B9BC0" w:rsidR="00216BBF" w:rsidRPr="0060479F" w:rsidRDefault="00C975A5" w:rsidP="002172B6">
      <w:pPr>
        <w:ind w:firstLine="709"/>
        <w:jc w:val="both"/>
        <w:rPr>
          <w:lang w:eastAsia="lt-LT"/>
        </w:rPr>
      </w:pPr>
      <w:r>
        <w:rPr>
          <w:lang w:eastAsia="lt-LT"/>
        </w:rPr>
        <w:t>5</w:t>
      </w:r>
      <w:r w:rsidR="00216BBF" w:rsidRPr="0060479F">
        <w:rPr>
          <w:lang w:eastAsia="lt-LT"/>
        </w:rPr>
        <w:t xml:space="preserve">.2.1. Sutarties </w:t>
      </w:r>
      <w:r>
        <w:rPr>
          <w:lang w:eastAsia="lt-LT"/>
        </w:rPr>
        <w:t>4</w:t>
      </w:r>
      <w:r w:rsidR="00791083">
        <w:rPr>
          <w:lang w:eastAsia="lt-LT"/>
        </w:rPr>
        <w:t>.1,</w:t>
      </w:r>
      <w:r w:rsidR="00D11683">
        <w:rPr>
          <w:lang w:eastAsia="lt-LT"/>
        </w:rPr>
        <w:t xml:space="preserve"> </w:t>
      </w:r>
      <w:r w:rsidR="00216BBF" w:rsidRPr="0060479F">
        <w:rPr>
          <w:lang w:eastAsia="lt-LT"/>
        </w:rPr>
        <w:t>punkt</w:t>
      </w:r>
      <w:r w:rsidR="00D11683">
        <w:rPr>
          <w:lang w:eastAsia="lt-LT"/>
        </w:rPr>
        <w:t>e</w:t>
      </w:r>
      <w:r w:rsidR="00216BBF" w:rsidRPr="0060479F">
        <w:rPr>
          <w:lang w:eastAsia="lt-LT"/>
        </w:rPr>
        <w:t xml:space="preserve"> nustatytu terminu </w:t>
      </w:r>
      <w:r w:rsidR="003C5E7C">
        <w:rPr>
          <w:lang w:eastAsia="lt-LT"/>
        </w:rPr>
        <w:t xml:space="preserve">ir tvarka </w:t>
      </w:r>
      <w:r w:rsidR="00D11683">
        <w:rPr>
          <w:lang w:eastAsia="lt-LT"/>
        </w:rPr>
        <w:t>pristatyti</w:t>
      </w:r>
      <w:r w:rsidR="00795C8C">
        <w:rPr>
          <w:lang w:eastAsia="lt-LT"/>
        </w:rPr>
        <w:t xml:space="preserve"> prekes</w:t>
      </w:r>
      <w:r w:rsidR="00216BBF" w:rsidRPr="0060479F">
        <w:rPr>
          <w:lang w:eastAsia="lt-LT"/>
        </w:rPr>
        <w:t>, atitinkanči</w:t>
      </w:r>
      <w:r w:rsidR="007620BD">
        <w:rPr>
          <w:lang w:eastAsia="lt-LT"/>
        </w:rPr>
        <w:t>as</w:t>
      </w:r>
      <w:r w:rsidR="00216BBF" w:rsidRPr="0060479F">
        <w:rPr>
          <w:lang w:eastAsia="lt-LT"/>
        </w:rPr>
        <w:t xml:space="preserve"> Sutarties </w:t>
      </w:r>
      <w:r w:rsidR="00216BBF">
        <w:rPr>
          <w:lang w:eastAsia="lt-LT"/>
        </w:rPr>
        <w:t>1.1 punkte</w:t>
      </w:r>
      <w:r w:rsidR="00216BBF" w:rsidRPr="0060479F">
        <w:rPr>
          <w:lang w:eastAsia="lt-LT"/>
        </w:rPr>
        <w:t xml:space="preserve"> nurodytus reikalavimus</w:t>
      </w:r>
      <w:r w:rsidR="00AE2E25">
        <w:rPr>
          <w:lang w:eastAsia="lt-LT"/>
        </w:rPr>
        <w:t>;</w:t>
      </w:r>
    </w:p>
    <w:p w14:paraId="221B9957" w14:textId="31786956" w:rsidR="00216BBF" w:rsidRDefault="00C975A5" w:rsidP="002172B6">
      <w:pPr>
        <w:ind w:firstLine="709"/>
        <w:jc w:val="both"/>
      </w:pPr>
      <w:r>
        <w:t>5</w:t>
      </w:r>
      <w:r w:rsidR="00216BBF" w:rsidRPr="0060479F">
        <w:t>.2.2.</w:t>
      </w:r>
      <w:r w:rsidR="00216BBF">
        <w:t xml:space="preserve"> </w:t>
      </w:r>
      <w:r w:rsidR="00216BBF" w:rsidRPr="0060479F">
        <w:t>tinkamai vykdyti kitus įsipareigojimus, numatytus Sutartyje ir galiojančiuose Lietuvos Respublikos teisės aktuose</w:t>
      </w:r>
      <w:r w:rsidR="00AE2E25">
        <w:t>;</w:t>
      </w:r>
    </w:p>
    <w:p w14:paraId="3666AD8E" w14:textId="4DF1F48A" w:rsidR="004C2439" w:rsidRPr="004C2439" w:rsidRDefault="00C975A5" w:rsidP="002172B6">
      <w:pPr>
        <w:ind w:firstLine="709"/>
        <w:jc w:val="both"/>
      </w:pPr>
      <w:r>
        <w:t>5</w:t>
      </w:r>
      <w:r w:rsidR="004C2439" w:rsidRPr="00894B4F">
        <w:t xml:space="preserve">.2.3. užtikrinti, kad jis ir bet kurie asmenys, veikiantys jo vardu, yra gavę visus būtinus leidimus, kvalifikacijos atestacijos pažymėjimus, sertifikatus ar kitokius dokumentus, leidžiančius užsiimti šioje Sutartyje nustatyta veikla, kuri yra </w:t>
      </w:r>
      <w:r w:rsidR="00291504">
        <w:t>Pardavėjo</w:t>
      </w:r>
      <w:r w:rsidR="004C2439" w:rsidRPr="00894B4F">
        <w:t xml:space="preserve"> įsipareigojimų pagal šia Sutartį dalis.</w:t>
      </w:r>
    </w:p>
    <w:p w14:paraId="17D65E99" w14:textId="1E23ACAE" w:rsidR="00216BBF" w:rsidRPr="0060479F" w:rsidRDefault="00C975A5" w:rsidP="002172B6">
      <w:pPr>
        <w:ind w:firstLine="709"/>
        <w:jc w:val="both"/>
        <w:rPr>
          <w:lang w:eastAsia="lt-LT"/>
        </w:rPr>
      </w:pPr>
      <w:r>
        <w:rPr>
          <w:lang w:eastAsia="lt-LT"/>
        </w:rPr>
        <w:t>5</w:t>
      </w:r>
      <w:r w:rsidR="00216BBF" w:rsidRPr="0060479F">
        <w:rPr>
          <w:lang w:eastAsia="lt-LT"/>
        </w:rPr>
        <w:t>.3. Pirkėjas įsipareigoja:</w:t>
      </w:r>
    </w:p>
    <w:p w14:paraId="15F7CBB5" w14:textId="613302F8" w:rsidR="00216BBF" w:rsidRPr="0060479F" w:rsidRDefault="00C975A5" w:rsidP="002172B6">
      <w:pPr>
        <w:ind w:firstLine="709"/>
        <w:jc w:val="both"/>
        <w:rPr>
          <w:lang w:eastAsia="lt-LT"/>
        </w:rPr>
      </w:pPr>
      <w:r>
        <w:rPr>
          <w:lang w:eastAsia="lt-LT"/>
        </w:rPr>
        <w:t>5</w:t>
      </w:r>
      <w:r w:rsidR="00216BBF" w:rsidRPr="0060479F">
        <w:rPr>
          <w:lang w:eastAsia="lt-LT"/>
        </w:rPr>
        <w:t xml:space="preserve">.3.1. priimti </w:t>
      </w:r>
      <w:r w:rsidR="003C5E7C">
        <w:rPr>
          <w:lang w:eastAsia="lt-LT"/>
        </w:rPr>
        <w:t>Sutartyje nustatytus reikalavimus atitinkančias</w:t>
      </w:r>
      <w:r w:rsidR="003C5E7C" w:rsidRPr="0060479F">
        <w:rPr>
          <w:lang w:eastAsia="lt-LT"/>
        </w:rPr>
        <w:t xml:space="preserve"> </w:t>
      </w:r>
      <w:r w:rsidR="00795C8C">
        <w:rPr>
          <w:lang w:eastAsia="lt-LT"/>
        </w:rPr>
        <w:t>prekes</w:t>
      </w:r>
      <w:r w:rsidR="002C1032">
        <w:rPr>
          <w:lang w:eastAsia="lt-LT"/>
        </w:rPr>
        <w:t xml:space="preserve"> </w:t>
      </w:r>
      <w:r w:rsidR="00216BBF" w:rsidRPr="0060479F">
        <w:rPr>
          <w:lang w:eastAsia="lt-LT"/>
        </w:rPr>
        <w:t>ir apmokėti už jas Sutartyje nustatyta tvarka</w:t>
      </w:r>
      <w:r w:rsidR="00AE2E25">
        <w:rPr>
          <w:lang w:eastAsia="lt-LT"/>
        </w:rPr>
        <w:t>;</w:t>
      </w:r>
    </w:p>
    <w:p w14:paraId="5E4E941A" w14:textId="028EB6F7" w:rsidR="00216BBF" w:rsidRPr="0060479F" w:rsidRDefault="00C975A5" w:rsidP="002172B6">
      <w:pPr>
        <w:ind w:firstLine="709"/>
        <w:jc w:val="both"/>
      </w:pPr>
      <w:r>
        <w:rPr>
          <w:lang w:eastAsia="lt-LT"/>
        </w:rPr>
        <w:t>5</w:t>
      </w:r>
      <w:r w:rsidR="00216BBF" w:rsidRPr="0060479F">
        <w:rPr>
          <w:lang w:eastAsia="lt-LT"/>
        </w:rPr>
        <w:t xml:space="preserve">.3.2. </w:t>
      </w:r>
      <w:r w:rsidR="00291504">
        <w:rPr>
          <w:lang w:eastAsia="lt-LT"/>
        </w:rPr>
        <w:t>Pardavėjui</w:t>
      </w:r>
      <w:r w:rsidR="007620BD">
        <w:rPr>
          <w:lang w:eastAsia="lt-LT"/>
        </w:rPr>
        <w:t xml:space="preserve"> prašant, </w:t>
      </w:r>
      <w:r w:rsidR="00216BBF" w:rsidRPr="0060479F">
        <w:t xml:space="preserve">suteikti </w:t>
      </w:r>
      <w:r w:rsidR="00291504">
        <w:t>Pardavėjui</w:t>
      </w:r>
      <w:r w:rsidR="00216BBF" w:rsidRPr="0060479F">
        <w:t xml:space="preserve">  informaciją ir (ar) dokumentus, būtinus Sutarčiai vykdyti;</w:t>
      </w:r>
    </w:p>
    <w:p w14:paraId="07948FE0" w14:textId="1CB3B4EB" w:rsidR="00216BBF" w:rsidRPr="0060479F" w:rsidRDefault="00C975A5" w:rsidP="002172B6">
      <w:pPr>
        <w:ind w:firstLine="709"/>
        <w:jc w:val="both"/>
        <w:rPr>
          <w:iCs/>
        </w:rPr>
      </w:pPr>
      <w:r>
        <w:lastRenderedPageBreak/>
        <w:t>5</w:t>
      </w:r>
      <w:r w:rsidR="00216BBF" w:rsidRPr="0060479F">
        <w:t xml:space="preserve">.3.3. </w:t>
      </w:r>
      <w:r w:rsidR="00216BBF" w:rsidRPr="0060479F">
        <w:rPr>
          <w:iCs/>
        </w:rPr>
        <w:t>tinkamai vykdyti kitus įsipareigojimus, numatytus Sutartyje ir galiojančiuose Lietuvos Respublikos teisės aktuose.</w:t>
      </w:r>
    </w:p>
    <w:p w14:paraId="69604376" w14:textId="598B710D" w:rsidR="00216BBF" w:rsidRPr="0060479F" w:rsidRDefault="00C975A5" w:rsidP="002172B6">
      <w:pPr>
        <w:ind w:firstLine="709"/>
        <w:jc w:val="both"/>
        <w:rPr>
          <w:lang w:eastAsia="lt-LT"/>
        </w:rPr>
      </w:pPr>
      <w:r>
        <w:rPr>
          <w:lang w:eastAsia="lt-LT"/>
        </w:rPr>
        <w:t>5</w:t>
      </w:r>
      <w:r w:rsidR="00216BBF" w:rsidRPr="0060479F">
        <w:rPr>
          <w:lang w:eastAsia="lt-LT"/>
        </w:rPr>
        <w:t xml:space="preserve">.4. Jei </w:t>
      </w:r>
      <w:r w:rsidR="00291504">
        <w:rPr>
          <w:lang w:eastAsia="lt-LT"/>
        </w:rPr>
        <w:t>Pardavėjas</w:t>
      </w:r>
      <w:r w:rsidR="00216BBF" w:rsidRPr="0060479F">
        <w:rPr>
          <w:lang w:eastAsia="lt-LT"/>
        </w:rPr>
        <w:t>, dėl savo kaltės, vėluoja įvykdyti sutartinius įsipareigojimus per Sutartyje nustatytą terminą</w:t>
      </w:r>
      <w:r w:rsidR="00216BBF" w:rsidRPr="0060479F">
        <w:t xml:space="preserve"> ar kitaip netinkamai vykdo sutartinius įsipareigojimus</w:t>
      </w:r>
      <w:r w:rsidR="00216BBF" w:rsidRPr="0060479F">
        <w:rPr>
          <w:lang w:eastAsia="lt-LT"/>
        </w:rPr>
        <w:t xml:space="preserve">, Pirkėjas turi teisę be oficialaus įspėjimo ir neprarasdama teisės į kitas savo teisių gynimo priemones pagal Sutartį pradėti skaičiuoti, o </w:t>
      </w:r>
      <w:r w:rsidR="00291504">
        <w:rPr>
          <w:lang w:eastAsia="lt-LT"/>
        </w:rPr>
        <w:t>Pardavėjas</w:t>
      </w:r>
      <w:r w:rsidR="00216BBF" w:rsidRPr="0060479F">
        <w:rPr>
          <w:lang w:eastAsia="lt-LT"/>
        </w:rPr>
        <w:t xml:space="preserve"> įsipareigoja mokėti 0,05 proc. dydžio delspinigius nuo </w:t>
      </w:r>
      <w:r w:rsidR="00D11683">
        <w:rPr>
          <w:lang w:eastAsia="lt-LT"/>
        </w:rPr>
        <w:t>nepristatytų</w:t>
      </w:r>
      <w:r w:rsidR="00795C8C">
        <w:rPr>
          <w:lang w:eastAsia="lt-LT"/>
        </w:rPr>
        <w:t xml:space="preserve"> prekių</w:t>
      </w:r>
      <w:r w:rsidR="00216BBF" w:rsidRPr="0060479F">
        <w:rPr>
          <w:lang w:eastAsia="lt-LT"/>
        </w:rPr>
        <w:t xml:space="preserve"> kainos  už kiekvieną praleistą dieną. Delspinigių suma išskaičiuojama iš </w:t>
      </w:r>
      <w:r w:rsidR="00291504">
        <w:rPr>
          <w:lang w:eastAsia="lt-LT"/>
        </w:rPr>
        <w:t>Pardavėjui</w:t>
      </w:r>
      <w:r w:rsidR="00216BBF" w:rsidRPr="0060479F">
        <w:rPr>
          <w:lang w:eastAsia="lt-LT"/>
        </w:rPr>
        <w:t xml:space="preserve"> mokėtinų sumų.</w:t>
      </w:r>
      <w:r w:rsidR="007620BD" w:rsidRPr="007620BD">
        <w:t xml:space="preserve"> </w:t>
      </w:r>
      <w:r w:rsidR="007620BD" w:rsidRPr="007620BD">
        <w:rPr>
          <w:lang w:eastAsia="lt-LT"/>
        </w:rPr>
        <w:t>Delspinigiai pradedami skaičiuoti nuo kitos kalendorinės dienos po to, kai Sutarties nustatyta tvarka prievolė turėjo būti tinkamai įvykdyta. Delspinigiai skaičiuojami nepertraukiamai ir baigiami skaičiuoti tą dieną, kai įvykdoma jais užtikrinta prievolė</w:t>
      </w:r>
      <w:r w:rsidR="00E147A5">
        <w:rPr>
          <w:lang w:eastAsia="lt-LT"/>
        </w:rPr>
        <w:t>.</w:t>
      </w:r>
    </w:p>
    <w:p w14:paraId="2D0903D3" w14:textId="33227AD4" w:rsidR="00216BBF" w:rsidRPr="0060479F" w:rsidRDefault="00C975A5" w:rsidP="002172B6">
      <w:pPr>
        <w:ind w:firstLine="709"/>
        <w:jc w:val="both"/>
        <w:rPr>
          <w:lang w:eastAsia="lt-LT"/>
        </w:rPr>
      </w:pPr>
      <w:r>
        <w:rPr>
          <w:lang w:eastAsia="lt-LT"/>
        </w:rPr>
        <w:t>5</w:t>
      </w:r>
      <w:r w:rsidR="00216BBF" w:rsidRPr="0060479F">
        <w:rPr>
          <w:lang w:eastAsia="lt-LT"/>
        </w:rPr>
        <w:t xml:space="preserve">.5. Jei Pirkėjas, dėl savo kaltės, vėluoja </w:t>
      </w:r>
      <w:r w:rsidR="007620BD">
        <w:rPr>
          <w:lang w:eastAsia="lt-LT"/>
        </w:rPr>
        <w:t>apmokėti</w:t>
      </w:r>
      <w:r w:rsidR="00216BBF" w:rsidRPr="0060479F">
        <w:rPr>
          <w:lang w:eastAsia="lt-LT"/>
        </w:rPr>
        <w:t xml:space="preserve"> per Sutartyje nustatytą terminą, </w:t>
      </w:r>
      <w:r w:rsidR="00291504">
        <w:rPr>
          <w:lang w:eastAsia="lt-LT"/>
        </w:rPr>
        <w:t>Pardavėjas</w:t>
      </w:r>
      <w:r w:rsidR="00216BBF" w:rsidRPr="0060479F">
        <w:rPr>
          <w:lang w:eastAsia="lt-LT"/>
        </w:rPr>
        <w:t xml:space="preserve"> turi teisę be oficialaus įspėjimo ir neprarasdamas teisės į kitas savo teisių gynimo priemones pagal Sutartį pradėti skaičiuoti 0,05 proc. dydžio delspinigius nuo </w:t>
      </w:r>
      <w:r w:rsidR="007620BD">
        <w:rPr>
          <w:lang w:eastAsia="lt-LT"/>
        </w:rPr>
        <w:t>neapmokėtos sumos</w:t>
      </w:r>
      <w:r w:rsidR="00216BBF" w:rsidRPr="0060479F">
        <w:rPr>
          <w:lang w:eastAsia="lt-LT"/>
        </w:rPr>
        <w:t xml:space="preserve">  už kiekvieną praleistą dieną.</w:t>
      </w:r>
    </w:p>
    <w:p w14:paraId="4DE47617" w14:textId="040C3524" w:rsidR="00216BBF" w:rsidRPr="0060479F" w:rsidRDefault="00C975A5" w:rsidP="002172B6">
      <w:pPr>
        <w:ind w:firstLine="709"/>
        <w:jc w:val="both"/>
        <w:rPr>
          <w:lang w:eastAsia="lt-LT"/>
        </w:rPr>
      </w:pPr>
      <w:r>
        <w:rPr>
          <w:lang w:eastAsia="lt-LT"/>
        </w:rPr>
        <w:t>5</w:t>
      </w:r>
      <w:r w:rsidR="00216BBF" w:rsidRPr="0060479F">
        <w:rPr>
          <w:lang w:eastAsia="lt-LT"/>
        </w:rPr>
        <w:t xml:space="preserve">.6. Jeigu </w:t>
      </w:r>
      <w:r w:rsidR="00291504">
        <w:rPr>
          <w:lang w:eastAsia="lt-LT"/>
        </w:rPr>
        <w:t>Pardavėjo</w:t>
      </w:r>
      <w:r w:rsidR="00216BBF" w:rsidRPr="0060479F">
        <w:rPr>
          <w:lang w:eastAsia="lt-LT"/>
        </w:rPr>
        <w:t xml:space="preserve"> kvalifikacija dėl teisės verstis atitinkama veikla nebuvo tikrinama arba tikrinama ne visa apimtimi, </w:t>
      </w:r>
      <w:r w:rsidR="00291504">
        <w:rPr>
          <w:lang w:eastAsia="lt-LT"/>
        </w:rPr>
        <w:t>Pardavėjas</w:t>
      </w:r>
      <w:r w:rsidR="00216BBF" w:rsidRPr="0060479F">
        <w:rPr>
          <w:lang w:eastAsia="lt-LT"/>
        </w:rPr>
        <w:t xml:space="preserve"> Pirkėjui įsipareigoja, kad šią  Sutartį vykdys tik tokią teisę turintys asmenys.</w:t>
      </w:r>
    </w:p>
    <w:p w14:paraId="50933249" w14:textId="0856355C" w:rsidR="00216BBF" w:rsidRPr="0060479F" w:rsidRDefault="00C975A5" w:rsidP="002172B6">
      <w:pPr>
        <w:ind w:firstLine="709"/>
        <w:jc w:val="both"/>
        <w:rPr>
          <w:lang w:eastAsia="lt-LT"/>
        </w:rPr>
      </w:pPr>
      <w:r>
        <w:rPr>
          <w:lang w:eastAsia="lt-LT"/>
        </w:rPr>
        <w:t>5</w:t>
      </w:r>
      <w:r w:rsidR="00216BBF" w:rsidRPr="0060479F">
        <w:rPr>
          <w:lang w:eastAsia="lt-LT"/>
        </w:rPr>
        <w:t xml:space="preserve">.7. Kiekviena Sutarties </w:t>
      </w:r>
      <w:r w:rsidR="006E039A">
        <w:rPr>
          <w:lang w:eastAsia="lt-LT"/>
        </w:rPr>
        <w:t>Š</w:t>
      </w:r>
      <w:r w:rsidR="00216BBF" w:rsidRPr="0060479F">
        <w:rPr>
          <w:lang w:eastAsia="lt-LT"/>
        </w:rPr>
        <w:t xml:space="preserve">alis privalo atlyginti kitai </w:t>
      </w:r>
      <w:r w:rsidR="00AE2E25">
        <w:rPr>
          <w:lang w:eastAsia="lt-LT"/>
        </w:rPr>
        <w:t>Š</w:t>
      </w:r>
      <w:r w:rsidR="00216BBF" w:rsidRPr="0060479F">
        <w:rPr>
          <w:lang w:eastAsia="lt-LT"/>
        </w:rPr>
        <w:t>aliai jos patirtus nuostolius, atsiradusius dėl netinkamai vykdytų savo įsipareigojimų pagal Sutartį.</w:t>
      </w:r>
    </w:p>
    <w:p w14:paraId="3A8A4453" w14:textId="5C96A746" w:rsidR="00216BBF" w:rsidRDefault="00C975A5" w:rsidP="00B157FB">
      <w:pPr>
        <w:ind w:firstLine="709"/>
        <w:jc w:val="both"/>
        <w:rPr>
          <w:lang w:eastAsia="lt-LT"/>
        </w:rPr>
      </w:pPr>
      <w:r>
        <w:rPr>
          <w:lang w:eastAsia="lt-LT"/>
        </w:rPr>
        <w:t>5</w:t>
      </w:r>
      <w:r w:rsidR="00216BBF" w:rsidRPr="0060479F">
        <w:rPr>
          <w:lang w:eastAsia="lt-LT"/>
        </w:rPr>
        <w:t xml:space="preserve">.8. Laikoma, kad </w:t>
      </w:r>
      <w:r w:rsidR="00291504">
        <w:rPr>
          <w:lang w:eastAsia="lt-LT"/>
        </w:rPr>
        <w:t>Pardavėjas</w:t>
      </w:r>
      <w:r w:rsidR="00216BBF" w:rsidRPr="0060479F">
        <w:rPr>
          <w:lang w:eastAsia="lt-LT"/>
        </w:rPr>
        <w:t xml:space="preserve"> padarė esminį Sutarties pažeidimą, jei jis atitinka Lietuvos Respublikos civilinio kodekso 6.217 straipsnio 2 dalyje įtvirtintus kriterijus. </w:t>
      </w:r>
    </w:p>
    <w:p w14:paraId="3432F9BB" w14:textId="6957C4B8" w:rsidR="00AE2E25" w:rsidRDefault="00C975A5" w:rsidP="0013030B">
      <w:pPr>
        <w:pBdr>
          <w:top w:val="nil"/>
          <w:left w:val="nil"/>
          <w:bottom w:val="nil"/>
          <w:right w:val="nil"/>
          <w:between w:val="nil"/>
          <w:bar w:val="nil"/>
        </w:pBdr>
        <w:ind w:firstLine="567"/>
        <w:jc w:val="both"/>
        <w:rPr>
          <w:rFonts w:eastAsia="Arial Unicode MS"/>
          <w:bdr w:val="nil"/>
        </w:rPr>
      </w:pPr>
      <w:r>
        <w:rPr>
          <w:rFonts w:eastAsia="Arial Unicode MS"/>
          <w:bdr w:val="nil"/>
        </w:rPr>
        <w:t>5</w:t>
      </w:r>
      <w:r w:rsidR="00227C95" w:rsidRPr="00227C95">
        <w:rPr>
          <w:rFonts w:eastAsia="Arial Unicode MS"/>
          <w:bdr w:val="nil"/>
        </w:rPr>
        <w:t>.</w:t>
      </w:r>
      <w:r w:rsidR="00227C95">
        <w:rPr>
          <w:rFonts w:eastAsia="Arial Unicode MS"/>
          <w:bdr w:val="nil"/>
        </w:rPr>
        <w:t>9</w:t>
      </w:r>
      <w:r w:rsidR="00227C95" w:rsidRPr="00227C95">
        <w:rPr>
          <w:rFonts w:eastAsia="Arial Unicode MS"/>
          <w:bdr w:val="nil"/>
        </w:rPr>
        <w:t xml:space="preserve">. </w:t>
      </w:r>
      <w:r w:rsidR="00227C95" w:rsidRPr="00EB1A3A">
        <w:rPr>
          <w:rFonts w:eastAsia="Arial Unicode MS"/>
          <w:bdr w:val="nil"/>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(žaliasis pirkimas).</w:t>
      </w:r>
      <w:r w:rsidR="00227C95" w:rsidRPr="00227C95">
        <w:rPr>
          <w:rFonts w:eastAsia="Arial Unicode MS"/>
          <w:bdr w:val="nil"/>
        </w:rPr>
        <w:t xml:space="preserve"> </w:t>
      </w:r>
    </w:p>
    <w:p w14:paraId="3FDD68C4" w14:textId="77777777" w:rsidR="00B91AF2" w:rsidRPr="0013030B" w:rsidRDefault="00B91AF2" w:rsidP="0013030B">
      <w:pPr>
        <w:pBdr>
          <w:top w:val="nil"/>
          <w:left w:val="nil"/>
          <w:bottom w:val="nil"/>
          <w:right w:val="nil"/>
          <w:between w:val="nil"/>
          <w:bar w:val="nil"/>
        </w:pBdr>
        <w:ind w:firstLine="567"/>
        <w:jc w:val="both"/>
        <w:rPr>
          <w:rFonts w:eastAsia="Arial Unicode MS"/>
          <w:bdr w:val="nil"/>
        </w:rPr>
      </w:pPr>
    </w:p>
    <w:p w14:paraId="005ADF21" w14:textId="1C6D331D" w:rsidR="00EB1A3A" w:rsidRPr="005A4A42" w:rsidRDefault="00C975A5" w:rsidP="005A4A42">
      <w:pPr>
        <w:ind w:firstLine="720"/>
        <w:jc w:val="center"/>
        <w:rPr>
          <w:rFonts w:eastAsia="Calibri"/>
          <w:b/>
        </w:rPr>
      </w:pPr>
      <w:r>
        <w:rPr>
          <w:rFonts w:eastAsia="Calibri"/>
          <w:b/>
        </w:rPr>
        <w:t>6</w:t>
      </w:r>
      <w:r w:rsidR="00E52688">
        <w:rPr>
          <w:rFonts w:eastAsia="Calibri"/>
          <w:b/>
        </w:rPr>
        <w:t>. SUBTIEKĖJŲ PASITELKIMO IR KEITIMO SĄLYGOS</w:t>
      </w:r>
    </w:p>
    <w:p w14:paraId="5DA16BE0" w14:textId="66E6EA3F" w:rsidR="00D65CF5" w:rsidRPr="00E26192" w:rsidRDefault="00D65CF5" w:rsidP="00D65CF5">
      <w:pPr>
        <w:pStyle w:val="Standard"/>
        <w:shd w:val="clear" w:color="auto" w:fill="FFFFFF"/>
        <w:tabs>
          <w:tab w:val="left" w:pos="1134"/>
        </w:tabs>
        <w:ind w:left="709"/>
        <w:jc w:val="center"/>
        <w:rPr>
          <w:rFonts w:hint="eastAsia"/>
          <w:i/>
        </w:rPr>
      </w:pPr>
      <w:r w:rsidRPr="00E26192">
        <w:rPr>
          <w:i/>
        </w:rPr>
        <w:t xml:space="preserve">(Taikoma, jei </w:t>
      </w:r>
      <w:r w:rsidR="00431CD7">
        <w:rPr>
          <w:bCs/>
          <w:i/>
        </w:rPr>
        <w:t>Pardavėjas</w:t>
      </w:r>
      <w:r w:rsidRPr="00E26192">
        <w:rPr>
          <w:i/>
        </w:rPr>
        <w:t xml:space="preserve"> juos numato pasitelkti. Jeigu tretieji asmenys nepasitelkiami, nurodoma, kad </w:t>
      </w:r>
      <w:r w:rsidRPr="00AA01E8">
        <w:rPr>
          <w:i/>
        </w:rPr>
        <w:t>Pa</w:t>
      </w:r>
      <w:r w:rsidR="00431CD7">
        <w:rPr>
          <w:i/>
        </w:rPr>
        <w:t>rdavėjas</w:t>
      </w:r>
      <w:r w:rsidRPr="00E26192">
        <w:rPr>
          <w:b/>
          <w:bCs/>
          <w:i/>
        </w:rPr>
        <w:t xml:space="preserve"> </w:t>
      </w:r>
      <w:r w:rsidRPr="00E26192">
        <w:rPr>
          <w:i/>
        </w:rPr>
        <w:t>šiai Sutarčiai vykdyti trečiųjų asmenų nepasitelks.)</w:t>
      </w:r>
    </w:p>
    <w:p w14:paraId="14B44619" w14:textId="77777777" w:rsidR="00D65CF5" w:rsidRPr="0047471E" w:rsidRDefault="00D65CF5" w:rsidP="00D65CF5">
      <w:pPr>
        <w:pStyle w:val="Standard"/>
        <w:shd w:val="clear" w:color="auto" w:fill="FFFFFF"/>
        <w:tabs>
          <w:tab w:val="left" w:pos="1134"/>
        </w:tabs>
        <w:ind w:left="709"/>
        <w:jc w:val="center"/>
        <w:rPr>
          <w:rFonts w:ascii="Times New Roman" w:hAnsi="Times New Roman" w:cs="Times New Roman"/>
          <w:b/>
          <w:sz w:val="16"/>
          <w:szCs w:val="16"/>
        </w:rPr>
      </w:pPr>
    </w:p>
    <w:p w14:paraId="62F1D8C3" w14:textId="4366A696" w:rsidR="00D65CF5" w:rsidRPr="00E26192" w:rsidRDefault="00B91AF2" w:rsidP="00D65CF5">
      <w:pPr>
        <w:pStyle w:val="Standard"/>
        <w:widowControl w:val="0"/>
        <w:shd w:val="clear" w:color="auto" w:fill="FFFFFF"/>
        <w:tabs>
          <w:tab w:val="left" w:pos="1276"/>
        </w:tabs>
        <w:ind w:firstLine="709"/>
        <w:jc w:val="both"/>
        <w:rPr>
          <w:rFonts w:ascii="Times New Roman" w:hAnsi="Times New Roman" w:cs="Times New Roman"/>
        </w:rPr>
      </w:pPr>
      <w:r>
        <w:rPr>
          <w:rFonts w:ascii="Times New Roman" w:hAnsi="Times New Roman" w:cs="Times New Roman"/>
        </w:rPr>
        <w:t>6</w:t>
      </w:r>
      <w:r w:rsidR="00D65CF5" w:rsidRPr="00E26192">
        <w:rPr>
          <w:rFonts w:ascii="Times New Roman" w:hAnsi="Times New Roman" w:cs="Times New Roman"/>
        </w:rPr>
        <w:t xml:space="preserve">.1. Vykdydamas šią Sutartį, </w:t>
      </w:r>
      <w:r w:rsidR="00D65CF5">
        <w:t>Pardavėjas</w:t>
      </w:r>
      <w:r w:rsidR="00D65CF5" w:rsidRPr="00E26192">
        <w:rPr>
          <w:rFonts w:ascii="Times New Roman" w:hAnsi="Times New Roman" w:cs="Times New Roman"/>
        </w:rPr>
        <w:t xml:space="preserve"> turi teisę pasitelkti trečiuosius asmenis, laikydamasis </w:t>
      </w:r>
      <w:r w:rsidR="00D65CF5">
        <w:t>Pardavėjo</w:t>
      </w:r>
      <w:r w:rsidR="00D65CF5" w:rsidRPr="00E26192">
        <w:rPr>
          <w:rFonts w:ascii="Times New Roman" w:hAnsi="Times New Roman" w:cs="Times New Roman"/>
        </w:rPr>
        <w:t xml:space="preserve"> pasiūlymo</w:t>
      </w:r>
      <w:r w:rsidR="00D65CF5">
        <w:rPr>
          <w:rFonts w:ascii="Times New Roman" w:hAnsi="Times New Roman" w:cs="Times New Roman"/>
        </w:rPr>
        <w:t xml:space="preserve"> (Sutartis 2 priedas)</w:t>
      </w:r>
      <w:r w:rsidR="00D65CF5" w:rsidRPr="00E26192">
        <w:rPr>
          <w:rFonts w:ascii="Times New Roman" w:hAnsi="Times New Roman" w:cs="Times New Roman"/>
        </w:rPr>
        <w:t xml:space="preserve">. </w:t>
      </w:r>
      <w:r w:rsidR="00D65CF5">
        <w:t xml:space="preserve">Pardavėjo </w:t>
      </w:r>
      <w:r w:rsidR="00D65CF5" w:rsidRPr="00E26192">
        <w:rPr>
          <w:rFonts w:ascii="Times New Roman" w:hAnsi="Times New Roman" w:cs="Times New Roman"/>
        </w:rPr>
        <w:t xml:space="preserve">pasitelkti </w:t>
      </w:r>
      <w:r w:rsidR="00D65CF5" w:rsidRPr="00E26192">
        <w:t>tretieji asmenys</w:t>
      </w:r>
      <w:r w:rsidR="00D65CF5" w:rsidRPr="00E26192">
        <w:rPr>
          <w:rFonts w:ascii="Times New Roman" w:hAnsi="Times New Roman" w:cs="Times New Roman"/>
        </w:rPr>
        <w:t xml:space="preserve"> turi būti nurodyti </w:t>
      </w:r>
      <w:r w:rsidR="00D65CF5">
        <w:t xml:space="preserve">Pardavėjo </w:t>
      </w:r>
      <w:r w:rsidR="00D65CF5" w:rsidRPr="00E26192">
        <w:rPr>
          <w:rFonts w:ascii="Times New Roman" w:hAnsi="Times New Roman" w:cs="Times New Roman"/>
        </w:rPr>
        <w:t xml:space="preserve">pasiūlyme. </w:t>
      </w:r>
      <w:r w:rsidR="00D65CF5">
        <w:t>Pardavėjas</w:t>
      </w:r>
      <w:r w:rsidR="00D65CF5" w:rsidRPr="00E26192">
        <w:rPr>
          <w:rFonts w:ascii="Times New Roman" w:hAnsi="Times New Roman" w:cs="Times New Roman"/>
        </w:rPr>
        <w:t xml:space="preserve"> Sutarčiai vykdyti gali pasitelkti tik tuos trečiuosius asmenis, kurie numatyti </w:t>
      </w:r>
      <w:r w:rsidR="00D65CF5">
        <w:t xml:space="preserve">Pardavėjo </w:t>
      </w:r>
      <w:r w:rsidR="00D65CF5" w:rsidRPr="00E26192">
        <w:rPr>
          <w:rFonts w:ascii="Times New Roman" w:hAnsi="Times New Roman" w:cs="Times New Roman"/>
        </w:rPr>
        <w:t>pasiūlyme.</w:t>
      </w:r>
    </w:p>
    <w:p w14:paraId="7315AD11" w14:textId="077BBEA8" w:rsidR="00D65CF5" w:rsidRPr="00E26192" w:rsidRDefault="00B91AF2" w:rsidP="00B91AF2">
      <w:pPr>
        <w:pStyle w:val="Standard"/>
        <w:widowControl w:val="0"/>
        <w:shd w:val="clear" w:color="auto" w:fill="FFFFFF"/>
        <w:tabs>
          <w:tab w:val="left" w:pos="1276"/>
        </w:tabs>
        <w:ind w:firstLine="720"/>
        <w:jc w:val="both"/>
        <w:textAlignment w:val="baseline"/>
        <w:rPr>
          <w:rFonts w:ascii="Times New Roman" w:hAnsi="Times New Roman" w:cs="Times New Roman"/>
        </w:rPr>
      </w:pPr>
      <w:r>
        <w:t xml:space="preserve">6.2. </w:t>
      </w:r>
      <w:r w:rsidR="00D65CF5">
        <w:t>Pardavėjas</w:t>
      </w:r>
      <w:r w:rsidR="00D65CF5" w:rsidRPr="00E26192">
        <w:rPr>
          <w:rFonts w:ascii="Times New Roman" w:hAnsi="Times New Roman" w:cs="Times New Roman"/>
        </w:rPr>
        <w:t xml:space="preserve"> Sutarties vykdymo metu gali keisti pasiūlyme nurodytus trečiuosius asmenis pasikeitus aplinkybėms, kai:</w:t>
      </w:r>
    </w:p>
    <w:p w14:paraId="219D6B86" w14:textId="786E2B2F" w:rsidR="00D65CF5" w:rsidRPr="00E26192" w:rsidRDefault="00B91AF2" w:rsidP="00B91AF2">
      <w:pPr>
        <w:pStyle w:val="Standard"/>
        <w:widowControl w:val="0"/>
        <w:shd w:val="clear" w:color="auto" w:fill="FFFFFF"/>
        <w:tabs>
          <w:tab w:val="left" w:pos="1418"/>
        </w:tabs>
        <w:ind w:left="709"/>
        <w:jc w:val="both"/>
        <w:textAlignment w:val="baseline"/>
        <w:rPr>
          <w:rFonts w:ascii="Times New Roman" w:hAnsi="Times New Roman" w:cs="Times New Roman"/>
        </w:rPr>
      </w:pPr>
      <w:r>
        <w:rPr>
          <w:rFonts w:ascii="Times New Roman" w:hAnsi="Times New Roman" w:cs="Times New Roman"/>
        </w:rPr>
        <w:t xml:space="preserve">6.2.1. </w:t>
      </w:r>
      <w:r w:rsidR="00D65CF5" w:rsidRPr="00E26192">
        <w:rPr>
          <w:rFonts w:ascii="Times New Roman" w:hAnsi="Times New Roman" w:cs="Times New Roman"/>
        </w:rPr>
        <w:t xml:space="preserve">tos aplinkybės atsiranda arba </w:t>
      </w:r>
      <w:r w:rsidR="00D65CF5">
        <w:t xml:space="preserve">Pardavėjui </w:t>
      </w:r>
      <w:r w:rsidR="00D65CF5" w:rsidRPr="00E26192">
        <w:rPr>
          <w:rFonts w:ascii="Times New Roman" w:hAnsi="Times New Roman" w:cs="Times New Roman"/>
        </w:rPr>
        <w:t>tampa žinomos po Sutarties sudarymo;</w:t>
      </w:r>
    </w:p>
    <w:p w14:paraId="2F32C162" w14:textId="7BBD23E9" w:rsidR="00D65CF5" w:rsidRPr="00E26192" w:rsidRDefault="00B91AF2" w:rsidP="00B90467">
      <w:pPr>
        <w:pStyle w:val="Standard"/>
        <w:widowControl w:val="0"/>
        <w:shd w:val="clear" w:color="auto" w:fill="FFFFFF"/>
        <w:tabs>
          <w:tab w:val="left" w:pos="1418"/>
        </w:tabs>
        <w:ind w:firstLine="709"/>
        <w:jc w:val="both"/>
        <w:textAlignment w:val="baseline"/>
        <w:rPr>
          <w:rFonts w:ascii="Times New Roman" w:hAnsi="Times New Roman" w:cs="Times New Roman"/>
        </w:rPr>
      </w:pPr>
      <w:r>
        <w:rPr>
          <w:rFonts w:ascii="Times New Roman" w:hAnsi="Times New Roman" w:cs="Times New Roman"/>
        </w:rPr>
        <w:t xml:space="preserve">6.2.2. </w:t>
      </w:r>
      <w:r w:rsidR="00D65CF5" w:rsidRPr="00E26192">
        <w:rPr>
          <w:rFonts w:ascii="Times New Roman" w:hAnsi="Times New Roman" w:cs="Times New Roman"/>
        </w:rPr>
        <w:t xml:space="preserve">tų aplinkybių atsiradimo </w:t>
      </w:r>
      <w:r w:rsidR="00D65CF5">
        <w:t>Pardavėjo</w:t>
      </w:r>
      <w:r w:rsidR="00D65CF5" w:rsidRPr="00E26192">
        <w:rPr>
          <w:rFonts w:ascii="Times New Roman" w:hAnsi="Times New Roman" w:cs="Times New Roman"/>
        </w:rPr>
        <w:t xml:space="preserve"> pasiūlymo pateikimo ar Sutarties sudarymo metu negalėjo protingai numatyti;</w:t>
      </w:r>
    </w:p>
    <w:p w14:paraId="49318DF0" w14:textId="2DABB79C" w:rsidR="00D65CF5" w:rsidRPr="00E26192" w:rsidRDefault="00B91AF2" w:rsidP="00B91AF2">
      <w:pPr>
        <w:pStyle w:val="Standard"/>
        <w:widowControl w:val="0"/>
        <w:shd w:val="clear" w:color="auto" w:fill="FFFFFF"/>
        <w:tabs>
          <w:tab w:val="left" w:pos="1418"/>
        </w:tabs>
        <w:ind w:left="709"/>
        <w:jc w:val="both"/>
        <w:textAlignment w:val="baseline"/>
        <w:rPr>
          <w:rFonts w:ascii="Times New Roman" w:hAnsi="Times New Roman" w:cs="Times New Roman"/>
        </w:rPr>
      </w:pPr>
      <w:r>
        <w:rPr>
          <w:rFonts w:ascii="Times New Roman" w:hAnsi="Times New Roman" w:cs="Times New Roman"/>
        </w:rPr>
        <w:t xml:space="preserve">6.2.3. </w:t>
      </w:r>
      <w:r w:rsidR="00D65CF5" w:rsidRPr="00E26192">
        <w:rPr>
          <w:rFonts w:ascii="Times New Roman" w:hAnsi="Times New Roman" w:cs="Times New Roman"/>
        </w:rPr>
        <w:t xml:space="preserve">tų aplinkybių </w:t>
      </w:r>
      <w:r w:rsidR="00D65CF5">
        <w:t>Pardavėjas</w:t>
      </w:r>
      <w:r w:rsidR="00D65CF5" w:rsidRPr="00E26192">
        <w:rPr>
          <w:rFonts w:ascii="Times New Roman" w:hAnsi="Times New Roman" w:cs="Times New Roman"/>
        </w:rPr>
        <w:t xml:space="preserve"> negali kontroliuoti;</w:t>
      </w:r>
    </w:p>
    <w:p w14:paraId="0D1F1904" w14:textId="4FFA906A" w:rsidR="00D65CF5" w:rsidRPr="00E26192" w:rsidRDefault="00B91AF2" w:rsidP="00B91AF2">
      <w:pPr>
        <w:pStyle w:val="Standard"/>
        <w:widowControl w:val="0"/>
        <w:shd w:val="clear" w:color="auto" w:fill="FFFFFF"/>
        <w:tabs>
          <w:tab w:val="left" w:pos="1418"/>
        </w:tabs>
        <w:ind w:left="709"/>
        <w:jc w:val="both"/>
        <w:textAlignment w:val="baseline"/>
        <w:rPr>
          <w:rFonts w:ascii="Times New Roman" w:hAnsi="Times New Roman" w:cs="Times New Roman"/>
        </w:rPr>
      </w:pPr>
      <w:r>
        <w:t xml:space="preserve">6.2.4. </w:t>
      </w:r>
      <w:r w:rsidR="00D65CF5">
        <w:t>Pardavėjas</w:t>
      </w:r>
      <w:r w:rsidR="00D65CF5" w:rsidRPr="00E26192">
        <w:rPr>
          <w:rFonts w:ascii="Times New Roman" w:hAnsi="Times New Roman" w:cs="Times New Roman"/>
        </w:rPr>
        <w:t xml:space="preserve"> nebuvo prisiėmęs tų aplinkybių atsiradimo rizikos.</w:t>
      </w:r>
    </w:p>
    <w:p w14:paraId="7D0F6659" w14:textId="07425E79" w:rsidR="00D65CF5" w:rsidRPr="00E26192" w:rsidRDefault="00B91AF2" w:rsidP="00B91AF2">
      <w:pPr>
        <w:pStyle w:val="Standard"/>
        <w:widowControl w:val="0"/>
        <w:shd w:val="clear" w:color="auto" w:fill="FFFFFF"/>
        <w:tabs>
          <w:tab w:val="left" w:pos="1276"/>
        </w:tabs>
        <w:ind w:firstLine="720"/>
        <w:jc w:val="both"/>
        <w:textAlignment w:val="baseline"/>
        <w:rPr>
          <w:rFonts w:ascii="Times New Roman" w:hAnsi="Times New Roman" w:cs="Times New Roman"/>
        </w:rPr>
      </w:pPr>
      <w:r>
        <w:rPr>
          <w:rFonts w:ascii="Times New Roman" w:hAnsi="Times New Roman" w:cs="Times New Roman"/>
        </w:rPr>
        <w:t>6.3. Pirkėjas</w:t>
      </w:r>
      <w:r w:rsidR="00D65CF5" w:rsidRPr="00E26192">
        <w:rPr>
          <w:rFonts w:ascii="Times New Roman" w:hAnsi="Times New Roman" w:cs="Times New Roman"/>
        </w:rPr>
        <w:t xml:space="preserve"> Sutarties vykdymo metu gali inicijuoti </w:t>
      </w:r>
      <w:r w:rsidR="00431CD7">
        <w:rPr>
          <w:rFonts w:ascii="Times New Roman" w:hAnsi="Times New Roman" w:cs="Times New Roman"/>
        </w:rPr>
        <w:t>Pardavėjo</w:t>
      </w:r>
      <w:r w:rsidR="00D65CF5" w:rsidRPr="00E26192">
        <w:rPr>
          <w:rFonts w:ascii="Times New Roman" w:hAnsi="Times New Roman" w:cs="Times New Roman"/>
        </w:rPr>
        <w:t xml:space="preserve"> </w:t>
      </w:r>
      <w:r w:rsidR="00D65CF5" w:rsidRPr="00E26192">
        <w:t>trečiųjų asmenų</w:t>
      </w:r>
      <w:r w:rsidR="00D65CF5" w:rsidRPr="00E26192">
        <w:rPr>
          <w:rFonts w:ascii="Times New Roman" w:hAnsi="Times New Roman" w:cs="Times New Roman"/>
        </w:rPr>
        <w:t xml:space="preserve"> keitimą, nurodydamas tokio keitimo motyvus.  </w:t>
      </w:r>
    </w:p>
    <w:p w14:paraId="52D65180" w14:textId="63CF480C" w:rsidR="00D65CF5" w:rsidRPr="00E26192" w:rsidRDefault="00B91AF2" w:rsidP="00B91AF2">
      <w:pPr>
        <w:pStyle w:val="Standard"/>
        <w:widowControl w:val="0"/>
        <w:shd w:val="clear" w:color="auto" w:fill="FFFFFF"/>
        <w:tabs>
          <w:tab w:val="left" w:pos="1276"/>
        </w:tabs>
        <w:ind w:firstLine="720"/>
        <w:jc w:val="both"/>
        <w:textAlignment w:val="baseline"/>
        <w:rPr>
          <w:rFonts w:ascii="Times New Roman" w:hAnsi="Times New Roman" w:cs="Times New Roman"/>
        </w:rPr>
      </w:pPr>
      <w:r>
        <w:rPr>
          <w:rFonts w:ascii="Times New Roman" w:hAnsi="Times New Roman" w:cs="Times New Roman"/>
        </w:rPr>
        <w:t xml:space="preserve">6.4. </w:t>
      </w:r>
      <w:r w:rsidR="00D65CF5" w:rsidRPr="00E26192">
        <w:rPr>
          <w:rFonts w:ascii="Times New Roman" w:hAnsi="Times New Roman" w:cs="Times New Roman"/>
        </w:rPr>
        <w:t xml:space="preserve">Jeigu </w:t>
      </w:r>
      <w:r w:rsidR="00D65CF5">
        <w:t>Pardavėjas</w:t>
      </w:r>
      <w:r w:rsidR="00D65CF5" w:rsidRPr="00E26192">
        <w:rPr>
          <w:rFonts w:ascii="Times New Roman" w:hAnsi="Times New Roman" w:cs="Times New Roman"/>
        </w:rPr>
        <w:t xml:space="preserve"> Sutarties vykdymo metu ketina keisti </w:t>
      </w:r>
      <w:r w:rsidR="00D65CF5">
        <w:t xml:space="preserve">Pardavėjo </w:t>
      </w:r>
      <w:r w:rsidR="00D65CF5" w:rsidRPr="00E26192">
        <w:rPr>
          <w:rFonts w:ascii="Times New Roman" w:hAnsi="Times New Roman" w:cs="Times New Roman"/>
        </w:rPr>
        <w:t xml:space="preserve">pasiūlyme nurodytus trečiuosius asmenis, </w:t>
      </w:r>
      <w:r w:rsidR="00D65CF5">
        <w:t>Pardavėjas</w:t>
      </w:r>
      <w:r w:rsidR="00D65CF5" w:rsidRPr="00E26192">
        <w:rPr>
          <w:rFonts w:ascii="Times New Roman" w:hAnsi="Times New Roman" w:cs="Times New Roman"/>
        </w:rPr>
        <w:t xml:space="preserve"> privalo apie tai iš anksto informuoti </w:t>
      </w:r>
      <w:r>
        <w:rPr>
          <w:rFonts w:ascii="Times New Roman" w:hAnsi="Times New Roman" w:cs="Times New Roman"/>
        </w:rPr>
        <w:t>Pirkėją</w:t>
      </w:r>
      <w:r w:rsidR="00D65CF5" w:rsidRPr="00E26192">
        <w:rPr>
          <w:rFonts w:ascii="Times New Roman" w:hAnsi="Times New Roman" w:cs="Times New Roman"/>
        </w:rPr>
        <w:t xml:space="preserve">, pateikti išsamius argumentus, kokie </w:t>
      </w:r>
      <w:r w:rsidR="00D65CF5" w:rsidRPr="00E26192">
        <w:t>tretieji asmenys</w:t>
      </w:r>
      <w:r w:rsidR="00D65CF5" w:rsidRPr="00E26192">
        <w:rPr>
          <w:rFonts w:ascii="Times New Roman" w:hAnsi="Times New Roman" w:cs="Times New Roman"/>
        </w:rPr>
        <w:t xml:space="preserve"> ir kokiai </w:t>
      </w:r>
      <w:r w:rsidR="00D65CF5">
        <w:rPr>
          <w:rFonts w:ascii="Times New Roman" w:hAnsi="Times New Roman" w:cs="Times New Roman"/>
        </w:rPr>
        <w:t>p</w:t>
      </w:r>
      <w:r w:rsidR="00431CD7">
        <w:rPr>
          <w:rFonts w:ascii="Times New Roman" w:hAnsi="Times New Roman" w:cs="Times New Roman"/>
        </w:rPr>
        <w:t xml:space="preserve">rekių </w:t>
      </w:r>
      <w:r w:rsidR="00D65CF5" w:rsidRPr="00E26192">
        <w:rPr>
          <w:rFonts w:ascii="Times New Roman" w:hAnsi="Times New Roman" w:cs="Times New Roman"/>
        </w:rPr>
        <w:t xml:space="preserve">daliai planuojami pasitelkti, ir gauti rašytinį </w:t>
      </w:r>
      <w:r>
        <w:rPr>
          <w:rFonts w:ascii="Times New Roman" w:hAnsi="Times New Roman" w:cs="Times New Roman"/>
        </w:rPr>
        <w:t>Pirkėjo</w:t>
      </w:r>
      <w:r w:rsidR="00D65CF5" w:rsidRPr="00E26192">
        <w:rPr>
          <w:rFonts w:ascii="Times New Roman" w:hAnsi="Times New Roman" w:cs="Times New Roman"/>
        </w:rPr>
        <w:t xml:space="preserve"> sutikimą dėl konkrečių </w:t>
      </w:r>
      <w:r w:rsidR="00D65CF5" w:rsidRPr="00E26192">
        <w:t>trečiųjų asmenų</w:t>
      </w:r>
      <w:r w:rsidR="00D65CF5" w:rsidRPr="00E26192">
        <w:rPr>
          <w:rFonts w:ascii="Times New Roman" w:hAnsi="Times New Roman" w:cs="Times New Roman"/>
        </w:rPr>
        <w:t xml:space="preserve"> pasitelkimo (</w:t>
      </w:r>
      <w:r>
        <w:rPr>
          <w:rFonts w:ascii="Times New Roman" w:hAnsi="Times New Roman" w:cs="Times New Roman"/>
        </w:rPr>
        <w:t>Pirkėjas</w:t>
      </w:r>
      <w:r w:rsidR="00D65CF5" w:rsidRPr="00E26192">
        <w:rPr>
          <w:rFonts w:ascii="Times New Roman" w:hAnsi="Times New Roman" w:cs="Times New Roman"/>
        </w:rPr>
        <w:t xml:space="preserve"> turi teisę neduoti sutikimo). Susitarimas dėl </w:t>
      </w:r>
      <w:r w:rsidR="00D65CF5" w:rsidRPr="00E26192">
        <w:t>trečiųjų asmenų</w:t>
      </w:r>
      <w:r w:rsidR="00D65CF5" w:rsidRPr="00E26192">
        <w:rPr>
          <w:rFonts w:ascii="Times New Roman" w:hAnsi="Times New Roman" w:cs="Times New Roman"/>
        </w:rPr>
        <w:t xml:space="preserve"> keitimo tampa neatskiriama Sutarties dalimi. </w:t>
      </w:r>
    </w:p>
    <w:p w14:paraId="03018E5E" w14:textId="0F294FE4" w:rsidR="00D65CF5" w:rsidRPr="00E26192" w:rsidRDefault="00B91AF2" w:rsidP="00B91AF2">
      <w:pPr>
        <w:pStyle w:val="Standard"/>
        <w:widowControl w:val="0"/>
        <w:shd w:val="clear" w:color="auto" w:fill="FFFFFF"/>
        <w:tabs>
          <w:tab w:val="left" w:pos="1276"/>
        </w:tabs>
        <w:ind w:firstLine="720"/>
        <w:jc w:val="both"/>
        <w:textAlignment w:val="baseline"/>
        <w:rPr>
          <w:rFonts w:ascii="Times New Roman" w:hAnsi="Times New Roman" w:cs="Times New Roman"/>
        </w:rPr>
      </w:pPr>
      <w:r>
        <w:lastRenderedPageBreak/>
        <w:t xml:space="preserve">6.5. </w:t>
      </w:r>
      <w:r w:rsidR="00D65CF5">
        <w:t xml:space="preserve">Pardavėjo </w:t>
      </w:r>
      <w:r w:rsidR="00D65CF5" w:rsidRPr="00E26192">
        <w:t>trečiųjų asmenų</w:t>
      </w:r>
      <w:r w:rsidR="00D65CF5" w:rsidRPr="00E26192">
        <w:rPr>
          <w:rFonts w:ascii="Times New Roman" w:hAnsi="Times New Roman" w:cs="Times New Roman"/>
        </w:rPr>
        <w:t xml:space="preserve"> pasitelkimas nekeičia </w:t>
      </w:r>
      <w:r w:rsidR="00D65CF5">
        <w:t xml:space="preserve">Pardavėjo </w:t>
      </w:r>
      <w:r w:rsidR="00D65CF5" w:rsidRPr="00E26192">
        <w:rPr>
          <w:rFonts w:ascii="Times New Roman" w:hAnsi="Times New Roman" w:cs="Times New Roman"/>
        </w:rPr>
        <w:t xml:space="preserve">atsakomybės </w:t>
      </w:r>
      <w:r>
        <w:rPr>
          <w:rFonts w:ascii="Times New Roman" w:hAnsi="Times New Roman" w:cs="Times New Roman"/>
        </w:rPr>
        <w:t>Pirkėjui</w:t>
      </w:r>
      <w:r w:rsidR="00D65CF5" w:rsidRPr="00E26192">
        <w:rPr>
          <w:rFonts w:ascii="Times New Roman" w:hAnsi="Times New Roman" w:cs="Times New Roman"/>
        </w:rPr>
        <w:t xml:space="preserve"> dėl šios Sutarties įvykdymo. </w:t>
      </w:r>
      <w:r w:rsidR="00D65CF5">
        <w:t>Pardavėjas</w:t>
      </w:r>
      <w:r w:rsidR="00D65CF5" w:rsidRPr="00E26192">
        <w:rPr>
          <w:rFonts w:ascii="Times New Roman" w:hAnsi="Times New Roman" w:cs="Times New Roman"/>
        </w:rPr>
        <w:t xml:space="preserve"> visais atvejais lieka tiesiogiai ir asmeniškai atsakingas prieš </w:t>
      </w:r>
      <w:r>
        <w:rPr>
          <w:rFonts w:ascii="Times New Roman" w:hAnsi="Times New Roman" w:cs="Times New Roman"/>
        </w:rPr>
        <w:t>Pirkėją</w:t>
      </w:r>
      <w:r w:rsidR="00D65CF5" w:rsidRPr="00E26192">
        <w:rPr>
          <w:rFonts w:ascii="Times New Roman" w:hAnsi="Times New Roman" w:cs="Times New Roman"/>
        </w:rPr>
        <w:t xml:space="preserve"> už tinkamą </w:t>
      </w:r>
      <w:r w:rsidR="00D65CF5">
        <w:rPr>
          <w:rFonts w:ascii="Times New Roman" w:hAnsi="Times New Roman" w:cs="Times New Roman"/>
        </w:rPr>
        <w:t>p</w:t>
      </w:r>
      <w:r w:rsidR="00431CD7">
        <w:rPr>
          <w:rFonts w:ascii="Times New Roman" w:hAnsi="Times New Roman" w:cs="Times New Roman"/>
        </w:rPr>
        <w:t>rekikų</w:t>
      </w:r>
      <w:r w:rsidR="00D65CF5" w:rsidRPr="00E26192">
        <w:rPr>
          <w:rFonts w:ascii="Times New Roman" w:hAnsi="Times New Roman" w:cs="Times New Roman"/>
        </w:rPr>
        <w:t xml:space="preserve"> t</w:t>
      </w:r>
      <w:r w:rsidR="00D65CF5">
        <w:rPr>
          <w:rFonts w:ascii="Times New Roman" w:hAnsi="Times New Roman" w:cs="Times New Roman"/>
        </w:rPr>
        <w:t>ei</w:t>
      </w:r>
      <w:r w:rsidR="00D65CF5" w:rsidRPr="00E26192">
        <w:rPr>
          <w:rFonts w:ascii="Times New Roman" w:hAnsi="Times New Roman" w:cs="Times New Roman"/>
        </w:rPr>
        <w:t xml:space="preserve">kimą ir/ar bet kokią žalą (nuostolius), kuriuos </w:t>
      </w:r>
      <w:r>
        <w:rPr>
          <w:rFonts w:ascii="Times New Roman" w:hAnsi="Times New Roman" w:cs="Times New Roman"/>
        </w:rPr>
        <w:t>Pirkėja</w:t>
      </w:r>
      <w:r w:rsidR="00D65CF5">
        <w:rPr>
          <w:rFonts w:ascii="Times New Roman" w:hAnsi="Times New Roman" w:cs="Times New Roman"/>
        </w:rPr>
        <w:t>s</w:t>
      </w:r>
      <w:r w:rsidR="00D65CF5" w:rsidRPr="00E26192">
        <w:rPr>
          <w:rFonts w:ascii="Times New Roman" w:hAnsi="Times New Roman" w:cs="Times New Roman"/>
        </w:rPr>
        <w:t xml:space="preserve"> ir/ar tretieji asmenys patiria dėl </w:t>
      </w:r>
      <w:r w:rsidR="00D65CF5">
        <w:t>Pardavėjo</w:t>
      </w:r>
      <w:r w:rsidR="00D65CF5" w:rsidRPr="00E26192">
        <w:rPr>
          <w:rFonts w:ascii="Times New Roman" w:hAnsi="Times New Roman" w:cs="Times New Roman"/>
        </w:rPr>
        <w:t xml:space="preserve"> ir/ar jo pasitelktų trečiųjų asmenų sutartinių įsipareigojimų pažeidimo.</w:t>
      </w:r>
    </w:p>
    <w:p w14:paraId="6DBF7114" w14:textId="1062C11E" w:rsidR="00D65CF5" w:rsidRPr="00E26192" w:rsidRDefault="00B91AF2" w:rsidP="00B91AF2">
      <w:pPr>
        <w:pStyle w:val="Standard"/>
        <w:widowControl w:val="0"/>
        <w:shd w:val="clear" w:color="auto" w:fill="FFFFFF"/>
        <w:tabs>
          <w:tab w:val="left" w:pos="1276"/>
        </w:tabs>
        <w:ind w:firstLine="720"/>
        <w:jc w:val="both"/>
        <w:textAlignment w:val="baseline"/>
        <w:rPr>
          <w:rFonts w:ascii="Times New Roman" w:hAnsi="Times New Roman" w:cs="Times New Roman"/>
        </w:rPr>
      </w:pPr>
      <w:r>
        <w:t xml:space="preserve">6.6. </w:t>
      </w:r>
      <w:r w:rsidR="00D65CF5">
        <w:t>Pardavėjas</w:t>
      </w:r>
      <w:r w:rsidR="00D65CF5" w:rsidRPr="00E26192">
        <w:rPr>
          <w:rFonts w:ascii="Times New Roman" w:hAnsi="Times New Roman" w:cs="Times New Roman"/>
        </w:rPr>
        <w:t xml:space="preserve"> įsipareigoja užtikrinti, kad jo pasitelkti </w:t>
      </w:r>
      <w:r w:rsidR="00D65CF5" w:rsidRPr="00E26192">
        <w:t>tretieji asmenys</w:t>
      </w:r>
      <w:r w:rsidR="00D65CF5" w:rsidRPr="00E26192">
        <w:rPr>
          <w:rFonts w:ascii="Times New Roman" w:hAnsi="Times New Roman" w:cs="Times New Roman"/>
        </w:rPr>
        <w:t xml:space="preserve"> atliks veiksmus, kurie atitiks </w:t>
      </w:r>
      <w:r w:rsidR="00D65CF5">
        <w:rPr>
          <w:rFonts w:ascii="Times New Roman" w:hAnsi="Times New Roman" w:cs="Times New Roman"/>
        </w:rPr>
        <w:t>Sutarties</w:t>
      </w:r>
      <w:r w:rsidR="00D65CF5" w:rsidRPr="00E26192">
        <w:rPr>
          <w:rFonts w:ascii="Times New Roman" w:hAnsi="Times New Roman" w:cs="Times New Roman"/>
        </w:rPr>
        <w:t xml:space="preserve"> sąlygas ir </w:t>
      </w:r>
      <w:r w:rsidR="00D65CF5">
        <w:rPr>
          <w:rFonts w:ascii="Times New Roman" w:hAnsi="Times New Roman" w:cs="Times New Roman"/>
        </w:rPr>
        <w:t>Pa</w:t>
      </w:r>
      <w:r w:rsidR="00431CD7">
        <w:rPr>
          <w:rFonts w:ascii="Times New Roman" w:hAnsi="Times New Roman" w:cs="Times New Roman"/>
        </w:rPr>
        <w:t xml:space="preserve">rdavėjo </w:t>
      </w:r>
      <w:r w:rsidR="00D65CF5" w:rsidRPr="00E26192">
        <w:rPr>
          <w:rFonts w:ascii="Times New Roman" w:hAnsi="Times New Roman" w:cs="Times New Roman"/>
        </w:rPr>
        <w:t xml:space="preserve"> pasiūlymą. </w:t>
      </w:r>
    </w:p>
    <w:p w14:paraId="485C61E5" w14:textId="2185B176" w:rsidR="00D65CF5" w:rsidRDefault="00B91AF2" w:rsidP="00B90467">
      <w:pPr>
        <w:widowControl w:val="0"/>
        <w:shd w:val="clear" w:color="auto" w:fill="FFFFFF"/>
        <w:tabs>
          <w:tab w:val="left" w:pos="1276"/>
        </w:tabs>
        <w:suppressAutoHyphens/>
        <w:autoSpaceDN w:val="0"/>
        <w:ind w:firstLine="720"/>
        <w:jc w:val="both"/>
        <w:textAlignment w:val="baseline"/>
        <w:rPr>
          <w:b/>
          <w:bCs/>
          <w:smallCaps/>
          <w:lang w:eastAsia="lt-LT"/>
        </w:rPr>
      </w:pPr>
      <w:r>
        <w:t xml:space="preserve">6.7. </w:t>
      </w:r>
      <w:r w:rsidR="00D65CF5" w:rsidRPr="00E26192">
        <w:t xml:space="preserve">Trečiųjų asmenų pasitelkimas nesukuria sutartinių santykių tarp </w:t>
      </w:r>
      <w:r>
        <w:t>Pirkėjo</w:t>
      </w:r>
      <w:r w:rsidR="00D65CF5" w:rsidRPr="00E26192">
        <w:t xml:space="preserve"> ir trečiųjų asmenų. </w:t>
      </w:r>
      <w:r w:rsidR="00D65CF5">
        <w:t>Pardavėjas</w:t>
      </w:r>
      <w:r w:rsidR="00D65CF5" w:rsidRPr="00E26192">
        <w:t xml:space="preserve"> atsako už savo pasitelktų trečiųjų asmenų veiksmus ar neveikimą. </w:t>
      </w:r>
      <w:r>
        <w:t>Pirkėjo</w:t>
      </w:r>
      <w:r w:rsidR="00D65CF5" w:rsidRPr="00E26192">
        <w:t xml:space="preserve"> sutikimas, kad sutartiniams įsipareigojimams vykdyti būtų pasitelkiami tretieji asmenys, neatleidžia </w:t>
      </w:r>
      <w:r w:rsidR="00D65CF5">
        <w:t xml:space="preserve">Pardavėjo </w:t>
      </w:r>
      <w:r w:rsidR="00D65CF5" w:rsidRPr="00E26192">
        <w:t>nuo jokių jo įsipareigojimų pagal Sutartį</w:t>
      </w:r>
      <w:r w:rsidR="00D65CF5">
        <w:rPr>
          <w:b/>
          <w:bCs/>
          <w:smallCaps/>
          <w:lang w:eastAsia="lt-LT"/>
        </w:rPr>
        <w:t xml:space="preserve"> </w:t>
      </w:r>
    </w:p>
    <w:p w14:paraId="7949DF4F" w14:textId="53C85B1E" w:rsidR="005D34DD" w:rsidRPr="00B157FB" w:rsidRDefault="00C975A5" w:rsidP="00D65CF5">
      <w:pPr>
        <w:widowControl w:val="0"/>
        <w:shd w:val="clear" w:color="auto" w:fill="FFFFFF"/>
        <w:tabs>
          <w:tab w:val="left" w:pos="1276"/>
        </w:tabs>
        <w:suppressAutoHyphens/>
        <w:autoSpaceDN w:val="0"/>
        <w:ind w:firstLine="709"/>
        <w:jc w:val="center"/>
        <w:textAlignment w:val="baseline"/>
        <w:rPr>
          <w:b/>
          <w:bCs/>
          <w:smallCaps/>
          <w:lang w:eastAsia="lt-LT"/>
        </w:rPr>
      </w:pPr>
      <w:r>
        <w:rPr>
          <w:b/>
          <w:bCs/>
          <w:smallCaps/>
          <w:lang w:eastAsia="lt-LT"/>
        </w:rPr>
        <w:t>7</w:t>
      </w:r>
      <w:r w:rsidR="00B157FB">
        <w:rPr>
          <w:b/>
          <w:bCs/>
          <w:smallCaps/>
          <w:lang w:eastAsia="lt-LT"/>
        </w:rPr>
        <w:t xml:space="preserve">. </w:t>
      </w:r>
      <w:r w:rsidR="00216BBF" w:rsidRPr="0060479F">
        <w:rPr>
          <w:b/>
          <w:bCs/>
          <w:smallCaps/>
          <w:lang w:eastAsia="lt-LT"/>
        </w:rPr>
        <w:t>NENUGALIMOS JĖGOS APLINKYBĖS (FORCE MAJEURE)</w:t>
      </w:r>
    </w:p>
    <w:p w14:paraId="73B6F730" w14:textId="6820896A" w:rsidR="00216BBF" w:rsidRPr="0060479F" w:rsidRDefault="00C975A5" w:rsidP="002172B6">
      <w:pPr>
        <w:ind w:right="-1" w:firstLine="709"/>
        <w:jc w:val="both"/>
        <w:rPr>
          <w:rFonts w:eastAsia="SimSun"/>
          <w:kern w:val="3"/>
          <w:lang w:eastAsia="zh-CN" w:bidi="hi-IN"/>
        </w:rPr>
      </w:pPr>
      <w:r>
        <w:rPr>
          <w:lang w:eastAsia="lt-LT"/>
        </w:rPr>
        <w:t>7</w:t>
      </w:r>
      <w:r w:rsidR="00216BBF" w:rsidRPr="0060479F">
        <w:rPr>
          <w:lang w:eastAsia="lt-LT"/>
        </w:rPr>
        <w:t xml:space="preserve">.1. </w:t>
      </w:r>
      <w:r w:rsidR="00216BBF" w:rsidRPr="0060479F">
        <w:rPr>
          <w:rFonts w:eastAsia="SimSun"/>
          <w:kern w:val="3"/>
          <w:lang w:eastAsia="zh-CN" w:bidi="hi-I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4D35D7F6" w14:textId="46859E9B" w:rsidR="00216BBF" w:rsidRPr="0060479F" w:rsidRDefault="00C975A5" w:rsidP="002172B6">
      <w:pPr>
        <w:suppressAutoHyphens/>
        <w:autoSpaceDN w:val="0"/>
        <w:ind w:firstLine="709"/>
        <w:jc w:val="both"/>
        <w:textAlignment w:val="baseline"/>
        <w:rPr>
          <w:color w:val="000000"/>
          <w:kern w:val="3"/>
          <w:lang w:eastAsia="lt-LT" w:bidi="hi-IN"/>
        </w:rPr>
      </w:pPr>
      <w:r>
        <w:rPr>
          <w:color w:val="000000"/>
          <w:kern w:val="3"/>
          <w:lang w:eastAsia="lt-LT" w:bidi="hi-IN"/>
        </w:rPr>
        <w:t>7</w:t>
      </w:r>
      <w:r w:rsidR="00216BBF" w:rsidRPr="0060479F">
        <w:rPr>
          <w:color w:val="000000"/>
          <w:kern w:val="3"/>
          <w:lang w:eastAsia="lt-LT" w:bidi="hi-IN"/>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88D3EAF" w14:textId="54679D07" w:rsidR="00AE2E25" w:rsidRPr="00B157FB" w:rsidRDefault="00C975A5" w:rsidP="00CC484D">
      <w:pPr>
        <w:suppressAutoHyphens/>
        <w:autoSpaceDN w:val="0"/>
        <w:ind w:firstLine="709"/>
        <w:jc w:val="both"/>
        <w:textAlignment w:val="baseline"/>
        <w:rPr>
          <w:color w:val="000000"/>
          <w:kern w:val="3"/>
          <w:lang w:eastAsia="lt-LT" w:bidi="hi-IN"/>
        </w:rPr>
      </w:pPr>
      <w:r>
        <w:rPr>
          <w:color w:val="000000"/>
          <w:kern w:val="3"/>
          <w:lang w:eastAsia="lt-LT" w:bidi="hi-IN"/>
        </w:rPr>
        <w:t>7</w:t>
      </w:r>
      <w:r w:rsidR="00216BBF" w:rsidRPr="0060479F">
        <w:rPr>
          <w:color w:val="000000"/>
          <w:kern w:val="3"/>
          <w:lang w:eastAsia="lt-LT" w:bidi="hi-IN"/>
        </w:rPr>
        <w:t xml:space="preserve">.3. Pagrindas atleisti </w:t>
      </w:r>
      <w:r w:rsidR="006E039A">
        <w:rPr>
          <w:color w:val="000000"/>
          <w:kern w:val="3"/>
          <w:lang w:eastAsia="lt-LT" w:bidi="hi-IN"/>
        </w:rPr>
        <w:t>Š</w:t>
      </w:r>
      <w:r w:rsidR="00216BBF" w:rsidRPr="0060479F">
        <w:rPr>
          <w:color w:val="000000"/>
          <w:kern w:val="3"/>
          <w:lang w:eastAsia="lt-LT" w:bidi="hi-IN"/>
        </w:rPr>
        <w:t xml:space="preserve">alį nuo atsakomybės atsiranda nuo nenugalimos jėgos aplinkybių atsiradimo momento arba, jeigu laiku nebuvo pateiktas pranešimas, nuo pranešimo pateikimo momento. Jeigu </w:t>
      </w:r>
      <w:r>
        <w:rPr>
          <w:color w:val="000000"/>
          <w:kern w:val="3"/>
          <w:lang w:eastAsia="lt-LT" w:bidi="hi-IN"/>
        </w:rPr>
        <w:t>Š</w:t>
      </w:r>
      <w:r w:rsidR="00216BBF" w:rsidRPr="0060479F">
        <w:rPr>
          <w:color w:val="000000"/>
          <w:kern w:val="3"/>
          <w:lang w:eastAsia="lt-LT" w:bidi="hi-IN"/>
        </w:rPr>
        <w:t>alis laiku neišsiunčia pranešimo arba neinformuoja, ji privalo kompensuoti kitai Šaliai žalą, kurią ši patyrė dėl laiku nepateikto pranešimo arba dėl to, kad nebuvo jokio pranešimo.</w:t>
      </w:r>
    </w:p>
    <w:p w14:paraId="534E77E5" w14:textId="4EEEEF6D" w:rsidR="00B91AF2" w:rsidRDefault="00B91AF2" w:rsidP="00B157FB">
      <w:pPr>
        <w:jc w:val="center"/>
        <w:rPr>
          <w:b/>
          <w:bCs/>
          <w:lang w:eastAsia="lt-LT"/>
        </w:rPr>
      </w:pPr>
      <w:r>
        <w:rPr>
          <w:b/>
          <w:bCs/>
          <w:lang w:eastAsia="lt-LT"/>
        </w:rPr>
        <w:t>8. ŠALIŲ SUTARTINĖ ATSAKOMYBĖ</w:t>
      </w:r>
    </w:p>
    <w:p w14:paraId="01328D11" w14:textId="3861BF9B" w:rsidR="00B91AF2" w:rsidRPr="00E26192" w:rsidRDefault="00B91AF2" w:rsidP="00B91AF2">
      <w:pPr>
        <w:tabs>
          <w:tab w:val="left" w:pos="709"/>
        </w:tabs>
        <w:suppressAutoHyphens/>
        <w:autoSpaceDN w:val="0"/>
        <w:jc w:val="both"/>
        <w:rPr>
          <w:rFonts w:eastAsia="SimSun"/>
          <w:kern w:val="2"/>
          <w:lang w:eastAsia="zh-CN" w:bidi="hi-IN"/>
        </w:rPr>
      </w:pPr>
      <w:r>
        <w:rPr>
          <w:rFonts w:eastAsia="SimSun"/>
          <w:bCs/>
          <w:kern w:val="2"/>
          <w:lang w:eastAsia="zh-CN" w:bidi="hi-IN"/>
        </w:rPr>
        <w:tab/>
        <w:t>8</w:t>
      </w:r>
      <w:r w:rsidRPr="00E26192">
        <w:rPr>
          <w:rFonts w:eastAsia="SimSun"/>
          <w:bCs/>
          <w:kern w:val="2"/>
          <w:lang w:eastAsia="zh-CN" w:bidi="hi-IN"/>
        </w:rPr>
        <w:t xml:space="preserve">.1. </w:t>
      </w:r>
      <w:r w:rsidRPr="00E26192">
        <w:rPr>
          <w:rFonts w:eastAsia="SimSun"/>
          <w:kern w:val="2"/>
          <w:lang w:eastAsia="zh-CN" w:bidi="hi-IN"/>
        </w:rPr>
        <w:t>Sutarties Šalių įsipareigojimų vykdymas užtikrinamas netesybomis:</w:t>
      </w:r>
    </w:p>
    <w:p w14:paraId="0B5A83BF" w14:textId="788A9CEF" w:rsidR="00B91AF2" w:rsidRPr="00E26192" w:rsidRDefault="00B91AF2" w:rsidP="00B91AF2">
      <w:pPr>
        <w:ind w:firstLine="709"/>
        <w:jc w:val="both"/>
        <w:rPr>
          <w:lang w:eastAsia="lt-LT"/>
        </w:rPr>
      </w:pPr>
      <w:r>
        <w:rPr>
          <w:lang w:eastAsia="lt-LT"/>
        </w:rPr>
        <w:t>8</w:t>
      </w:r>
      <w:r w:rsidRPr="00E26192">
        <w:rPr>
          <w:lang w:eastAsia="lt-LT"/>
        </w:rPr>
        <w:t xml:space="preserve">.1.1. Jei </w:t>
      </w:r>
      <w:r>
        <w:t>P</w:t>
      </w:r>
      <w:r w:rsidR="00431CD7">
        <w:t>ardavėjas</w:t>
      </w:r>
      <w:r w:rsidRPr="00E26192">
        <w:rPr>
          <w:lang w:eastAsia="lt-LT"/>
        </w:rPr>
        <w:t>, dėl savo kaltės, vėluoja įvykdyti sutartinius įsipareigojimus per Sutartyje nustatytą terminą</w:t>
      </w:r>
      <w:r w:rsidRPr="00E26192">
        <w:t xml:space="preserve"> ar kitaip netinkamai vykdo sutartinius įsipareigojimus</w:t>
      </w:r>
      <w:r w:rsidRPr="00E26192">
        <w:rPr>
          <w:lang w:eastAsia="lt-LT"/>
        </w:rPr>
        <w:t xml:space="preserve">, </w:t>
      </w:r>
      <w:r w:rsidR="00431CD7">
        <w:rPr>
          <w:lang w:eastAsia="lt-LT"/>
        </w:rPr>
        <w:t>Pirkėjas</w:t>
      </w:r>
      <w:r w:rsidRPr="00E26192">
        <w:rPr>
          <w:lang w:eastAsia="lt-LT"/>
        </w:rPr>
        <w:t xml:space="preserve"> turi teisę be oficialaus įspėjimo ir neprarasdama teisės į kitas savo teisių gynimo priemones pagal Sutartį pradėti skaičiuoti, o </w:t>
      </w:r>
      <w:r>
        <w:t>Pa</w:t>
      </w:r>
      <w:r w:rsidR="00431CD7">
        <w:t>rdavėjas</w:t>
      </w:r>
      <w:r w:rsidRPr="00E26192">
        <w:rPr>
          <w:lang w:eastAsia="lt-LT"/>
        </w:rPr>
        <w:t xml:space="preserve"> įsipareigoja mokėti 0,05 proc. dydžio delspinigius </w:t>
      </w:r>
      <w:r w:rsidRPr="00E26192">
        <w:rPr>
          <w:color w:val="000000" w:themeColor="text1"/>
          <w:lang w:eastAsia="lt-LT"/>
        </w:rPr>
        <w:t xml:space="preserve">nuo </w:t>
      </w:r>
      <w:r>
        <w:rPr>
          <w:color w:val="000000" w:themeColor="text1"/>
          <w:lang w:eastAsia="lt-LT"/>
        </w:rPr>
        <w:t>nesuteiktų paslaugų</w:t>
      </w:r>
      <w:r w:rsidRPr="00E26192">
        <w:rPr>
          <w:color w:val="000000" w:themeColor="text1"/>
          <w:lang w:eastAsia="lt-LT"/>
        </w:rPr>
        <w:t xml:space="preserve"> kainos už kiekvieną praleistą dieną. Delspinigių suma išskaičiuojama iš </w:t>
      </w:r>
      <w:r>
        <w:t>Pa</w:t>
      </w:r>
      <w:r w:rsidR="00431CD7">
        <w:t>rdavėjui</w:t>
      </w:r>
      <w:r w:rsidRPr="00E26192">
        <w:rPr>
          <w:color w:val="000000" w:themeColor="text1"/>
          <w:lang w:eastAsia="lt-LT"/>
        </w:rPr>
        <w:t xml:space="preserve"> mokėtinų sumų. </w:t>
      </w:r>
      <w:r w:rsidRPr="00E26192">
        <w:rPr>
          <w:lang w:eastAsia="lt-LT"/>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2A7CDD34" w14:textId="2E174F59" w:rsidR="00B91AF2" w:rsidRPr="00E26192" w:rsidRDefault="00B91AF2" w:rsidP="00B91AF2">
      <w:pPr>
        <w:ind w:firstLine="709"/>
        <w:jc w:val="both"/>
        <w:rPr>
          <w:lang w:eastAsia="lt-LT"/>
        </w:rPr>
      </w:pPr>
      <w:r>
        <w:rPr>
          <w:lang w:eastAsia="lt-LT"/>
        </w:rPr>
        <w:t>8</w:t>
      </w:r>
      <w:r w:rsidRPr="00E26192">
        <w:rPr>
          <w:lang w:eastAsia="lt-LT"/>
        </w:rPr>
        <w:t xml:space="preserve">.1.2. Jei </w:t>
      </w:r>
      <w:r w:rsidR="00431CD7">
        <w:rPr>
          <w:lang w:eastAsia="lt-LT"/>
        </w:rPr>
        <w:t>Pirkėja</w:t>
      </w:r>
      <w:r w:rsidRPr="00E26192">
        <w:rPr>
          <w:lang w:eastAsia="lt-LT"/>
        </w:rPr>
        <w:t xml:space="preserve">, dėl savo kaltės, vėluoja apmokėti per Sutartyje nustatytą terminą, </w:t>
      </w:r>
      <w:r>
        <w:t>P</w:t>
      </w:r>
      <w:r w:rsidR="00431CD7">
        <w:t>ardavėjas</w:t>
      </w:r>
      <w:r w:rsidRPr="00E26192">
        <w:rPr>
          <w:lang w:eastAsia="lt-LT"/>
        </w:rPr>
        <w:t xml:space="preserve"> turi teisę be oficialaus įspėjimo ir neprarasdamas teisės į kitas savo teisių gynimo priemones pagal Sutartį pradėti skaičiuoti 0,05 proc. dydžio delspinigius nuo vėluojamos sumokėti sumos už kiekvieną praleistą dieną.</w:t>
      </w:r>
    </w:p>
    <w:p w14:paraId="133ED651" w14:textId="77777777" w:rsidR="00B91AF2" w:rsidRPr="00E26192" w:rsidRDefault="00B91AF2" w:rsidP="00B91AF2">
      <w:pPr>
        <w:suppressAutoHyphens/>
        <w:autoSpaceDN w:val="0"/>
        <w:ind w:firstLine="709"/>
        <w:jc w:val="both"/>
        <w:rPr>
          <w:rFonts w:eastAsia="SimSun"/>
          <w:kern w:val="2"/>
          <w:lang w:eastAsia="zh-CN" w:bidi="hi-IN"/>
        </w:rPr>
      </w:pPr>
      <w:r>
        <w:rPr>
          <w:lang w:eastAsia="lt-LT"/>
        </w:rPr>
        <w:t>8</w:t>
      </w:r>
      <w:r w:rsidRPr="00E26192">
        <w:rPr>
          <w:lang w:eastAsia="lt-LT"/>
        </w:rPr>
        <w:t xml:space="preserve">.2. </w:t>
      </w:r>
      <w:r w:rsidRPr="00E26192">
        <w:rPr>
          <w:rFonts w:eastAsia="SimSun"/>
          <w:kern w:val="2"/>
          <w:lang w:eastAsia="zh-CN" w:bidi="hi-IN"/>
        </w:rPr>
        <w:t xml:space="preserve">Delspinigių sumokėjimas neatleidžia šalių nuo pareigos vykdyti </w:t>
      </w:r>
      <w:r>
        <w:rPr>
          <w:rFonts w:eastAsia="SimSun"/>
          <w:kern w:val="2"/>
          <w:lang w:eastAsia="zh-CN" w:bidi="hi-IN"/>
        </w:rPr>
        <w:t>S</w:t>
      </w:r>
      <w:r w:rsidRPr="00E26192">
        <w:rPr>
          <w:rFonts w:eastAsia="SimSun"/>
          <w:kern w:val="2"/>
          <w:lang w:eastAsia="zh-CN" w:bidi="hi-IN"/>
        </w:rPr>
        <w:t>utartyje prisiimtus įsipareigojimus.</w:t>
      </w:r>
    </w:p>
    <w:p w14:paraId="6CB0A904" w14:textId="2803F28C" w:rsidR="00B91AF2" w:rsidRDefault="00B91AF2" w:rsidP="00B91AF2">
      <w:pPr>
        <w:pStyle w:val="Sraopastraipa"/>
        <w:numPr>
          <w:ilvl w:val="1"/>
          <w:numId w:val="30"/>
        </w:numPr>
        <w:tabs>
          <w:tab w:val="left" w:pos="1134"/>
        </w:tabs>
        <w:suppressAutoHyphens/>
        <w:autoSpaceDN w:val="0"/>
        <w:spacing w:after="160" w:line="256" w:lineRule="auto"/>
        <w:ind w:left="0" w:firstLine="709"/>
        <w:contextualSpacing/>
        <w:jc w:val="both"/>
        <w:rPr>
          <w:rFonts w:eastAsia="SimSun"/>
          <w:kern w:val="2"/>
          <w:lang w:eastAsia="zh-CN" w:bidi="hi-IN"/>
        </w:rPr>
      </w:pPr>
      <w:r>
        <w:rPr>
          <w:kern w:val="2"/>
          <w:lang w:eastAsia="zh-CN"/>
        </w:rPr>
        <w:t xml:space="preserve"> </w:t>
      </w:r>
      <w:r>
        <w:t>Pa</w:t>
      </w:r>
      <w:r w:rsidR="008A015C">
        <w:t>rdavėjas</w:t>
      </w:r>
      <w:r w:rsidRPr="000D2C7A">
        <w:rPr>
          <w:rFonts w:eastAsia="SimSun"/>
          <w:kern w:val="2"/>
          <w:lang w:eastAsia="zh-CN" w:bidi="hi-IN"/>
        </w:rPr>
        <w:t xml:space="preserve"> atlygina </w:t>
      </w:r>
      <w:r w:rsidR="00431CD7">
        <w:rPr>
          <w:rFonts w:eastAsia="SimSun"/>
          <w:kern w:val="2"/>
          <w:lang w:eastAsia="zh-CN" w:bidi="hi-IN"/>
        </w:rPr>
        <w:t>Pirkėjui</w:t>
      </w:r>
      <w:r w:rsidRPr="000D2C7A">
        <w:rPr>
          <w:rFonts w:eastAsia="SimSun"/>
          <w:kern w:val="2"/>
          <w:lang w:eastAsia="zh-CN" w:bidi="hi-IN"/>
        </w:rPr>
        <w:t xml:space="preserve"> nuostolius, patirtus dėl trečiųjų šalių skundų, pareikštų dėl patentinių, prekių ženklų ar pramoninių dizainų teisių pažeidimų, kylančių dėl prekių ar kurios nors jų dalies panaudojimo </w:t>
      </w:r>
      <w:r w:rsidR="00431CD7">
        <w:rPr>
          <w:rFonts w:eastAsia="SimSun"/>
          <w:kern w:val="2"/>
          <w:lang w:eastAsia="zh-CN" w:bidi="hi-IN"/>
        </w:rPr>
        <w:t>Pirkėjo</w:t>
      </w:r>
      <w:r w:rsidR="00431CD7" w:rsidRPr="000D2C7A">
        <w:rPr>
          <w:rFonts w:eastAsia="SimSun"/>
          <w:kern w:val="2"/>
          <w:lang w:eastAsia="zh-CN" w:bidi="hi-IN"/>
        </w:rPr>
        <w:t xml:space="preserve"> </w:t>
      </w:r>
      <w:r w:rsidRPr="000D2C7A">
        <w:rPr>
          <w:rFonts w:eastAsia="SimSun"/>
          <w:kern w:val="2"/>
          <w:lang w:eastAsia="zh-CN" w:bidi="hi-IN"/>
        </w:rPr>
        <w:t>šalyje.</w:t>
      </w:r>
    </w:p>
    <w:p w14:paraId="505100DD" w14:textId="77777777" w:rsidR="00B91AF2" w:rsidRPr="00983183" w:rsidRDefault="00B91AF2" w:rsidP="00B91AF2">
      <w:pPr>
        <w:pStyle w:val="Sraopastraipa"/>
        <w:numPr>
          <w:ilvl w:val="1"/>
          <w:numId w:val="30"/>
        </w:numPr>
        <w:tabs>
          <w:tab w:val="left" w:pos="1134"/>
        </w:tabs>
        <w:suppressAutoHyphens/>
        <w:autoSpaceDN w:val="0"/>
        <w:spacing w:after="160" w:line="256" w:lineRule="auto"/>
        <w:ind w:left="0" w:firstLine="709"/>
        <w:contextualSpacing/>
        <w:jc w:val="both"/>
        <w:rPr>
          <w:rFonts w:eastAsia="SimSun"/>
          <w:kern w:val="2"/>
          <w:lang w:eastAsia="zh-CN" w:bidi="hi-IN"/>
        </w:rPr>
      </w:pPr>
      <w:r w:rsidRPr="00983183">
        <w:rPr>
          <w:rFonts w:eastAsia="SimSun"/>
          <w:kern w:val="2"/>
          <w:lang w:eastAsia="zh-CN" w:bidi="hi-IN"/>
        </w:rPr>
        <w:t>Prievolių pagal Sutartį įvykdymas užtikrinama netesybomis (delspinigiais, bauda).</w:t>
      </w:r>
    </w:p>
    <w:p w14:paraId="1648096E" w14:textId="2D3D5A3A" w:rsidR="00B91AF2" w:rsidRPr="00B91AF2" w:rsidRDefault="00B91AF2" w:rsidP="00B91AF2">
      <w:pPr>
        <w:pStyle w:val="Sraopastraipa"/>
        <w:numPr>
          <w:ilvl w:val="1"/>
          <w:numId w:val="30"/>
        </w:numPr>
        <w:tabs>
          <w:tab w:val="left" w:pos="1134"/>
        </w:tabs>
        <w:suppressAutoHyphens/>
        <w:autoSpaceDN w:val="0"/>
        <w:spacing w:after="160" w:line="256" w:lineRule="auto"/>
        <w:ind w:left="0" w:firstLine="709"/>
        <w:contextualSpacing/>
        <w:jc w:val="both"/>
        <w:rPr>
          <w:rFonts w:eastAsia="SimSun"/>
          <w:kern w:val="2"/>
          <w:lang w:eastAsia="zh-CN" w:bidi="hi-IN"/>
        </w:rPr>
      </w:pPr>
      <w:r w:rsidRPr="00983183">
        <w:rPr>
          <w:rFonts w:eastAsia="SimSun"/>
          <w:kern w:val="2"/>
          <w:lang w:eastAsia="zh-CN" w:bidi="hi-IN"/>
        </w:rPr>
        <w:t xml:space="preserve">Nutraukus Sutartį dėl esminio Sutarties pažeidimo, mokama 3 (trijų) procentų dydžio bauda nuo pradinės Sutarties vertės be PVM, nurodytos Sutarties </w:t>
      </w:r>
      <w:r w:rsidR="00FB330B">
        <w:rPr>
          <w:rFonts w:eastAsia="SimSun"/>
          <w:kern w:val="2"/>
          <w:lang w:eastAsia="zh-CN" w:bidi="hi-IN"/>
        </w:rPr>
        <w:t>3</w:t>
      </w:r>
      <w:r w:rsidRPr="00983183">
        <w:rPr>
          <w:rFonts w:eastAsia="SimSun"/>
          <w:kern w:val="2"/>
          <w:lang w:eastAsia="zh-CN" w:bidi="hi-IN"/>
        </w:rPr>
        <w:t>.</w:t>
      </w:r>
      <w:r w:rsidR="00FB330B">
        <w:rPr>
          <w:rFonts w:eastAsia="SimSun"/>
          <w:kern w:val="2"/>
          <w:lang w:eastAsia="zh-CN" w:bidi="hi-IN"/>
        </w:rPr>
        <w:t>2</w:t>
      </w:r>
      <w:r w:rsidRPr="00983183">
        <w:rPr>
          <w:rFonts w:eastAsia="SimSun"/>
          <w:kern w:val="2"/>
          <w:lang w:eastAsia="zh-CN" w:bidi="hi-IN"/>
        </w:rPr>
        <w:t>punkte</w:t>
      </w:r>
      <w:r>
        <w:rPr>
          <w:rFonts w:eastAsia="SimSun"/>
          <w:kern w:val="2"/>
          <w:lang w:eastAsia="zh-CN" w:bidi="hi-IN"/>
        </w:rPr>
        <w:t>.</w:t>
      </w:r>
    </w:p>
    <w:p w14:paraId="77EFCBB0" w14:textId="32BA2945" w:rsidR="005D34DD" w:rsidRPr="00B157FB" w:rsidRDefault="00B91AF2" w:rsidP="00B157FB">
      <w:pPr>
        <w:jc w:val="center"/>
        <w:rPr>
          <w:b/>
          <w:bCs/>
          <w:smallCaps/>
          <w:lang w:eastAsia="lt-LT"/>
        </w:rPr>
      </w:pPr>
      <w:r>
        <w:rPr>
          <w:b/>
          <w:bCs/>
          <w:lang w:eastAsia="lt-LT"/>
        </w:rPr>
        <w:t>9</w:t>
      </w:r>
      <w:r w:rsidR="00B157FB">
        <w:rPr>
          <w:b/>
          <w:bCs/>
          <w:lang w:eastAsia="lt-LT"/>
        </w:rPr>
        <w:t xml:space="preserve">. </w:t>
      </w:r>
      <w:r w:rsidR="00216BBF" w:rsidRPr="0060479F">
        <w:rPr>
          <w:b/>
          <w:bCs/>
          <w:smallCaps/>
          <w:lang w:eastAsia="lt-LT"/>
        </w:rPr>
        <w:t>SUTARTIES  NUTRAUKIMAS</w:t>
      </w:r>
    </w:p>
    <w:p w14:paraId="6E1DBC72" w14:textId="77777777" w:rsidR="00C74128" w:rsidRPr="00C74128" w:rsidRDefault="00C74128" w:rsidP="00985CB8">
      <w:pPr>
        <w:pStyle w:val="Sraopastraipa"/>
        <w:tabs>
          <w:tab w:val="left" w:pos="1134"/>
        </w:tabs>
        <w:suppressAutoHyphens/>
        <w:autoSpaceDN w:val="0"/>
        <w:ind w:left="360" w:right="-2"/>
        <w:jc w:val="both"/>
        <w:textAlignment w:val="baseline"/>
        <w:rPr>
          <w:rFonts w:eastAsia="SimSun"/>
          <w:vanish/>
          <w:kern w:val="3"/>
          <w:lang w:eastAsia="zh-CN" w:bidi="hi-IN"/>
        </w:rPr>
      </w:pPr>
    </w:p>
    <w:p w14:paraId="65E92E06" w14:textId="51CFED0E" w:rsidR="00216BBF" w:rsidRPr="0060479F" w:rsidRDefault="00C975A5" w:rsidP="00B93970">
      <w:pPr>
        <w:pStyle w:val="Standard"/>
        <w:numPr>
          <w:ilvl w:val="1"/>
          <w:numId w:val="24"/>
        </w:numPr>
        <w:tabs>
          <w:tab w:val="left" w:pos="1134"/>
        </w:tabs>
        <w:ind w:right="-2" w:hanging="862"/>
        <w:jc w:val="both"/>
        <w:textAlignment w:val="baseline"/>
        <w:rPr>
          <w:rFonts w:ascii="Times New Roman" w:hAnsi="Times New Roman" w:cs="Times New Roman"/>
        </w:rPr>
      </w:pPr>
      <w:r>
        <w:rPr>
          <w:rFonts w:ascii="Times New Roman" w:hAnsi="Times New Roman" w:cs="Times New Roman"/>
        </w:rPr>
        <w:t xml:space="preserve"> </w:t>
      </w:r>
      <w:r w:rsidR="00216BBF" w:rsidRPr="0060479F">
        <w:rPr>
          <w:rFonts w:ascii="Times New Roman" w:hAnsi="Times New Roman" w:cs="Times New Roman"/>
        </w:rPr>
        <w:t>Sutartis gali būti nutraukiama raštišku Šalių susitarimu.</w:t>
      </w:r>
    </w:p>
    <w:p w14:paraId="3D977C9D" w14:textId="3F8732D1" w:rsidR="00216BBF" w:rsidRPr="0060479F" w:rsidRDefault="00B91AF2" w:rsidP="002172B6">
      <w:pPr>
        <w:pStyle w:val="Standard"/>
        <w:tabs>
          <w:tab w:val="left" w:pos="993"/>
        </w:tabs>
        <w:ind w:right="-2" w:firstLine="709"/>
        <w:jc w:val="both"/>
        <w:rPr>
          <w:rFonts w:ascii="Times New Roman" w:hAnsi="Times New Roman" w:cs="Times New Roman"/>
        </w:rPr>
      </w:pPr>
      <w:r>
        <w:rPr>
          <w:rFonts w:cs="Times New Roman"/>
        </w:rPr>
        <w:t>9</w:t>
      </w:r>
      <w:r w:rsidR="00C975A5">
        <w:rPr>
          <w:rFonts w:cs="Times New Roman"/>
        </w:rPr>
        <w:t xml:space="preserve">.2. </w:t>
      </w:r>
      <w:r w:rsidR="00216BBF" w:rsidRPr="0060479F">
        <w:rPr>
          <w:rFonts w:cs="Times New Roman"/>
        </w:rPr>
        <w:t xml:space="preserve">Sutartis gali būti nutraukiama bet kurios iš Šalių valia apie tai prieš </w:t>
      </w:r>
      <w:r w:rsidR="004C2439">
        <w:rPr>
          <w:rFonts w:cs="Times New Roman"/>
        </w:rPr>
        <w:t>10</w:t>
      </w:r>
      <w:r w:rsidR="00216BBF" w:rsidRPr="0060479F">
        <w:rPr>
          <w:rFonts w:cs="Times New Roman"/>
        </w:rPr>
        <w:t xml:space="preserve"> (dešimt) kalendorinių dienų raštu pranešus kitai </w:t>
      </w:r>
      <w:r w:rsidR="006E039A">
        <w:rPr>
          <w:rFonts w:cs="Times New Roman"/>
        </w:rPr>
        <w:t>Š</w:t>
      </w:r>
      <w:r w:rsidR="00216BBF" w:rsidRPr="0060479F">
        <w:rPr>
          <w:rFonts w:cs="Times New Roman"/>
        </w:rPr>
        <w:t xml:space="preserve">aliai, jeigu kita </w:t>
      </w:r>
      <w:r w:rsidR="006E039A">
        <w:rPr>
          <w:rFonts w:cs="Times New Roman"/>
        </w:rPr>
        <w:t>Š</w:t>
      </w:r>
      <w:r w:rsidR="00216BBF" w:rsidRPr="0060479F">
        <w:rPr>
          <w:rFonts w:cs="Times New Roman"/>
        </w:rPr>
        <w:t>alis padarė esminį Sutarties pažeidimą.</w:t>
      </w:r>
    </w:p>
    <w:p w14:paraId="7794641B" w14:textId="0512EFA0" w:rsidR="00216BBF" w:rsidRPr="0060479F" w:rsidRDefault="00B91AF2" w:rsidP="002172B6">
      <w:pPr>
        <w:pStyle w:val="Standard"/>
        <w:tabs>
          <w:tab w:val="left" w:pos="993"/>
        </w:tabs>
        <w:ind w:right="-2" w:firstLine="709"/>
        <w:jc w:val="both"/>
        <w:rPr>
          <w:rFonts w:ascii="Times New Roman" w:hAnsi="Times New Roman" w:cs="Times New Roman"/>
        </w:rPr>
      </w:pPr>
      <w:r>
        <w:rPr>
          <w:rFonts w:ascii="Times New Roman" w:hAnsi="Times New Roman" w:cs="Times New Roman"/>
        </w:rPr>
        <w:t>9</w:t>
      </w:r>
      <w:r w:rsidR="00C975A5">
        <w:rPr>
          <w:rFonts w:ascii="Times New Roman" w:hAnsi="Times New Roman" w:cs="Times New Roman"/>
        </w:rPr>
        <w:t>.</w:t>
      </w:r>
      <w:r w:rsidR="00216BBF" w:rsidRPr="0060479F">
        <w:rPr>
          <w:rFonts w:ascii="Times New Roman" w:hAnsi="Times New Roman" w:cs="Times New Roman"/>
        </w:rPr>
        <w:t xml:space="preserve">3. </w:t>
      </w:r>
      <w:r w:rsidR="00216BBF" w:rsidRPr="0060479F">
        <w:rPr>
          <w:rFonts w:cs="Times New Roman"/>
        </w:rPr>
        <w:t xml:space="preserve">Pirkėjas šią Sutartį gali nutraukti vienašališkai, nesikreipdamas į teismą, įspėjęs </w:t>
      </w:r>
      <w:r w:rsidR="00291504">
        <w:rPr>
          <w:lang w:eastAsia="lt-LT"/>
        </w:rPr>
        <w:t>Pardavėją</w:t>
      </w:r>
      <w:r w:rsidR="00216BBF" w:rsidRPr="0060479F">
        <w:rPr>
          <w:rFonts w:cs="Times New Roman"/>
        </w:rPr>
        <w:t xml:space="preserve"> prieš </w:t>
      </w:r>
      <w:r w:rsidR="004C2439" w:rsidRPr="00894B4F">
        <w:rPr>
          <w:rFonts w:cs="Times New Roman" w:hint="eastAsia"/>
        </w:rPr>
        <w:t xml:space="preserve">10 </w:t>
      </w:r>
      <w:r w:rsidR="00216BBF" w:rsidRPr="0060479F">
        <w:rPr>
          <w:rFonts w:cs="Times New Roman"/>
        </w:rPr>
        <w:t xml:space="preserve"> (dešimt) kalendorinių dienų, jeigu:</w:t>
      </w:r>
    </w:p>
    <w:p w14:paraId="12D14E2E" w14:textId="2EB4F9CB" w:rsidR="00216BBF" w:rsidRPr="0060479F" w:rsidRDefault="00B91AF2" w:rsidP="002172B6">
      <w:pPr>
        <w:pStyle w:val="Standard"/>
        <w:tabs>
          <w:tab w:val="left" w:pos="993"/>
          <w:tab w:val="left" w:pos="1418"/>
        </w:tabs>
        <w:ind w:right="-2" w:firstLine="709"/>
        <w:jc w:val="both"/>
        <w:rPr>
          <w:rFonts w:ascii="Times New Roman" w:hAnsi="Times New Roman" w:cs="Times New Roman"/>
        </w:rPr>
      </w:pPr>
      <w:r>
        <w:rPr>
          <w:rFonts w:cs="Times New Roman"/>
        </w:rPr>
        <w:t>9</w:t>
      </w:r>
      <w:r w:rsidR="00C975A5">
        <w:rPr>
          <w:rFonts w:cs="Times New Roman"/>
        </w:rPr>
        <w:t>.</w:t>
      </w:r>
      <w:r w:rsidR="00216BBF" w:rsidRPr="0060479F">
        <w:rPr>
          <w:rFonts w:cs="Times New Roman"/>
        </w:rPr>
        <w:t xml:space="preserve">3.1. </w:t>
      </w:r>
      <w:r w:rsidR="00291504">
        <w:rPr>
          <w:lang w:eastAsia="lt-LT"/>
        </w:rPr>
        <w:t>Pardavėjas</w:t>
      </w:r>
      <w:r w:rsidR="00216BBF" w:rsidRPr="0060479F">
        <w:rPr>
          <w:rFonts w:ascii="Times New Roman" w:hAnsi="Times New Roman" w:cs="Times New Roman"/>
        </w:rPr>
        <w:t xml:space="preserve"> </w:t>
      </w:r>
      <w:r w:rsidR="007620BD" w:rsidRPr="007620BD">
        <w:rPr>
          <w:rFonts w:ascii="Times New Roman" w:hAnsi="Times New Roman" w:cs="Times New Roman"/>
        </w:rPr>
        <w:t xml:space="preserve">Sutarties </w:t>
      </w:r>
      <w:r w:rsidR="00944E2B">
        <w:rPr>
          <w:rFonts w:ascii="Times New Roman" w:hAnsi="Times New Roman" w:cs="Times New Roman"/>
          <w:lang w:val="en-US"/>
        </w:rPr>
        <w:t>2</w:t>
      </w:r>
      <w:r w:rsidR="007620BD" w:rsidRPr="007620BD">
        <w:rPr>
          <w:rFonts w:ascii="Times New Roman" w:hAnsi="Times New Roman" w:cs="Times New Roman"/>
        </w:rPr>
        <w:t>.1 p</w:t>
      </w:r>
      <w:r w:rsidR="00AD4001">
        <w:rPr>
          <w:rFonts w:ascii="Times New Roman" w:hAnsi="Times New Roman" w:cs="Times New Roman"/>
        </w:rPr>
        <w:t>unkte</w:t>
      </w:r>
      <w:r w:rsidR="007620BD" w:rsidRPr="007620BD">
        <w:rPr>
          <w:rFonts w:ascii="Times New Roman" w:hAnsi="Times New Roman" w:cs="Times New Roman"/>
        </w:rPr>
        <w:t xml:space="preserve"> nurodyt</w:t>
      </w:r>
      <w:r w:rsidR="00AD4001">
        <w:rPr>
          <w:rFonts w:ascii="Times New Roman" w:hAnsi="Times New Roman" w:cs="Times New Roman"/>
        </w:rPr>
        <w:t>u</w:t>
      </w:r>
      <w:r w:rsidR="007620BD" w:rsidRPr="007620BD">
        <w:rPr>
          <w:rFonts w:ascii="Times New Roman" w:hAnsi="Times New Roman" w:cs="Times New Roman"/>
        </w:rPr>
        <w:t xml:space="preserve"> adres</w:t>
      </w:r>
      <w:r w:rsidR="003631C3">
        <w:rPr>
          <w:rFonts w:ascii="Times New Roman" w:hAnsi="Times New Roman" w:cs="Times New Roman"/>
        </w:rPr>
        <w:t>u</w:t>
      </w:r>
      <w:r w:rsidR="007620BD" w:rsidRPr="007620BD">
        <w:rPr>
          <w:rFonts w:ascii="Times New Roman" w:hAnsi="Times New Roman" w:cs="Times New Roman"/>
        </w:rPr>
        <w:t xml:space="preserve"> ir sąlygomis </w:t>
      </w:r>
      <w:r w:rsidR="00D11683">
        <w:rPr>
          <w:rFonts w:ascii="Times New Roman" w:hAnsi="Times New Roman" w:cs="Times New Roman"/>
        </w:rPr>
        <w:t>nepristato</w:t>
      </w:r>
      <w:r w:rsidR="00795C8C">
        <w:rPr>
          <w:rFonts w:ascii="Times New Roman" w:hAnsi="Times New Roman" w:cs="Times New Roman"/>
        </w:rPr>
        <w:t xml:space="preserve"> prekių</w:t>
      </w:r>
      <w:r w:rsidR="0098127C">
        <w:rPr>
          <w:rFonts w:ascii="Times New Roman" w:hAnsi="Times New Roman" w:cs="Times New Roman"/>
        </w:rPr>
        <w:t xml:space="preserve"> </w:t>
      </w:r>
      <w:r w:rsidR="00C975A5">
        <w:rPr>
          <w:rFonts w:ascii="Times New Roman" w:hAnsi="Times New Roman" w:cs="Times New Roman"/>
        </w:rPr>
        <w:t>4</w:t>
      </w:r>
      <w:r w:rsidR="00427769">
        <w:rPr>
          <w:rFonts w:ascii="Times New Roman" w:hAnsi="Times New Roman" w:cs="Times New Roman"/>
        </w:rPr>
        <w:t>.1</w:t>
      </w:r>
      <w:r w:rsidR="00D11683">
        <w:rPr>
          <w:rFonts w:ascii="Times New Roman" w:hAnsi="Times New Roman" w:cs="Times New Roman"/>
        </w:rPr>
        <w:t xml:space="preserve"> </w:t>
      </w:r>
      <w:r w:rsidR="00216BBF" w:rsidRPr="0060479F">
        <w:rPr>
          <w:rFonts w:ascii="Times New Roman" w:hAnsi="Times New Roman" w:cs="Times New Roman"/>
        </w:rPr>
        <w:t>punkt</w:t>
      </w:r>
      <w:r w:rsidR="00D11683">
        <w:rPr>
          <w:rFonts w:ascii="Times New Roman" w:hAnsi="Times New Roman" w:cs="Times New Roman"/>
        </w:rPr>
        <w:t>e</w:t>
      </w:r>
      <w:r w:rsidR="00216BBF" w:rsidRPr="0060479F">
        <w:rPr>
          <w:rFonts w:ascii="Times New Roman" w:hAnsi="Times New Roman" w:cs="Times New Roman"/>
        </w:rPr>
        <w:t xml:space="preserve"> nustatyt</w:t>
      </w:r>
      <w:r w:rsidR="00417E64">
        <w:rPr>
          <w:rFonts w:ascii="Times New Roman" w:hAnsi="Times New Roman" w:cs="Times New Roman"/>
        </w:rPr>
        <w:t>u</w:t>
      </w:r>
      <w:r w:rsidR="00216BBF" w:rsidRPr="0060479F">
        <w:rPr>
          <w:rFonts w:ascii="Times New Roman" w:hAnsi="Times New Roman" w:cs="Times New Roman"/>
        </w:rPr>
        <w:t xml:space="preserve"> termin</w:t>
      </w:r>
      <w:r w:rsidR="00417E64">
        <w:rPr>
          <w:rFonts w:ascii="Times New Roman" w:hAnsi="Times New Roman" w:cs="Times New Roman"/>
        </w:rPr>
        <w:t>u</w:t>
      </w:r>
      <w:r w:rsidR="003631C3">
        <w:rPr>
          <w:rFonts w:ascii="Times New Roman" w:hAnsi="Times New Roman" w:cs="Times New Roman"/>
        </w:rPr>
        <w:t xml:space="preserve"> ir tvark</w:t>
      </w:r>
      <w:r w:rsidR="00417E64">
        <w:rPr>
          <w:rFonts w:ascii="Times New Roman" w:hAnsi="Times New Roman" w:cs="Times New Roman"/>
        </w:rPr>
        <w:t>a</w:t>
      </w:r>
      <w:r w:rsidR="00216BBF" w:rsidRPr="0060479F">
        <w:rPr>
          <w:rFonts w:ascii="Times New Roman" w:hAnsi="Times New Roman" w:cs="Times New Roman"/>
        </w:rPr>
        <w:t>.</w:t>
      </w:r>
      <w:r w:rsidR="00216BBF" w:rsidRPr="0060479F">
        <w:t xml:space="preserve"> </w:t>
      </w:r>
      <w:r w:rsidR="00216BBF" w:rsidRPr="0060479F">
        <w:rPr>
          <w:rFonts w:ascii="Times New Roman" w:hAnsi="Times New Roman" w:cs="Times New Roman"/>
        </w:rPr>
        <w:t xml:space="preserve">Toks </w:t>
      </w:r>
      <w:r w:rsidR="00291504">
        <w:rPr>
          <w:lang w:eastAsia="lt-LT"/>
        </w:rPr>
        <w:t>Pardavėjo</w:t>
      </w:r>
      <w:r w:rsidR="00216BBF" w:rsidRPr="0060479F">
        <w:rPr>
          <w:rFonts w:ascii="Times New Roman" w:hAnsi="Times New Roman" w:cs="Times New Roman"/>
        </w:rPr>
        <w:t xml:space="preserve"> padarytas Sutarties pažeidimas laikomas esminiu;</w:t>
      </w:r>
    </w:p>
    <w:p w14:paraId="02B1039F" w14:textId="73902EF9" w:rsidR="00216BBF" w:rsidRPr="0060479F" w:rsidRDefault="00B91AF2" w:rsidP="002172B6">
      <w:pPr>
        <w:pStyle w:val="Standard"/>
        <w:tabs>
          <w:tab w:val="left" w:pos="993"/>
          <w:tab w:val="left" w:pos="1418"/>
        </w:tabs>
        <w:ind w:right="-2" w:firstLine="709"/>
        <w:jc w:val="both"/>
        <w:rPr>
          <w:rFonts w:ascii="Times New Roman" w:hAnsi="Times New Roman" w:cs="Times New Roman"/>
        </w:rPr>
      </w:pPr>
      <w:r>
        <w:rPr>
          <w:rFonts w:cs="Times New Roman"/>
        </w:rPr>
        <w:t>9</w:t>
      </w:r>
      <w:r w:rsidR="00216BBF" w:rsidRPr="0060479F">
        <w:rPr>
          <w:rFonts w:cs="Times New Roman"/>
        </w:rPr>
        <w:t>.3.</w:t>
      </w:r>
      <w:r w:rsidR="00D265A3">
        <w:rPr>
          <w:rFonts w:cs="Times New Roman"/>
        </w:rPr>
        <w:t>2</w:t>
      </w:r>
      <w:r w:rsidR="00216BBF" w:rsidRPr="0060479F">
        <w:rPr>
          <w:rFonts w:cs="Times New Roman"/>
        </w:rPr>
        <w:t xml:space="preserve">. jei </w:t>
      </w:r>
      <w:r w:rsidR="0008603B">
        <w:rPr>
          <w:lang w:eastAsia="lt-LT"/>
        </w:rPr>
        <w:t>Pardavėjas</w:t>
      </w:r>
      <w:r w:rsidR="00216BBF" w:rsidRPr="0060479F">
        <w:rPr>
          <w:rFonts w:cs="Times New Roman"/>
        </w:rPr>
        <w:t xml:space="preserve"> yra likviduojamas, sustabdo ūkinę veiklą, jo atžvilgiu vykdomas bankroto procesas, arba teisės aktų nustatyta tvarka susidaro analogiška situacija;</w:t>
      </w:r>
    </w:p>
    <w:p w14:paraId="5BE4941F" w14:textId="7432563E" w:rsidR="00216BBF" w:rsidRDefault="00B91AF2" w:rsidP="002172B6">
      <w:pPr>
        <w:pStyle w:val="Standard"/>
        <w:tabs>
          <w:tab w:val="left" w:pos="993"/>
          <w:tab w:val="left" w:pos="1418"/>
        </w:tabs>
        <w:ind w:right="-2" w:firstLine="709"/>
        <w:jc w:val="both"/>
        <w:rPr>
          <w:rFonts w:ascii="Times New Roman" w:hAnsi="Times New Roman" w:cs="Times New Roman"/>
        </w:rPr>
      </w:pPr>
      <w:r>
        <w:rPr>
          <w:rFonts w:ascii="Times New Roman" w:hAnsi="Times New Roman" w:cs="Times New Roman"/>
        </w:rPr>
        <w:t>9</w:t>
      </w:r>
      <w:r w:rsidR="00216BBF" w:rsidRPr="0060479F">
        <w:rPr>
          <w:rFonts w:ascii="Times New Roman" w:hAnsi="Times New Roman" w:cs="Times New Roman"/>
        </w:rPr>
        <w:t>.3.</w:t>
      </w:r>
      <w:r w:rsidR="00D265A3">
        <w:rPr>
          <w:rFonts w:ascii="Times New Roman" w:hAnsi="Times New Roman" w:cs="Times New Roman"/>
        </w:rPr>
        <w:t>3</w:t>
      </w:r>
      <w:r w:rsidR="00216BBF" w:rsidRPr="0060479F">
        <w:rPr>
          <w:rFonts w:ascii="Times New Roman" w:hAnsi="Times New Roman" w:cs="Times New Roman"/>
        </w:rPr>
        <w:t>. nenugalimos jėgos aplinkybėms užtrukus ilgiau nei 1 (</w:t>
      </w:r>
      <w:r w:rsidR="005334E9">
        <w:rPr>
          <w:rFonts w:ascii="Times New Roman" w:hAnsi="Times New Roman" w:cs="Times New Roman"/>
        </w:rPr>
        <w:t>v</w:t>
      </w:r>
      <w:r w:rsidR="00216BBF" w:rsidRPr="0060479F">
        <w:rPr>
          <w:rFonts w:ascii="Times New Roman" w:hAnsi="Times New Roman" w:cs="Times New Roman"/>
        </w:rPr>
        <w:t>ieną) mėnesį ir Šalims nepasirašius papildomo susitarimo dėl šios Sutarties pakeitimo, leidžiančio Šalims toliau vykdyti savo sutartinius įsipareigojimus</w:t>
      </w:r>
      <w:r w:rsidR="007620BD">
        <w:rPr>
          <w:rFonts w:ascii="Times New Roman" w:hAnsi="Times New Roman" w:cs="Times New Roman"/>
        </w:rPr>
        <w:t>;</w:t>
      </w:r>
    </w:p>
    <w:p w14:paraId="38D3C6E1" w14:textId="4ED129DF" w:rsidR="008309D7" w:rsidRPr="0060479F" w:rsidRDefault="00B91AF2" w:rsidP="00791083">
      <w:pPr>
        <w:pStyle w:val="Standard"/>
        <w:tabs>
          <w:tab w:val="left" w:pos="993"/>
          <w:tab w:val="left" w:pos="1418"/>
        </w:tabs>
        <w:ind w:right="-2" w:firstLine="709"/>
        <w:jc w:val="both"/>
        <w:rPr>
          <w:rFonts w:ascii="Times New Roman" w:hAnsi="Times New Roman" w:cs="Times New Roman"/>
        </w:rPr>
      </w:pPr>
      <w:r>
        <w:rPr>
          <w:rFonts w:ascii="Times New Roman" w:hAnsi="Times New Roman" w:cs="Times New Roman"/>
        </w:rPr>
        <w:t>9</w:t>
      </w:r>
      <w:r w:rsidR="007620BD" w:rsidRPr="0044410E">
        <w:rPr>
          <w:rFonts w:ascii="Times New Roman" w:hAnsi="Times New Roman" w:cs="Times New Roman"/>
        </w:rPr>
        <w:t xml:space="preserve">.3.4. </w:t>
      </w:r>
      <w:r w:rsidR="007620BD" w:rsidRPr="007620BD">
        <w:rPr>
          <w:rFonts w:ascii="Times New Roman" w:hAnsi="Times New Roman" w:cs="Times New Roman"/>
        </w:rPr>
        <w:t xml:space="preserve">keičiasi </w:t>
      </w:r>
      <w:r w:rsidR="0008603B">
        <w:rPr>
          <w:lang w:eastAsia="lt-LT"/>
        </w:rPr>
        <w:t>Pardavėjo</w:t>
      </w:r>
      <w:r w:rsidR="007620BD" w:rsidRPr="007620BD">
        <w:rPr>
          <w:rFonts w:ascii="Times New Roman" w:hAnsi="Times New Roman" w:cs="Times New Roman"/>
        </w:rPr>
        <w:t xml:space="preserve"> organizacinė struktūra – juridinis statusas, pobūdis ar valdymo struktūra ir tai gali turėti įtakos tinkamam Sutarties vykdymui</w:t>
      </w:r>
      <w:r w:rsidR="007620BD">
        <w:rPr>
          <w:rFonts w:ascii="Times New Roman" w:hAnsi="Times New Roman" w:cs="Times New Roman"/>
        </w:rPr>
        <w:t>.</w:t>
      </w:r>
    </w:p>
    <w:p w14:paraId="2A5E3037" w14:textId="3D1C872C" w:rsidR="00417E64" w:rsidRPr="00B157FB" w:rsidRDefault="00B91AF2" w:rsidP="00CC484D">
      <w:pPr>
        <w:pStyle w:val="Standard"/>
        <w:tabs>
          <w:tab w:val="left" w:pos="993"/>
          <w:tab w:val="left" w:pos="1276"/>
        </w:tabs>
        <w:ind w:right="-2"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9</w:t>
      </w:r>
      <w:r w:rsidR="00216BBF" w:rsidRPr="0060479F">
        <w:rPr>
          <w:rFonts w:ascii="Times New Roman" w:eastAsia="Times New Roman" w:hAnsi="Times New Roman" w:cs="Times New Roman"/>
          <w:lang w:bidi="ar-SA"/>
        </w:rPr>
        <w:t xml:space="preserve">.4. Sutartį nutraukus dėl </w:t>
      </w:r>
      <w:r w:rsidR="0008603B">
        <w:rPr>
          <w:lang w:eastAsia="lt-LT"/>
        </w:rPr>
        <w:t>Pardavėjo</w:t>
      </w:r>
      <w:r w:rsidR="00216BBF" w:rsidRPr="0060479F">
        <w:rPr>
          <w:rFonts w:ascii="Times New Roman" w:eastAsia="Times New Roman" w:hAnsi="Times New Roman" w:cs="Times New Roman"/>
          <w:lang w:bidi="ar-SA"/>
        </w:rPr>
        <w:t xml:space="preserve">  kaltės, be jam priklausančio atlyginimo už Pirkėj</w:t>
      </w:r>
      <w:r w:rsidR="005D21D6">
        <w:rPr>
          <w:rFonts w:ascii="Times New Roman" w:eastAsia="Times New Roman" w:hAnsi="Times New Roman" w:cs="Times New Roman"/>
          <w:lang w:bidi="ar-SA"/>
        </w:rPr>
        <w:t>ui</w:t>
      </w:r>
      <w:r w:rsidR="00216BBF" w:rsidRPr="0060479F">
        <w:rPr>
          <w:rFonts w:ascii="Times New Roman" w:eastAsia="Times New Roman" w:hAnsi="Times New Roman" w:cs="Times New Roman"/>
          <w:lang w:bidi="ar-SA"/>
        </w:rPr>
        <w:t xml:space="preserve"> faktiškai </w:t>
      </w:r>
      <w:r w:rsidR="00D11683">
        <w:rPr>
          <w:rFonts w:ascii="Times New Roman" w:eastAsia="Times New Roman" w:hAnsi="Times New Roman" w:cs="Times New Roman"/>
          <w:lang w:bidi="ar-SA"/>
        </w:rPr>
        <w:t>pristatytas</w:t>
      </w:r>
      <w:r w:rsidR="00795C8C">
        <w:rPr>
          <w:rFonts w:ascii="Times New Roman" w:eastAsia="Times New Roman" w:hAnsi="Times New Roman" w:cs="Times New Roman"/>
          <w:lang w:bidi="ar-SA"/>
        </w:rPr>
        <w:t xml:space="preserve"> prekes</w:t>
      </w:r>
      <w:r w:rsidR="00216BBF" w:rsidRPr="0060479F">
        <w:rPr>
          <w:rFonts w:ascii="Times New Roman" w:eastAsia="Times New Roman" w:hAnsi="Times New Roman" w:cs="Times New Roman"/>
          <w:lang w:bidi="ar-SA"/>
        </w:rPr>
        <w:t xml:space="preserve">, </w:t>
      </w:r>
      <w:r w:rsidR="0008603B">
        <w:rPr>
          <w:lang w:eastAsia="lt-LT"/>
        </w:rPr>
        <w:t>Pardavėjas</w:t>
      </w:r>
      <w:r w:rsidR="00216BBF" w:rsidRPr="0060479F">
        <w:rPr>
          <w:rFonts w:ascii="Times New Roman" w:eastAsia="Times New Roman" w:hAnsi="Times New Roman" w:cs="Times New Roman"/>
          <w:lang w:bidi="ar-SA"/>
        </w:rPr>
        <w:t xml:space="preserve"> neturi teisės į jokių patirtų nuostolių ar žalos kompensaciją.</w:t>
      </w:r>
    </w:p>
    <w:p w14:paraId="40914083" w14:textId="470AB18C" w:rsidR="005D34DD" w:rsidRPr="00B157FB" w:rsidRDefault="00B91AF2" w:rsidP="00B157FB">
      <w:pPr>
        <w:jc w:val="center"/>
        <w:rPr>
          <w:b/>
          <w:bCs/>
          <w:smallCaps/>
          <w:lang w:eastAsia="lt-LT"/>
        </w:rPr>
      </w:pPr>
      <w:r>
        <w:rPr>
          <w:b/>
          <w:bCs/>
          <w:smallCaps/>
          <w:lang w:eastAsia="lt-LT"/>
        </w:rPr>
        <w:t>10</w:t>
      </w:r>
      <w:r w:rsidR="00B157FB">
        <w:rPr>
          <w:b/>
          <w:bCs/>
          <w:smallCaps/>
          <w:lang w:eastAsia="lt-LT"/>
        </w:rPr>
        <w:t xml:space="preserve">. </w:t>
      </w:r>
      <w:r w:rsidR="00216BBF" w:rsidRPr="0060479F">
        <w:rPr>
          <w:b/>
          <w:bCs/>
          <w:smallCaps/>
          <w:lang w:eastAsia="lt-LT"/>
        </w:rPr>
        <w:t xml:space="preserve">SUTARTIES GALIOJIMAS </w:t>
      </w:r>
    </w:p>
    <w:p w14:paraId="45A64DE9" w14:textId="7A9B3071" w:rsidR="00216BBF" w:rsidRPr="00D82098" w:rsidRDefault="00B91AF2" w:rsidP="00D82098">
      <w:pPr>
        <w:widowControl w:val="0"/>
        <w:tabs>
          <w:tab w:val="left" w:pos="1418"/>
        </w:tabs>
        <w:suppressAutoHyphens/>
        <w:autoSpaceDE w:val="0"/>
        <w:autoSpaceDN w:val="0"/>
        <w:ind w:firstLine="709"/>
        <w:jc w:val="both"/>
        <w:rPr>
          <w:rFonts w:eastAsia="SimSun"/>
          <w:kern w:val="2"/>
          <w:lang w:eastAsia="zh-CN" w:bidi="hi-IN"/>
        </w:rPr>
      </w:pPr>
      <w:r>
        <w:rPr>
          <w:lang w:eastAsia="lt-LT"/>
        </w:rPr>
        <w:t>10</w:t>
      </w:r>
      <w:r w:rsidR="00216BBF" w:rsidRPr="0060479F">
        <w:rPr>
          <w:lang w:eastAsia="lt-LT"/>
        </w:rPr>
        <w:t xml:space="preserve">.1. </w:t>
      </w:r>
      <w:r w:rsidR="004A227D" w:rsidRPr="004A227D">
        <w:rPr>
          <w:lang w:eastAsia="lt-LT"/>
        </w:rPr>
        <w:t xml:space="preserve">Sutartis galioja iki kol bus įvykdyti visi Sutarties Šalių įsipareigojimai, bet ne ilgiau kaip </w:t>
      </w:r>
      <w:r w:rsidR="00D65CF5">
        <w:rPr>
          <w:lang w:eastAsia="lt-LT"/>
        </w:rPr>
        <w:t>2</w:t>
      </w:r>
      <w:r w:rsidR="00CC70DA">
        <w:rPr>
          <w:lang w:val="en-US" w:eastAsia="lt-LT"/>
        </w:rPr>
        <w:t>5</w:t>
      </w:r>
      <w:r w:rsidR="00DD12E6">
        <w:rPr>
          <w:lang w:eastAsia="lt-LT"/>
        </w:rPr>
        <w:t xml:space="preserve"> </w:t>
      </w:r>
      <w:r w:rsidR="004A227D" w:rsidRPr="004A227D">
        <w:rPr>
          <w:lang w:eastAsia="lt-LT"/>
        </w:rPr>
        <w:t>(</w:t>
      </w:r>
      <w:r w:rsidR="00D65CF5">
        <w:rPr>
          <w:lang w:eastAsia="lt-LT"/>
        </w:rPr>
        <w:t xml:space="preserve">dvidešimt </w:t>
      </w:r>
      <w:r w:rsidR="00CC70DA">
        <w:rPr>
          <w:lang w:eastAsia="lt-LT"/>
        </w:rPr>
        <w:t>penki</w:t>
      </w:r>
      <w:r w:rsidR="004A227D" w:rsidRPr="004A227D">
        <w:rPr>
          <w:lang w:eastAsia="lt-LT"/>
        </w:rPr>
        <w:t>) mėnesi</w:t>
      </w:r>
      <w:r w:rsidR="00D11683">
        <w:rPr>
          <w:lang w:eastAsia="lt-LT"/>
        </w:rPr>
        <w:t>ai</w:t>
      </w:r>
      <w:r w:rsidR="004A227D" w:rsidRPr="004A227D">
        <w:rPr>
          <w:lang w:eastAsia="lt-LT"/>
        </w:rPr>
        <w:t>. Atsiskaitymo su Pardavėju terminas įeina į Sutarties galiojimo terminą</w:t>
      </w:r>
      <w:r w:rsidR="00A30271" w:rsidRPr="00E26192">
        <w:rPr>
          <w:kern w:val="2"/>
          <w:lang w:eastAsia="zh-CN" w:bidi="hi-IN"/>
        </w:rPr>
        <w:t>.</w:t>
      </w:r>
    </w:p>
    <w:p w14:paraId="1807BE4F" w14:textId="6CBA4CBF" w:rsidR="00216BBF" w:rsidRPr="0060479F" w:rsidRDefault="00B91AF2" w:rsidP="002172B6">
      <w:pPr>
        <w:ind w:firstLine="709"/>
        <w:jc w:val="both"/>
        <w:rPr>
          <w:lang w:eastAsia="lt-LT"/>
        </w:rPr>
      </w:pPr>
      <w:r>
        <w:rPr>
          <w:lang w:eastAsia="lt-LT"/>
        </w:rPr>
        <w:t>10</w:t>
      </w:r>
      <w:r w:rsidR="00216BBF" w:rsidRPr="0060479F">
        <w:rPr>
          <w:lang w:eastAsia="lt-LT"/>
        </w:rPr>
        <w:t>.2. Sutartis įsigalioja</w:t>
      </w:r>
      <w:r w:rsidR="00293839">
        <w:rPr>
          <w:lang w:eastAsia="lt-LT"/>
        </w:rPr>
        <w:t xml:space="preserve"> ją pasirašius abiem Šalims</w:t>
      </w:r>
      <w:r w:rsidR="00D11683">
        <w:rPr>
          <w:lang w:eastAsia="lt-LT"/>
        </w:rPr>
        <w:t>.</w:t>
      </w:r>
    </w:p>
    <w:p w14:paraId="2CA9C2BE" w14:textId="582689D2" w:rsidR="00417E64" w:rsidRPr="00B157FB" w:rsidRDefault="00B91AF2" w:rsidP="00CC484D">
      <w:pPr>
        <w:ind w:firstLine="709"/>
        <w:jc w:val="both"/>
        <w:rPr>
          <w:lang w:eastAsia="lt-LT"/>
        </w:rPr>
      </w:pPr>
      <w:r>
        <w:rPr>
          <w:lang w:eastAsia="lt-LT"/>
        </w:rPr>
        <w:t>10</w:t>
      </w:r>
      <w:r w:rsidR="00216BBF" w:rsidRPr="0060479F">
        <w:rPr>
          <w:lang w:eastAsia="lt-LT"/>
        </w:rPr>
        <w:t xml:space="preserve">.3. Nutraukus Sutartį ar jai pasibaigus, lieka galioti šios Sutarties nuostatos, susijusios su atsakomybe bei atsiskaitymais tarp Šalių pagal šią Sutartį, </w:t>
      </w:r>
      <w:r w:rsidR="00216BBF">
        <w:rPr>
          <w:lang w:eastAsia="lt-LT"/>
        </w:rPr>
        <w:t xml:space="preserve">garantiniais įsipareigojimais, </w:t>
      </w:r>
      <w:r w:rsidR="00216BBF" w:rsidRPr="0060479F">
        <w:rPr>
          <w:lang w:eastAsia="lt-LT"/>
        </w:rPr>
        <w:t>taip pat visos kitos šios Sutarties nuostatos, kurios, kaip aiškiai nurodyta, išlieka galioti po Sutarties nutraukimo arba turi išlikti galioti, kad būtų visiškai įvykdyta ši Sutartis.</w:t>
      </w:r>
    </w:p>
    <w:p w14:paraId="78674533" w14:textId="70A108EE" w:rsidR="005D34DD" w:rsidRPr="00B157FB" w:rsidRDefault="00293839" w:rsidP="00B157FB">
      <w:pPr>
        <w:jc w:val="center"/>
        <w:rPr>
          <w:b/>
          <w:bCs/>
          <w:smallCaps/>
          <w:lang w:eastAsia="lt-LT"/>
        </w:rPr>
      </w:pPr>
      <w:r>
        <w:rPr>
          <w:b/>
          <w:bCs/>
          <w:smallCaps/>
          <w:lang w:eastAsia="lt-LT"/>
        </w:rPr>
        <w:t>1</w:t>
      </w:r>
      <w:r w:rsidR="00B91AF2">
        <w:rPr>
          <w:b/>
          <w:bCs/>
          <w:smallCaps/>
          <w:lang w:eastAsia="lt-LT"/>
        </w:rPr>
        <w:t>1</w:t>
      </w:r>
      <w:r w:rsidR="00B157FB">
        <w:rPr>
          <w:b/>
          <w:bCs/>
          <w:smallCaps/>
          <w:lang w:eastAsia="lt-LT"/>
        </w:rPr>
        <w:t xml:space="preserve">. </w:t>
      </w:r>
      <w:r w:rsidR="00216BBF" w:rsidRPr="0060479F">
        <w:rPr>
          <w:b/>
          <w:bCs/>
          <w:smallCaps/>
          <w:lang w:eastAsia="lt-LT"/>
        </w:rPr>
        <w:t>BAIGIAMOSIOS NUOSTATOS</w:t>
      </w:r>
    </w:p>
    <w:p w14:paraId="2E5D30B8" w14:textId="7E111962" w:rsidR="00216BBF" w:rsidRPr="0060479F" w:rsidRDefault="00293839" w:rsidP="002172B6">
      <w:pPr>
        <w:ind w:firstLine="567"/>
        <w:jc w:val="both"/>
        <w:rPr>
          <w:lang w:eastAsia="lt-LT"/>
        </w:rPr>
      </w:pPr>
      <w:r>
        <w:rPr>
          <w:lang w:eastAsia="lt-LT"/>
        </w:rPr>
        <w:t>1</w:t>
      </w:r>
      <w:r w:rsidR="00B91AF2">
        <w:rPr>
          <w:lang w:eastAsia="lt-LT"/>
        </w:rPr>
        <w:t>1</w:t>
      </w:r>
      <w:r w:rsidR="00216BBF" w:rsidRPr="0060479F">
        <w:rPr>
          <w:lang w:eastAsia="lt-LT"/>
        </w:rPr>
        <w:t>.1. Sutartis sudaryta dviem egzemplioriais po vieną kiekvienai Sutarties Šaliai. Abu Sutarties tekstai autentiški ir turi vienodą teisinę galią.</w:t>
      </w:r>
    </w:p>
    <w:p w14:paraId="4822D4D1" w14:textId="4E9ACCAC" w:rsidR="00216BBF" w:rsidRPr="0060479F" w:rsidRDefault="00293839" w:rsidP="002172B6">
      <w:pPr>
        <w:ind w:firstLine="567"/>
        <w:jc w:val="both"/>
        <w:rPr>
          <w:lang w:eastAsia="lt-LT"/>
        </w:rPr>
      </w:pPr>
      <w:r>
        <w:rPr>
          <w:lang w:eastAsia="lt-LT"/>
        </w:rPr>
        <w:t>1</w:t>
      </w:r>
      <w:r w:rsidR="00B91AF2">
        <w:rPr>
          <w:lang w:eastAsia="lt-LT"/>
        </w:rPr>
        <w:t>1</w:t>
      </w:r>
      <w:r w:rsidR="00216BBF" w:rsidRPr="0060479F">
        <w:rPr>
          <w:lang w:eastAsia="lt-LT"/>
        </w:rPr>
        <w:t xml:space="preserve">.2. Sudaroma Sutartis turi atitikti </w:t>
      </w:r>
      <w:r w:rsidR="0008603B">
        <w:rPr>
          <w:lang w:eastAsia="lt-LT"/>
        </w:rPr>
        <w:t>Pardavėjo</w:t>
      </w:r>
      <w:r w:rsidR="00216BBF" w:rsidRPr="0060479F">
        <w:rPr>
          <w:lang w:eastAsia="lt-LT"/>
        </w:rPr>
        <w:t xml:space="preserve"> pasiūlymą</w:t>
      </w:r>
      <w:r w:rsidR="00417E64">
        <w:rPr>
          <w:lang w:eastAsia="lt-LT"/>
        </w:rPr>
        <w:t xml:space="preserve"> (Sutarties 2 priedas)</w:t>
      </w:r>
      <w:r w:rsidR="00216BBF" w:rsidRPr="0060479F">
        <w:rPr>
          <w:lang w:eastAsia="lt-LT"/>
        </w:rPr>
        <w:t>.</w:t>
      </w:r>
    </w:p>
    <w:p w14:paraId="7B4B24D2" w14:textId="6ABF2E86" w:rsidR="00216BBF" w:rsidRPr="0060479F" w:rsidRDefault="00293839" w:rsidP="002172B6">
      <w:pPr>
        <w:ind w:firstLine="567"/>
        <w:jc w:val="both"/>
        <w:rPr>
          <w:lang w:eastAsia="lt-LT"/>
        </w:rPr>
      </w:pPr>
      <w:r>
        <w:rPr>
          <w:lang w:eastAsia="lt-LT"/>
        </w:rPr>
        <w:t>1</w:t>
      </w:r>
      <w:r w:rsidR="00B91AF2">
        <w:rPr>
          <w:lang w:eastAsia="lt-LT"/>
        </w:rPr>
        <w:t>1</w:t>
      </w:r>
      <w:r w:rsidR="00216BBF" w:rsidRPr="0060479F">
        <w:rPr>
          <w:lang w:eastAsia="lt-LT"/>
        </w:rPr>
        <w:t xml:space="preserve">.3. Sutarties sąlygos Sutarties galiojimo laikotarpiu gali būti keičiamos Lietuvos Respublikos Viešųjų pirkimų įstatymo 89 straipsnyje nustatyta tvarka ir sąlygomis. </w:t>
      </w:r>
      <w:r w:rsidR="00216BBF" w:rsidRPr="0060479F">
        <w:t xml:space="preserve">Sutarties sąlygų keitimą gali inicijuoti kiekviena </w:t>
      </w:r>
      <w:r w:rsidR="00417E64">
        <w:t>Š</w:t>
      </w:r>
      <w:r w:rsidR="00216BBF" w:rsidRPr="0060479F">
        <w:t xml:space="preserve">alis, pateikdama kitai </w:t>
      </w:r>
      <w:r w:rsidR="00417E64">
        <w:t>Š</w:t>
      </w:r>
      <w:r w:rsidR="00216BBF" w:rsidRPr="0060479F">
        <w:t>aliai atitinkamą prašymą bei jį pagrindžiančius dokumentus. Šalis, gavusi tokį prašymą, privalo jį išnagrinėti per 20</w:t>
      </w:r>
      <w:r w:rsidR="005D5BED">
        <w:t xml:space="preserve"> (dvidešimt)</w:t>
      </w:r>
      <w:r w:rsidR="00216BBF" w:rsidRPr="0060479F">
        <w:t xml:space="preserve"> dienų ir kitai Šaliai pateikti motyvuotą raštišką atsakymą. Sutarties sąlygų pakeitimas turi būti įformintas papildomu susitarimu ir pasirašytas abiejų Šalių.</w:t>
      </w:r>
    </w:p>
    <w:p w14:paraId="0CD096C3" w14:textId="2630924B" w:rsidR="00216BBF" w:rsidRPr="0060479F" w:rsidRDefault="00293839" w:rsidP="002172B6">
      <w:pPr>
        <w:ind w:firstLine="567"/>
        <w:jc w:val="both"/>
        <w:rPr>
          <w:lang w:eastAsia="lt-LT"/>
        </w:rPr>
      </w:pPr>
      <w:r>
        <w:rPr>
          <w:lang w:eastAsia="lt-LT"/>
        </w:rPr>
        <w:t>1</w:t>
      </w:r>
      <w:r w:rsidR="00B91AF2">
        <w:rPr>
          <w:lang w:eastAsia="lt-LT"/>
        </w:rPr>
        <w:t>1</w:t>
      </w:r>
      <w:r w:rsidR="00216BBF" w:rsidRPr="0060479F">
        <w:rPr>
          <w:lang w:eastAsia="lt-LT"/>
        </w:rPr>
        <w:t xml:space="preserve">.4. Nė viena iš </w:t>
      </w:r>
      <w:r w:rsidR="00216BBF" w:rsidRPr="0060479F">
        <w:rPr>
          <w:smallCaps/>
          <w:lang w:eastAsia="lt-LT"/>
        </w:rPr>
        <w:t>Š</w:t>
      </w:r>
      <w:r w:rsidR="00216BBF" w:rsidRPr="0060479F">
        <w:rPr>
          <w:lang w:eastAsia="lt-LT"/>
        </w:rPr>
        <w:t xml:space="preserve">alių neturi teisės perduoti trečiajai </w:t>
      </w:r>
      <w:r w:rsidR="00216BBF" w:rsidRPr="0060479F">
        <w:rPr>
          <w:smallCaps/>
          <w:lang w:eastAsia="lt-LT"/>
        </w:rPr>
        <w:t>Š</w:t>
      </w:r>
      <w:r w:rsidR="00216BBF" w:rsidRPr="0060479F">
        <w:rPr>
          <w:lang w:eastAsia="lt-LT"/>
        </w:rPr>
        <w:t xml:space="preserve">aliai šios Sutarties teisių ir įsipareigojimų be raštiško kitos </w:t>
      </w:r>
      <w:r w:rsidR="00216BBF" w:rsidRPr="0060479F">
        <w:rPr>
          <w:smallCaps/>
          <w:lang w:eastAsia="lt-LT"/>
        </w:rPr>
        <w:t>Š</w:t>
      </w:r>
      <w:r w:rsidR="00216BBF" w:rsidRPr="0060479F">
        <w:rPr>
          <w:lang w:eastAsia="lt-LT"/>
        </w:rPr>
        <w:t>alies sutikimo.</w:t>
      </w:r>
    </w:p>
    <w:p w14:paraId="39345DBA" w14:textId="48CE8134" w:rsidR="00216BBF" w:rsidRPr="0060479F" w:rsidRDefault="00293839" w:rsidP="002172B6">
      <w:pPr>
        <w:ind w:firstLine="567"/>
        <w:jc w:val="both"/>
        <w:rPr>
          <w:lang w:eastAsia="lt-LT"/>
        </w:rPr>
      </w:pPr>
      <w:r>
        <w:rPr>
          <w:lang w:eastAsia="lt-LT"/>
        </w:rPr>
        <w:t>1</w:t>
      </w:r>
      <w:r w:rsidR="00B91AF2">
        <w:rPr>
          <w:lang w:eastAsia="lt-LT"/>
        </w:rPr>
        <w:t>1</w:t>
      </w:r>
      <w:r w:rsidR="00216BBF" w:rsidRPr="0060479F">
        <w:rPr>
          <w:lang w:eastAsia="lt-LT"/>
        </w:rPr>
        <w:t>.5. Ši Sutartis yra sudaryta pagal Lietuvos Respublikos įstatymus ir yra jais reglamentuojama.</w:t>
      </w:r>
    </w:p>
    <w:p w14:paraId="28FC8CD3" w14:textId="6060B49B" w:rsidR="00216BBF" w:rsidRPr="0060479F" w:rsidRDefault="00293839" w:rsidP="002172B6">
      <w:pPr>
        <w:ind w:firstLine="567"/>
        <w:jc w:val="both"/>
        <w:rPr>
          <w:lang w:eastAsia="lt-LT"/>
        </w:rPr>
      </w:pPr>
      <w:r>
        <w:rPr>
          <w:lang w:eastAsia="lt-LT"/>
        </w:rPr>
        <w:t>1</w:t>
      </w:r>
      <w:r w:rsidR="00B91AF2">
        <w:rPr>
          <w:lang w:eastAsia="lt-LT"/>
        </w:rPr>
        <w:t>1</w:t>
      </w:r>
      <w:r w:rsidR="00216BBF" w:rsidRPr="0060479F">
        <w:rPr>
          <w:lang w:eastAsia="lt-LT"/>
        </w:rPr>
        <w:t xml:space="preserve">.6. </w:t>
      </w:r>
      <w:r w:rsidR="0008603B">
        <w:rPr>
          <w:lang w:eastAsia="lt-LT"/>
        </w:rPr>
        <w:t>Pardavėjas</w:t>
      </w:r>
      <w:r w:rsidR="00216BBF" w:rsidRPr="0060479F">
        <w:rPr>
          <w:lang w:eastAsia="lt-LT"/>
        </w:rPr>
        <w:t xml:space="preserve"> ir Pirkėjas susitaria neatskleisti šios Sutarties nuostatų trečiosioms Šalims, išskyrus su Šalimis susijusias įmones ir asmenis, valstybės bei savivaldos institucijas, kurios turi teisę gauti tokią informaciją vadovaujantis įstatymu.</w:t>
      </w:r>
    </w:p>
    <w:p w14:paraId="7BB355D6" w14:textId="2EE5DC41" w:rsidR="00216BBF" w:rsidRPr="0060479F" w:rsidRDefault="00293839" w:rsidP="002172B6">
      <w:pPr>
        <w:ind w:firstLine="567"/>
        <w:jc w:val="both"/>
        <w:rPr>
          <w:lang w:eastAsia="lt-LT"/>
        </w:rPr>
      </w:pPr>
      <w:r>
        <w:rPr>
          <w:lang w:eastAsia="lt-LT"/>
        </w:rPr>
        <w:t>1</w:t>
      </w:r>
      <w:r w:rsidR="00B91AF2">
        <w:rPr>
          <w:lang w:eastAsia="lt-LT"/>
        </w:rPr>
        <w:t>1</w:t>
      </w:r>
      <w:r w:rsidR="00216BBF" w:rsidRPr="0060479F">
        <w:rPr>
          <w:lang w:eastAsia="lt-LT"/>
        </w:rPr>
        <w:t>.7. Ginčai sprendžiami derybų būdu, o nepavykus taip išspręsti ginčo, jis bus nagrinėjamas Lietuvos Respublikos civilinio proceso kodekso nustatyta tvarka teisme pagal Pirkėjo buveinės vietą.</w:t>
      </w:r>
    </w:p>
    <w:p w14:paraId="29F0F51E" w14:textId="7486631F" w:rsidR="00216BBF" w:rsidRDefault="00293839" w:rsidP="002172B6">
      <w:pPr>
        <w:ind w:firstLine="567"/>
        <w:jc w:val="both"/>
        <w:rPr>
          <w:lang w:eastAsia="lt-LT"/>
        </w:rPr>
      </w:pPr>
      <w:r>
        <w:rPr>
          <w:lang w:eastAsia="lt-LT"/>
        </w:rPr>
        <w:t>1</w:t>
      </w:r>
      <w:r w:rsidR="00B91AF2">
        <w:rPr>
          <w:lang w:eastAsia="lt-LT"/>
        </w:rPr>
        <w:t>1</w:t>
      </w:r>
      <w:r w:rsidR="00216BBF" w:rsidRPr="0060479F">
        <w:rPr>
          <w:lang w:eastAsia="lt-LT"/>
        </w:rPr>
        <w:t xml:space="preserve">.8. Pirkėjas ir </w:t>
      </w:r>
      <w:r w:rsidR="0008603B">
        <w:rPr>
          <w:lang w:eastAsia="lt-LT"/>
        </w:rPr>
        <w:t>Pardavėjas</w:t>
      </w:r>
      <w:r w:rsidR="00216BBF" w:rsidRPr="0060479F">
        <w:rPr>
          <w:lang w:eastAsia="lt-LT"/>
        </w:rPr>
        <w:t xml:space="preserve"> patvirtina, kad visos šios Sutarties sąlygos buvo aptartos individualiai, ir abiejų Sutarties Šalių suprastos bei pripažintos sąžiningomis.</w:t>
      </w:r>
    </w:p>
    <w:p w14:paraId="4B2E49A6" w14:textId="21AE86D3" w:rsidR="00417E64" w:rsidRPr="00CC484D" w:rsidRDefault="00293839" w:rsidP="00CC484D">
      <w:pPr>
        <w:ind w:firstLine="567"/>
        <w:jc w:val="both"/>
        <w:rPr>
          <w:lang w:val="en-US" w:eastAsia="lt-LT"/>
        </w:rPr>
      </w:pPr>
      <w:r>
        <w:rPr>
          <w:lang w:eastAsia="lt-LT"/>
        </w:rPr>
        <w:t>1</w:t>
      </w:r>
      <w:r w:rsidR="00B91AF2">
        <w:rPr>
          <w:lang w:eastAsia="lt-LT"/>
        </w:rPr>
        <w:t>1</w:t>
      </w:r>
      <w:r w:rsidR="00216BBF" w:rsidRPr="000652B9">
        <w:rPr>
          <w:lang w:eastAsia="lt-LT"/>
        </w:rPr>
        <w:t>.9. Šalys susitaria, kad</w:t>
      </w:r>
      <w:r w:rsidR="00417E64">
        <w:rPr>
          <w:lang w:eastAsia="lt-LT"/>
        </w:rPr>
        <w:t xml:space="preserve"> pasirašyta kvalifikuotu elektroniniu parašu arba</w:t>
      </w:r>
      <w:r w:rsidR="00216BBF" w:rsidRPr="000652B9">
        <w:rPr>
          <w:lang w:eastAsia="lt-LT"/>
        </w:rPr>
        <w:t xml:space="preserve"> pasirašyta, patvirtinta antspaudu ir šioje Sutartyje nurodytais adresais atsiųsta faksu ar elektroniniu paštu </w:t>
      </w:r>
      <w:r w:rsidR="00216BBF" w:rsidRPr="00DA0915">
        <w:rPr>
          <w:i/>
          <w:iCs/>
          <w:lang w:eastAsia="lt-LT"/>
        </w:rPr>
        <w:t>pdf</w:t>
      </w:r>
      <w:r w:rsidR="004C2439" w:rsidRPr="00DA0915">
        <w:rPr>
          <w:i/>
          <w:iCs/>
          <w:lang w:eastAsia="lt-LT"/>
        </w:rPr>
        <w:t>,</w:t>
      </w:r>
      <w:r w:rsidR="004C2439">
        <w:rPr>
          <w:lang w:eastAsia="lt-LT"/>
        </w:rPr>
        <w:t xml:space="preserve"> </w:t>
      </w:r>
      <w:r w:rsidR="004C2439" w:rsidRPr="004C2439">
        <w:rPr>
          <w:lang w:eastAsia="lt-LT"/>
        </w:rPr>
        <w:t>kitu visuotinai prieinamu duomenų failų</w:t>
      </w:r>
      <w:r w:rsidR="00216BBF" w:rsidRPr="000652B9">
        <w:rPr>
          <w:lang w:eastAsia="lt-LT"/>
        </w:rPr>
        <w:t xml:space="preserve"> formatu Sutartis galioja kaip originalas ir turi juridinę galią. Šalys taip pat pripažįsta papildomų susitarimų, kitų su šios Sutarties vykdymu susijusių dokumentų teisinę galią, jei jie pasirašyti, patvirtinti </w:t>
      </w:r>
      <w:r w:rsidR="00F0462D">
        <w:rPr>
          <w:lang w:eastAsia="lt-LT"/>
        </w:rPr>
        <w:t xml:space="preserve">Sutartyje nustatyta tvarka </w:t>
      </w:r>
      <w:r w:rsidR="00216BBF" w:rsidRPr="000652B9">
        <w:rPr>
          <w:lang w:eastAsia="lt-LT"/>
        </w:rPr>
        <w:t xml:space="preserve">ir šioje Sutartyje nurodytais adresais atsiųsti faksu ar elektroniniu paštu </w:t>
      </w:r>
      <w:r w:rsidR="00216BBF" w:rsidRPr="00DA0915">
        <w:rPr>
          <w:i/>
          <w:iCs/>
          <w:lang w:eastAsia="lt-LT"/>
        </w:rPr>
        <w:t>pdf</w:t>
      </w:r>
      <w:r w:rsidR="004C2439">
        <w:rPr>
          <w:lang w:eastAsia="lt-LT"/>
        </w:rPr>
        <w:t xml:space="preserve">, </w:t>
      </w:r>
      <w:r w:rsidR="004C2439" w:rsidRPr="004C2439">
        <w:rPr>
          <w:lang w:eastAsia="lt-LT"/>
        </w:rPr>
        <w:t>kitu visuotinai prieinamu duomenų failų</w:t>
      </w:r>
      <w:r w:rsidR="004C2439">
        <w:rPr>
          <w:lang w:eastAsia="lt-LT"/>
        </w:rPr>
        <w:t xml:space="preserve"> </w:t>
      </w:r>
      <w:r w:rsidR="00216BBF" w:rsidRPr="000652B9">
        <w:rPr>
          <w:lang w:eastAsia="lt-LT"/>
        </w:rPr>
        <w:t xml:space="preserve"> formatu</w:t>
      </w:r>
      <w:r w:rsidR="005C1194">
        <w:rPr>
          <w:lang w:eastAsia="lt-LT"/>
        </w:rPr>
        <w:t>.</w:t>
      </w:r>
      <w:r w:rsidR="003C398A" w:rsidRPr="003C398A">
        <w:t xml:space="preserve"> </w:t>
      </w:r>
      <w:r w:rsidR="003C398A" w:rsidRPr="003C398A">
        <w:rPr>
          <w:lang w:eastAsia="lt-LT"/>
        </w:rPr>
        <w:t xml:space="preserve">Kai Sutartį Šalys </w:t>
      </w:r>
      <w:r w:rsidR="003C398A" w:rsidRPr="003C398A">
        <w:rPr>
          <w:lang w:eastAsia="lt-LT"/>
        </w:rPr>
        <w:lastRenderedPageBreak/>
        <w:t>pasirašo kvalifikuotais elektroniniais parašais, pasirašomas vienas elektroninis Sutarties egzempliorius, kuriuo Šalys pasidalina elektroninių ryšių priemonėmis.</w:t>
      </w:r>
    </w:p>
    <w:p w14:paraId="29B1977D" w14:textId="53B71EE0" w:rsidR="005D34DD" w:rsidRPr="00B157FB" w:rsidRDefault="00E52688" w:rsidP="00B157FB">
      <w:pPr>
        <w:jc w:val="center"/>
        <w:rPr>
          <w:b/>
          <w:bCs/>
          <w:smallCaps/>
          <w:lang w:eastAsia="lt-LT"/>
        </w:rPr>
      </w:pPr>
      <w:r>
        <w:rPr>
          <w:b/>
          <w:bCs/>
          <w:smallCaps/>
          <w:lang w:eastAsia="lt-LT"/>
        </w:rPr>
        <w:t>1</w:t>
      </w:r>
      <w:r w:rsidR="00B91AF2">
        <w:rPr>
          <w:b/>
          <w:bCs/>
          <w:smallCaps/>
          <w:lang w:eastAsia="lt-LT"/>
        </w:rPr>
        <w:t>2</w:t>
      </w:r>
      <w:r w:rsidR="00B157FB">
        <w:rPr>
          <w:b/>
          <w:bCs/>
          <w:smallCaps/>
          <w:lang w:eastAsia="lt-LT"/>
        </w:rPr>
        <w:t xml:space="preserve">. </w:t>
      </w:r>
      <w:r w:rsidR="00216BBF" w:rsidRPr="0060479F">
        <w:rPr>
          <w:b/>
          <w:bCs/>
          <w:smallCaps/>
          <w:lang w:eastAsia="lt-LT"/>
        </w:rPr>
        <w:t>SUTARTIES PRIEDAI</w:t>
      </w:r>
    </w:p>
    <w:p w14:paraId="174269F9" w14:textId="70D4FB17" w:rsidR="00216BBF" w:rsidRDefault="00E52688" w:rsidP="002172B6">
      <w:pPr>
        <w:pStyle w:val="Standard"/>
        <w:tabs>
          <w:tab w:val="left" w:pos="9360"/>
        </w:tabs>
        <w:ind w:right="278" w:firstLine="567"/>
        <w:jc w:val="both"/>
        <w:rPr>
          <w:rFonts w:ascii="Times New Roman" w:hAnsi="Times New Roman" w:cs="Times New Roman"/>
        </w:rPr>
      </w:pPr>
      <w:r>
        <w:t>1</w:t>
      </w:r>
      <w:r w:rsidR="00B91AF2">
        <w:t>2</w:t>
      </w:r>
      <w:r w:rsidR="00216BBF" w:rsidRPr="0060479F">
        <w:t xml:space="preserve">.1. </w:t>
      </w:r>
      <w:r w:rsidR="00402EC9" w:rsidRPr="00F13D94">
        <w:rPr>
          <w:rFonts w:ascii="Times New Roman" w:hAnsi="Times New Roman" w:cs="Times New Roman"/>
        </w:rPr>
        <w:t>Ši</w:t>
      </w:r>
      <w:r w:rsidR="00402EC9">
        <w:rPr>
          <w:rFonts w:ascii="Times New Roman" w:hAnsi="Times New Roman" w:cs="Times New Roman"/>
        </w:rPr>
        <w:t>e</w:t>
      </w:r>
      <w:r w:rsidR="00402EC9" w:rsidRPr="00F13D94">
        <w:rPr>
          <w:rFonts w:ascii="Times New Roman" w:hAnsi="Times New Roman" w:cs="Times New Roman"/>
        </w:rPr>
        <w:t xml:space="preserve"> Sutarties prieda</w:t>
      </w:r>
      <w:r w:rsidR="00402EC9">
        <w:rPr>
          <w:rFonts w:ascii="Times New Roman" w:hAnsi="Times New Roman" w:cs="Times New Roman"/>
        </w:rPr>
        <w:t>i</w:t>
      </w:r>
      <w:r w:rsidR="00402EC9" w:rsidRPr="00F13D94">
        <w:rPr>
          <w:rFonts w:ascii="Times New Roman" w:hAnsi="Times New Roman" w:cs="Times New Roman"/>
        </w:rPr>
        <w:t xml:space="preserve"> yra neatskiriamos Sutarties dal</w:t>
      </w:r>
      <w:r w:rsidR="00402EC9">
        <w:rPr>
          <w:rFonts w:ascii="Times New Roman" w:hAnsi="Times New Roman" w:cs="Times New Roman"/>
        </w:rPr>
        <w:t>y</w:t>
      </w:r>
      <w:r w:rsidR="00402EC9" w:rsidRPr="00F13D94">
        <w:rPr>
          <w:rFonts w:ascii="Times New Roman" w:hAnsi="Times New Roman" w:cs="Times New Roman"/>
        </w:rPr>
        <w:t>s:</w:t>
      </w:r>
    </w:p>
    <w:p w14:paraId="69E82B54" w14:textId="7A843D36" w:rsidR="00386C87" w:rsidRDefault="00E52688" w:rsidP="002172B6">
      <w:pPr>
        <w:pStyle w:val="Standard"/>
        <w:tabs>
          <w:tab w:val="left" w:pos="9360"/>
        </w:tabs>
        <w:ind w:right="278" w:firstLine="567"/>
        <w:jc w:val="both"/>
        <w:rPr>
          <w:rFonts w:ascii="Times New Roman" w:hAnsi="Times New Roman" w:cs="Times New Roman"/>
        </w:rPr>
      </w:pPr>
      <w:r>
        <w:rPr>
          <w:rFonts w:ascii="Times New Roman" w:hAnsi="Times New Roman" w:cs="Times New Roman"/>
        </w:rPr>
        <w:t>1</w:t>
      </w:r>
      <w:r w:rsidR="00B91AF2">
        <w:rPr>
          <w:rFonts w:ascii="Times New Roman" w:hAnsi="Times New Roman" w:cs="Times New Roman"/>
        </w:rPr>
        <w:t>2</w:t>
      </w:r>
      <w:r w:rsidR="00402EC9">
        <w:rPr>
          <w:rFonts w:ascii="Times New Roman" w:hAnsi="Times New Roman" w:cs="Times New Roman"/>
        </w:rPr>
        <w:t>.1.1.</w:t>
      </w:r>
      <w:r w:rsidR="00A53ABE">
        <w:rPr>
          <w:rFonts w:ascii="Times New Roman" w:hAnsi="Times New Roman" w:cs="Times New Roman"/>
        </w:rPr>
        <w:t xml:space="preserve"> </w:t>
      </w:r>
      <w:r w:rsidR="00820257">
        <w:rPr>
          <w:rFonts w:ascii="Times New Roman" w:hAnsi="Times New Roman" w:cs="Times New Roman"/>
        </w:rPr>
        <w:t>1 p</w:t>
      </w:r>
      <w:r w:rsidR="00386C87">
        <w:rPr>
          <w:rFonts w:ascii="Times New Roman" w:hAnsi="Times New Roman" w:cs="Times New Roman"/>
        </w:rPr>
        <w:t>riedas ,,</w:t>
      </w:r>
      <w:r w:rsidR="003C2322">
        <w:rPr>
          <w:rFonts w:ascii="Times New Roman" w:hAnsi="Times New Roman" w:cs="Times New Roman"/>
        </w:rPr>
        <w:t>Techninė specifikacija</w:t>
      </w:r>
      <w:r w:rsidR="00386C87">
        <w:rPr>
          <w:rFonts w:ascii="Times New Roman" w:hAnsi="Times New Roman" w:cs="Times New Roman"/>
        </w:rPr>
        <w:t>“</w:t>
      </w:r>
      <w:r w:rsidR="00417E64">
        <w:rPr>
          <w:rFonts w:ascii="Times New Roman" w:hAnsi="Times New Roman" w:cs="Times New Roman"/>
        </w:rPr>
        <w:t>;</w:t>
      </w:r>
    </w:p>
    <w:p w14:paraId="61736007" w14:textId="66CF449F" w:rsidR="00216BBF" w:rsidRDefault="00C74128" w:rsidP="005D34DD">
      <w:pPr>
        <w:pStyle w:val="Standard"/>
        <w:tabs>
          <w:tab w:val="left" w:pos="9360"/>
        </w:tabs>
        <w:ind w:right="278" w:firstLine="567"/>
        <w:jc w:val="both"/>
        <w:rPr>
          <w:rFonts w:ascii="Times New Roman" w:hAnsi="Times New Roman" w:cs="Times New Roman"/>
        </w:rPr>
      </w:pPr>
      <w:r>
        <w:rPr>
          <w:rFonts w:ascii="Times New Roman" w:hAnsi="Times New Roman" w:cs="Times New Roman"/>
        </w:rPr>
        <w:t>1</w:t>
      </w:r>
      <w:r w:rsidR="00B91AF2">
        <w:rPr>
          <w:rFonts w:ascii="Times New Roman" w:hAnsi="Times New Roman" w:cs="Times New Roman"/>
        </w:rPr>
        <w:t>2</w:t>
      </w:r>
      <w:r w:rsidR="00402EC9">
        <w:rPr>
          <w:rFonts w:ascii="Times New Roman" w:hAnsi="Times New Roman" w:cs="Times New Roman"/>
        </w:rPr>
        <w:t>.1.2.</w:t>
      </w:r>
      <w:r w:rsidR="00A53ABE">
        <w:rPr>
          <w:rFonts w:ascii="Times New Roman" w:hAnsi="Times New Roman" w:cs="Times New Roman"/>
        </w:rPr>
        <w:t xml:space="preserve"> </w:t>
      </w:r>
      <w:r w:rsidR="00820257">
        <w:rPr>
          <w:rFonts w:ascii="Times New Roman" w:hAnsi="Times New Roman" w:cs="Times New Roman"/>
        </w:rPr>
        <w:t>2 p</w:t>
      </w:r>
      <w:r w:rsidR="00386C87">
        <w:rPr>
          <w:rFonts w:ascii="Times New Roman" w:hAnsi="Times New Roman" w:cs="Times New Roman"/>
        </w:rPr>
        <w:t>riedas  ,,</w:t>
      </w:r>
      <w:r w:rsidR="003C2322">
        <w:rPr>
          <w:rFonts w:ascii="Times New Roman" w:hAnsi="Times New Roman" w:cs="Times New Roman"/>
        </w:rPr>
        <w:t>Pasiūlymas</w:t>
      </w:r>
      <w:r w:rsidR="00386C87">
        <w:rPr>
          <w:rFonts w:ascii="Times New Roman" w:hAnsi="Times New Roman" w:cs="Times New Roman"/>
        </w:rPr>
        <w:t>“</w:t>
      </w:r>
      <w:r w:rsidR="00417E64">
        <w:rPr>
          <w:rFonts w:ascii="Times New Roman" w:hAnsi="Times New Roman" w:cs="Times New Roman"/>
        </w:rPr>
        <w:t>;</w:t>
      </w:r>
    </w:p>
    <w:p w14:paraId="4AD6320A" w14:textId="653A29EA" w:rsidR="00890E16" w:rsidRDefault="00AE56A6" w:rsidP="00CC484D">
      <w:pPr>
        <w:pStyle w:val="Standard"/>
        <w:tabs>
          <w:tab w:val="left" w:pos="9360"/>
        </w:tabs>
        <w:ind w:right="278" w:firstLine="567"/>
        <w:jc w:val="both"/>
        <w:rPr>
          <w:rFonts w:ascii="Times New Roman" w:hAnsi="Times New Roman" w:cs="Times New Roman"/>
        </w:rPr>
      </w:pPr>
      <w:r>
        <w:rPr>
          <w:rFonts w:ascii="Times New Roman" w:hAnsi="Times New Roman" w:cs="Times New Roman"/>
        </w:rPr>
        <w:t>1</w:t>
      </w:r>
      <w:r w:rsidR="00B91AF2">
        <w:rPr>
          <w:rFonts w:ascii="Times New Roman" w:hAnsi="Times New Roman" w:cs="Times New Roman"/>
        </w:rPr>
        <w:t>2</w:t>
      </w:r>
      <w:r>
        <w:rPr>
          <w:rFonts w:ascii="Times New Roman" w:hAnsi="Times New Roman" w:cs="Times New Roman"/>
        </w:rPr>
        <w:t xml:space="preserve">.1.3. </w:t>
      </w:r>
      <w:r w:rsidR="00820257">
        <w:rPr>
          <w:rFonts w:ascii="Times New Roman" w:hAnsi="Times New Roman" w:cs="Times New Roman"/>
        </w:rPr>
        <w:t>3 p</w:t>
      </w:r>
      <w:r>
        <w:rPr>
          <w:rFonts w:ascii="Times New Roman" w:hAnsi="Times New Roman" w:cs="Times New Roman"/>
        </w:rPr>
        <w:t>riedas  ,,P</w:t>
      </w:r>
      <w:r w:rsidR="00795C8C">
        <w:rPr>
          <w:rFonts w:ascii="Times New Roman" w:hAnsi="Times New Roman" w:cs="Times New Roman"/>
        </w:rPr>
        <w:t>rekių</w:t>
      </w:r>
      <w:r>
        <w:rPr>
          <w:rFonts w:ascii="Times New Roman" w:hAnsi="Times New Roman" w:cs="Times New Roman"/>
        </w:rPr>
        <w:t xml:space="preserve"> priėmimo-perdavimo aktas“.</w:t>
      </w:r>
    </w:p>
    <w:p w14:paraId="24847C5C" w14:textId="2CD49BC0" w:rsidR="005D34DD" w:rsidRDefault="00B157FB" w:rsidP="00B157FB">
      <w:pPr>
        <w:jc w:val="center"/>
        <w:rPr>
          <w:b/>
          <w:bCs/>
          <w:lang w:eastAsia="lt-LT"/>
        </w:rPr>
      </w:pPr>
      <w:r>
        <w:rPr>
          <w:b/>
          <w:bCs/>
          <w:lang w:eastAsia="lt-LT"/>
        </w:rPr>
        <w:t>1</w:t>
      </w:r>
      <w:r w:rsidR="00B91AF2">
        <w:rPr>
          <w:b/>
          <w:bCs/>
          <w:lang w:eastAsia="lt-LT"/>
        </w:rPr>
        <w:t>3</w:t>
      </w:r>
      <w:r>
        <w:rPr>
          <w:b/>
          <w:bCs/>
          <w:lang w:eastAsia="lt-LT"/>
        </w:rPr>
        <w:t xml:space="preserve">. </w:t>
      </w:r>
      <w:r w:rsidR="00216BBF" w:rsidRPr="0060479F">
        <w:rPr>
          <w:b/>
          <w:bCs/>
          <w:lang w:eastAsia="lt-LT"/>
        </w:rPr>
        <w:t>ŠALIŲ REKVIZITAI IR PARAŠAI</w:t>
      </w:r>
    </w:p>
    <w:p w14:paraId="4A311357" w14:textId="77777777" w:rsidR="00471FCB" w:rsidRPr="0060479F" w:rsidRDefault="00471FCB" w:rsidP="00B157FB">
      <w:pPr>
        <w:jc w:val="center"/>
        <w:rPr>
          <w:b/>
          <w:bCs/>
          <w:lang w:eastAsia="lt-LT"/>
        </w:rPr>
      </w:pP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5C1194" w:rsidRPr="0060479F" w14:paraId="234CC423" w14:textId="77777777" w:rsidTr="005C1194">
        <w:tc>
          <w:tcPr>
            <w:tcW w:w="4644" w:type="dxa"/>
            <w:tcMar>
              <w:top w:w="0" w:type="dxa"/>
              <w:left w:w="108" w:type="dxa"/>
              <w:bottom w:w="0" w:type="dxa"/>
              <w:right w:w="108" w:type="dxa"/>
            </w:tcMar>
            <w:hideMark/>
          </w:tcPr>
          <w:p w14:paraId="7593BB45" w14:textId="77777777" w:rsidR="005C1194" w:rsidRPr="00A94ECB" w:rsidRDefault="005C1194" w:rsidP="002172B6">
            <w:pPr>
              <w:jc w:val="both"/>
              <w:rPr>
                <w:lang w:eastAsia="lt-LT"/>
              </w:rPr>
            </w:pPr>
            <w:r w:rsidRPr="00A94ECB">
              <w:rPr>
                <w:lang w:eastAsia="lt-LT"/>
              </w:rPr>
              <w:br/>
            </w:r>
            <w:r w:rsidRPr="00A94ECB">
              <w:rPr>
                <w:b/>
                <w:bCs/>
                <w:lang w:eastAsia="lt-LT"/>
              </w:rPr>
              <w:t>PIRKĖJAS</w:t>
            </w:r>
          </w:p>
        </w:tc>
        <w:tc>
          <w:tcPr>
            <w:tcW w:w="4960" w:type="dxa"/>
          </w:tcPr>
          <w:p w14:paraId="3F843C87" w14:textId="77777777" w:rsidR="005C1194" w:rsidRPr="00402EC9" w:rsidRDefault="005C1194" w:rsidP="002172B6">
            <w:pPr>
              <w:jc w:val="both"/>
              <w:rPr>
                <w:lang w:eastAsia="lt-LT"/>
              </w:rPr>
            </w:pPr>
          </w:p>
          <w:p w14:paraId="4F12E7A0" w14:textId="290DD349" w:rsidR="005C1194" w:rsidRPr="00402EC9" w:rsidRDefault="0008603B" w:rsidP="002172B6">
            <w:pPr>
              <w:jc w:val="both"/>
              <w:rPr>
                <w:b/>
                <w:lang w:eastAsia="lt-LT"/>
              </w:rPr>
            </w:pPr>
            <w:r w:rsidRPr="0008603B">
              <w:rPr>
                <w:b/>
                <w:lang w:eastAsia="lt-LT"/>
              </w:rPr>
              <w:t>PARDAVĖJAS</w:t>
            </w:r>
          </w:p>
        </w:tc>
      </w:tr>
      <w:tr w:rsidR="005C1194" w:rsidRPr="0060479F" w14:paraId="3BD1C644" w14:textId="77777777" w:rsidTr="005C1194">
        <w:tc>
          <w:tcPr>
            <w:tcW w:w="4644" w:type="dxa"/>
            <w:tcMar>
              <w:top w:w="0" w:type="dxa"/>
              <w:left w:w="108" w:type="dxa"/>
              <w:bottom w:w="0" w:type="dxa"/>
              <w:right w:w="108" w:type="dxa"/>
            </w:tcMar>
            <w:hideMark/>
          </w:tcPr>
          <w:p w14:paraId="2813BFBC" w14:textId="77777777" w:rsidR="005C1194" w:rsidRPr="00A94ECB" w:rsidRDefault="005C1194" w:rsidP="002172B6">
            <w:pPr>
              <w:rPr>
                <w:lang w:eastAsia="lt-LT"/>
              </w:rPr>
            </w:pPr>
            <w:r w:rsidRPr="00A94ECB">
              <w:rPr>
                <w:lang w:eastAsia="lt-LT"/>
              </w:rPr>
              <w:t>_____________________</w:t>
            </w:r>
          </w:p>
          <w:p w14:paraId="18AF5D60" w14:textId="77777777" w:rsidR="005C1194" w:rsidRPr="00A94ECB" w:rsidRDefault="005C1194" w:rsidP="002172B6">
            <w:pPr>
              <w:jc w:val="both"/>
              <w:rPr>
                <w:lang w:eastAsia="lt-LT"/>
              </w:rPr>
            </w:pPr>
            <w:r w:rsidRPr="00A94ECB">
              <w:rPr>
                <w:lang w:eastAsia="lt-LT"/>
              </w:rPr>
              <w:t>A.V.</w:t>
            </w:r>
          </w:p>
        </w:tc>
        <w:tc>
          <w:tcPr>
            <w:tcW w:w="4960" w:type="dxa"/>
          </w:tcPr>
          <w:p w14:paraId="3759A8BE" w14:textId="77777777" w:rsidR="000B56D5" w:rsidRDefault="000B56D5" w:rsidP="000B56D5">
            <w:pPr>
              <w:jc w:val="both"/>
              <w:rPr>
                <w:lang w:eastAsia="lt-LT"/>
              </w:rPr>
            </w:pPr>
          </w:p>
          <w:p w14:paraId="05AB5DDD" w14:textId="77777777" w:rsidR="000B56D5" w:rsidRDefault="000B56D5" w:rsidP="000B56D5">
            <w:pPr>
              <w:jc w:val="both"/>
              <w:rPr>
                <w:lang w:eastAsia="lt-LT"/>
              </w:rPr>
            </w:pPr>
            <w:r>
              <w:rPr>
                <w:lang w:eastAsia="lt-LT"/>
              </w:rPr>
              <w:t>______________________</w:t>
            </w:r>
          </w:p>
          <w:p w14:paraId="039D1240" w14:textId="1A3C9CC9" w:rsidR="005C1194" w:rsidRPr="00402EC9" w:rsidRDefault="000B56D5" w:rsidP="000B56D5">
            <w:pPr>
              <w:jc w:val="both"/>
              <w:rPr>
                <w:lang w:eastAsia="lt-LT"/>
              </w:rPr>
            </w:pPr>
            <w:r>
              <w:rPr>
                <w:lang w:eastAsia="lt-LT"/>
              </w:rPr>
              <w:t>A.V.</w:t>
            </w:r>
          </w:p>
        </w:tc>
      </w:tr>
    </w:tbl>
    <w:p w14:paraId="7BF0B9FA" w14:textId="77777777" w:rsidR="00A86C67" w:rsidRDefault="00A86C67" w:rsidP="00B913B8"/>
    <w:p w14:paraId="5C1C5786" w14:textId="77777777" w:rsidR="00291504" w:rsidRDefault="00291504" w:rsidP="00E52688">
      <w:pPr>
        <w:widowControl w:val="0"/>
        <w:suppressAutoHyphens/>
        <w:autoSpaceDE w:val="0"/>
        <w:jc w:val="right"/>
        <w:rPr>
          <w:bdr w:val="none" w:sz="0" w:space="0" w:color="auto" w:frame="1"/>
          <w:lang w:eastAsia="zh-CN"/>
        </w:rPr>
      </w:pPr>
    </w:p>
    <w:p w14:paraId="00BB66EF" w14:textId="77777777" w:rsidR="00291504" w:rsidRDefault="00291504" w:rsidP="00E52688">
      <w:pPr>
        <w:widowControl w:val="0"/>
        <w:suppressAutoHyphens/>
        <w:autoSpaceDE w:val="0"/>
        <w:jc w:val="right"/>
        <w:rPr>
          <w:bdr w:val="none" w:sz="0" w:space="0" w:color="auto" w:frame="1"/>
          <w:lang w:eastAsia="zh-CN"/>
        </w:rPr>
      </w:pPr>
    </w:p>
    <w:p w14:paraId="34742029" w14:textId="77777777" w:rsidR="00291504" w:rsidRDefault="00291504" w:rsidP="00E52688">
      <w:pPr>
        <w:widowControl w:val="0"/>
        <w:suppressAutoHyphens/>
        <w:autoSpaceDE w:val="0"/>
        <w:jc w:val="right"/>
        <w:rPr>
          <w:bdr w:val="none" w:sz="0" w:space="0" w:color="auto" w:frame="1"/>
          <w:lang w:eastAsia="zh-CN"/>
        </w:rPr>
      </w:pPr>
    </w:p>
    <w:p w14:paraId="099841B0" w14:textId="77777777" w:rsidR="00291504" w:rsidRDefault="00291504" w:rsidP="00E52688">
      <w:pPr>
        <w:widowControl w:val="0"/>
        <w:suppressAutoHyphens/>
        <w:autoSpaceDE w:val="0"/>
        <w:jc w:val="right"/>
        <w:rPr>
          <w:bdr w:val="none" w:sz="0" w:space="0" w:color="auto" w:frame="1"/>
          <w:lang w:eastAsia="zh-CN"/>
        </w:rPr>
      </w:pPr>
    </w:p>
    <w:p w14:paraId="3751E588" w14:textId="77777777" w:rsidR="00291504" w:rsidRDefault="00291504" w:rsidP="00E52688">
      <w:pPr>
        <w:widowControl w:val="0"/>
        <w:suppressAutoHyphens/>
        <w:autoSpaceDE w:val="0"/>
        <w:jc w:val="right"/>
        <w:rPr>
          <w:bdr w:val="none" w:sz="0" w:space="0" w:color="auto" w:frame="1"/>
          <w:lang w:eastAsia="zh-CN"/>
        </w:rPr>
      </w:pPr>
    </w:p>
    <w:p w14:paraId="2293BDBA" w14:textId="77777777" w:rsidR="00291504" w:rsidRDefault="00291504" w:rsidP="00E52688">
      <w:pPr>
        <w:widowControl w:val="0"/>
        <w:suppressAutoHyphens/>
        <w:autoSpaceDE w:val="0"/>
        <w:jc w:val="right"/>
        <w:rPr>
          <w:bdr w:val="none" w:sz="0" w:space="0" w:color="auto" w:frame="1"/>
          <w:lang w:eastAsia="zh-CN"/>
        </w:rPr>
      </w:pPr>
    </w:p>
    <w:p w14:paraId="3F310FF7" w14:textId="77777777" w:rsidR="00291504" w:rsidRDefault="00291504" w:rsidP="00E52688">
      <w:pPr>
        <w:widowControl w:val="0"/>
        <w:suppressAutoHyphens/>
        <w:autoSpaceDE w:val="0"/>
        <w:jc w:val="right"/>
        <w:rPr>
          <w:bdr w:val="none" w:sz="0" w:space="0" w:color="auto" w:frame="1"/>
          <w:lang w:eastAsia="zh-CN"/>
        </w:rPr>
      </w:pPr>
    </w:p>
    <w:p w14:paraId="683E72E0" w14:textId="77777777" w:rsidR="00291504" w:rsidRDefault="00291504" w:rsidP="00E52688">
      <w:pPr>
        <w:widowControl w:val="0"/>
        <w:suppressAutoHyphens/>
        <w:autoSpaceDE w:val="0"/>
        <w:jc w:val="right"/>
        <w:rPr>
          <w:bdr w:val="none" w:sz="0" w:space="0" w:color="auto" w:frame="1"/>
          <w:lang w:eastAsia="zh-CN"/>
        </w:rPr>
      </w:pPr>
    </w:p>
    <w:p w14:paraId="6269B51B" w14:textId="77777777" w:rsidR="00291504" w:rsidRDefault="00291504" w:rsidP="00E52688">
      <w:pPr>
        <w:widowControl w:val="0"/>
        <w:suppressAutoHyphens/>
        <w:autoSpaceDE w:val="0"/>
        <w:jc w:val="right"/>
        <w:rPr>
          <w:bdr w:val="none" w:sz="0" w:space="0" w:color="auto" w:frame="1"/>
          <w:lang w:eastAsia="zh-CN"/>
        </w:rPr>
      </w:pPr>
    </w:p>
    <w:p w14:paraId="4D8518DD" w14:textId="77777777" w:rsidR="00291504" w:rsidRDefault="00291504" w:rsidP="00E52688">
      <w:pPr>
        <w:widowControl w:val="0"/>
        <w:suppressAutoHyphens/>
        <w:autoSpaceDE w:val="0"/>
        <w:jc w:val="right"/>
        <w:rPr>
          <w:bdr w:val="none" w:sz="0" w:space="0" w:color="auto" w:frame="1"/>
          <w:lang w:eastAsia="zh-CN"/>
        </w:rPr>
      </w:pPr>
    </w:p>
    <w:p w14:paraId="7DB41A8F" w14:textId="77777777" w:rsidR="005A4A42" w:rsidRDefault="005A4A42" w:rsidP="00E52688">
      <w:pPr>
        <w:widowControl w:val="0"/>
        <w:suppressAutoHyphens/>
        <w:autoSpaceDE w:val="0"/>
        <w:jc w:val="right"/>
        <w:rPr>
          <w:bdr w:val="none" w:sz="0" w:space="0" w:color="auto" w:frame="1"/>
          <w:lang w:eastAsia="zh-CN"/>
        </w:rPr>
      </w:pPr>
    </w:p>
    <w:p w14:paraId="223E0D05" w14:textId="77777777" w:rsidR="005A4A42" w:rsidRDefault="005A4A42" w:rsidP="00E52688">
      <w:pPr>
        <w:widowControl w:val="0"/>
        <w:suppressAutoHyphens/>
        <w:autoSpaceDE w:val="0"/>
        <w:jc w:val="right"/>
        <w:rPr>
          <w:bdr w:val="none" w:sz="0" w:space="0" w:color="auto" w:frame="1"/>
          <w:lang w:eastAsia="zh-CN"/>
        </w:rPr>
      </w:pPr>
    </w:p>
    <w:p w14:paraId="57AB04E3" w14:textId="77777777" w:rsidR="005A4A42" w:rsidRDefault="005A4A42" w:rsidP="00E52688">
      <w:pPr>
        <w:widowControl w:val="0"/>
        <w:suppressAutoHyphens/>
        <w:autoSpaceDE w:val="0"/>
        <w:jc w:val="right"/>
        <w:rPr>
          <w:bdr w:val="none" w:sz="0" w:space="0" w:color="auto" w:frame="1"/>
          <w:lang w:eastAsia="zh-CN"/>
        </w:rPr>
      </w:pPr>
    </w:p>
    <w:p w14:paraId="049D9CE1" w14:textId="77777777" w:rsidR="005A4A42" w:rsidRDefault="005A4A42" w:rsidP="00E52688">
      <w:pPr>
        <w:widowControl w:val="0"/>
        <w:suppressAutoHyphens/>
        <w:autoSpaceDE w:val="0"/>
        <w:jc w:val="right"/>
        <w:rPr>
          <w:bdr w:val="none" w:sz="0" w:space="0" w:color="auto" w:frame="1"/>
          <w:lang w:eastAsia="zh-CN"/>
        </w:rPr>
      </w:pPr>
    </w:p>
    <w:p w14:paraId="41296ED9" w14:textId="77777777" w:rsidR="005A4A42" w:rsidRDefault="005A4A42" w:rsidP="00E52688">
      <w:pPr>
        <w:widowControl w:val="0"/>
        <w:suppressAutoHyphens/>
        <w:autoSpaceDE w:val="0"/>
        <w:jc w:val="right"/>
        <w:rPr>
          <w:bdr w:val="none" w:sz="0" w:space="0" w:color="auto" w:frame="1"/>
          <w:lang w:eastAsia="zh-CN"/>
        </w:rPr>
      </w:pPr>
    </w:p>
    <w:p w14:paraId="07B50346" w14:textId="77777777" w:rsidR="005A4A42" w:rsidRDefault="005A4A42" w:rsidP="00E52688">
      <w:pPr>
        <w:widowControl w:val="0"/>
        <w:suppressAutoHyphens/>
        <w:autoSpaceDE w:val="0"/>
        <w:jc w:val="right"/>
        <w:rPr>
          <w:bdr w:val="none" w:sz="0" w:space="0" w:color="auto" w:frame="1"/>
          <w:lang w:eastAsia="zh-CN"/>
        </w:rPr>
      </w:pPr>
    </w:p>
    <w:p w14:paraId="507CE7AD" w14:textId="77777777" w:rsidR="005A4A42" w:rsidRDefault="005A4A42" w:rsidP="00E52688">
      <w:pPr>
        <w:widowControl w:val="0"/>
        <w:suppressAutoHyphens/>
        <w:autoSpaceDE w:val="0"/>
        <w:jc w:val="right"/>
        <w:rPr>
          <w:bdr w:val="none" w:sz="0" w:space="0" w:color="auto" w:frame="1"/>
          <w:lang w:eastAsia="zh-CN"/>
        </w:rPr>
      </w:pPr>
    </w:p>
    <w:p w14:paraId="7E8A9896" w14:textId="77777777" w:rsidR="005A4A42" w:rsidRDefault="005A4A42" w:rsidP="00E52688">
      <w:pPr>
        <w:widowControl w:val="0"/>
        <w:suppressAutoHyphens/>
        <w:autoSpaceDE w:val="0"/>
        <w:jc w:val="right"/>
        <w:rPr>
          <w:bdr w:val="none" w:sz="0" w:space="0" w:color="auto" w:frame="1"/>
          <w:lang w:eastAsia="zh-CN"/>
        </w:rPr>
      </w:pPr>
    </w:p>
    <w:p w14:paraId="4CC64FBA" w14:textId="77777777" w:rsidR="005A4A42" w:rsidRDefault="005A4A42" w:rsidP="00E52688">
      <w:pPr>
        <w:widowControl w:val="0"/>
        <w:suppressAutoHyphens/>
        <w:autoSpaceDE w:val="0"/>
        <w:jc w:val="right"/>
        <w:rPr>
          <w:bdr w:val="none" w:sz="0" w:space="0" w:color="auto" w:frame="1"/>
          <w:lang w:eastAsia="zh-CN"/>
        </w:rPr>
      </w:pPr>
    </w:p>
    <w:p w14:paraId="2464F554" w14:textId="77777777" w:rsidR="005A4A42" w:rsidRDefault="005A4A42" w:rsidP="00E52688">
      <w:pPr>
        <w:widowControl w:val="0"/>
        <w:suppressAutoHyphens/>
        <w:autoSpaceDE w:val="0"/>
        <w:jc w:val="right"/>
        <w:rPr>
          <w:bdr w:val="none" w:sz="0" w:space="0" w:color="auto" w:frame="1"/>
          <w:lang w:eastAsia="zh-CN"/>
        </w:rPr>
      </w:pPr>
    </w:p>
    <w:p w14:paraId="1E885F7A" w14:textId="77777777" w:rsidR="005A4A42" w:rsidRDefault="005A4A42" w:rsidP="00E52688">
      <w:pPr>
        <w:widowControl w:val="0"/>
        <w:suppressAutoHyphens/>
        <w:autoSpaceDE w:val="0"/>
        <w:jc w:val="right"/>
        <w:rPr>
          <w:bdr w:val="none" w:sz="0" w:space="0" w:color="auto" w:frame="1"/>
          <w:lang w:eastAsia="zh-CN"/>
        </w:rPr>
      </w:pPr>
    </w:p>
    <w:p w14:paraId="1AE37BBE" w14:textId="77777777" w:rsidR="005A4A42" w:rsidRDefault="005A4A42" w:rsidP="00E52688">
      <w:pPr>
        <w:widowControl w:val="0"/>
        <w:suppressAutoHyphens/>
        <w:autoSpaceDE w:val="0"/>
        <w:jc w:val="right"/>
        <w:rPr>
          <w:bdr w:val="none" w:sz="0" w:space="0" w:color="auto" w:frame="1"/>
          <w:lang w:eastAsia="zh-CN"/>
        </w:rPr>
      </w:pPr>
    </w:p>
    <w:p w14:paraId="6D575D82" w14:textId="77777777" w:rsidR="005A4A42" w:rsidRDefault="005A4A42" w:rsidP="00E52688">
      <w:pPr>
        <w:widowControl w:val="0"/>
        <w:suppressAutoHyphens/>
        <w:autoSpaceDE w:val="0"/>
        <w:jc w:val="right"/>
        <w:rPr>
          <w:bdr w:val="none" w:sz="0" w:space="0" w:color="auto" w:frame="1"/>
          <w:lang w:eastAsia="zh-CN"/>
        </w:rPr>
      </w:pPr>
    </w:p>
    <w:p w14:paraId="02EBD30B" w14:textId="77777777" w:rsidR="005A4A42" w:rsidRDefault="005A4A42" w:rsidP="00E52688">
      <w:pPr>
        <w:widowControl w:val="0"/>
        <w:suppressAutoHyphens/>
        <w:autoSpaceDE w:val="0"/>
        <w:jc w:val="right"/>
        <w:rPr>
          <w:bdr w:val="none" w:sz="0" w:space="0" w:color="auto" w:frame="1"/>
          <w:lang w:eastAsia="zh-CN"/>
        </w:rPr>
      </w:pPr>
    </w:p>
    <w:p w14:paraId="60F9F078" w14:textId="77777777" w:rsidR="005A4A42" w:rsidRDefault="005A4A42" w:rsidP="00E52688">
      <w:pPr>
        <w:widowControl w:val="0"/>
        <w:suppressAutoHyphens/>
        <w:autoSpaceDE w:val="0"/>
        <w:jc w:val="right"/>
        <w:rPr>
          <w:bdr w:val="none" w:sz="0" w:space="0" w:color="auto" w:frame="1"/>
          <w:lang w:eastAsia="zh-CN"/>
        </w:rPr>
      </w:pPr>
    </w:p>
    <w:p w14:paraId="467B610B" w14:textId="77777777" w:rsidR="005A4A42" w:rsidRDefault="005A4A42" w:rsidP="00E52688">
      <w:pPr>
        <w:widowControl w:val="0"/>
        <w:suppressAutoHyphens/>
        <w:autoSpaceDE w:val="0"/>
        <w:jc w:val="right"/>
        <w:rPr>
          <w:bdr w:val="none" w:sz="0" w:space="0" w:color="auto" w:frame="1"/>
          <w:lang w:eastAsia="zh-CN"/>
        </w:rPr>
      </w:pPr>
    </w:p>
    <w:p w14:paraId="637F2723" w14:textId="77777777" w:rsidR="005A4A42" w:rsidRDefault="005A4A42" w:rsidP="00E52688">
      <w:pPr>
        <w:widowControl w:val="0"/>
        <w:suppressAutoHyphens/>
        <w:autoSpaceDE w:val="0"/>
        <w:jc w:val="right"/>
        <w:rPr>
          <w:bdr w:val="none" w:sz="0" w:space="0" w:color="auto" w:frame="1"/>
          <w:lang w:eastAsia="zh-CN"/>
        </w:rPr>
      </w:pPr>
    </w:p>
    <w:p w14:paraId="388C28C2" w14:textId="77777777" w:rsidR="005A4A42" w:rsidRDefault="005A4A42" w:rsidP="00E52688">
      <w:pPr>
        <w:widowControl w:val="0"/>
        <w:suppressAutoHyphens/>
        <w:autoSpaceDE w:val="0"/>
        <w:jc w:val="right"/>
        <w:rPr>
          <w:bdr w:val="none" w:sz="0" w:space="0" w:color="auto" w:frame="1"/>
          <w:lang w:eastAsia="zh-CN"/>
        </w:rPr>
      </w:pPr>
    </w:p>
    <w:p w14:paraId="688AA922" w14:textId="77777777" w:rsidR="005A4A42" w:rsidRDefault="005A4A42" w:rsidP="00E52688">
      <w:pPr>
        <w:widowControl w:val="0"/>
        <w:suppressAutoHyphens/>
        <w:autoSpaceDE w:val="0"/>
        <w:jc w:val="right"/>
        <w:rPr>
          <w:bdr w:val="none" w:sz="0" w:space="0" w:color="auto" w:frame="1"/>
          <w:lang w:eastAsia="zh-CN"/>
        </w:rPr>
      </w:pPr>
    </w:p>
    <w:p w14:paraId="26F4AFC8" w14:textId="77777777" w:rsidR="005A4A42" w:rsidRDefault="005A4A42" w:rsidP="00E52688">
      <w:pPr>
        <w:widowControl w:val="0"/>
        <w:suppressAutoHyphens/>
        <w:autoSpaceDE w:val="0"/>
        <w:jc w:val="right"/>
        <w:rPr>
          <w:bdr w:val="none" w:sz="0" w:space="0" w:color="auto" w:frame="1"/>
          <w:lang w:eastAsia="zh-CN"/>
        </w:rPr>
      </w:pPr>
    </w:p>
    <w:p w14:paraId="20055801" w14:textId="77777777" w:rsidR="005A4A42" w:rsidRDefault="005A4A42" w:rsidP="00E52688">
      <w:pPr>
        <w:widowControl w:val="0"/>
        <w:suppressAutoHyphens/>
        <w:autoSpaceDE w:val="0"/>
        <w:jc w:val="right"/>
        <w:rPr>
          <w:bdr w:val="none" w:sz="0" w:space="0" w:color="auto" w:frame="1"/>
          <w:lang w:eastAsia="zh-CN"/>
        </w:rPr>
      </w:pPr>
    </w:p>
    <w:p w14:paraId="14E77A67" w14:textId="77777777" w:rsidR="005A4A42" w:rsidRDefault="005A4A42" w:rsidP="00E52688">
      <w:pPr>
        <w:widowControl w:val="0"/>
        <w:suppressAutoHyphens/>
        <w:autoSpaceDE w:val="0"/>
        <w:jc w:val="right"/>
        <w:rPr>
          <w:bdr w:val="none" w:sz="0" w:space="0" w:color="auto" w:frame="1"/>
          <w:lang w:eastAsia="zh-CN"/>
        </w:rPr>
      </w:pPr>
    </w:p>
    <w:p w14:paraId="2D8EEDD2" w14:textId="77777777" w:rsidR="00D65CF5" w:rsidRDefault="00D65CF5" w:rsidP="00E52688">
      <w:pPr>
        <w:widowControl w:val="0"/>
        <w:suppressAutoHyphens/>
        <w:autoSpaceDE w:val="0"/>
        <w:jc w:val="right"/>
        <w:rPr>
          <w:bdr w:val="none" w:sz="0" w:space="0" w:color="auto" w:frame="1"/>
          <w:lang w:eastAsia="zh-CN"/>
        </w:rPr>
      </w:pPr>
    </w:p>
    <w:p w14:paraId="3391D640" w14:textId="77777777" w:rsidR="005A4A42" w:rsidRDefault="005A4A42" w:rsidP="005A4A42">
      <w:pPr>
        <w:rPr>
          <w:bdr w:val="none" w:sz="0" w:space="0" w:color="auto" w:frame="1"/>
          <w:lang w:eastAsia="zh-CN"/>
        </w:rPr>
      </w:pPr>
    </w:p>
    <w:p w14:paraId="532289B7" w14:textId="77777777" w:rsidR="00B90467" w:rsidRPr="005A4A42" w:rsidRDefault="00B90467" w:rsidP="005A4A42">
      <w:pPr>
        <w:rPr>
          <w:lang w:eastAsia="ru-RU"/>
        </w:rPr>
      </w:pPr>
    </w:p>
    <w:p w14:paraId="7CD526EB" w14:textId="77777777" w:rsidR="005A4A42" w:rsidRPr="005A4A42" w:rsidRDefault="005A4A42" w:rsidP="005A4A42">
      <w:pPr>
        <w:tabs>
          <w:tab w:val="left" w:pos="7620"/>
        </w:tabs>
        <w:rPr>
          <w:lang w:eastAsia="ru-RU"/>
        </w:rPr>
      </w:pPr>
    </w:p>
    <w:p w14:paraId="75CA2C30" w14:textId="77777777" w:rsidR="00C06D62" w:rsidRDefault="00C06D62" w:rsidP="0008603B">
      <w:pPr>
        <w:widowControl w:val="0"/>
        <w:suppressAutoHyphens/>
        <w:autoSpaceDE w:val="0"/>
        <w:rPr>
          <w:bdr w:val="none" w:sz="0" w:space="0" w:color="auto" w:frame="1"/>
          <w:lang w:eastAsia="zh-CN"/>
        </w:rPr>
      </w:pPr>
    </w:p>
    <w:p w14:paraId="5A89066F" w14:textId="0A800D8C" w:rsidR="00E52688" w:rsidRPr="0008603B" w:rsidRDefault="00FB6AE2" w:rsidP="00E52688">
      <w:pPr>
        <w:widowControl w:val="0"/>
        <w:suppressAutoHyphens/>
        <w:autoSpaceDE w:val="0"/>
        <w:jc w:val="right"/>
        <w:rPr>
          <w:b/>
          <w:bCs/>
          <w:i/>
          <w:bdr w:val="none" w:sz="0" w:space="0" w:color="auto" w:frame="1"/>
          <w:lang w:eastAsia="zh-CN"/>
        </w:rPr>
      </w:pPr>
      <w:r w:rsidRPr="0008603B">
        <w:rPr>
          <w:b/>
          <w:bCs/>
          <w:bdr w:val="none" w:sz="0" w:space="0" w:color="auto" w:frame="1"/>
          <w:lang w:eastAsia="zh-CN"/>
        </w:rPr>
        <w:lastRenderedPageBreak/>
        <w:t>3</w:t>
      </w:r>
      <w:r w:rsidR="00E52688" w:rsidRPr="0008603B">
        <w:rPr>
          <w:b/>
          <w:bCs/>
          <w:bdr w:val="none" w:sz="0" w:space="0" w:color="auto" w:frame="1"/>
          <w:lang w:eastAsia="zh-CN"/>
        </w:rPr>
        <w:t xml:space="preserve"> priedas</w:t>
      </w:r>
    </w:p>
    <w:p w14:paraId="55C8AA03" w14:textId="43D580AF" w:rsidR="00E52688" w:rsidRDefault="00795C8C" w:rsidP="00E52688">
      <w:pPr>
        <w:tabs>
          <w:tab w:val="left" w:pos="1296"/>
        </w:tabs>
        <w:suppressAutoHyphens/>
        <w:jc w:val="center"/>
        <w:outlineLvl w:val="1"/>
        <w:rPr>
          <w:bCs/>
          <w:bdr w:val="none" w:sz="0" w:space="0" w:color="auto" w:frame="1"/>
          <w:lang w:eastAsia="zh-CN"/>
        </w:rPr>
      </w:pPr>
      <w:r>
        <w:rPr>
          <w:bCs/>
          <w:bdr w:val="none" w:sz="0" w:space="0" w:color="auto" w:frame="1"/>
          <w:lang w:eastAsia="zh-CN"/>
        </w:rPr>
        <w:t>Prekių</w:t>
      </w:r>
      <w:r w:rsidR="009D76F9" w:rsidRPr="00DA0915">
        <w:rPr>
          <w:bCs/>
          <w:bdr w:val="none" w:sz="0" w:space="0" w:color="auto" w:frame="1"/>
          <w:lang w:eastAsia="zh-CN"/>
        </w:rPr>
        <w:t xml:space="preserve"> priėmimo-perdavimo akto forma</w:t>
      </w:r>
    </w:p>
    <w:p w14:paraId="2043AAEC" w14:textId="77777777" w:rsidR="009D76F9" w:rsidRPr="00DA0915" w:rsidRDefault="009D76F9" w:rsidP="00E52688">
      <w:pPr>
        <w:tabs>
          <w:tab w:val="left" w:pos="1296"/>
        </w:tabs>
        <w:suppressAutoHyphens/>
        <w:jc w:val="center"/>
        <w:outlineLvl w:val="1"/>
        <w:rPr>
          <w:rFonts w:eastAsiaTheme="minorHAnsi"/>
          <w:bCs/>
          <w:bdr w:val="none" w:sz="0" w:space="0" w:color="auto" w:frame="1"/>
          <w:lang w:eastAsia="zh-CN"/>
        </w:rPr>
      </w:pPr>
    </w:p>
    <w:p w14:paraId="0E2F1F31" w14:textId="2A9E3FFA" w:rsidR="00E52688" w:rsidRDefault="00B93451" w:rsidP="00E52688">
      <w:pPr>
        <w:widowControl w:val="0"/>
        <w:suppressAutoHyphens/>
        <w:autoSpaceDE w:val="0"/>
        <w:ind w:firstLine="720"/>
        <w:jc w:val="center"/>
        <w:rPr>
          <w:b/>
          <w:bCs/>
          <w:iCs/>
          <w:bdr w:val="none" w:sz="0" w:space="0" w:color="auto" w:frame="1"/>
          <w:lang w:eastAsia="zh-CN"/>
        </w:rPr>
      </w:pPr>
      <w:r>
        <w:rPr>
          <w:b/>
          <w:bdr w:val="none" w:sz="0" w:space="0" w:color="auto" w:frame="1"/>
          <w:lang w:eastAsia="zh-CN"/>
        </w:rPr>
        <w:t>P</w:t>
      </w:r>
      <w:r w:rsidR="00795C8C">
        <w:rPr>
          <w:b/>
          <w:bdr w:val="none" w:sz="0" w:space="0" w:color="auto" w:frame="1"/>
          <w:lang w:eastAsia="zh-CN"/>
        </w:rPr>
        <w:t>REKIŲ</w:t>
      </w:r>
      <w:r w:rsidR="00201B05">
        <w:rPr>
          <w:b/>
          <w:bdr w:val="none" w:sz="0" w:space="0" w:color="auto" w:frame="1"/>
          <w:lang w:eastAsia="zh-CN"/>
        </w:rPr>
        <w:t xml:space="preserve"> PRIĖMIMO</w:t>
      </w:r>
      <w:r w:rsidR="009D76F9">
        <w:rPr>
          <w:b/>
          <w:bdr w:val="none" w:sz="0" w:space="0" w:color="auto" w:frame="1"/>
          <w:lang w:eastAsia="zh-CN"/>
        </w:rPr>
        <w:t>-</w:t>
      </w:r>
      <w:r w:rsidR="00201B05">
        <w:rPr>
          <w:b/>
          <w:bdr w:val="none" w:sz="0" w:space="0" w:color="auto" w:frame="1"/>
          <w:lang w:eastAsia="zh-CN"/>
        </w:rPr>
        <w:t xml:space="preserve">PERDAVIMO </w:t>
      </w:r>
      <w:r w:rsidR="00E52688">
        <w:rPr>
          <w:b/>
          <w:bCs/>
          <w:iCs/>
          <w:bdr w:val="none" w:sz="0" w:space="0" w:color="auto" w:frame="1"/>
          <w:lang w:eastAsia="zh-CN"/>
        </w:rPr>
        <w:t>AKTAS Nr.__________</w:t>
      </w:r>
    </w:p>
    <w:p w14:paraId="40CC5612" w14:textId="77777777" w:rsidR="00E52688" w:rsidRDefault="00E52688" w:rsidP="00E52688">
      <w:pPr>
        <w:widowControl w:val="0"/>
        <w:suppressAutoHyphens/>
        <w:autoSpaceDE w:val="0"/>
        <w:ind w:firstLine="720"/>
        <w:jc w:val="center"/>
        <w:rPr>
          <w:bdr w:val="none" w:sz="0" w:space="0" w:color="auto" w:frame="1"/>
          <w:lang w:eastAsia="zh-CN"/>
        </w:rPr>
      </w:pPr>
      <w:r>
        <w:rPr>
          <w:bdr w:val="none" w:sz="0" w:space="0" w:color="auto" w:frame="1"/>
          <w:lang w:eastAsia="zh-CN"/>
        </w:rPr>
        <w:t>(Data ir numeris)</w:t>
      </w:r>
    </w:p>
    <w:p w14:paraId="7A0EBE03" w14:textId="77777777" w:rsidR="00E52688" w:rsidRDefault="00E52688" w:rsidP="00E52688">
      <w:pPr>
        <w:widowControl w:val="0"/>
        <w:suppressAutoHyphens/>
        <w:autoSpaceDE w:val="0"/>
        <w:ind w:firstLine="720"/>
        <w:jc w:val="center"/>
        <w:rPr>
          <w:bCs/>
          <w:iCs/>
          <w:bdr w:val="none" w:sz="0" w:space="0" w:color="auto" w:frame="1"/>
          <w:lang w:eastAsia="zh-CN"/>
        </w:rPr>
      </w:pPr>
      <w:r>
        <w:rPr>
          <w:b/>
          <w:bCs/>
          <w:iCs/>
          <w:bdr w:val="none" w:sz="0" w:space="0" w:color="auto" w:frame="1"/>
          <w:lang w:eastAsia="zh-CN"/>
        </w:rPr>
        <w:t>(</w:t>
      </w:r>
      <w:r>
        <w:rPr>
          <w:bCs/>
          <w:iCs/>
          <w:bdr w:val="none" w:sz="0" w:space="0" w:color="auto" w:frame="1"/>
          <w:lang w:eastAsia="zh-CN"/>
        </w:rPr>
        <w:t>Sudarymo vieta)</w:t>
      </w:r>
    </w:p>
    <w:p w14:paraId="229C7240" w14:textId="77777777" w:rsidR="00E52688" w:rsidRDefault="00E52688" w:rsidP="00E52688">
      <w:pPr>
        <w:autoSpaceDE w:val="0"/>
        <w:autoSpaceDN w:val="0"/>
        <w:adjustRightInd w:val="0"/>
        <w:rPr>
          <w:i/>
          <w:color w:val="000000"/>
          <w:bdr w:val="none" w:sz="0" w:space="0" w:color="auto" w:frame="1"/>
        </w:rPr>
      </w:pPr>
    </w:p>
    <w:tbl>
      <w:tblPr>
        <w:tblW w:w="9379" w:type="dxa"/>
        <w:tblInd w:w="108" w:type="dxa"/>
        <w:tblLook w:val="04A0" w:firstRow="1" w:lastRow="0" w:firstColumn="1" w:lastColumn="0" w:noHBand="0" w:noVBand="1"/>
      </w:tblPr>
      <w:tblGrid>
        <w:gridCol w:w="9379"/>
      </w:tblGrid>
      <w:tr w:rsidR="00E52688" w14:paraId="005925EA" w14:textId="77777777" w:rsidTr="00E52688">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66D7D026" w14:textId="77777777" w:rsidR="00E52688" w:rsidRDefault="00E52688">
            <w:pPr>
              <w:widowControl w:val="0"/>
              <w:suppressAutoHyphens/>
              <w:autoSpaceDE w:val="0"/>
              <w:rPr>
                <w:bdr w:val="none" w:sz="0" w:space="0" w:color="auto" w:frame="1"/>
                <w:lang w:eastAsia="zh-CN"/>
              </w:rPr>
            </w:pPr>
            <w:r>
              <w:rPr>
                <w:bdr w:val="none" w:sz="0" w:space="0" w:color="auto" w:frame="1"/>
                <w:lang w:eastAsia="zh-CN"/>
              </w:rPr>
              <w:t>Perkančioji organizacija (Pirkėjas):</w:t>
            </w:r>
          </w:p>
        </w:tc>
      </w:tr>
      <w:tr w:rsidR="00E52688" w14:paraId="3E59A7FD" w14:textId="77777777" w:rsidTr="00E52688">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771028E4" w14:textId="5451D6A6" w:rsidR="00E52688" w:rsidRDefault="0008603B">
            <w:pPr>
              <w:widowControl w:val="0"/>
              <w:suppressAutoHyphens/>
              <w:autoSpaceDE w:val="0"/>
              <w:rPr>
                <w:bdr w:val="none" w:sz="0" w:space="0" w:color="auto" w:frame="1"/>
                <w:lang w:eastAsia="zh-CN"/>
              </w:rPr>
            </w:pPr>
            <w:r>
              <w:rPr>
                <w:lang w:eastAsia="lt-LT"/>
              </w:rPr>
              <w:t>Pardavėjas</w:t>
            </w:r>
            <w:r w:rsidR="00E52688">
              <w:rPr>
                <w:bdr w:val="none" w:sz="0" w:space="0" w:color="auto" w:frame="1"/>
                <w:lang w:eastAsia="zh-CN"/>
              </w:rPr>
              <w:t>:</w:t>
            </w:r>
          </w:p>
          <w:p w14:paraId="41FDBD72" w14:textId="77777777" w:rsidR="00E52688" w:rsidRDefault="00E52688">
            <w:pPr>
              <w:autoSpaceDE w:val="0"/>
              <w:autoSpaceDN w:val="0"/>
              <w:adjustRightInd w:val="0"/>
              <w:jc w:val="both"/>
              <w:rPr>
                <w:color w:val="000000"/>
                <w:bdr w:val="none" w:sz="0" w:space="0" w:color="auto" w:frame="1"/>
              </w:rPr>
            </w:pPr>
            <w:r>
              <w:rPr>
                <w:color w:val="000000"/>
                <w:bdr w:val="none" w:sz="0" w:space="0" w:color="auto" w:frame="1"/>
              </w:rPr>
              <w:t>(jei tai ūkio subjektų grupė, nurodyti: (</w:t>
            </w:r>
            <w:r>
              <w:rPr>
                <w:i/>
                <w:color w:val="000000"/>
                <w:highlight w:val="lightGray"/>
                <w:bdr w:val="none" w:sz="0" w:space="0" w:color="auto" w:frame="1"/>
              </w:rPr>
              <w:t>jungtinės veiklos sutarties pagrindu veikianti ūkio subjektų grupė, sudaryta iš: (nurodyti visų ūkio subjektų pavadinimus), atstovaujamas atsakingojo partnerio (nurodyti atsakingojo partnerio pavadinimą),</w:t>
            </w:r>
            <w:r>
              <w:rPr>
                <w:color w:val="000000"/>
                <w:bdr w:val="none" w:sz="0" w:space="0" w:color="auto" w:frame="1"/>
              </w:rPr>
              <w:t xml:space="preserve">  </w:t>
            </w:r>
          </w:p>
        </w:tc>
      </w:tr>
      <w:tr w:rsidR="00E52688" w14:paraId="42D6F1F3" w14:textId="77777777" w:rsidTr="00E52688">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108E6C21" w14:textId="77777777" w:rsidR="00E52688" w:rsidRDefault="00E52688">
            <w:pPr>
              <w:autoSpaceDE w:val="0"/>
              <w:autoSpaceDN w:val="0"/>
              <w:adjustRightInd w:val="0"/>
              <w:rPr>
                <w:color w:val="000000"/>
                <w:bdr w:val="none" w:sz="0" w:space="0" w:color="auto" w:frame="1"/>
              </w:rPr>
            </w:pPr>
            <w:r>
              <w:rPr>
                <w:color w:val="000000"/>
                <w:bdr w:val="none" w:sz="0" w:space="0" w:color="auto" w:frame="1"/>
              </w:rPr>
              <w:t>Sutarties Nr.:</w:t>
            </w:r>
          </w:p>
        </w:tc>
      </w:tr>
      <w:tr w:rsidR="00E52688" w14:paraId="444C6E41" w14:textId="77777777" w:rsidTr="00E52688">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B0CC773" w14:textId="77777777" w:rsidR="00E52688" w:rsidRDefault="00E52688">
            <w:pPr>
              <w:autoSpaceDE w:val="0"/>
              <w:autoSpaceDN w:val="0"/>
              <w:adjustRightInd w:val="0"/>
              <w:rPr>
                <w:color w:val="000000"/>
                <w:bdr w:val="none" w:sz="0" w:space="0" w:color="auto" w:frame="1"/>
              </w:rPr>
            </w:pPr>
            <w:r>
              <w:rPr>
                <w:color w:val="000000"/>
                <w:bdr w:val="none" w:sz="0" w:space="0" w:color="auto" w:frame="1"/>
              </w:rPr>
              <w:t xml:space="preserve">Sutarties pavadinimas: </w:t>
            </w:r>
          </w:p>
        </w:tc>
      </w:tr>
    </w:tbl>
    <w:p w14:paraId="432E8788" w14:textId="428398FB" w:rsidR="00E52688" w:rsidRDefault="00E52688" w:rsidP="00E52688">
      <w:pPr>
        <w:widowControl w:val="0"/>
        <w:suppressAutoHyphens/>
        <w:autoSpaceDE w:val="0"/>
        <w:ind w:right="140" w:firstLine="720"/>
        <w:jc w:val="both"/>
        <w:rPr>
          <w:bdr w:val="none" w:sz="0" w:space="0" w:color="auto" w:frame="1"/>
          <w:lang w:eastAsia="zh-CN"/>
        </w:rPr>
      </w:pPr>
      <w:r>
        <w:rPr>
          <w:bdr w:val="none" w:sz="0" w:space="0" w:color="auto" w:frame="1"/>
          <w:lang w:eastAsia="zh-CN"/>
        </w:rPr>
        <w:t xml:space="preserve">Visos </w:t>
      </w:r>
      <w:r w:rsidR="00795C8C">
        <w:rPr>
          <w:bdr w:val="none" w:sz="0" w:space="0" w:color="auto" w:frame="1"/>
          <w:lang w:eastAsia="zh-CN"/>
        </w:rPr>
        <w:t>prekė</w:t>
      </w:r>
      <w:r w:rsidR="0098127C">
        <w:rPr>
          <w:bdr w:val="none" w:sz="0" w:space="0" w:color="auto" w:frame="1"/>
          <w:lang w:eastAsia="zh-CN"/>
        </w:rPr>
        <w:t>s</w:t>
      </w:r>
      <w:r>
        <w:rPr>
          <w:bdr w:val="none" w:sz="0" w:space="0" w:color="auto" w:frame="1"/>
          <w:lang w:eastAsia="zh-CN"/>
        </w:rPr>
        <w:t xml:space="preserve">, nurodytos Sutartyje, buvo </w:t>
      </w:r>
      <w:r w:rsidR="00D11683">
        <w:rPr>
          <w:bdr w:val="none" w:sz="0" w:space="0" w:color="auto" w:frame="1"/>
          <w:lang w:eastAsia="zh-CN"/>
        </w:rPr>
        <w:t>pristatytos</w:t>
      </w:r>
      <w:r>
        <w:rPr>
          <w:i/>
          <w:bdr w:val="none" w:sz="0" w:space="0" w:color="auto" w:frame="1"/>
          <w:lang w:eastAsia="zh-CN"/>
        </w:rPr>
        <w:t xml:space="preserve"> </w:t>
      </w:r>
      <w:r>
        <w:rPr>
          <w:highlight w:val="lightGray"/>
          <w:bdr w:val="none" w:sz="0" w:space="0" w:color="auto" w:frame="1"/>
          <w:lang w:eastAsia="zh-CN"/>
        </w:rPr>
        <w:t>(</w:t>
      </w:r>
      <w:r>
        <w:rPr>
          <w:i/>
          <w:highlight w:val="lightGray"/>
          <w:bdr w:val="none" w:sz="0" w:space="0" w:color="auto" w:frame="1"/>
          <w:lang w:eastAsia="zh-CN"/>
        </w:rPr>
        <w:t>įrašyti datą (datas</w:t>
      </w:r>
      <w:r w:rsidR="00B5132D">
        <w:rPr>
          <w:i/>
          <w:highlight w:val="lightGray"/>
          <w:bdr w:val="none" w:sz="0" w:space="0" w:color="auto" w:frame="1"/>
          <w:lang w:eastAsia="zh-CN"/>
        </w:rPr>
        <w:t>: nurodyti kokios prekės, kiekį, garantinį terminą</w:t>
      </w:r>
      <w:r>
        <w:rPr>
          <w:i/>
          <w:highlight w:val="lightGray"/>
          <w:bdr w:val="none" w:sz="0" w:space="0" w:color="auto" w:frame="1"/>
          <w:lang w:eastAsia="zh-CN"/>
        </w:rPr>
        <w:t>).</w:t>
      </w:r>
      <w:r>
        <w:rPr>
          <w:bdr w:val="none" w:sz="0" w:space="0" w:color="auto" w:frame="1"/>
          <w:lang w:eastAsia="zh-CN"/>
        </w:rPr>
        <w:t xml:space="preserve"> </w:t>
      </w:r>
    </w:p>
    <w:p w14:paraId="6B125707" w14:textId="1D406EFD" w:rsidR="00E52688" w:rsidRDefault="00E52688" w:rsidP="00E52688">
      <w:pPr>
        <w:widowControl w:val="0"/>
        <w:suppressAutoHyphens/>
        <w:autoSpaceDE w:val="0"/>
        <w:ind w:right="140" w:firstLine="720"/>
        <w:jc w:val="both"/>
        <w:rPr>
          <w:rFonts w:eastAsiaTheme="minorHAnsi"/>
          <w:bdr w:val="none" w:sz="0" w:space="0" w:color="auto" w:frame="1"/>
          <w:lang w:eastAsia="zh-CN"/>
        </w:rPr>
      </w:pPr>
      <w:r>
        <w:rPr>
          <w:bdr w:val="none" w:sz="0" w:space="0" w:color="auto" w:frame="1"/>
          <w:lang w:eastAsia="zh-CN"/>
        </w:rPr>
        <w:t xml:space="preserve">Visi Sutarties  sąlygų  __punkte numatyti </w:t>
      </w:r>
      <w:r w:rsidR="0008603B">
        <w:rPr>
          <w:lang w:eastAsia="lt-LT"/>
        </w:rPr>
        <w:t>Pardavėjo</w:t>
      </w:r>
      <w:r>
        <w:rPr>
          <w:bdr w:val="none" w:sz="0" w:space="0" w:color="auto" w:frame="1"/>
          <w:lang w:eastAsia="zh-CN"/>
        </w:rPr>
        <w:t xml:space="preserve"> įsipareigojimai įvykdyti (</w:t>
      </w:r>
      <w:r>
        <w:rPr>
          <w:i/>
          <w:highlight w:val="lightGray"/>
          <w:bdr w:val="none" w:sz="0" w:space="0" w:color="auto" w:frame="1"/>
          <w:lang w:eastAsia="zh-CN"/>
        </w:rPr>
        <w:t xml:space="preserve">įrašyti datą).  </w:t>
      </w:r>
    </w:p>
    <w:p w14:paraId="06A7DF00" w14:textId="3012EA29" w:rsidR="00E52688" w:rsidRDefault="00E52688" w:rsidP="00E52688">
      <w:pPr>
        <w:widowControl w:val="0"/>
        <w:suppressAutoHyphens/>
        <w:autoSpaceDE w:val="0"/>
        <w:ind w:right="140" w:firstLine="720"/>
        <w:jc w:val="both"/>
        <w:rPr>
          <w:bdr w:val="none" w:sz="0" w:space="0" w:color="auto" w:frame="1"/>
          <w:lang w:eastAsia="zh-CN"/>
        </w:rPr>
      </w:pPr>
      <w:r>
        <w:rPr>
          <w:bdr w:val="none" w:sz="0" w:space="0" w:color="auto" w:frame="1"/>
          <w:lang w:eastAsia="zh-CN"/>
        </w:rPr>
        <w:t xml:space="preserve">Pirkėjas neturi </w:t>
      </w:r>
      <w:r w:rsidR="0008603B">
        <w:rPr>
          <w:lang w:eastAsia="lt-LT"/>
        </w:rPr>
        <w:t>Pardavėjui</w:t>
      </w:r>
      <w:r>
        <w:rPr>
          <w:bdr w:val="none" w:sz="0" w:space="0" w:color="auto" w:frame="1"/>
          <w:lang w:eastAsia="zh-CN"/>
        </w:rPr>
        <w:t xml:space="preserve"> pretenzijų dėl Sutarties vykdymo</w:t>
      </w:r>
      <w:r w:rsidR="00795C8C">
        <w:rPr>
          <w:bdr w:val="none" w:sz="0" w:space="0" w:color="auto" w:frame="1"/>
          <w:lang w:eastAsia="zh-CN"/>
        </w:rPr>
        <w:t xml:space="preserve">, </w:t>
      </w:r>
      <w:r w:rsidR="00D11683">
        <w:rPr>
          <w:bdr w:val="none" w:sz="0" w:space="0" w:color="auto" w:frame="1"/>
          <w:lang w:eastAsia="zh-CN"/>
        </w:rPr>
        <w:t>pristatytų</w:t>
      </w:r>
      <w:r w:rsidR="00795C8C">
        <w:rPr>
          <w:bdr w:val="none" w:sz="0" w:space="0" w:color="auto" w:frame="1"/>
          <w:lang w:eastAsia="zh-CN"/>
        </w:rPr>
        <w:t xml:space="preserve"> prekių</w:t>
      </w:r>
      <w:r>
        <w:rPr>
          <w:bdr w:val="none" w:sz="0" w:space="0" w:color="auto" w:frame="1"/>
          <w:lang w:eastAsia="zh-CN"/>
        </w:rPr>
        <w:t xml:space="preserve"> kokybės/Pirkėjas turi </w:t>
      </w:r>
      <w:r w:rsidR="0008603B">
        <w:rPr>
          <w:lang w:eastAsia="lt-LT"/>
        </w:rPr>
        <w:t>Pardavėjui</w:t>
      </w:r>
      <w:r>
        <w:rPr>
          <w:bdr w:val="none" w:sz="0" w:space="0" w:color="auto" w:frame="1"/>
          <w:lang w:eastAsia="zh-CN"/>
        </w:rPr>
        <w:t xml:space="preserve"> pretenzijų dėl Sutarties vykdymo, </w:t>
      </w:r>
      <w:r w:rsidR="00D11683">
        <w:rPr>
          <w:bdr w:val="none" w:sz="0" w:space="0" w:color="auto" w:frame="1"/>
          <w:lang w:eastAsia="zh-CN"/>
        </w:rPr>
        <w:t>pristatytų</w:t>
      </w:r>
      <w:r w:rsidR="00795C8C">
        <w:rPr>
          <w:bdr w:val="none" w:sz="0" w:space="0" w:color="auto" w:frame="1"/>
          <w:lang w:eastAsia="zh-CN"/>
        </w:rPr>
        <w:t xml:space="preserve"> prekių</w:t>
      </w:r>
      <w:r>
        <w:rPr>
          <w:bdr w:val="none" w:sz="0" w:space="0" w:color="auto" w:frame="1"/>
          <w:vertAlign w:val="superscript"/>
          <w:lang w:eastAsia="zh-CN"/>
        </w:rPr>
        <w:footnoteReference w:id="2"/>
      </w:r>
      <w:r>
        <w:rPr>
          <w:bdr w:val="none" w:sz="0" w:space="0" w:color="auto" w:frame="1"/>
          <w:lang w:eastAsia="zh-CN"/>
        </w:rPr>
        <w:t>(</w:t>
      </w:r>
      <w:r>
        <w:rPr>
          <w:i/>
          <w:bdr w:val="none" w:sz="0" w:space="0" w:color="auto" w:frame="1"/>
          <w:lang w:eastAsia="zh-CN"/>
        </w:rPr>
        <w:t>nurodyti konkrečias pretenzijas</w:t>
      </w:r>
      <w:r>
        <w:rPr>
          <w:bdr w:val="none" w:sz="0" w:space="0" w:color="auto" w:frame="1"/>
          <w:lang w:eastAsia="zh-CN"/>
        </w:rPr>
        <w:t xml:space="preserve">).  </w:t>
      </w:r>
    </w:p>
    <w:p w14:paraId="7122BFFD" w14:textId="5C725E22" w:rsidR="00E52688" w:rsidRDefault="00E52688" w:rsidP="00E52688">
      <w:pPr>
        <w:widowControl w:val="0"/>
        <w:suppressAutoHyphens/>
        <w:autoSpaceDE w:val="0"/>
        <w:ind w:right="140" w:firstLine="720"/>
        <w:jc w:val="both"/>
        <w:rPr>
          <w:bdr w:val="none" w:sz="0" w:space="0" w:color="auto" w:frame="1"/>
          <w:lang w:eastAsia="zh-CN"/>
        </w:rPr>
      </w:pPr>
      <w:r>
        <w:rPr>
          <w:bdr w:val="none" w:sz="0" w:space="0" w:color="auto" w:frame="1"/>
          <w:lang w:eastAsia="zh-CN"/>
        </w:rPr>
        <w:t xml:space="preserve">Pirkėjas </w:t>
      </w:r>
      <w:r w:rsidR="00D11683">
        <w:rPr>
          <w:bdr w:val="none" w:sz="0" w:space="0" w:color="auto" w:frame="1"/>
          <w:lang w:eastAsia="zh-CN"/>
        </w:rPr>
        <w:t xml:space="preserve">pristatytas </w:t>
      </w:r>
      <w:r w:rsidR="00795C8C">
        <w:rPr>
          <w:bdr w:val="none" w:sz="0" w:space="0" w:color="auto" w:frame="1"/>
          <w:lang w:eastAsia="zh-CN"/>
        </w:rPr>
        <w:t>prekes</w:t>
      </w:r>
      <w:r>
        <w:rPr>
          <w:bdr w:val="none" w:sz="0" w:space="0" w:color="auto" w:frame="1"/>
          <w:lang w:eastAsia="zh-CN"/>
        </w:rPr>
        <w:t xml:space="preserve"> priėmė ir patvirtina, kad</w:t>
      </w:r>
      <w:r w:rsidR="00D11683" w:rsidRPr="00D11683">
        <w:rPr>
          <w:bdr w:val="none" w:sz="0" w:space="0" w:color="auto" w:frame="1"/>
          <w:lang w:eastAsia="zh-CN"/>
        </w:rPr>
        <w:t xml:space="preserve"> </w:t>
      </w:r>
      <w:r w:rsidR="00D11683">
        <w:rPr>
          <w:bdr w:val="none" w:sz="0" w:space="0" w:color="auto" w:frame="1"/>
          <w:lang w:eastAsia="zh-CN"/>
        </w:rPr>
        <w:t>pristatytos</w:t>
      </w:r>
      <w:r w:rsidR="00795C8C">
        <w:rPr>
          <w:bdr w:val="none" w:sz="0" w:space="0" w:color="auto" w:frame="1"/>
          <w:lang w:eastAsia="zh-CN"/>
        </w:rPr>
        <w:t xml:space="preserve"> prekės</w:t>
      </w:r>
      <w:r>
        <w:rPr>
          <w:bdr w:val="none" w:sz="0" w:space="0" w:color="auto" w:frame="1"/>
          <w:lang w:eastAsia="zh-CN"/>
        </w:rPr>
        <w:t xml:space="preserve"> atitinka Sutarties sąlygas ir yra tinkamos naudoti, visos Sutartyje numatytos sąlygos įvykdytos.</w:t>
      </w:r>
    </w:p>
    <w:p w14:paraId="5D2C4791" w14:textId="77777777" w:rsidR="00E52688" w:rsidRDefault="00E52688" w:rsidP="00E52688">
      <w:pPr>
        <w:widowControl w:val="0"/>
        <w:suppressAutoHyphens/>
        <w:autoSpaceDE w:val="0"/>
        <w:ind w:right="140" w:firstLine="720"/>
        <w:jc w:val="both"/>
        <w:rPr>
          <w:bdr w:val="none" w:sz="0" w:space="0" w:color="auto" w:frame="1"/>
          <w:lang w:eastAsia="zh-CN"/>
        </w:rPr>
      </w:pPr>
      <w:r>
        <w:rPr>
          <w:i/>
          <w:highlight w:val="lightGray"/>
          <w:bdr w:val="none" w:sz="0" w:space="0" w:color="auto" w:frame="1"/>
          <w:lang w:eastAsia="zh-CN"/>
        </w:rPr>
        <w:t>(Laikantis Sutarties nuostatų, buvo pateikti garantiniai pažymėjimai (pasai)</w:t>
      </w:r>
      <w:r>
        <w:rPr>
          <w:i/>
          <w:bdr w:val="none" w:sz="0" w:space="0" w:color="auto" w:frame="1"/>
          <w:lang w:eastAsia="zh-CN"/>
        </w:rPr>
        <w:t>)</w:t>
      </w:r>
      <w:r>
        <w:rPr>
          <w:bdr w:val="none" w:sz="0" w:space="0" w:color="auto" w:frame="1"/>
          <w:lang w:eastAsia="zh-CN"/>
        </w:rPr>
        <w:t xml:space="preserve"> (</w:t>
      </w:r>
      <w:r>
        <w:rPr>
          <w:i/>
          <w:highlight w:val="lightGray"/>
          <w:bdr w:val="none" w:sz="0" w:space="0" w:color="auto" w:frame="1"/>
          <w:lang w:eastAsia="zh-CN"/>
        </w:rPr>
        <w:t>nurodyti, jei tai  numatyta Sutartyje).</w:t>
      </w:r>
      <w:r>
        <w:rPr>
          <w:bdr w:val="none" w:sz="0" w:space="0" w:color="auto" w:frame="1"/>
          <w:lang w:eastAsia="zh-CN"/>
        </w:rPr>
        <w:t xml:space="preserve"> </w:t>
      </w:r>
    </w:p>
    <w:p w14:paraId="06C26CDB" w14:textId="63CD8F1C" w:rsidR="00E52688" w:rsidRDefault="00E52688" w:rsidP="00E52688">
      <w:pPr>
        <w:widowControl w:val="0"/>
        <w:suppressAutoHyphens/>
        <w:autoSpaceDE w:val="0"/>
        <w:ind w:right="140" w:firstLine="720"/>
        <w:jc w:val="both"/>
        <w:rPr>
          <w:bdr w:val="none" w:sz="0" w:space="0" w:color="auto" w:frame="1"/>
          <w:lang w:eastAsia="zh-CN"/>
        </w:rPr>
      </w:pPr>
      <w:r>
        <w:rPr>
          <w:bdr w:val="none" w:sz="0" w:space="0" w:color="auto" w:frame="1"/>
          <w:lang w:eastAsia="zh-CN"/>
        </w:rPr>
        <w:t xml:space="preserve">Šiuo aktu Pirkėjas patvirtina, kad </w:t>
      </w:r>
      <w:r w:rsidR="00D11683">
        <w:rPr>
          <w:bdr w:val="none" w:sz="0" w:space="0" w:color="auto" w:frame="1"/>
          <w:lang w:eastAsia="zh-CN"/>
        </w:rPr>
        <w:t>pristatytos</w:t>
      </w:r>
      <w:r w:rsidR="00795C8C">
        <w:rPr>
          <w:bdr w:val="none" w:sz="0" w:space="0" w:color="auto" w:frame="1"/>
          <w:lang w:eastAsia="zh-CN"/>
        </w:rPr>
        <w:t xml:space="preserve"> prekės</w:t>
      </w:r>
      <w:r>
        <w:rPr>
          <w:bdr w:val="none" w:sz="0" w:space="0" w:color="auto" w:frame="1"/>
          <w:lang w:eastAsia="zh-CN"/>
        </w:rPr>
        <w:t xml:space="preserve"> priimtos (</w:t>
      </w:r>
      <w:r>
        <w:rPr>
          <w:i/>
          <w:highlight w:val="lightGray"/>
          <w:bdr w:val="none" w:sz="0" w:space="0" w:color="auto" w:frame="1"/>
          <w:lang w:eastAsia="zh-CN"/>
        </w:rPr>
        <w:t>įrašyti datą),</w:t>
      </w:r>
      <w:r>
        <w:rPr>
          <w:bdr w:val="none" w:sz="0" w:space="0" w:color="auto" w:frame="1"/>
          <w:lang w:eastAsia="zh-CN"/>
        </w:rPr>
        <w:t xml:space="preserve"> ir ši data yra laikoma </w:t>
      </w:r>
      <w:r w:rsidR="00795C8C">
        <w:rPr>
          <w:bdr w:val="none" w:sz="0" w:space="0" w:color="auto" w:frame="1"/>
          <w:lang w:eastAsia="zh-CN"/>
        </w:rPr>
        <w:t xml:space="preserve">prekių </w:t>
      </w:r>
      <w:r w:rsidR="00756E38">
        <w:rPr>
          <w:bdr w:val="none" w:sz="0" w:space="0" w:color="auto" w:frame="1"/>
          <w:lang w:eastAsia="zh-CN"/>
        </w:rPr>
        <w:t xml:space="preserve"> </w:t>
      </w:r>
      <w:r>
        <w:rPr>
          <w:bdr w:val="none" w:sz="0" w:space="0" w:color="auto" w:frame="1"/>
          <w:lang w:eastAsia="zh-CN"/>
        </w:rPr>
        <w:t>kokybės garantinio laikotarpio pradžia.</w:t>
      </w:r>
    </w:p>
    <w:p w14:paraId="6BD6C59A" w14:textId="04E14900" w:rsidR="00E52688" w:rsidRDefault="00E52688" w:rsidP="00E52688">
      <w:pPr>
        <w:widowControl w:val="0"/>
        <w:suppressAutoHyphens/>
        <w:autoSpaceDE w:val="0"/>
        <w:ind w:right="140" w:firstLine="720"/>
        <w:jc w:val="both"/>
        <w:rPr>
          <w:bdr w:val="none" w:sz="0" w:space="0" w:color="auto" w:frame="1"/>
          <w:lang w:eastAsia="zh-CN"/>
        </w:rPr>
      </w:pPr>
      <w:r>
        <w:rPr>
          <w:bdr w:val="none" w:sz="0" w:space="0" w:color="auto" w:frame="1"/>
          <w:lang w:eastAsia="zh-CN"/>
        </w:rPr>
        <w:t xml:space="preserve">Pirkėjui paliekama teisė Sutarties nustatytomis sąlygomis ir terminais pateikti </w:t>
      </w:r>
      <w:r w:rsidR="0008603B">
        <w:rPr>
          <w:lang w:eastAsia="lt-LT"/>
        </w:rPr>
        <w:t>Pardavėjui</w:t>
      </w:r>
      <w:r>
        <w:rPr>
          <w:bdr w:val="none" w:sz="0" w:space="0" w:color="auto" w:frame="1"/>
          <w:lang w:eastAsia="zh-CN"/>
        </w:rPr>
        <w:t xml:space="preserve"> rašytines pretenzijas:</w:t>
      </w:r>
    </w:p>
    <w:p w14:paraId="2967A00E" w14:textId="40C8F5A0" w:rsidR="00E52688" w:rsidRDefault="00E52688" w:rsidP="00E52688">
      <w:pPr>
        <w:widowControl w:val="0"/>
        <w:suppressAutoHyphens/>
        <w:autoSpaceDE w:val="0"/>
        <w:ind w:right="140" w:firstLine="720"/>
        <w:jc w:val="both"/>
        <w:rPr>
          <w:bdr w:val="none" w:sz="0" w:space="0" w:color="auto" w:frame="1"/>
          <w:lang w:eastAsia="zh-CN"/>
        </w:rPr>
      </w:pPr>
      <w:r>
        <w:rPr>
          <w:bdr w:val="none" w:sz="0" w:space="0" w:color="auto" w:frame="1"/>
          <w:lang w:eastAsia="zh-CN"/>
        </w:rPr>
        <w:t xml:space="preserve">1. Dėl </w:t>
      </w:r>
      <w:r w:rsidR="00795C8C">
        <w:rPr>
          <w:bdr w:val="none" w:sz="0" w:space="0" w:color="auto" w:frame="1"/>
          <w:lang w:eastAsia="zh-CN"/>
        </w:rPr>
        <w:t>prekių</w:t>
      </w:r>
      <w:r>
        <w:rPr>
          <w:bdr w:val="none" w:sz="0" w:space="0" w:color="auto" w:frame="1"/>
          <w:lang w:eastAsia="zh-CN"/>
        </w:rPr>
        <w:t xml:space="preserve"> priėmimo metu nepastebėtų, paslėptų ar dėl kitų priežasčių nenustatytų trūkumų ir defektų;</w:t>
      </w:r>
    </w:p>
    <w:p w14:paraId="0773FD59" w14:textId="77777777" w:rsidR="00E52688" w:rsidRDefault="00E52688" w:rsidP="00E52688">
      <w:pPr>
        <w:widowControl w:val="0"/>
        <w:suppressAutoHyphens/>
        <w:autoSpaceDE w:val="0"/>
        <w:ind w:right="140" w:firstLine="720"/>
        <w:jc w:val="both"/>
        <w:rPr>
          <w:bdr w:val="none" w:sz="0" w:space="0" w:color="auto" w:frame="1"/>
          <w:lang w:eastAsia="zh-CN"/>
        </w:rPr>
      </w:pPr>
      <w:r>
        <w:rPr>
          <w:bdr w:val="none" w:sz="0" w:space="0" w:color="auto" w:frame="1"/>
          <w:lang w:eastAsia="zh-CN"/>
        </w:rPr>
        <w:t>2. Dėl neatitikimo techninei specifikacijai, kas gali paaiškėti tik atlikus detalius tyrimus ir matavimus.</w:t>
      </w:r>
    </w:p>
    <w:p w14:paraId="07CB0505" w14:textId="77777777" w:rsidR="00E52688" w:rsidRDefault="00E52688" w:rsidP="00E52688">
      <w:pPr>
        <w:autoSpaceDE w:val="0"/>
        <w:autoSpaceDN w:val="0"/>
        <w:adjustRightInd w:val="0"/>
        <w:rPr>
          <w:color w:val="000000"/>
          <w:bdr w:val="none" w:sz="0" w:space="0" w:color="auto" w:frame="1"/>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E52688" w14:paraId="00E2D2EB" w14:textId="77777777" w:rsidTr="00E52688">
        <w:trPr>
          <w:trHeight w:val="270"/>
        </w:trPr>
        <w:tc>
          <w:tcPr>
            <w:tcW w:w="4678" w:type="dxa"/>
            <w:tcBorders>
              <w:top w:val="single" w:sz="6" w:space="0" w:color="000000"/>
              <w:left w:val="single" w:sz="6" w:space="0" w:color="000000"/>
              <w:bottom w:val="nil"/>
              <w:right w:val="single" w:sz="6" w:space="0" w:color="000000"/>
            </w:tcBorders>
            <w:hideMark/>
          </w:tcPr>
          <w:p w14:paraId="128C4173" w14:textId="77777777" w:rsidR="00E52688" w:rsidRDefault="00E52688">
            <w:pPr>
              <w:autoSpaceDE w:val="0"/>
              <w:autoSpaceDN w:val="0"/>
              <w:adjustRightInd w:val="0"/>
              <w:rPr>
                <w:color w:val="000000"/>
                <w:bdr w:val="none" w:sz="0" w:space="0" w:color="auto" w:frame="1"/>
              </w:rPr>
            </w:pPr>
            <w:r>
              <w:rPr>
                <w:color w:val="000000"/>
                <w:bdr w:val="none" w:sz="0" w:space="0" w:color="auto" w:frame="1"/>
              </w:rPr>
              <w:t>Perdavė</w:t>
            </w:r>
          </w:p>
        </w:tc>
        <w:tc>
          <w:tcPr>
            <w:tcW w:w="4682" w:type="dxa"/>
            <w:tcBorders>
              <w:top w:val="single" w:sz="6" w:space="0" w:color="000000"/>
              <w:left w:val="single" w:sz="6" w:space="0" w:color="000000"/>
              <w:bottom w:val="nil"/>
              <w:right w:val="single" w:sz="6" w:space="0" w:color="000000"/>
            </w:tcBorders>
            <w:hideMark/>
          </w:tcPr>
          <w:p w14:paraId="29B787D6" w14:textId="77777777" w:rsidR="00E52688" w:rsidRDefault="00E52688">
            <w:pPr>
              <w:autoSpaceDE w:val="0"/>
              <w:autoSpaceDN w:val="0"/>
              <w:adjustRightInd w:val="0"/>
              <w:rPr>
                <w:color w:val="000000"/>
                <w:bdr w:val="none" w:sz="0" w:space="0" w:color="auto" w:frame="1"/>
              </w:rPr>
            </w:pPr>
            <w:r>
              <w:rPr>
                <w:color w:val="000000"/>
                <w:bdr w:val="none" w:sz="0" w:space="0" w:color="auto" w:frame="1"/>
              </w:rPr>
              <w:t xml:space="preserve">Priėmė </w:t>
            </w:r>
          </w:p>
        </w:tc>
      </w:tr>
      <w:tr w:rsidR="00E52688" w14:paraId="422A5F7F" w14:textId="77777777" w:rsidTr="00E52688">
        <w:trPr>
          <w:trHeight w:val="375"/>
        </w:trPr>
        <w:tc>
          <w:tcPr>
            <w:tcW w:w="4678" w:type="dxa"/>
            <w:tcBorders>
              <w:top w:val="nil"/>
              <w:left w:val="single" w:sz="6" w:space="0" w:color="000000"/>
              <w:bottom w:val="single" w:sz="6" w:space="0" w:color="000000"/>
              <w:right w:val="single" w:sz="6" w:space="0" w:color="000000"/>
            </w:tcBorders>
            <w:vAlign w:val="center"/>
            <w:hideMark/>
          </w:tcPr>
          <w:p w14:paraId="18C2415D" w14:textId="71462448" w:rsidR="00E52688" w:rsidRDefault="0008603B">
            <w:pPr>
              <w:autoSpaceDE w:val="0"/>
              <w:autoSpaceDN w:val="0"/>
              <w:adjustRightInd w:val="0"/>
              <w:rPr>
                <w:color w:val="000000"/>
                <w:bdr w:val="none" w:sz="0" w:space="0" w:color="auto" w:frame="1"/>
              </w:rPr>
            </w:pPr>
            <w:r>
              <w:rPr>
                <w:lang w:eastAsia="lt-LT"/>
              </w:rPr>
              <w:t>Pardavėjas</w:t>
            </w:r>
          </w:p>
        </w:tc>
        <w:tc>
          <w:tcPr>
            <w:tcW w:w="4682" w:type="dxa"/>
            <w:tcBorders>
              <w:top w:val="nil"/>
              <w:left w:val="single" w:sz="6" w:space="0" w:color="000000"/>
              <w:bottom w:val="single" w:sz="6" w:space="0" w:color="000000"/>
              <w:right w:val="single" w:sz="6" w:space="0" w:color="000000"/>
            </w:tcBorders>
            <w:vAlign w:val="center"/>
            <w:hideMark/>
          </w:tcPr>
          <w:p w14:paraId="6F5244E8" w14:textId="77777777" w:rsidR="00E52688" w:rsidRDefault="00E52688">
            <w:pPr>
              <w:autoSpaceDE w:val="0"/>
              <w:autoSpaceDN w:val="0"/>
              <w:adjustRightInd w:val="0"/>
              <w:rPr>
                <w:color w:val="000000"/>
                <w:bdr w:val="none" w:sz="0" w:space="0" w:color="auto" w:frame="1"/>
              </w:rPr>
            </w:pPr>
            <w:r>
              <w:rPr>
                <w:color w:val="000000"/>
                <w:bdr w:val="none" w:sz="0" w:space="0" w:color="auto" w:frame="1"/>
              </w:rPr>
              <w:t>Pirkėjas</w:t>
            </w:r>
          </w:p>
        </w:tc>
      </w:tr>
      <w:tr w:rsidR="00E52688" w14:paraId="188F2F7F" w14:textId="77777777" w:rsidTr="00E52688">
        <w:trPr>
          <w:trHeight w:val="285"/>
        </w:trPr>
        <w:tc>
          <w:tcPr>
            <w:tcW w:w="4678" w:type="dxa"/>
            <w:tcBorders>
              <w:top w:val="single" w:sz="6" w:space="0" w:color="000000"/>
              <w:left w:val="single" w:sz="6" w:space="0" w:color="000000"/>
              <w:bottom w:val="nil"/>
              <w:right w:val="single" w:sz="6" w:space="0" w:color="000000"/>
            </w:tcBorders>
            <w:hideMark/>
          </w:tcPr>
          <w:p w14:paraId="6E9E59E2" w14:textId="77777777" w:rsidR="00E52688" w:rsidRDefault="00E52688">
            <w:pPr>
              <w:autoSpaceDE w:val="0"/>
              <w:autoSpaceDN w:val="0"/>
              <w:adjustRightInd w:val="0"/>
              <w:rPr>
                <w:color w:val="000000"/>
                <w:bdr w:val="none" w:sz="0" w:space="0" w:color="auto" w:frame="1"/>
              </w:rPr>
            </w:pPr>
            <w:r>
              <w:rPr>
                <w:color w:val="000000"/>
                <w:bdr w:val="none" w:sz="0" w:space="0" w:color="auto" w:frame="1"/>
              </w:rPr>
              <w:t xml:space="preserve">(Data) </w:t>
            </w:r>
          </w:p>
        </w:tc>
        <w:tc>
          <w:tcPr>
            <w:tcW w:w="4682" w:type="dxa"/>
            <w:tcBorders>
              <w:top w:val="single" w:sz="6" w:space="0" w:color="000000"/>
              <w:left w:val="single" w:sz="6" w:space="0" w:color="000000"/>
              <w:bottom w:val="nil"/>
              <w:right w:val="single" w:sz="6" w:space="0" w:color="000000"/>
            </w:tcBorders>
            <w:hideMark/>
          </w:tcPr>
          <w:p w14:paraId="4BEB2FA2" w14:textId="77777777" w:rsidR="00E52688" w:rsidRDefault="00E52688">
            <w:pPr>
              <w:autoSpaceDE w:val="0"/>
              <w:autoSpaceDN w:val="0"/>
              <w:adjustRightInd w:val="0"/>
              <w:rPr>
                <w:color w:val="000000"/>
                <w:bdr w:val="none" w:sz="0" w:space="0" w:color="auto" w:frame="1"/>
              </w:rPr>
            </w:pPr>
            <w:r>
              <w:rPr>
                <w:color w:val="000000"/>
                <w:bdr w:val="none" w:sz="0" w:space="0" w:color="auto" w:frame="1"/>
              </w:rPr>
              <w:t>(Data)</w:t>
            </w:r>
          </w:p>
        </w:tc>
      </w:tr>
      <w:tr w:rsidR="00E52688" w14:paraId="5F8CFAB3" w14:textId="77777777" w:rsidTr="00E52688">
        <w:trPr>
          <w:trHeight w:val="285"/>
        </w:trPr>
        <w:tc>
          <w:tcPr>
            <w:tcW w:w="4678" w:type="dxa"/>
            <w:tcBorders>
              <w:top w:val="nil"/>
              <w:left w:val="single" w:sz="6" w:space="0" w:color="000000"/>
              <w:bottom w:val="nil"/>
              <w:right w:val="single" w:sz="6" w:space="0" w:color="000000"/>
            </w:tcBorders>
            <w:hideMark/>
          </w:tcPr>
          <w:p w14:paraId="481DE637" w14:textId="77777777" w:rsidR="00E52688" w:rsidRDefault="00E52688">
            <w:pPr>
              <w:autoSpaceDE w:val="0"/>
              <w:autoSpaceDN w:val="0"/>
              <w:adjustRightInd w:val="0"/>
              <w:rPr>
                <w:color w:val="000000"/>
                <w:bdr w:val="none" w:sz="0" w:space="0" w:color="auto" w:frame="1"/>
              </w:rPr>
            </w:pPr>
            <w:r>
              <w:rPr>
                <w:color w:val="000000"/>
                <w:bdr w:val="none" w:sz="0" w:space="0" w:color="auto" w:frame="1"/>
              </w:rPr>
              <w:t xml:space="preserve">(Parašas) </w:t>
            </w:r>
          </w:p>
        </w:tc>
        <w:tc>
          <w:tcPr>
            <w:tcW w:w="4682" w:type="dxa"/>
            <w:tcBorders>
              <w:top w:val="nil"/>
              <w:left w:val="single" w:sz="6" w:space="0" w:color="000000"/>
              <w:bottom w:val="nil"/>
              <w:right w:val="single" w:sz="6" w:space="0" w:color="000000"/>
            </w:tcBorders>
            <w:hideMark/>
          </w:tcPr>
          <w:p w14:paraId="3E15A5F8" w14:textId="77777777" w:rsidR="00E52688" w:rsidRDefault="00E52688">
            <w:pPr>
              <w:autoSpaceDE w:val="0"/>
              <w:autoSpaceDN w:val="0"/>
              <w:adjustRightInd w:val="0"/>
              <w:rPr>
                <w:color w:val="000000"/>
                <w:bdr w:val="none" w:sz="0" w:space="0" w:color="auto" w:frame="1"/>
              </w:rPr>
            </w:pPr>
            <w:r>
              <w:rPr>
                <w:color w:val="000000"/>
                <w:bdr w:val="none" w:sz="0" w:space="0" w:color="auto" w:frame="1"/>
              </w:rPr>
              <w:t xml:space="preserve">(Parašas) </w:t>
            </w:r>
          </w:p>
        </w:tc>
      </w:tr>
      <w:tr w:rsidR="00E52688" w14:paraId="6639DBE1" w14:textId="77777777" w:rsidTr="00E52688">
        <w:trPr>
          <w:trHeight w:val="310"/>
        </w:trPr>
        <w:tc>
          <w:tcPr>
            <w:tcW w:w="4678" w:type="dxa"/>
            <w:tcBorders>
              <w:top w:val="nil"/>
              <w:left w:val="single" w:sz="6" w:space="0" w:color="000000"/>
              <w:bottom w:val="nil"/>
              <w:right w:val="single" w:sz="6" w:space="0" w:color="000000"/>
            </w:tcBorders>
            <w:hideMark/>
          </w:tcPr>
          <w:p w14:paraId="3E7A9C8A" w14:textId="77777777" w:rsidR="00E52688" w:rsidRDefault="00E52688">
            <w:pPr>
              <w:autoSpaceDE w:val="0"/>
              <w:autoSpaceDN w:val="0"/>
              <w:adjustRightInd w:val="0"/>
              <w:rPr>
                <w:color w:val="000000"/>
                <w:bdr w:val="none" w:sz="0" w:space="0" w:color="auto" w:frame="1"/>
              </w:rPr>
            </w:pPr>
            <w:r>
              <w:rPr>
                <w:color w:val="000000"/>
                <w:bdr w:val="none" w:sz="0" w:space="0" w:color="auto" w:frame="1"/>
              </w:rPr>
              <w:t xml:space="preserve">(Vardas, pavardė) </w:t>
            </w:r>
          </w:p>
        </w:tc>
        <w:tc>
          <w:tcPr>
            <w:tcW w:w="4682" w:type="dxa"/>
            <w:tcBorders>
              <w:top w:val="nil"/>
              <w:left w:val="single" w:sz="6" w:space="0" w:color="000000"/>
              <w:bottom w:val="nil"/>
              <w:right w:val="single" w:sz="6" w:space="0" w:color="000000"/>
            </w:tcBorders>
            <w:hideMark/>
          </w:tcPr>
          <w:p w14:paraId="00D4291D" w14:textId="77777777" w:rsidR="00E52688" w:rsidRDefault="00E52688">
            <w:pPr>
              <w:autoSpaceDE w:val="0"/>
              <w:autoSpaceDN w:val="0"/>
              <w:adjustRightInd w:val="0"/>
              <w:rPr>
                <w:color w:val="000000"/>
                <w:bdr w:val="none" w:sz="0" w:space="0" w:color="auto" w:frame="1"/>
              </w:rPr>
            </w:pPr>
            <w:r>
              <w:rPr>
                <w:color w:val="000000"/>
                <w:bdr w:val="none" w:sz="0" w:space="0" w:color="auto" w:frame="1"/>
              </w:rPr>
              <w:t xml:space="preserve">(Vardas, pavardė) </w:t>
            </w:r>
          </w:p>
        </w:tc>
      </w:tr>
      <w:tr w:rsidR="00E52688" w14:paraId="42B9BBB1" w14:textId="77777777" w:rsidTr="00E52688">
        <w:trPr>
          <w:trHeight w:val="310"/>
        </w:trPr>
        <w:tc>
          <w:tcPr>
            <w:tcW w:w="4678" w:type="dxa"/>
            <w:tcBorders>
              <w:top w:val="nil"/>
              <w:left w:val="single" w:sz="6" w:space="0" w:color="000000"/>
              <w:bottom w:val="nil"/>
              <w:right w:val="single" w:sz="6" w:space="0" w:color="000000"/>
            </w:tcBorders>
            <w:hideMark/>
          </w:tcPr>
          <w:p w14:paraId="54B5363B" w14:textId="77777777" w:rsidR="00E52688" w:rsidRDefault="00E52688">
            <w:pPr>
              <w:autoSpaceDE w:val="0"/>
              <w:autoSpaceDN w:val="0"/>
              <w:adjustRightInd w:val="0"/>
              <w:rPr>
                <w:color w:val="000000"/>
                <w:bdr w:val="none" w:sz="0" w:space="0" w:color="auto" w:frame="1"/>
              </w:rPr>
            </w:pPr>
            <w:r>
              <w:rPr>
                <w:color w:val="000000"/>
                <w:bdr w:val="none" w:sz="0" w:space="0" w:color="auto" w:frame="1"/>
              </w:rPr>
              <w:t xml:space="preserve">(Pareigos) </w:t>
            </w:r>
          </w:p>
        </w:tc>
        <w:tc>
          <w:tcPr>
            <w:tcW w:w="4682" w:type="dxa"/>
            <w:tcBorders>
              <w:top w:val="nil"/>
              <w:left w:val="single" w:sz="6" w:space="0" w:color="000000"/>
              <w:bottom w:val="nil"/>
              <w:right w:val="single" w:sz="6" w:space="0" w:color="000000"/>
            </w:tcBorders>
            <w:hideMark/>
          </w:tcPr>
          <w:p w14:paraId="46EE6587" w14:textId="77777777" w:rsidR="00E52688" w:rsidRDefault="00E52688">
            <w:pPr>
              <w:autoSpaceDE w:val="0"/>
              <w:autoSpaceDN w:val="0"/>
              <w:adjustRightInd w:val="0"/>
              <w:rPr>
                <w:color w:val="000000"/>
                <w:bdr w:val="none" w:sz="0" w:space="0" w:color="auto" w:frame="1"/>
              </w:rPr>
            </w:pPr>
            <w:r>
              <w:rPr>
                <w:color w:val="000000"/>
                <w:bdr w:val="none" w:sz="0" w:space="0" w:color="auto" w:frame="1"/>
              </w:rPr>
              <w:t xml:space="preserve">(Pareigos) </w:t>
            </w:r>
          </w:p>
        </w:tc>
      </w:tr>
      <w:tr w:rsidR="00E52688" w14:paraId="37220D70" w14:textId="77777777" w:rsidTr="00E52688">
        <w:trPr>
          <w:trHeight w:val="345"/>
        </w:trPr>
        <w:tc>
          <w:tcPr>
            <w:tcW w:w="4678" w:type="dxa"/>
            <w:tcBorders>
              <w:top w:val="nil"/>
              <w:left w:val="single" w:sz="6" w:space="0" w:color="000000"/>
              <w:bottom w:val="single" w:sz="6" w:space="0" w:color="000000"/>
              <w:right w:val="single" w:sz="6" w:space="0" w:color="000000"/>
            </w:tcBorders>
            <w:hideMark/>
          </w:tcPr>
          <w:p w14:paraId="6A62525C" w14:textId="77777777" w:rsidR="00E52688" w:rsidRDefault="00E52688">
            <w:pPr>
              <w:autoSpaceDE w:val="0"/>
              <w:autoSpaceDN w:val="0"/>
              <w:adjustRightInd w:val="0"/>
              <w:rPr>
                <w:color w:val="000000"/>
                <w:bdr w:val="none" w:sz="0" w:space="0" w:color="auto" w:frame="1"/>
              </w:rPr>
            </w:pPr>
            <w:r>
              <w:rPr>
                <w:color w:val="000000"/>
                <w:bdr w:val="none" w:sz="0" w:space="0" w:color="auto" w:frame="1"/>
              </w:rPr>
              <w:t>(Antspaudas) (jei yra)</w:t>
            </w:r>
          </w:p>
        </w:tc>
        <w:tc>
          <w:tcPr>
            <w:tcW w:w="4682" w:type="dxa"/>
            <w:tcBorders>
              <w:top w:val="nil"/>
              <w:left w:val="single" w:sz="6" w:space="0" w:color="000000"/>
              <w:bottom w:val="single" w:sz="6" w:space="0" w:color="000000"/>
              <w:right w:val="single" w:sz="6" w:space="0" w:color="000000"/>
            </w:tcBorders>
            <w:hideMark/>
          </w:tcPr>
          <w:p w14:paraId="58FE8430" w14:textId="77777777" w:rsidR="00E52688" w:rsidRDefault="00E52688">
            <w:pPr>
              <w:spacing w:line="276" w:lineRule="auto"/>
              <w:rPr>
                <w:rFonts w:asciiTheme="minorHAnsi" w:hAnsiTheme="minorHAnsi" w:cstheme="minorBidi"/>
                <w:sz w:val="22"/>
                <w:szCs w:val="22"/>
                <w:lang w:val="en-US"/>
              </w:rPr>
            </w:pPr>
          </w:p>
        </w:tc>
      </w:tr>
    </w:tbl>
    <w:p w14:paraId="306A6006" w14:textId="77777777" w:rsidR="00E52688" w:rsidRDefault="00E52688" w:rsidP="00E52688">
      <w:pPr>
        <w:jc w:val="both"/>
      </w:pPr>
    </w:p>
    <w:p w14:paraId="76C5B777" w14:textId="77777777" w:rsidR="00E52688" w:rsidRDefault="00E52688" w:rsidP="00E52688">
      <w:pPr>
        <w:jc w:val="right"/>
      </w:pPr>
    </w:p>
    <w:p w14:paraId="2CE02A8A" w14:textId="77777777" w:rsidR="00471FCB" w:rsidRDefault="00471FCB" w:rsidP="00E52688">
      <w:pPr>
        <w:jc w:val="right"/>
      </w:pPr>
    </w:p>
    <w:p w14:paraId="013F2934" w14:textId="77777777" w:rsidR="00471FCB" w:rsidRDefault="00471FCB" w:rsidP="00E52688">
      <w:pPr>
        <w:jc w:val="right"/>
      </w:pPr>
    </w:p>
    <w:p w14:paraId="2D6DB239" w14:textId="77777777" w:rsidR="00471FCB" w:rsidRDefault="00471FCB" w:rsidP="00E52688">
      <w:pPr>
        <w:jc w:val="right"/>
      </w:pPr>
    </w:p>
    <w:p w14:paraId="10DA4A1C" w14:textId="77777777" w:rsidR="00471FCB" w:rsidRDefault="00471FCB" w:rsidP="00E52688">
      <w:pPr>
        <w:jc w:val="right"/>
      </w:pPr>
    </w:p>
    <w:p w14:paraId="0943433F" w14:textId="77777777" w:rsidR="00471FCB" w:rsidRDefault="00471FCB" w:rsidP="00EB1A3A"/>
    <w:sectPr w:rsidR="00471FCB" w:rsidSect="00BC1F20">
      <w:headerReference w:type="even" r:id="rId9"/>
      <w:headerReference w:type="default" r:id="rId10"/>
      <w:footerReference w:type="even" r:id="rId11"/>
      <w:footerReference w:type="default" r:id="rId12"/>
      <w:pgSz w:w="11906" w:h="16838"/>
      <w:pgMar w:top="1134" w:right="567" w:bottom="1134"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D4272" w14:textId="77777777" w:rsidR="00470ABF" w:rsidRDefault="00470ABF">
      <w:r>
        <w:separator/>
      </w:r>
    </w:p>
  </w:endnote>
  <w:endnote w:type="continuationSeparator" w:id="0">
    <w:p w14:paraId="7FB024A6" w14:textId="77777777" w:rsidR="00470ABF" w:rsidRDefault="00470ABF">
      <w:r>
        <w:continuationSeparator/>
      </w:r>
    </w:p>
  </w:endnote>
  <w:endnote w:type="continuationNotice" w:id="1">
    <w:p w14:paraId="3FF4661C" w14:textId="77777777" w:rsidR="00470ABF" w:rsidRDefault="00470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7172" w14:textId="77777777" w:rsidR="00824309" w:rsidRPr="0017224F" w:rsidRDefault="008C7926">
    <w:pPr>
      <w:pStyle w:val="Porat"/>
      <w:framePr w:wrap="around" w:vAnchor="text" w:hAnchor="margin" w:xAlign="center" w:y="1"/>
      <w:rPr>
        <w:rStyle w:val="Puslapionumeris"/>
      </w:rPr>
    </w:pPr>
    <w:r w:rsidRPr="0017224F">
      <w:rPr>
        <w:rStyle w:val="Puslapionumeris"/>
      </w:rPr>
      <w:fldChar w:fldCharType="begin"/>
    </w:r>
    <w:r w:rsidRPr="0017224F">
      <w:rPr>
        <w:rStyle w:val="Puslapionumeris"/>
      </w:rPr>
      <w:instrText xml:space="preserve">PAGE  </w:instrText>
    </w:r>
    <w:r w:rsidRPr="0017224F">
      <w:rPr>
        <w:rStyle w:val="Puslapionumeris"/>
      </w:rPr>
      <w:fldChar w:fldCharType="end"/>
    </w:r>
  </w:p>
  <w:p w14:paraId="4B9B0DF0" w14:textId="77777777" w:rsidR="00824309" w:rsidRDefault="008243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3DF91" w14:textId="77777777" w:rsidR="005E12A8" w:rsidRDefault="005E12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F82F2" w14:textId="77777777" w:rsidR="00470ABF" w:rsidRDefault="00470ABF">
      <w:r>
        <w:separator/>
      </w:r>
    </w:p>
  </w:footnote>
  <w:footnote w:type="continuationSeparator" w:id="0">
    <w:p w14:paraId="7A32DB6D" w14:textId="77777777" w:rsidR="00470ABF" w:rsidRDefault="00470ABF">
      <w:r>
        <w:continuationSeparator/>
      </w:r>
    </w:p>
  </w:footnote>
  <w:footnote w:type="continuationNotice" w:id="1">
    <w:p w14:paraId="2FC6D866" w14:textId="77777777" w:rsidR="00470ABF" w:rsidRDefault="00470ABF"/>
  </w:footnote>
  <w:footnote w:id="2">
    <w:p w14:paraId="7BF293F4" w14:textId="77777777" w:rsidR="00E52688" w:rsidRDefault="00E52688" w:rsidP="00E52688">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Pažymėtos pasirinkimo galimybės, nereikalingi žodžiai turi būti išbraukti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2D4EF" w14:textId="77777777" w:rsidR="00824309" w:rsidRPr="0017224F" w:rsidRDefault="008C7926">
    <w:pPr>
      <w:pStyle w:val="Antrats"/>
      <w:framePr w:wrap="around" w:vAnchor="text" w:hAnchor="margin" w:xAlign="center" w:y="1"/>
      <w:rPr>
        <w:rStyle w:val="Puslapionumeris"/>
      </w:rPr>
    </w:pPr>
    <w:r w:rsidRPr="0017224F">
      <w:rPr>
        <w:rStyle w:val="Puslapionumeris"/>
      </w:rPr>
      <w:fldChar w:fldCharType="begin"/>
    </w:r>
    <w:r w:rsidRPr="0017224F">
      <w:rPr>
        <w:rStyle w:val="Puslapionumeris"/>
      </w:rPr>
      <w:instrText xml:space="preserve">PAGE  </w:instrText>
    </w:r>
    <w:r w:rsidRPr="0017224F">
      <w:rPr>
        <w:rStyle w:val="Puslapionumeris"/>
      </w:rPr>
      <w:fldChar w:fldCharType="end"/>
    </w:r>
  </w:p>
  <w:p w14:paraId="5C7FB9D3" w14:textId="77777777" w:rsidR="00824309" w:rsidRDefault="008243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84987"/>
      <w:docPartObj>
        <w:docPartGallery w:val="Page Numbers (Top of Page)"/>
        <w:docPartUnique/>
      </w:docPartObj>
    </w:sdtPr>
    <w:sdtEndPr>
      <w:rPr>
        <w:sz w:val="20"/>
        <w:szCs w:val="20"/>
      </w:rPr>
    </w:sdtEndPr>
    <w:sdtContent>
      <w:p w14:paraId="0BD9D410" w14:textId="77777777" w:rsidR="00275AFA" w:rsidRPr="00957D6F" w:rsidRDefault="00275AFA">
        <w:pPr>
          <w:pStyle w:val="Antrats"/>
          <w:jc w:val="center"/>
          <w:rPr>
            <w:sz w:val="20"/>
            <w:szCs w:val="20"/>
          </w:rPr>
        </w:pPr>
        <w:r w:rsidRPr="00957D6F">
          <w:rPr>
            <w:sz w:val="20"/>
            <w:szCs w:val="20"/>
          </w:rPr>
          <w:fldChar w:fldCharType="begin"/>
        </w:r>
        <w:r w:rsidRPr="00957D6F">
          <w:rPr>
            <w:sz w:val="20"/>
            <w:szCs w:val="20"/>
          </w:rPr>
          <w:instrText>PAGE   \* MERGEFORMAT</w:instrText>
        </w:r>
        <w:r w:rsidRPr="00957D6F">
          <w:rPr>
            <w:sz w:val="20"/>
            <w:szCs w:val="20"/>
          </w:rPr>
          <w:fldChar w:fldCharType="separate"/>
        </w:r>
        <w:r w:rsidR="00A86C67">
          <w:rPr>
            <w:noProof/>
            <w:sz w:val="20"/>
            <w:szCs w:val="20"/>
          </w:rPr>
          <w:t>10</w:t>
        </w:r>
        <w:r w:rsidRPr="00957D6F">
          <w:rPr>
            <w:sz w:val="20"/>
            <w:szCs w:val="20"/>
          </w:rPr>
          <w:fldChar w:fldCharType="end"/>
        </w:r>
      </w:p>
    </w:sdtContent>
  </w:sdt>
  <w:p w14:paraId="3EA92322" w14:textId="77777777" w:rsidR="00275AFA" w:rsidRDefault="00275A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5F14"/>
    <w:multiLevelType w:val="multilevel"/>
    <w:tmpl w:val="BFB070F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27357F"/>
    <w:multiLevelType w:val="hybridMultilevel"/>
    <w:tmpl w:val="0E02D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4817F2"/>
    <w:multiLevelType w:val="hybridMultilevel"/>
    <w:tmpl w:val="9000B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B34B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21B5A"/>
    <w:multiLevelType w:val="multilevel"/>
    <w:tmpl w:val="2280096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AF25F9F"/>
    <w:multiLevelType w:val="multilevel"/>
    <w:tmpl w:val="49B0685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C0E7BFC"/>
    <w:multiLevelType w:val="multilevel"/>
    <w:tmpl w:val="A3404BD2"/>
    <w:lvl w:ilvl="0">
      <w:start w:val="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F437A86"/>
    <w:multiLevelType w:val="hybridMultilevel"/>
    <w:tmpl w:val="6F6E6ED2"/>
    <w:lvl w:ilvl="0" w:tplc="E7AA154C">
      <w:start w:val="1"/>
      <w:numFmt w:val="upperLetter"/>
      <w:lvlText w:val="%1."/>
      <w:lvlJc w:val="left"/>
      <w:pPr>
        <w:ind w:left="4260" w:hanging="36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8" w15:restartNumberingAfterBreak="0">
    <w:nsid w:val="1F750E28"/>
    <w:multiLevelType w:val="hybridMultilevel"/>
    <w:tmpl w:val="3E826C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45E6B47"/>
    <w:multiLevelType w:val="multilevel"/>
    <w:tmpl w:val="99D4EF7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6007B79"/>
    <w:multiLevelType w:val="hybridMultilevel"/>
    <w:tmpl w:val="23861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5A1FFE"/>
    <w:multiLevelType w:val="multilevel"/>
    <w:tmpl w:val="364ED62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A66F6E"/>
    <w:multiLevelType w:val="multilevel"/>
    <w:tmpl w:val="28B643A2"/>
    <w:lvl w:ilvl="0">
      <w:start w:val="8"/>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3" w15:restartNumberingAfterBreak="0">
    <w:nsid w:val="34E87315"/>
    <w:multiLevelType w:val="multilevel"/>
    <w:tmpl w:val="B52CD28A"/>
    <w:lvl w:ilvl="0">
      <w:start w:val="1"/>
      <w:numFmt w:val="decimal"/>
      <w:lvlText w:val="%1."/>
      <w:lvlJc w:val="left"/>
      <w:pPr>
        <w:ind w:left="420" w:hanging="420"/>
      </w:pPr>
      <w:rPr>
        <w:rFonts w:hint="default"/>
        <w:b/>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401565"/>
    <w:multiLevelType w:val="multilevel"/>
    <w:tmpl w:val="2FEE3C9E"/>
    <w:lvl w:ilvl="0">
      <w:start w:val="2"/>
      <w:numFmt w:val="decimal"/>
      <w:lvlText w:val="%1."/>
      <w:lvlJc w:val="left"/>
      <w:pPr>
        <w:ind w:left="480" w:hanging="480"/>
      </w:pPr>
      <w:rPr>
        <w:rFonts w:hint="default"/>
      </w:rPr>
    </w:lvl>
    <w:lvl w:ilvl="1">
      <w:start w:val="9"/>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520EA1"/>
    <w:multiLevelType w:val="multilevel"/>
    <w:tmpl w:val="9B62A4E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CAF346E"/>
    <w:multiLevelType w:val="multilevel"/>
    <w:tmpl w:val="2034D8C6"/>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7" w15:restartNumberingAfterBreak="0">
    <w:nsid w:val="461B30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A43CC4"/>
    <w:multiLevelType w:val="multilevel"/>
    <w:tmpl w:val="EA02000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BC48AA"/>
    <w:multiLevelType w:val="multilevel"/>
    <w:tmpl w:val="B06A50F4"/>
    <w:lvl w:ilvl="0">
      <w:start w:val="13"/>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0" w15:restartNumberingAfterBreak="0">
    <w:nsid w:val="4ECF1577"/>
    <w:multiLevelType w:val="multilevel"/>
    <w:tmpl w:val="F24035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352428A"/>
    <w:multiLevelType w:val="hybridMultilevel"/>
    <w:tmpl w:val="F768E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70"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3" w15:restartNumberingAfterBreak="0">
    <w:nsid w:val="5E1E7C52"/>
    <w:multiLevelType w:val="hybridMultilevel"/>
    <w:tmpl w:val="72E8C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4A17D3"/>
    <w:multiLevelType w:val="multilevel"/>
    <w:tmpl w:val="E842B7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2A2D68"/>
    <w:multiLevelType w:val="multilevel"/>
    <w:tmpl w:val="4D9CEC5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167202"/>
    <w:multiLevelType w:val="hybridMultilevel"/>
    <w:tmpl w:val="F7181324"/>
    <w:lvl w:ilvl="0" w:tplc="17EAB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313AB2"/>
    <w:multiLevelType w:val="multilevel"/>
    <w:tmpl w:val="1938D6B4"/>
    <w:lvl w:ilvl="0">
      <w:start w:val="8"/>
      <w:numFmt w:val="decimal"/>
      <w:lvlText w:val="%1."/>
      <w:lvlJc w:val="left"/>
      <w:pPr>
        <w:ind w:left="360" w:hanging="360"/>
      </w:pPr>
      <w:rPr>
        <w:rFonts w:eastAsia="Times New Roman" w:hint="default"/>
      </w:rPr>
    </w:lvl>
    <w:lvl w:ilvl="1">
      <w:start w:val="3"/>
      <w:numFmt w:val="decimal"/>
      <w:lvlText w:val="%1.%2."/>
      <w:lvlJc w:val="left"/>
      <w:pPr>
        <w:ind w:left="1353"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FA521F2"/>
    <w:multiLevelType w:val="hybridMultilevel"/>
    <w:tmpl w:val="F2567720"/>
    <w:lvl w:ilvl="0" w:tplc="AE52F350">
      <w:start w:val="1"/>
      <w:numFmt w:val="decimal"/>
      <w:lvlText w:val="%1."/>
      <w:lvlJc w:val="left"/>
      <w:pPr>
        <w:ind w:left="750" w:hanging="360"/>
      </w:pPr>
    </w:lvl>
    <w:lvl w:ilvl="1" w:tplc="04270019">
      <w:start w:val="1"/>
      <w:numFmt w:val="lowerLetter"/>
      <w:lvlText w:val="%2."/>
      <w:lvlJc w:val="left"/>
      <w:pPr>
        <w:ind w:left="1470" w:hanging="360"/>
      </w:pPr>
    </w:lvl>
    <w:lvl w:ilvl="2" w:tplc="0427001B">
      <w:start w:val="1"/>
      <w:numFmt w:val="lowerRoman"/>
      <w:lvlText w:val="%3."/>
      <w:lvlJc w:val="right"/>
      <w:pPr>
        <w:ind w:left="2190" w:hanging="180"/>
      </w:pPr>
    </w:lvl>
    <w:lvl w:ilvl="3" w:tplc="0427000F">
      <w:start w:val="1"/>
      <w:numFmt w:val="decimal"/>
      <w:lvlText w:val="%4."/>
      <w:lvlJc w:val="left"/>
      <w:pPr>
        <w:ind w:left="2910" w:hanging="360"/>
      </w:pPr>
    </w:lvl>
    <w:lvl w:ilvl="4" w:tplc="04270019">
      <w:start w:val="1"/>
      <w:numFmt w:val="lowerLetter"/>
      <w:lvlText w:val="%5."/>
      <w:lvlJc w:val="left"/>
      <w:pPr>
        <w:ind w:left="3630" w:hanging="360"/>
      </w:pPr>
    </w:lvl>
    <w:lvl w:ilvl="5" w:tplc="0427001B">
      <w:start w:val="1"/>
      <w:numFmt w:val="lowerRoman"/>
      <w:lvlText w:val="%6."/>
      <w:lvlJc w:val="right"/>
      <w:pPr>
        <w:ind w:left="4350" w:hanging="180"/>
      </w:pPr>
    </w:lvl>
    <w:lvl w:ilvl="6" w:tplc="0427000F">
      <w:start w:val="1"/>
      <w:numFmt w:val="decimal"/>
      <w:lvlText w:val="%7."/>
      <w:lvlJc w:val="left"/>
      <w:pPr>
        <w:ind w:left="5070" w:hanging="360"/>
      </w:pPr>
    </w:lvl>
    <w:lvl w:ilvl="7" w:tplc="04270019">
      <w:start w:val="1"/>
      <w:numFmt w:val="lowerLetter"/>
      <w:lvlText w:val="%8."/>
      <w:lvlJc w:val="left"/>
      <w:pPr>
        <w:ind w:left="5790" w:hanging="360"/>
      </w:pPr>
    </w:lvl>
    <w:lvl w:ilvl="8" w:tplc="0427001B">
      <w:start w:val="1"/>
      <w:numFmt w:val="lowerRoman"/>
      <w:lvlText w:val="%9."/>
      <w:lvlJc w:val="right"/>
      <w:pPr>
        <w:ind w:left="6510" w:hanging="180"/>
      </w:pPr>
    </w:lvl>
  </w:abstractNum>
  <w:num w:numId="1" w16cid:durableId="2099403539">
    <w:abstractNumId w:val="7"/>
  </w:num>
  <w:num w:numId="2" w16cid:durableId="651908989">
    <w:abstractNumId w:val="16"/>
  </w:num>
  <w:num w:numId="3" w16cid:durableId="546575001">
    <w:abstractNumId w:val="1"/>
  </w:num>
  <w:num w:numId="4" w16cid:durableId="1215193550">
    <w:abstractNumId w:val="23"/>
  </w:num>
  <w:num w:numId="5" w16cid:durableId="423262054">
    <w:abstractNumId w:val="2"/>
  </w:num>
  <w:num w:numId="6" w16cid:durableId="1840920591">
    <w:abstractNumId w:val="21"/>
  </w:num>
  <w:num w:numId="7" w16cid:durableId="1917200448">
    <w:abstractNumId w:val="10"/>
  </w:num>
  <w:num w:numId="8" w16cid:durableId="1463814727">
    <w:abstractNumId w:val="9"/>
  </w:num>
  <w:num w:numId="9" w16cid:durableId="84107965">
    <w:abstractNumId w:val="13"/>
  </w:num>
  <w:num w:numId="10" w16cid:durableId="2006207574">
    <w:abstractNumId w:val="11"/>
  </w:num>
  <w:num w:numId="11" w16cid:durableId="884827729">
    <w:abstractNumId w:val="25"/>
  </w:num>
  <w:num w:numId="12" w16cid:durableId="1844582767">
    <w:abstractNumId w:val="20"/>
  </w:num>
  <w:num w:numId="13" w16cid:durableId="1979532534">
    <w:abstractNumId w:val="8"/>
  </w:num>
  <w:num w:numId="14" w16cid:durableId="1526603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3499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00627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583057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415771">
    <w:abstractNumId w:val="14"/>
  </w:num>
  <w:num w:numId="19" w16cid:durableId="1873569756">
    <w:abstractNumId w:val="19"/>
  </w:num>
  <w:num w:numId="20" w16cid:durableId="1121874346">
    <w:abstractNumId w:val="0"/>
  </w:num>
  <w:num w:numId="21" w16cid:durableId="1954626109">
    <w:abstractNumId w:val="15"/>
  </w:num>
  <w:num w:numId="22" w16cid:durableId="1717005688">
    <w:abstractNumId w:val="24"/>
  </w:num>
  <w:num w:numId="23" w16cid:durableId="1389111894">
    <w:abstractNumId w:val="5"/>
  </w:num>
  <w:num w:numId="24" w16cid:durableId="1953049276">
    <w:abstractNumId w:val="12"/>
  </w:num>
  <w:num w:numId="25" w16cid:durableId="1900743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5700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50500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8798582">
    <w:abstractNumId w:val="26"/>
  </w:num>
  <w:num w:numId="29" w16cid:durableId="806818471">
    <w:abstractNumId w:val="18"/>
  </w:num>
  <w:num w:numId="30" w16cid:durableId="17871203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CA"/>
    <w:rsid w:val="00005009"/>
    <w:rsid w:val="00005926"/>
    <w:rsid w:val="00005BEA"/>
    <w:rsid w:val="0001003A"/>
    <w:rsid w:val="00013A3A"/>
    <w:rsid w:val="000156FD"/>
    <w:rsid w:val="00020AC7"/>
    <w:rsid w:val="00025F6F"/>
    <w:rsid w:val="0003362A"/>
    <w:rsid w:val="00034DDE"/>
    <w:rsid w:val="000376BF"/>
    <w:rsid w:val="000378E2"/>
    <w:rsid w:val="00040800"/>
    <w:rsid w:val="0004606D"/>
    <w:rsid w:val="00050CF3"/>
    <w:rsid w:val="00055377"/>
    <w:rsid w:val="000614A0"/>
    <w:rsid w:val="00061F5E"/>
    <w:rsid w:val="0006310F"/>
    <w:rsid w:val="000664E1"/>
    <w:rsid w:val="000672C5"/>
    <w:rsid w:val="0007354B"/>
    <w:rsid w:val="000752F3"/>
    <w:rsid w:val="000759DD"/>
    <w:rsid w:val="000762BB"/>
    <w:rsid w:val="000770A7"/>
    <w:rsid w:val="0008603B"/>
    <w:rsid w:val="00087129"/>
    <w:rsid w:val="0009783A"/>
    <w:rsid w:val="000A0D19"/>
    <w:rsid w:val="000A2911"/>
    <w:rsid w:val="000A369A"/>
    <w:rsid w:val="000A4F47"/>
    <w:rsid w:val="000A5B38"/>
    <w:rsid w:val="000B56D5"/>
    <w:rsid w:val="000B7373"/>
    <w:rsid w:val="000C00D2"/>
    <w:rsid w:val="000C4CA2"/>
    <w:rsid w:val="000C7B7A"/>
    <w:rsid w:val="000D1528"/>
    <w:rsid w:val="000D5628"/>
    <w:rsid w:val="000D5829"/>
    <w:rsid w:val="000D731D"/>
    <w:rsid w:val="000D74C8"/>
    <w:rsid w:val="000E5832"/>
    <w:rsid w:val="000E6903"/>
    <w:rsid w:val="000E7B34"/>
    <w:rsid w:val="000F46F1"/>
    <w:rsid w:val="00105C19"/>
    <w:rsid w:val="0010626B"/>
    <w:rsid w:val="00106BE7"/>
    <w:rsid w:val="00107B0F"/>
    <w:rsid w:val="00116782"/>
    <w:rsid w:val="00121232"/>
    <w:rsid w:val="00125AD7"/>
    <w:rsid w:val="00127FF3"/>
    <w:rsid w:val="0013030B"/>
    <w:rsid w:val="001313D4"/>
    <w:rsid w:val="00133163"/>
    <w:rsid w:val="001338A9"/>
    <w:rsid w:val="0014493A"/>
    <w:rsid w:val="00146E9E"/>
    <w:rsid w:val="00147764"/>
    <w:rsid w:val="00151048"/>
    <w:rsid w:val="0015232A"/>
    <w:rsid w:val="00163FFF"/>
    <w:rsid w:val="0016691E"/>
    <w:rsid w:val="0017224F"/>
    <w:rsid w:val="0017635D"/>
    <w:rsid w:val="0018245D"/>
    <w:rsid w:val="00184135"/>
    <w:rsid w:val="00185F33"/>
    <w:rsid w:val="0019347D"/>
    <w:rsid w:val="00196D03"/>
    <w:rsid w:val="001A2981"/>
    <w:rsid w:val="001C130A"/>
    <w:rsid w:val="001C3C66"/>
    <w:rsid w:val="001C5300"/>
    <w:rsid w:val="001C5F0F"/>
    <w:rsid w:val="001D1613"/>
    <w:rsid w:val="001D78DC"/>
    <w:rsid w:val="001E1724"/>
    <w:rsid w:val="001E1CA8"/>
    <w:rsid w:val="001E38E0"/>
    <w:rsid w:val="001E4142"/>
    <w:rsid w:val="001F18D5"/>
    <w:rsid w:val="001F2BAA"/>
    <w:rsid w:val="001F739F"/>
    <w:rsid w:val="00201B05"/>
    <w:rsid w:val="00202A4D"/>
    <w:rsid w:val="00203463"/>
    <w:rsid w:val="00204975"/>
    <w:rsid w:val="00204986"/>
    <w:rsid w:val="002070AF"/>
    <w:rsid w:val="00207E14"/>
    <w:rsid w:val="00213E54"/>
    <w:rsid w:val="002162E1"/>
    <w:rsid w:val="00216BBF"/>
    <w:rsid w:val="002172B6"/>
    <w:rsid w:val="002209E0"/>
    <w:rsid w:val="00227C95"/>
    <w:rsid w:val="00227D85"/>
    <w:rsid w:val="0023229C"/>
    <w:rsid w:val="002332DD"/>
    <w:rsid w:val="00235D67"/>
    <w:rsid w:val="002372D9"/>
    <w:rsid w:val="00242253"/>
    <w:rsid w:val="0024369C"/>
    <w:rsid w:val="00246176"/>
    <w:rsid w:val="00250D89"/>
    <w:rsid w:val="00253AF1"/>
    <w:rsid w:val="002573F3"/>
    <w:rsid w:val="002613B3"/>
    <w:rsid w:val="002626DC"/>
    <w:rsid w:val="00266377"/>
    <w:rsid w:val="002704FC"/>
    <w:rsid w:val="00275AFA"/>
    <w:rsid w:val="00283FD2"/>
    <w:rsid w:val="002851A1"/>
    <w:rsid w:val="00287677"/>
    <w:rsid w:val="00290920"/>
    <w:rsid w:val="00290AAE"/>
    <w:rsid w:val="00291504"/>
    <w:rsid w:val="00293839"/>
    <w:rsid w:val="002940CA"/>
    <w:rsid w:val="00294F36"/>
    <w:rsid w:val="002A0D63"/>
    <w:rsid w:val="002B172C"/>
    <w:rsid w:val="002B19BE"/>
    <w:rsid w:val="002B1BE9"/>
    <w:rsid w:val="002B4D22"/>
    <w:rsid w:val="002B5357"/>
    <w:rsid w:val="002B5953"/>
    <w:rsid w:val="002C1032"/>
    <w:rsid w:val="002C28A7"/>
    <w:rsid w:val="002D22FC"/>
    <w:rsid w:val="002E41E5"/>
    <w:rsid w:val="002E726B"/>
    <w:rsid w:val="002F03E3"/>
    <w:rsid w:val="002F2BA9"/>
    <w:rsid w:val="002F5E12"/>
    <w:rsid w:val="002F7454"/>
    <w:rsid w:val="00303A6D"/>
    <w:rsid w:val="00304716"/>
    <w:rsid w:val="00314B5E"/>
    <w:rsid w:val="00320B9A"/>
    <w:rsid w:val="00320F24"/>
    <w:rsid w:val="00340533"/>
    <w:rsid w:val="003570B5"/>
    <w:rsid w:val="0036008D"/>
    <w:rsid w:val="003631C3"/>
    <w:rsid w:val="003641A9"/>
    <w:rsid w:val="00370135"/>
    <w:rsid w:val="00371E24"/>
    <w:rsid w:val="00374964"/>
    <w:rsid w:val="00377FA1"/>
    <w:rsid w:val="003863FA"/>
    <w:rsid w:val="00386C87"/>
    <w:rsid w:val="00392A40"/>
    <w:rsid w:val="00394638"/>
    <w:rsid w:val="003953AC"/>
    <w:rsid w:val="00395601"/>
    <w:rsid w:val="003958BC"/>
    <w:rsid w:val="00395C3A"/>
    <w:rsid w:val="003A0400"/>
    <w:rsid w:val="003A0672"/>
    <w:rsid w:val="003A0F6E"/>
    <w:rsid w:val="003A0FB9"/>
    <w:rsid w:val="003A33DA"/>
    <w:rsid w:val="003A35A0"/>
    <w:rsid w:val="003A5219"/>
    <w:rsid w:val="003B56D8"/>
    <w:rsid w:val="003B7D8C"/>
    <w:rsid w:val="003C1BEC"/>
    <w:rsid w:val="003C2322"/>
    <w:rsid w:val="003C398A"/>
    <w:rsid w:val="003C5E7C"/>
    <w:rsid w:val="003D4D55"/>
    <w:rsid w:val="003E0C7B"/>
    <w:rsid w:val="003E2D19"/>
    <w:rsid w:val="003E6211"/>
    <w:rsid w:val="003F3D7A"/>
    <w:rsid w:val="003F6BA4"/>
    <w:rsid w:val="0040061C"/>
    <w:rsid w:val="00401F11"/>
    <w:rsid w:val="00402EC9"/>
    <w:rsid w:val="00405C54"/>
    <w:rsid w:val="00407BDA"/>
    <w:rsid w:val="00410926"/>
    <w:rsid w:val="0041221A"/>
    <w:rsid w:val="00416E48"/>
    <w:rsid w:val="00417E64"/>
    <w:rsid w:val="004256C5"/>
    <w:rsid w:val="00425EE1"/>
    <w:rsid w:val="00427769"/>
    <w:rsid w:val="00431CD7"/>
    <w:rsid w:val="00433F8F"/>
    <w:rsid w:val="004413AB"/>
    <w:rsid w:val="0044410E"/>
    <w:rsid w:val="0044752F"/>
    <w:rsid w:val="00447928"/>
    <w:rsid w:val="00450F07"/>
    <w:rsid w:val="00452B1A"/>
    <w:rsid w:val="00454362"/>
    <w:rsid w:val="00463D28"/>
    <w:rsid w:val="00464695"/>
    <w:rsid w:val="00465972"/>
    <w:rsid w:val="00467688"/>
    <w:rsid w:val="00470ABF"/>
    <w:rsid w:val="00471FCB"/>
    <w:rsid w:val="00475C9B"/>
    <w:rsid w:val="00476F1F"/>
    <w:rsid w:val="00483BFB"/>
    <w:rsid w:val="004849B2"/>
    <w:rsid w:val="00486094"/>
    <w:rsid w:val="00491A21"/>
    <w:rsid w:val="00492F0C"/>
    <w:rsid w:val="00493F6A"/>
    <w:rsid w:val="004A227D"/>
    <w:rsid w:val="004A276C"/>
    <w:rsid w:val="004A7097"/>
    <w:rsid w:val="004B511D"/>
    <w:rsid w:val="004C0523"/>
    <w:rsid w:val="004C20D9"/>
    <w:rsid w:val="004C2439"/>
    <w:rsid w:val="004C4BDB"/>
    <w:rsid w:val="004C5145"/>
    <w:rsid w:val="004C69B2"/>
    <w:rsid w:val="004C6ED3"/>
    <w:rsid w:val="004D0E96"/>
    <w:rsid w:val="004D4B7B"/>
    <w:rsid w:val="004E080A"/>
    <w:rsid w:val="004E0BBB"/>
    <w:rsid w:val="004E2649"/>
    <w:rsid w:val="004E3C9B"/>
    <w:rsid w:val="004E5C7E"/>
    <w:rsid w:val="004E5DB1"/>
    <w:rsid w:val="004E724D"/>
    <w:rsid w:val="004F0BB9"/>
    <w:rsid w:val="004F155C"/>
    <w:rsid w:val="004F6BE5"/>
    <w:rsid w:val="00502753"/>
    <w:rsid w:val="005125BE"/>
    <w:rsid w:val="00513AA4"/>
    <w:rsid w:val="00522E5D"/>
    <w:rsid w:val="005256FA"/>
    <w:rsid w:val="00525893"/>
    <w:rsid w:val="00531BC2"/>
    <w:rsid w:val="005334E9"/>
    <w:rsid w:val="00533A21"/>
    <w:rsid w:val="0053456D"/>
    <w:rsid w:val="00540753"/>
    <w:rsid w:val="00562501"/>
    <w:rsid w:val="00570B19"/>
    <w:rsid w:val="00574181"/>
    <w:rsid w:val="00582575"/>
    <w:rsid w:val="005839F1"/>
    <w:rsid w:val="005861AF"/>
    <w:rsid w:val="0058695E"/>
    <w:rsid w:val="00586AD8"/>
    <w:rsid w:val="0058769E"/>
    <w:rsid w:val="005A08B7"/>
    <w:rsid w:val="005A2FCE"/>
    <w:rsid w:val="005A3038"/>
    <w:rsid w:val="005A3395"/>
    <w:rsid w:val="005A38B4"/>
    <w:rsid w:val="005A4A42"/>
    <w:rsid w:val="005A7419"/>
    <w:rsid w:val="005B33DF"/>
    <w:rsid w:val="005B427E"/>
    <w:rsid w:val="005B4EA6"/>
    <w:rsid w:val="005B5AE7"/>
    <w:rsid w:val="005C1194"/>
    <w:rsid w:val="005C3B7E"/>
    <w:rsid w:val="005D0664"/>
    <w:rsid w:val="005D21D6"/>
    <w:rsid w:val="005D2CE5"/>
    <w:rsid w:val="005D34DD"/>
    <w:rsid w:val="005D5BED"/>
    <w:rsid w:val="005D7645"/>
    <w:rsid w:val="005E0E57"/>
    <w:rsid w:val="005E12A8"/>
    <w:rsid w:val="005E1938"/>
    <w:rsid w:val="005E4058"/>
    <w:rsid w:val="005E4728"/>
    <w:rsid w:val="005E78B0"/>
    <w:rsid w:val="005F076A"/>
    <w:rsid w:val="005F3438"/>
    <w:rsid w:val="00603282"/>
    <w:rsid w:val="00603A17"/>
    <w:rsid w:val="00603DDE"/>
    <w:rsid w:val="006045E9"/>
    <w:rsid w:val="00605011"/>
    <w:rsid w:val="00607DF3"/>
    <w:rsid w:val="006104CB"/>
    <w:rsid w:val="00623D6C"/>
    <w:rsid w:val="00624DBE"/>
    <w:rsid w:val="006370C5"/>
    <w:rsid w:val="0064177D"/>
    <w:rsid w:val="00657589"/>
    <w:rsid w:val="0066059B"/>
    <w:rsid w:val="00665E1B"/>
    <w:rsid w:val="006743FE"/>
    <w:rsid w:val="0067519B"/>
    <w:rsid w:val="006751A2"/>
    <w:rsid w:val="00675E91"/>
    <w:rsid w:val="00677284"/>
    <w:rsid w:val="006845BF"/>
    <w:rsid w:val="0068600D"/>
    <w:rsid w:val="00687919"/>
    <w:rsid w:val="006902E3"/>
    <w:rsid w:val="00696BEA"/>
    <w:rsid w:val="006A54B3"/>
    <w:rsid w:val="006B4905"/>
    <w:rsid w:val="006B60F8"/>
    <w:rsid w:val="006C6556"/>
    <w:rsid w:val="006C66CC"/>
    <w:rsid w:val="006D6AA7"/>
    <w:rsid w:val="006D7667"/>
    <w:rsid w:val="006E039A"/>
    <w:rsid w:val="006E4B49"/>
    <w:rsid w:val="006F0D2C"/>
    <w:rsid w:val="006F6B95"/>
    <w:rsid w:val="007027B8"/>
    <w:rsid w:val="00702DDD"/>
    <w:rsid w:val="00710EBF"/>
    <w:rsid w:val="0071788E"/>
    <w:rsid w:val="00721CD1"/>
    <w:rsid w:val="00721D64"/>
    <w:rsid w:val="007406E5"/>
    <w:rsid w:val="00746CCE"/>
    <w:rsid w:val="00750055"/>
    <w:rsid w:val="007518D7"/>
    <w:rsid w:val="007545EF"/>
    <w:rsid w:val="00754956"/>
    <w:rsid w:val="00756E38"/>
    <w:rsid w:val="00761854"/>
    <w:rsid w:val="007620BD"/>
    <w:rsid w:val="007650DC"/>
    <w:rsid w:val="00765564"/>
    <w:rsid w:val="0078012B"/>
    <w:rsid w:val="00786410"/>
    <w:rsid w:val="00790BD0"/>
    <w:rsid w:val="00791083"/>
    <w:rsid w:val="007920EF"/>
    <w:rsid w:val="00795C8C"/>
    <w:rsid w:val="00796D1B"/>
    <w:rsid w:val="007A30B7"/>
    <w:rsid w:val="007A557E"/>
    <w:rsid w:val="007A71B0"/>
    <w:rsid w:val="007A75D5"/>
    <w:rsid w:val="007C0A51"/>
    <w:rsid w:val="007C2B01"/>
    <w:rsid w:val="007C5A8F"/>
    <w:rsid w:val="007D56C4"/>
    <w:rsid w:val="007E110E"/>
    <w:rsid w:val="007E538C"/>
    <w:rsid w:val="007F55FE"/>
    <w:rsid w:val="0080131E"/>
    <w:rsid w:val="008042ED"/>
    <w:rsid w:val="00810153"/>
    <w:rsid w:val="008133BF"/>
    <w:rsid w:val="00820257"/>
    <w:rsid w:val="00821FDA"/>
    <w:rsid w:val="00824309"/>
    <w:rsid w:val="008255F0"/>
    <w:rsid w:val="0082687B"/>
    <w:rsid w:val="008309D7"/>
    <w:rsid w:val="008349E5"/>
    <w:rsid w:val="00834C14"/>
    <w:rsid w:val="00834E68"/>
    <w:rsid w:val="00841DB8"/>
    <w:rsid w:val="008462B1"/>
    <w:rsid w:val="0084692B"/>
    <w:rsid w:val="00851BA9"/>
    <w:rsid w:val="00851E90"/>
    <w:rsid w:val="00851EAD"/>
    <w:rsid w:val="00852977"/>
    <w:rsid w:val="00855A48"/>
    <w:rsid w:val="00855BE0"/>
    <w:rsid w:val="00862BFF"/>
    <w:rsid w:val="00865D81"/>
    <w:rsid w:val="0087174A"/>
    <w:rsid w:val="00873C1C"/>
    <w:rsid w:val="008853AD"/>
    <w:rsid w:val="00887C4D"/>
    <w:rsid w:val="00890E16"/>
    <w:rsid w:val="00894B4F"/>
    <w:rsid w:val="00894CB0"/>
    <w:rsid w:val="00896E18"/>
    <w:rsid w:val="00897733"/>
    <w:rsid w:val="008A015C"/>
    <w:rsid w:val="008A103C"/>
    <w:rsid w:val="008A391A"/>
    <w:rsid w:val="008A4E33"/>
    <w:rsid w:val="008A7EA0"/>
    <w:rsid w:val="008B5A66"/>
    <w:rsid w:val="008B5F0D"/>
    <w:rsid w:val="008C22C0"/>
    <w:rsid w:val="008C5D7F"/>
    <w:rsid w:val="008C7926"/>
    <w:rsid w:val="008D3BA2"/>
    <w:rsid w:val="008D4F42"/>
    <w:rsid w:val="008E1416"/>
    <w:rsid w:val="008E27E2"/>
    <w:rsid w:val="008E34A6"/>
    <w:rsid w:val="008E71EA"/>
    <w:rsid w:val="008F198B"/>
    <w:rsid w:val="008F31C1"/>
    <w:rsid w:val="008F4265"/>
    <w:rsid w:val="00904BAA"/>
    <w:rsid w:val="00911D76"/>
    <w:rsid w:val="00911E0E"/>
    <w:rsid w:val="0092312D"/>
    <w:rsid w:val="00930535"/>
    <w:rsid w:val="0093405A"/>
    <w:rsid w:val="00934657"/>
    <w:rsid w:val="00944E2B"/>
    <w:rsid w:val="00947897"/>
    <w:rsid w:val="009537B0"/>
    <w:rsid w:val="00955326"/>
    <w:rsid w:val="00955760"/>
    <w:rsid w:val="00955A40"/>
    <w:rsid w:val="00957D6F"/>
    <w:rsid w:val="009630CC"/>
    <w:rsid w:val="009637EA"/>
    <w:rsid w:val="00970066"/>
    <w:rsid w:val="00970206"/>
    <w:rsid w:val="00972B08"/>
    <w:rsid w:val="0097565C"/>
    <w:rsid w:val="0098127C"/>
    <w:rsid w:val="00985CB8"/>
    <w:rsid w:val="00986087"/>
    <w:rsid w:val="009922DF"/>
    <w:rsid w:val="009957B2"/>
    <w:rsid w:val="009A08FF"/>
    <w:rsid w:val="009A148F"/>
    <w:rsid w:val="009A2AC3"/>
    <w:rsid w:val="009A32EF"/>
    <w:rsid w:val="009A4FFF"/>
    <w:rsid w:val="009A705B"/>
    <w:rsid w:val="009B2EE9"/>
    <w:rsid w:val="009B3CE2"/>
    <w:rsid w:val="009D0F52"/>
    <w:rsid w:val="009D19C9"/>
    <w:rsid w:val="009D1A5E"/>
    <w:rsid w:val="009D3F51"/>
    <w:rsid w:val="009D6277"/>
    <w:rsid w:val="009D76F9"/>
    <w:rsid w:val="009E0B51"/>
    <w:rsid w:val="009E134A"/>
    <w:rsid w:val="009E152A"/>
    <w:rsid w:val="009E22F0"/>
    <w:rsid w:val="009E7010"/>
    <w:rsid w:val="009F1A06"/>
    <w:rsid w:val="009F731B"/>
    <w:rsid w:val="009F7613"/>
    <w:rsid w:val="00A04C1F"/>
    <w:rsid w:val="00A10F50"/>
    <w:rsid w:val="00A22785"/>
    <w:rsid w:val="00A23B74"/>
    <w:rsid w:val="00A240A9"/>
    <w:rsid w:val="00A25940"/>
    <w:rsid w:val="00A30271"/>
    <w:rsid w:val="00A32021"/>
    <w:rsid w:val="00A346DA"/>
    <w:rsid w:val="00A5315B"/>
    <w:rsid w:val="00A53ABE"/>
    <w:rsid w:val="00A54F0A"/>
    <w:rsid w:val="00A556C3"/>
    <w:rsid w:val="00A55D1B"/>
    <w:rsid w:val="00A56EDB"/>
    <w:rsid w:val="00A63DD8"/>
    <w:rsid w:val="00A71BD6"/>
    <w:rsid w:val="00A81119"/>
    <w:rsid w:val="00A84FA2"/>
    <w:rsid w:val="00A86C67"/>
    <w:rsid w:val="00A9300D"/>
    <w:rsid w:val="00A946F6"/>
    <w:rsid w:val="00A94ECB"/>
    <w:rsid w:val="00AA24D0"/>
    <w:rsid w:val="00AA27E4"/>
    <w:rsid w:val="00AA6DAE"/>
    <w:rsid w:val="00AA7681"/>
    <w:rsid w:val="00AA7C6C"/>
    <w:rsid w:val="00AB08E3"/>
    <w:rsid w:val="00AB45F8"/>
    <w:rsid w:val="00AC0FA5"/>
    <w:rsid w:val="00AC60B3"/>
    <w:rsid w:val="00AC6694"/>
    <w:rsid w:val="00AD0ECC"/>
    <w:rsid w:val="00AD27C6"/>
    <w:rsid w:val="00AD2A53"/>
    <w:rsid w:val="00AD314C"/>
    <w:rsid w:val="00AD4001"/>
    <w:rsid w:val="00AE0363"/>
    <w:rsid w:val="00AE0E36"/>
    <w:rsid w:val="00AE2E25"/>
    <w:rsid w:val="00AE56A6"/>
    <w:rsid w:val="00AE7F61"/>
    <w:rsid w:val="00AF1EFD"/>
    <w:rsid w:val="00B005F7"/>
    <w:rsid w:val="00B0739D"/>
    <w:rsid w:val="00B116E1"/>
    <w:rsid w:val="00B157FB"/>
    <w:rsid w:val="00B17D44"/>
    <w:rsid w:val="00B23E63"/>
    <w:rsid w:val="00B25883"/>
    <w:rsid w:val="00B271EC"/>
    <w:rsid w:val="00B30348"/>
    <w:rsid w:val="00B31C1D"/>
    <w:rsid w:val="00B3284F"/>
    <w:rsid w:val="00B33B80"/>
    <w:rsid w:val="00B36F32"/>
    <w:rsid w:val="00B36FD0"/>
    <w:rsid w:val="00B448EF"/>
    <w:rsid w:val="00B45317"/>
    <w:rsid w:val="00B45890"/>
    <w:rsid w:val="00B5132D"/>
    <w:rsid w:val="00B54005"/>
    <w:rsid w:val="00B6652D"/>
    <w:rsid w:val="00B70486"/>
    <w:rsid w:val="00B720DC"/>
    <w:rsid w:val="00B72E46"/>
    <w:rsid w:val="00B766CC"/>
    <w:rsid w:val="00B80719"/>
    <w:rsid w:val="00B826A6"/>
    <w:rsid w:val="00B83D46"/>
    <w:rsid w:val="00B87B87"/>
    <w:rsid w:val="00B90467"/>
    <w:rsid w:val="00B913B8"/>
    <w:rsid w:val="00B91AF2"/>
    <w:rsid w:val="00B93451"/>
    <w:rsid w:val="00B93970"/>
    <w:rsid w:val="00B95F8F"/>
    <w:rsid w:val="00B96DFE"/>
    <w:rsid w:val="00BA41EE"/>
    <w:rsid w:val="00BB73F0"/>
    <w:rsid w:val="00BC0855"/>
    <w:rsid w:val="00BC5C38"/>
    <w:rsid w:val="00BD00D8"/>
    <w:rsid w:val="00BD00E9"/>
    <w:rsid w:val="00BD2C12"/>
    <w:rsid w:val="00BD397E"/>
    <w:rsid w:val="00BE032D"/>
    <w:rsid w:val="00BE5F73"/>
    <w:rsid w:val="00BE6A36"/>
    <w:rsid w:val="00BF1372"/>
    <w:rsid w:val="00BF2FE7"/>
    <w:rsid w:val="00BF5487"/>
    <w:rsid w:val="00BF6B09"/>
    <w:rsid w:val="00C010F2"/>
    <w:rsid w:val="00C028C9"/>
    <w:rsid w:val="00C05664"/>
    <w:rsid w:val="00C06D62"/>
    <w:rsid w:val="00C1523A"/>
    <w:rsid w:val="00C21B4F"/>
    <w:rsid w:val="00C2229A"/>
    <w:rsid w:val="00C24550"/>
    <w:rsid w:val="00C25057"/>
    <w:rsid w:val="00C27E4F"/>
    <w:rsid w:val="00C31731"/>
    <w:rsid w:val="00C3413A"/>
    <w:rsid w:val="00C43CCA"/>
    <w:rsid w:val="00C44606"/>
    <w:rsid w:val="00C5613B"/>
    <w:rsid w:val="00C56BE3"/>
    <w:rsid w:val="00C653B9"/>
    <w:rsid w:val="00C6690A"/>
    <w:rsid w:val="00C74128"/>
    <w:rsid w:val="00C75BF3"/>
    <w:rsid w:val="00C7618A"/>
    <w:rsid w:val="00C76273"/>
    <w:rsid w:val="00C77016"/>
    <w:rsid w:val="00C86262"/>
    <w:rsid w:val="00C97523"/>
    <w:rsid w:val="00C975A5"/>
    <w:rsid w:val="00CA1F6C"/>
    <w:rsid w:val="00CA4732"/>
    <w:rsid w:val="00CB3F1C"/>
    <w:rsid w:val="00CB5503"/>
    <w:rsid w:val="00CC05A5"/>
    <w:rsid w:val="00CC1229"/>
    <w:rsid w:val="00CC1326"/>
    <w:rsid w:val="00CC22BD"/>
    <w:rsid w:val="00CC484D"/>
    <w:rsid w:val="00CC4BB1"/>
    <w:rsid w:val="00CC70CB"/>
    <w:rsid w:val="00CC70DA"/>
    <w:rsid w:val="00CC7364"/>
    <w:rsid w:val="00CC79E9"/>
    <w:rsid w:val="00CD19D6"/>
    <w:rsid w:val="00CD4DFF"/>
    <w:rsid w:val="00CD57D0"/>
    <w:rsid w:val="00CE6C68"/>
    <w:rsid w:val="00CF7695"/>
    <w:rsid w:val="00D0787C"/>
    <w:rsid w:val="00D11683"/>
    <w:rsid w:val="00D13CE3"/>
    <w:rsid w:val="00D148F7"/>
    <w:rsid w:val="00D162EF"/>
    <w:rsid w:val="00D17311"/>
    <w:rsid w:val="00D265A3"/>
    <w:rsid w:val="00D2701A"/>
    <w:rsid w:val="00D2775E"/>
    <w:rsid w:val="00D27921"/>
    <w:rsid w:val="00D317C3"/>
    <w:rsid w:val="00D3338D"/>
    <w:rsid w:val="00D5114B"/>
    <w:rsid w:val="00D546EF"/>
    <w:rsid w:val="00D65CF5"/>
    <w:rsid w:val="00D710DB"/>
    <w:rsid w:val="00D72851"/>
    <w:rsid w:val="00D728CB"/>
    <w:rsid w:val="00D80985"/>
    <w:rsid w:val="00D82098"/>
    <w:rsid w:val="00D823F5"/>
    <w:rsid w:val="00D869FD"/>
    <w:rsid w:val="00D870EA"/>
    <w:rsid w:val="00D8786C"/>
    <w:rsid w:val="00D900F1"/>
    <w:rsid w:val="00D91ADD"/>
    <w:rsid w:val="00D93863"/>
    <w:rsid w:val="00DA0915"/>
    <w:rsid w:val="00DA17FA"/>
    <w:rsid w:val="00DA50D8"/>
    <w:rsid w:val="00DB51B7"/>
    <w:rsid w:val="00DB634E"/>
    <w:rsid w:val="00DC38E3"/>
    <w:rsid w:val="00DC3DC9"/>
    <w:rsid w:val="00DC470D"/>
    <w:rsid w:val="00DC4C36"/>
    <w:rsid w:val="00DC7EC5"/>
    <w:rsid w:val="00DD12E6"/>
    <w:rsid w:val="00DD278B"/>
    <w:rsid w:val="00DE1DCD"/>
    <w:rsid w:val="00DE336C"/>
    <w:rsid w:val="00DE521B"/>
    <w:rsid w:val="00DF10E8"/>
    <w:rsid w:val="00DF7382"/>
    <w:rsid w:val="00E009D8"/>
    <w:rsid w:val="00E0445B"/>
    <w:rsid w:val="00E147A5"/>
    <w:rsid w:val="00E17DDC"/>
    <w:rsid w:val="00E30861"/>
    <w:rsid w:val="00E33680"/>
    <w:rsid w:val="00E34232"/>
    <w:rsid w:val="00E35E83"/>
    <w:rsid w:val="00E404FB"/>
    <w:rsid w:val="00E45669"/>
    <w:rsid w:val="00E45891"/>
    <w:rsid w:val="00E51D52"/>
    <w:rsid w:val="00E52688"/>
    <w:rsid w:val="00E52836"/>
    <w:rsid w:val="00E54277"/>
    <w:rsid w:val="00E676BC"/>
    <w:rsid w:val="00E7627A"/>
    <w:rsid w:val="00E82212"/>
    <w:rsid w:val="00E838D0"/>
    <w:rsid w:val="00E86C54"/>
    <w:rsid w:val="00E87EA5"/>
    <w:rsid w:val="00E93BE6"/>
    <w:rsid w:val="00E9737A"/>
    <w:rsid w:val="00E97CB4"/>
    <w:rsid w:val="00EA1900"/>
    <w:rsid w:val="00EA3D2B"/>
    <w:rsid w:val="00EA53C1"/>
    <w:rsid w:val="00EB1A3A"/>
    <w:rsid w:val="00EB2589"/>
    <w:rsid w:val="00EB360A"/>
    <w:rsid w:val="00EB50DD"/>
    <w:rsid w:val="00EB5C88"/>
    <w:rsid w:val="00EC4D10"/>
    <w:rsid w:val="00EC5A87"/>
    <w:rsid w:val="00ED2030"/>
    <w:rsid w:val="00ED2480"/>
    <w:rsid w:val="00ED7975"/>
    <w:rsid w:val="00EE08D0"/>
    <w:rsid w:val="00EE16FA"/>
    <w:rsid w:val="00EE4903"/>
    <w:rsid w:val="00EE7850"/>
    <w:rsid w:val="00EF0A13"/>
    <w:rsid w:val="00EF0C8F"/>
    <w:rsid w:val="00EF228F"/>
    <w:rsid w:val="00EF39CE"/>
    <w:rsid w:val="00F007AD"/>
    <w:rsid w:val="00F0462D"/>
    <w:rsid w:val="00F069FA"/>
    <w:rsid w:val="00F23B84"/>
    <w:rsid w:val="00F27C55"/>
    <w:rsid w:val="00F303E6"/>
    <w:rsid w:val="00F3069E"/>
    <w:rsid w:val="00F30D26"/>
    <w:rsid w:val="00F31456"/>
    <w:rsid w:val="00F32489"/>
    <w:rsid w:val="00F44F04"/>
    <w:rsid w:val="00F46FA6"/>
    <w:rsid w:val="00F62042"/>
    <w:rsid w:val="00F64A4C"/>
    <w:rsid w:val="00F73DEB"/>
    <w:rsid w:val="00F74F55"/>
    <w:rsid w:val="00F93C1B"/>
    <w:rsid w:val="00FA0AD2"/>
    <w:rsid w:val="00FA22D9"/>
    <w:rsid w:val="00FA5E2E"/>
    <w:rsid w:val="00FB1F40"/>
    <w:rsid w:val="00FB330B"/>
    <w:rsid w:val="00FB3966"/>
    <w:rsid w:val="00FB3B14"/>
    <w:rsid w:val="00FB3EA1"/>
    <w:rsid w:val="00FB6AE2"/>
    <w:rsid w:val="00FC0AD2"/>
    <w:rsid w:val="00FC280B"/>
    <w:rsid w:val="00FC79CD"/>
    <w:rsid w:val="00FD3F24"/>
    <w:rsid w:val="00FE1058"/>
    <w:rsid w:val="00FE2CB8"/>
    <w:rsid w:val="00FE6438"/>
    <w:rsid w:val="00FF127E"/>
    <w:rsid w:val="00FF24FC"/>
    <w:rsid w:val="00FF403B"/>
    <w:rsid w:val="00FF4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D3B0"/>
  <w15:docId w15:val="{62936083-316B-4A95-BDF8-25236DBF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3CCA"/>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6D6AA7"/>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qFormat/>
    <w:rsid w:val="00163FFF"/>
    <w:pPr>
      <w:keepNext/>
      <w:jc w:val="center"/>
      <w:outlineLvl w:val="1"/>
    </w:pPr>
    <w:rPr>
      <w:rFonts w:eastAsiaTheme="majorEastAsia" w:cstheme="majorBidi"/>
      <w:b/>
      <w:caps/>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AA7"/>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link w:val="Antrat2"/>
    <w:rsid w:val="00163FFF"/>
    <w:rPr>
      <w:rFonts w:ascii="Times New Roman" w:eastAsiaTheme="majorEastAsia" w:hAnsi="Times New Roman" w:cstheme="majorBidi"/>
      <w:b/>
      <w:caps/>
      <w:sz w:val="24"/>
      <w:lang w:eastAsia="lt-LT"/>
    </w:rPr>
  </w:style>
  <w:style w:type="paragraph" w:styleId="Betarp">
    <w:name w:val="No Spacing"/>
    <w:uiPriority w:val="1"/>
    <w:qFormat/>
    <w:rsid w:val="00D80985"/>
    <w:rPr>
      <w:rFonts w:ascii="Times New Roman" w:hAnsi="Times New Roman"/>
      <w:sz w:val="24"/>
      <w:szCs w:val="24"/>
      <w:lang w:val="lt-LT" w:eastAsia="lt-LT"/>
    </w:rPr>
  </w:style>
  <w:style w:type="character" w:styleId="Grietas">
    <w:name w:val="Strong"/>
    <w:uiPriority w:val="22"/>
    <w:qFormat/>
    <w:rsid w:val="00D80985"/>
    <w:rPr>
      <w:b/>
      <w:bCs/>
    </w:rPr>
  </w:style>
  <w:style w:type="character" w:styleId="Emfaz">
    <w:name w:val="Emphasis"/>
    <w:basedOn w:val="Numatytasispastraiposriftas"/>
    <w:uiPriority w:val="20"/>
    <w:qFormat/>
    <w:rsid w:val="00D80985"/>
    <w:rPr>
      <w:i/>
      <w:iCs/>
    </w:rPr>
  </w:style>
  <w:style w:type="paragraph" w:styleId="Sraopastraipa">
    <w:name w:val="List Paragraph"/>
    <w:aliases w:val="lp1,Bullet 1,Use Case List Paragraph,Numbering,ERP-List Paragraph,List Paragraph11,Buletai,Bullet EY,List Paragraph21,List Paragraph2,List Paragraph111,Paragraph,List Paragraph Red,Sąrašo pastraipa1,Table of contents numbered"/>
    <w:basedOn w:val="prastasis"/>
    <w:link w:val="SraopastraipaDiagrama"/>
    <w:uiPriority w:val="34"/>
    <w:qFormat/>
    <w:rsid w:val="00D80985"/>
    <w:pPr>
      <w:ind w:left="720"/>
    </w:pPr>
  </w:style>
  <w:style w:type="character" w:customStyle="1" w:styleId="SraopastraipaDiagrama">
    <w:name w:val="Sąrašo pastraipa Diagrama"/>
    <w:aliases w:val="lp1 Diagrama,Bullet 1 Diagrama,Use Case List Paragraph Diagrama,Numbering Diagrama,ERP-List Paragraph Diagrama,List Paragraph11 Diagrama,Buletai Diagrama,Bullet EY Diagrama,List Paragraph21 Diagrama,List Paragraph2 Diagrama"/>
    <w:link w:val="Sraopastraipa"/>
    <w:uiPriority w:val="34"/>
    <w:qFormat/>
    <w:locked/>
    <w:rsid w:val="00D80985"/>
    <w:rPr>
      <w:rFonts w:ascii="Times New Roman" w:hAnsi="Times New Roman"/>
      <w:sz w:val="24"/>
      <w:szCs w:val="24"/>
      <w:lang w:val="lt-LT" w:eastAsia="lt-LT"/>
    </w:rPr>
  </w:style>
  <w:style w:type="character" w:styleId="Nerykuspabraukimas">
    <w:name w:val="Subtle Emphasis"/>
    <w:basedOn w:val="Numatytasispastraiposriftas"/>
    <w:uiPriority w:val="19"/>
    <w:qFormat/>
    <w:rsid w:val="00D80985"/>
    <w:rPr>
      <w:i/>
      <w:iCs/>
      <w:color w:val="808080" w:themeColor="text1" w:themeTint="7F"/>
    </w:rPr>
  </w:style>
  <w:style w:type="character" w:styleId="Rykuspabraukimas">
    <w:name w:val="Intense Emphasis"/>
    <w:basedOn w:val="Numatytasispastraiposriftas"/>
    <w:uiPriority w:val="21"/>
    <w:qFormat/>
    <w:rsid w:val="00D80985"/>
    <w:rPr>
      <w:b/>
      <w:bCs/>
      <w:i/>
      <w:iCs/>
      <w:color w:val="4F81BD" w:themeColor="accent1"/>
    </w:rPr>
  </w:style>
  <w:style w:type="character" w:styleId="Nerykinuoroda">
    <w:name w:val="Subtle Reference"/>
    <w:basedOn w:val="Numatytasispastraiposriftas"/>
    <w:uiPriority w:val="31"/>
    <w:qFormat/>
    <w:rsid w:val="00D80985"/>
    <w:rPr>
      <w:smallCaps/>
      <w:color w:val="C0504D" w:themeColor="accent2"/>
      <w:u w:val="single"/>
    </w:rPr>
  </w:style>
  <w:style w:type="paragraph" w:styleId="Antrats">
    <w:name w:val="header"/>
    <w:basedOn w:val="prastasis"/>
    <w:link w:val="AntratsDiagrama"/>
    <w:uiPriority w:val="99"/>
    <w:rsid w:val="00C43CCA"/>
    <w:pPr>
      <w:tabs>
        <w:tab w:val="center" w:pos="4320"/>
        <w:tab w:val="right" w:pos="8640"/>
      </w:tabs>
    </w:pPr>
  </w:style>
  <w:style w:type="character" w:customStyle="1" w:styleId="AntratsDiagrama">
    <w:name w:val="Antraštės Diagrama"/>
    <w:basedOn w:val="Numatytasispastraiposriftas"/>
    <w:link w:val="Antrats"/>
    <w:uiPriority w:val="99"/>
    <w:rsid w:val="00C43CCA"/>
    <w:rPr>
      <w:rFonts w:ascii="Times New Roman" w:eastAsia="Times New Roman" w:hAnsi="Times New Roman"/>
      <w:sz w:val="24"/>
      <w:szCs w:val="24"/>
      <w:lang w:val="lt-LT"/>
    </w:rPr>
  </w:style>
  <w:style w:type="character" w:styleId="Puslapionumeris">
    <w:name w:val="page number"/>
    <w:basedOn w:val="Numatytasispastraiposriftas"/>
    <w:semiHidden/>
    <w:rsid w:val="00C43CCA"/>
  </w:style>
  <w:style w:type="paragraph" w:styleId="Pagrindinistekstas">
    <w:name w:val="Body Text"/>
    <w:basedOn w:val="prastasis"/>
    <w:link w:val="PagrindinistekstasDiagrama"/>
    <w:semiHidden/>
    <w:rsid w:val="00C43CCA"/>
    <w:pPr>
      <w:jc w:val="both"/>
    </w:pPr>
  </w:style>
  <w:style w:type="character" w:customStyle="1" w:styleId="PagrindinistekstasDiagrama">
    <w:name w:val="Pagrindinis tekstas Diagrama"/>
    <w:basedOn w:val="Numatytasispastraiposriftas"/>
    <w:link w:val="Pagrindinistekstas"/>
    <w:semiHidden/>
    <w:rsid w:val="00C43CCA"/>
    <w:rPr>
      <w:rFonts w:ascii="Times New Roman" w:eastAsia="Times New Roman" w:hAnsi="Times New Roman"/>
      <w:sz w:val="24"/>
      <w:szCs w:val="24"/>
      <w:lang w:val="lt-LT"/>
    </w:rPr>
  </w:style>
  <w:style w:type="paragraph" w:styleId="Pavadinimas">
    <w:name w:val="Title"/>
    <w:basedOn w:val="prastasis"/>
    <w:link w:val="PavadinimasDiagrama"/>
    <w:qFormat/>
    <w:rsid w:val="00C43CCA"/>
    <w:pPr>
      <w:jc w:val="center"/>
    </w:pPr>
    <w:rPr>
      <w:b/>
    </w:rPr>
  </w:style>
  <w:style w:type="character" w:customStyle="1" w:styleId="PavadinimasDiagrama">
    <w:name w:val="Pavadinimas Diagrama"/>
    <w:basedOn w:val="Numatytasispastraiposriftas"/>
    <w:link w:val="Pavadinimas"/>
    <w:rsid w:val="00C43CCA"/>
    <w:rPr>
      <w:rFonts w:ascii="Times New Roman" w:eastAsia="Times New Roman" w:hAnsi="Times New Roman"/>
      <w:b/>
      <w:sz w:val="24"/>
      <w:szCs w:val="24"/>
      <w:lang w:val="lt-LT"/>
    </w:rPr>
  </w:style>
  <w:style w:type="character" w:styleId="Hipersaitas">
    <w:name w:val="Hyperlink"/>
    <w:uiPriority w:val="99"/>
    <w:rsid w:val="00C43CCA"/>
    <w:rPr>
      <w:color w:val="0000FF"/>
      <w:u w:val="single"/>
    </w:rPr>
  </w:style>
  <w:style w:type="paragraph" w:styleId="Porat">
    <w:name w:val="footer"/>
    <w:basedOn w:val="prastasis"/>
    <w:link w:val="PoratDiagrama"/>
    <w:semiHidden/>
    <w:rsid w:val="00C43CCA"/>
    <w:pPr>
      <w:tabs>
        <w:tab w:val="center" w:pos="4986"/>
        <w:tab w:val="right" w:pos="9972"/>
      </w:tabs>
    </w:pPr>
  </w:style>
  <w:style w:type="character" w:customStyle="1" w:styleId="PoratDiagrama">
    <w:name w:val="Poraštė Diagrama"/>
    <w:basedOn w:val="Numatytasispastraiposriftas"/>
    <w:link w:val="Porat"/>
    <w:semiHidden/>
    <w:rsid w:val="00C43CCA"/>
    <w:rPr>
      <w:rFonts w:ascii="Times New Roman" w:eastAsia="Times New Roman" w:hAnsi="Times New Roman"/>
      <w:sz w:val="24"/>
      <w:szCs w:val="24"/>
      <w:lang w:val="lt-LT"/>
    </w:rPr>
  </w:style>
  <w:style w:type="paragraph" w:customStyle="1" w:styleId="Normaldokumentas">
    <w:name w:val="Normal_dokumentas"/>
    <w:qFormat/>
    <w:rsid w:val="00C43CCA"/>
    <w:pPr>
      <w:jc w:val="both"/>
    </w:pPr>
    <w:rPr>
      <w:rFonts w:ascii="Times New Roman" w:eastAsiaTheme="minorHAnsi" w:hAnsi="Times New Roman" w:cstheme="minorBidi"/>
      <w:sz w:val="24"/>
      <w:szCs w:val="22"/>
      <w:lang w:val="lt-LT"/>
    </w:rPr>
  </w:style>
  <w:style w:type="table" w:styleId="Lentelstinklelis">
    <w:name w:val="Table Grid"/>
    <w:basedOn w:val="prastojilentel"/>
    <w:uiPriority w:val="39"/>
    <w:rsid w:val="00C43CCA"/>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A33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33DA"/>
    <w:rPr>
      <w:rFonts w:ascii="Tahoma" w:eastAsia="Times New Roman" w:hAnsi="Tahoma" w:cs="Tahoma"/>
      <w:sz w:val="16"/>
      <w:szCs w:val="16"/>
      <w:lang w:val="lt-LT"/>
    </w:rPr>
  </w:style>
  <w:style w:type="character" w:customStyle="1" w:styleId="Neapdorotaspaminjimas1">
    <w:name w:val="Neapdorotas paminėjimas1"/>
    <w:basedOn w:val="Numatytasispastraiposriftas"/>
    <w:uiPriority w:val="99"/>
    <w:semiHidden/>
    <w:unhideWhenUsed/>
    <w:rsid w:val="001D78DC"/>
    <w:rPr>
      <w:color w:val="808080"/>
      <w:shd w:val="clear" w:color="auto" w:fill="E6E6E6"/>
    </w:rPr>
  </w:style>
  <w:style w:type="paragraph" w:customStyle="1" w:styleId="ListParagraph1">
    <w:name w:val="List Paragraph1"/>
    <w:basedOn w:val="prastasis"/>
    <w:qFormat/>
    <w:rsid w:val="00DD278B"/>
    <w:pPr>
      <w:ind w:left="720" w:firstLine="720"/>
      <w:contextualSpacing/>
      <w:jc w:val="both"/>
    </w:pPr>
    <w:rPr>
      <w:sz w:val="20"/>
      <w:szCs w:val="20"/>
    </w:rPr>
  </w:style>
  <w:style w:type="paragraph" w:customStyle="1" w:styleId="Standard">
    <w:name w:val="Standard"/>
    <w:qFormat/>
    <w:rsid w:val="007A75D5"/>
    <w:pPr>
      <w:suppressAutoHyphens/>
      <w:autoSpaceDN w:val="0"/>
    </w:pPr>
    <w:rPr>
      <w:rFonts w:ascii="Liberation Serif" w:eastAsia="SimSun" w:hAnsi="Liberation Serif" w:cs="Arial"/>
      <w:kern w:val="3"/>
      <w:sz w:val="24"/>
      <w:szCs w:val="24"/>
      <w:lang w:val="lt-LT" w:eastAsia="zh-CN" w:bidi="hi-IN"/>
    </w:rPr>
  </w:style>
  <w:style w:type="character" w:customStyle="1" w:styleId="StrongEmphasis">
    <w:name w:val="Strong Emphasis"/>
    <w:rsid w:val="007A75D5"/>
    <w:rPr>
      <w:b/>
      <w:bCs/>
    </w:rPr>
  </w:style>
  <w:style w:type="paragraph" w:customStyle="1" w:styleId="Textbody">
    <w:name w:val="Text body"/>
    <w:basedOn w:val="Standard"/>
    <w:rsid w:val="008853AD"/>
    <w:pPr>
      <w:spacing w:after="140" w:line="288" w:lineRule="auto"/>
      <w:textAlignment w:val="baseline"/>
    </w:pPr>
  </w:style>
  <w:style w:type="paragraph" w:customStyle="1" w:styleId="Default">
    <w:name w:val="Default"/>
    <w:rsid w:val="00235D67"/>
    <w:pPr>
      <w:autoSpaceDE w:val="0"/>
      <w:autoSpaceDN w:val="0"/>
      <w:adjustRightInd w:val="0"/>
    </w:pPr>
    <w:rPr>
      <w:rFonts w:ascii="Times New Roman" w:eastAsia="Times New Roman" w:hAnsi="Times New Roman"/>
      <w:color w:val="000000"/>
      <w:sz w:val="24"/>
      <w:szCs w:val="24"/>
    </w:rPr>
  </w:style>
  <w:style w:type="character" w:customStyle="1" w:styleId="Neapdorotaspaminjimas2">
    <w:name w:val="Neapdorotas paminėjimas2"/>
    <w:basedOn w:val="Numatytasispastraiposriftas"/>
    <w:uiPriority w:val="99"/>
    <w:semiHidden/>
    <w:unhideWhenUsed/>
    <w:rsid w:val="001313D4"/>
    <w:rPr>
      <w:color w:val="605E5C"/>
      <w:shd w:val="clear" w:color="auto" w:fill="E1DFDD"/>
    </w:rPr>
  </w:style>
  <w:style w:type="character" w:styleId="Komentaronuoroda">
    <w:name w:val="annotation reference"/>
    <w:basedOn w:val="Numatytasispastraiposriftas"/>
    <w:uiPriority w:val="99"/>
    <w:semiHidden/>
    <w:unhideWhenUsed/>
    <w:rsid w:val="00ED7975"/>
    <w:rPr>
      <w:sz w:val="16"/>
      <w:szCs w:val="16"/>
    </w:rPr>
  </w:style>
  <w:style w:type="paragraph" w:styleId="Komentarotekstas">
    <w:name w:val="annotation text"/>
    <w:basedOn w:val="prastasis"/>
    <w:link w:val="KomentarotekstasDiagrama"/>
    <w:uiPriority w:val="99"/>
    <w:unhideWhenUsed/>
    <w:rsid w:val="00ED7975"/>
    <w:rPr>
      <w:sz w:val="20"/>
      <w:szCs w:val="20"/>
    </w:rPr>
  </w:style>
  <w:style w:type="character" w:customStyle="1" w:styleId="KomentarotekstasDiagrama">
    <w:name w:val="Komentaro tekstas Diagrama"/>
    <w:basedOn w:val="Numatytasispastraiposriftas"/>
    <w:link w:val="Komentarotekstas"/>
    <w:uiPriority w:val="99"/>
    <w:rsid w:val="00ED7975"/>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ED7975"/>
    <w:rPr>
      <w:b/>
      <w:bCs/>
    </w:rPr>
  </w:style>
  <w:style w:type="character" w:customStyle="1" w:styleId="KomentarotemaDiagrama">
    <w:name w:val="Komentaro tema Diagrama"/>
    <w:basedOn w:val="KomentarotekstasDiagrama"/>
    <w:link w:val="Komentarotema"/>
    <w:uiPriority w:val="99"/>
    <w:semiHidden/>
    <w:rsid w:val="00ED7975"/>
    <w:rPr>
      <w:rFonts w:ascii="Times New Roman" w:eastAsia="Times New Roman" w:hAnsi="Times New Roman"/>
      <w:b/>
      <w:bCs/>
      <w:lang w:val="lt-LT"/>
    </w:rPr>
  </w:style>
  <w:style w:type="character" w:customStyle="1" w:styleId="Neapdorotaspaminjimas3">
    <w:name w:val="Neapdorotas paminėjimas3"/>
    <w:basedOn w:val="Numatytasispastraiposriftas"/>
    <w:uiPriority w:val="99"/>
    <w:semiHidden/>
    <w:unhideWhenUsed/>
    <w:rsid w:val="00B157FB"/>
    <w:rPr>
      <w:color w:val="605E5C"/>
      <w:shd w:val="clear" w:color="auto" w:fill="E1DFDD"/>
    </w:rPr>
  </w:style>
  <w:style w:type="paragraph" w:styleId="Puslapioinaostekstas">
    <w:name w:val="footnote text"/>
    <w:basedOn w:val="prastasis"/>
    <w:link w:val="PuslapioinaostekstasDiagrama"/>
    <w:uiPriority w:val="99"/>
    <w:semiHidden/>
    <w:unhideWhenUsed/>
    <w:rsid w:val="00E52688"/>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E52688"/>
    <w:rPr>
      <w:rFonts w:asciiTheme="minorHAnsi" w:eastAsiaTheme="minorHAnsi" w:hAnsiTheme="minorHAnsi" w:cstheme="minorBidi"/>
      <w:lang w:val="lt-LT"/>
    </w:rPr>
  </w:style>
  <w:style w:type="character" w:styleId="Puslapioinaosnuoroda">
    <w:name w:val="footnote reference"/>
    <w:basedOn w:val="Numatytasispastraiposriftas"/>
    <w:uiPriority w:val="99"/>
    <w:semiHidden/>
    <w:unhideWhenUsed/>
    <w:rsid w:val="00E52688"/>
    <w:rPr>
      <w:vertAlign w:val="superscript"/>
    </w:rPr>
  </w:style>
  <w:style w:type="paragraph" w:customStyle="1" w:styleId="Body2">
    <w:name w:val="Body 2"/>
    <w:rsid w:val="000A291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styleId="Pataisymai">
    <w:name w:val="Revision"/>
    <w:hidden/>
    <w:uiPriority w:val="99"/>
    <w:semiHidden/>
    <w:rsid w:val="007C5A8F"/>
    <w:rPr>
      <w:rFonts w:ascii="Times New Roman" w:eastAsia="Times New Roman" w:hAnsi="Times New Roman"/>
      <w:sz w:val="24"/>
      <w:szCs w:val="24"/>
      <w:lang w:val="lt-LT"/>
    </w:rPr>
  </w:style>
  <w:style w:type="table" w:customStyle="1" w:styleId="Lentelstinklelis1">
    <w:name w:val="Lentelės tinklelis1"/>
    <w:basedOn w:val="prastojilentel"/>
    <w:next w:val="Lentelstinklelis"/>
    <w:uiPriority w:val="39"/>
    <w:rsid w:val="0017224F"/>
    <w:rPr>
      <w:rFonts w:cs="Arial"/>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4297">
      <w:bodyDiv w:val="1"/>
      <w:marLeft w:val="0"/>
      <w:marRight w:val="0"/>
      <w:marTop w:val="0"/>
      <w:marBottom w:val="0"/>
      <w:divBdr>
        <w:top w:val="none" w:sz="0" w:space="0" w:color="auto"/>
        <w:left w:val="none" w:sz="0" w:space="0" w:color="auto"/>
        <w:bottom w:val="none" w:sz="0" w:space="0" w:color="auto"/>
        <w:right w:val="none" w:sz="0" w:space="0" w:color="auto"/>
      </w:divBdr>
    </w:div>
    <w:div w:id="65733103">
      <w:bodyDiv w:val="1"/>
      <w:marLeft w:val="0"/>
      <w:marRight w:val="0"/>
      <w:marTop w:val="0"/>
      <w:marBottom w:val="0"/>
      <w:divBdr>
        <w:top w:val="none" w:sz="0" w:space="0" w:color="auto"/>
        <w:left w:val="none" w:sz="0" w:space="0" w:color="auto"/>
        <w:bottom w:val="none" w:sz="0" w:space="0" w:color="auto"/>
        <w:right w:val="none" w:sz="0" w:space="0" w:color="auto"/>
      </w:divBdr>
    </w:div>
    <w:div w:id="66542651">
      <w:bodyDiv w:val="1"/>
      <w:marLeft w:val="0"/>
      <w:marRight w:val="0"/>
      <w:marTop w:val="0"/>
      <w:marBottom w:val="0"/>
      <w:divBdr>
        <w:top w:val="none" w:sz="0" w:space="0" w:color="auto"/>
        <w:left w:val="none" w:sz="0" w:space="0" w:color="auto"/>
        <w:bottom w:val="none" w:sz="0" w:space="0" w:color="auto"/>
        <w:right w:val="none" w:sz="0" w:space="0" w:color="auto"/>
      </w:divBdr>
    </w:div>
    <w:div w:id="134611995">
      <w:bodyDiv w:val="1"/>
      <w:marLeft w:val="0"/>
      <w:marRight w:val="0"/>
      <w:marTop w:val="0"/>
      <w:marBottom w:val="0"/>
      <w:divBdr>
        <w:top w:val="none" w:sz="0" w:space="0" w:color="auto"/>
        <w:left w:val="none" w:sz="0" w:space="0" w:color="auto"/>
        <w:bottom w:val="none" w:sz="0" w:space="0" w:color="auto"/>
        <w:right w:val="none" w:sz="0" w:space="0" w:color="auto"/>
      </w:divBdr>
    </w:div>
    <w:div w:id="168646068">
      <w:bodyDiv w:val="1"/>
      <w:marLeft w:val="0"/>
      <w:marRight w:val="0"/>
      <w:marTop w:val="0"/>
      <w:marBottom w:val="0"/>
      <w:divBdr>
        <w:top w:val="none" w:sz="0" w:space="0" w:color="auto"/>
        <w:left w:val="none" w:sz="0" w:space="0" w:color="auto"/>
        <w:bottom w:val="none" w:sz="0" w:space="0" w:color="auto"/>
        <w:right w:val="none" w:sz="0" w:space="0" w:color="auto"/>
      </w:divBdr>
    </w:div>
    <w:div w:id="231740150">
      <w:bodyDiv w:val="1"/>
      <w:marLeft w:val="0"/>
      <w:marRight w:val="0"/>
      <w:marTop w:val="0"/>
      <w:marBottom w:val="0"/>
      <w:divBdr>
        <w:top w:val="none" w:sz="0" w:space="0" w:color="auto"/>
        <w:left w:val="none" w:sz="0" w:space="0" w:color="auto"/>
        <w:bottom w:val="none" w:sz="0" w:space="0" w:color="auto"/>
        <w:right w:val="none" w:sz="0" w:space="0" w:color="auto"/>
      </w:divBdr>
    </w:div>
    <w:div w:id="278414828">
      <w:bodyDiv w:val="1"/>
      <w:marLeft w:val="0"/>
      <w:marRight w:val="0"/>
      <w:marTop w:val="0"/>
      <w:marBottom w:val="0"/>
      <w:divBdr>
        <w:top w:val="none" w:sz="0" w:space="0" w:color="auto"/>
        <w:left w:val="none" w:sz="0" w:space="0" w:color="auto"/>
        <w:bottom w:val="none" w:sz="0" w:space="0" w:color="auto"/>
        <w:right w:val="none" w:sz="0" w:space="0" w:color="auto"/>
      </w:divBdr>
    </w:div>
    <w:div w:id="285964261">
      <w:bodyDiv w:val="1"/>
      <w:marLeft w:val="0"/>
      <w:marRight w:val="0"/>
      <w:marTop w:val="0"/>
      <w:marBottom w:val="0"/>
      <w:divBdr>
        <w:top w:val="none" w:sz="0" w:space="0" w:color="auto"/>
        <w:left w:val="none" w:sz="0" w:space="0" w:color="auto"/>
        <w:bottom w:val="none" w:sz="0" w:space="0" w:color="auto"/>
        <w:right w:val="none" w:sz="0" w:space="0" w:color="auto"/>
      </w:divBdr>
    </w:div>
    <w:div w:id="349837909">
      <w:bodyDiv w:val="1"/>
      <w:marLeft w:val="0"/>
      <w:marRight w:val="0"/>
      <w:marTop w:val="0"/>
      <w:marBottom w:val="0"/>
      <w:divBdr>
        <w:top w:val="none" w:sz="0" w:space="0" w:color="auto"/>
        <w:left w:val="none" w:sz="0" w:space="0" w:color="auto"/>
        <w:bottom w:val="none" w:sz="0" w:space="0" w:color="auto"/>
        <w:right w:val="none" w:sz="0" w:space="0" w:color="auto"/>
      </w:divBdr>
    </w:div>
    <w:div w:id="538394539">
      <w:bodyDiv w:val="1"/>
      <w:marLeft w:val="0"/>
      <w:marRight w:val="0"/>
      <w:marTop w:val="0"/>
      <w:marBottom w:val="0"/>
      <w:divBdr>
        <w:top w:val="none" w:sz="0" w:space="0" w:color="auto"/>
        <w:left w:val="none" w:sz="0" w:space="0" w:color="auto"/>
        <w:bottom w:val="none" w:sz="0" w:space="0" w:color="auto"/>
        <w:right w:val="none" w:sz="0" w:space="0" w:color="auto"/>
      </w:divBdr>
    </w:div>
    <w:div w:id="545920377">
      <w:bodyDiv w:val="1"/>
      <w:marLeft w:val="0"/>
      <w:marRight w:val="0"/>
      <w:marTop w:val="0"/>
      <w:marBottom w:val="0"/>
      <w:divBdr>
        <w:top w:val="none" w:sz="0" w:space="0" w:color="auto"/>
        <w:left w:val="none" w:sz="0" w:space="0" w:color="auto"/>
        <w:bottom w:val="none" w:sz="0" w:space="0" w:color="auto"/>
        <w:right w:val="none" w:sz="0" w:space="0" w:color="auto"/>
      </w:divBdr>
    </w:div>
    <w:div w:id="664208077">
      <w:bodyDiv w:val="1"/>
      <w:marLeft w:val="0"/>
      <w:marRight w:val="0"/>
      <w:marTop w:val="0"/>
      <w:marBottom w:val="0"/>
      <w:divBdr>
        <w:top w:val="none" w:sz="0" w:space="0" w:color="auto"/>
        <w:left w:val="none" w:sz="0" w:space="0" w:color="auto"/>
        <w:bottom w:val="none" w:sz="0" w:space="0" w:color="auto"/>
        <w:right w:val="none" w:sz="0" w:space="0" w:color="auto"/>
      </w:divBdr>
    </w:div>
    <w:div w:id="734014136">
      <w:bodyDiv w:val="1"/>
      <w:marLeft w:val="0"/>
      <w:marRight w:val="0"/>
      <w:marTop w:val="0"/>
      <w:marBottom w:val="0"/>
      <w:divBdr>
        <w:top w:val="none" w:sz="0" w:space="0" w:color="auto"/>
        <w:left w:val="none" w:sz="0" w:space="0" w:color="auto"/>
        <w:bottom w:val="none" w:sz="0" w:space="0" w:color="auto"/>
        <w:right w:val="none" w:sz="0" w:space="0" w:color="auto"/>
      </w:divBdr>
    </w:div>
    <w:div w:id="817960180">
      <w:bodyDiv w:val="1"/>
      <w:marLeft w:val="0"/>
      <w:marRight w:val="0"/>
      <w:marTop w:val="0"/>
      <w:marBottom w:val="0"/>
      <w:divBdr>
        <w:top w:val="none" w:sz="0" w:space="0" w:color="auto"/>
        <w:left w:val="none" w:sz="0" w:space="0" w:color="auto"/>
        <w:bottom w:val="none" w:sz="0" w:space="0" w:color="auto"/>
        <w:right w:val="none" w:sz="0" w:space="0" w:color="auto"/>
      </w:divBdr>
    </w:div>
    <w:div w:id="860582846">
      <w:bodyDiv w:val="1"/>
      <w:marLeft w:val="0"/>
      <w:marRight w:val="0"/>
      <w:marTop w:val="0"/>
      <w:marBottom w:val="0"/>
      <w:divBdr>
        <w:top w:val="none" w:sz="0" w:space="0" w:color="auto"/>
        <w:left w:val="none" w:sz="0" w:space="0" w:color="auto"/>
        <w:bottom w:val="none" w:sz="0" w:space="0" w:color="auto"/>
        <w:right w:val="none" w:sz="0" w:space="0" w:color="auto"/>
      </w:divBdr>
    </w:div>
    <w:div w:id="900556110">
      <w:bodyDiv w:val="1"/>
      <w:marLeft w:val="0"/>
      <w:marRight w:val="0"/>
      <w:marTop w:val="0"/>
      <w:marBottom w:val="0"/>
      <w:divBdr>
        <w:top w:val="none" w:sz="0" w:space="0" w:color="auto"/>
        <w:left w:val="none" w:sz="0" w:space="0" w:color="auto"/>
        <w:bottom w:val="none" w:sz="0" w:space="0" w:color="auto"/>
        <w:right w:val="none" w:sz="0" w:space="0" w:color="auto"/>
      </w:divBdr>
    </w:div>
    <w:div w:id="942882594">
      <w:bodyDiv w:val="1"/>
      <w:marLeft w:val="0"/>
      <w:marRight w:val="0"/>
      <w:marTop w:val="0"/>
      <w:marBottom w:val="0"/>
      <w:divBdr>
        <w:top w:val="none" w:sz="0" w:space="0" w:color="auto"/>
        <w:left w:val="none" w:sz="0" w:space="0" w:color="auto"/>
        <w:bottom w:val="none" w:sz="0" w:space="0" w:color="auto"/>
        <w:right w:val="none" w:sz="0" w:space="0" w:color="auto"/>
      </w:divBdr>
    </w:div>
    <w:div w:id="1047491839">
      <w:bodyDiv w:val="1"/>
      <w:marLeft w:val="0"/>
      <w:marRight w:val="0"/>
      <w:marTop w:val="0"/>
      <w:marBottom w:val="0"/>
      <w:divBdr>
        <w:top w:val="none" w:sz="0" w:space="0" w:color="auto"/>
        <w:left w:val="none" w:sz="0" w:space="0" w:color="auto"/>
        <w:bottom w:val="none" w:sz="0" w:space="0" w:color="auto"/>
        <w:right w:val="none" w:sz="0" w:space="0" w:color="auto"/>
      </w:divBdr>
    </w:div>
    <w:div w:id="1094017670">
      <w:bodyDiv w:val="1"/>
      <w:marLeft w:val="0"/>
      <w:marRight w:val="0"/>
      <w:marTop w:val="0"/>
      <w:marBottom w:val="0"/>
      <w:divBdr>
        <w:top w:val="none" w:sz="0" w:space="0" w:color="auto"/>
        <w:left w:val="none" w:sz="0" w:space="0" w:color="auto"/>
        <w:bottom w:val="none" w:sz="0" w:space="0" w:color="auto"/>
        <w:right w:val="none" w:sz="0" w:space="0" w:color="auto"/>
      </w:divBdr>
    </w:div>
    <w:div w:id="1168135793">
      <w:bodyDiv w:val="1"/>
      <w:marLeft w:val="0"/>
      <w:marRight w:val="0"/>
      <w:marTop w:val="0"/>
      <w:marBottom w:val="0"/>
      <w:divBdr>
        <w:top w:val="none" w:sz="0" w:space="0" w:color="auto"/>
        <w:left w:val="none" w:sz="0" w:space="0" w:color="auto"/>
        <w:bottom w:val="none" w:sz="0" w:space="0" w:color="auto"/>
        <w:right w:val="none" w:sz="0" w:space="0" w:color="auto"/>
      </w:divBdr>
    </w:div>
    <w:div w:id="1169171599">
      <w:bodyDiv w:val="1"/>
      <w:marLeft w:val="0"/>
      <w:marRight w:val="0"/>
      <w:marTop w:val="0"/>
      <w:marBottom w:val="0"/>
      <w:divBdr>
        <w:top w:val="none" w:sz="0" w:space="0" w:color="auto"/>
        <w:left w:val="none" w:sz="0" w:space="0" w:color="auto"/>
        <w:bottom w:val="none" w:sz="0" w:space="0" w:color="auto"/>
        <w:right w:val="none" w:sz="0" w:space="0" w:color="auto"/>
      </w:divBdr>
    </w:div>
    <w:div w:id="1234896735">
      <w:bodyDiv w:val="1"/>
      <w:marLeft w:val="0"/>
      <w:marRight w:val="0"/>
      <w:marTop w:val="0"/>
      <w:marBottom w:val="0"/>
      <w:divBdr>
        <w:top w:val="none" w:sz="0" w:space="0" w:color="auto"/>
        <w:left w:val="none" w:sz="0" w:space="0" w:color="auto"/>
        <w:bottom w:val="none" w:sz="0" w:space="0" w:color="auto"/>
        <w:right w:val="none" w:sz="0" w:space="0" w:color="auto"/>
      </w:divBdr>
    </w:div>
    <w:div w:id="1245915737">
      <w:bodyDiv w:val="1"/>
      <w:marLeft w:val="0"/>
      <w:marRight w:val="0"/>
      <w:marTop w:val="0"/>
      <w:marBottom w:val="0"/>
      <w:divBdr>
        <w:top w:val="none" w:sz="0" w:space="0" w:color="auto"/>
        <w:left w:val="none" w:sz="0" w:space="0" w:color="auto"/>
        <w:bottom w:val="none" w:sz="0" w:space="0" w:color="auto"/>
        <w:right w:val="none" w:sz="0" w:space="0" w:color="auto"/>
      </w:divBdr>
    </w:div>
    <w:div w:id="1292977728">
      <w:bodyDiv w:val="1"/>
      <w:marLeft w:val="0"/>
      <w:marRight w:val="0"/>
      <w:marTop w:val="0"/>
      <w:marBottom w:val="0"/>
      <w:divBdr>
        <w:top w:val="none" w:sz="0" w:space="0" w:color="auto"/>
        <w:left w:val="none" w:sz="0" w:space="0" w:color="auto"/>
        <w:bottom w:val="none" w:sz="0" w:space="0" w:color="auto"/>
        <w:right w:val="none" w:sz="0" w:space="0" w:color="auto"/>
      </w:divBdr>
    </w:div>
    <w:div w:id="1385060917">
      <w:bodyDiv w:val="1"/>
      <w:marLeft w:val="0"/>
      <w:marRight w:val="0"/>
      <w:marTop w:val="0"/>
      <w:marBottom w:val="0"/>
      <w:divBdr>
        <w:top w:val="none" w:sz="0" w:space="0" w:color="auto"/>
        <w:left w:val="none" w:sz="0" w:space="0" w:color="auto"/>
        <w:bottom w:val="none" w:sz="0" w:space="0" w:color="auto"/>
        <w:right w:val="none" w:sz="0" w:space="0" w:color="auto"/>
      </w:divBdr>
    </w:div>
    <w:div w:id="1392116026">
      <w:bodyDiv w:val="1"/>
      <w:marLeft w:val="0"/>
      <w:marRight w:val="0"/>
      <w:marTop w:val="0"/>
      <w:marBottom w:val="0"/>
      <w:divBdr>
        <w:top w:val="none" w:sz="0" w:space="0" w:color="auto"/>
        <w:left w:val="none" w:sz="0" w:space="0" w:color="auto"/>
        <w:bottom w:val="none" w:sz="0" w:space="0" w:color="auto"/>
        <w:right w:val="none" w:sz="0" w:space="0" w:color="auto"/>
      </w:divBdr>
    </w:div>
    <w:div w:id="1416125865">
      <w:bodyDiv w:val="1"/>
      <w:marLeft w:val="0"/>
      <w:marRight w:val="0"/>
      <w:marTop w:val="0"/>
      <w:marBottom w:val="0"/>
      <w:divBdr>
        <w:top w:val="none" w:sz="0" w:space="0" w:color="auto"/>
        <w:left w:val="none" w:sz="0" w:space="0" w:color="auto"/>
        <w:bottom w:val="none" w:sz="0" w:space="0" w:color="auto"/>
        <w:right w:val="none" w:sz="0" w:space="0" w:color="auto"/>
      </w:divBdr>
    </w:div>
    <w:div w:id="1452285693">
      <w:bodyDiv w:val="1"/>
      <w:marLeft w:val="0"/>
      <w:marRight w:val="0"/>
      <w:marTop w:val="0"/>
      <w:marBottom w:val="0"/>
      <w:divBdr>
        <w:top w:val="none" w:sz="0" w:space="0" w:color="auto"/>
        <w:left w:val="none" w:sz="0" w:space="0" w:color="auto"/>
        <w:bottom w:val="none" w:sz="0" w:space="0" w:color="auto"/>
        <w:right w:val="none" w:sz="0" w:space="0" w:color="auto"/>
      </w:divBdr>
    </w:div>
    <w:div w:id="1519999531">
      <w:bodyDiv w:val="1"/>
      <w:marLeft w:val="0"/>
      <w:marRight w:val="0"/>
      <w:marTop w:val="0"/>
      <w:marBottom w:val="0"/>
      <w:divBdr>
        <w:top w:val="none" w:sz="0" w:space="0" w:color="auto"/>
        <w:left w:val="none" w:sz="0" w:space="0" w:color="auto"/>
        <w:bottom w:val="none" w:sz="0" w:space="0" w:color="auto"/>
        <w:right w:val="none" w:sz="0" w:space="0" w:color="auto"/>
      </w:divBdr>
    </w:div>
    <w:div w:id="1639340595">
      <w:bodyDiv w:val="1"/>
      <w:marLeft w:val="0"/>
      <w:marRight w:val="0"/>
      <w:marTop w:val="0"/>
      <w:marBottom w:val="0"/>
      <w:divBdr>
        <w:top w:val="none" w:sz="0" w:space="0" w:color="auto"/>
        <w:left w:val="none" w:sz="0" w:space="0" w:color="auto"/>
        <w:bottom w:val="none" w:sz="0" w:space="0" w:color="auto"/>
        <w:right w:val="none" w:sz="0" w:space="0" w:color="auto"/>
      </w:divBdr>
    </w:div>
    <w:div w:id="1736582490">
      <w:bodyDiv w:val="1"/>
      <w:marLeft w:val="0"/>
      <w:marRight w:val="0"/>
      <w:marTop w:val="0"/>
      <w:marBottom w:val="0"/>
      <w:divBdr>
        <w:top w:val="none" w:sz="0" w:space="0" w:color="auto"/>
        <w:left w:val="none" w:sz="0" w:space="0" w:color="auto"/>
        <w:bottom w:val="none" w:sz="0" w:space="0" w:color="auto"/>
        <w:right w:val="none" w:sz="0" w:space="0" w:color="auto"/>
      </w:divBdr>
    </w:div>
    <w:div w:id="1832601308">
      <w:bodyDiv w:val="1"/>
      <w:marLeft w:val="0"/>
      <w:marRight w:val="0"/>
      <w:marTop w:val="0"/>
      <w:marBottom w:val="0"/>
      <w:divBdr>
        <w:top w:val="none" w:sz="0" w:space="0" w:color="auto"/>
        <w:left w:val="none" w:sz="0" w:space="0" w:color="auto"/>
        <w:bottom w:val="none" w:sz="0" w:space="0" w:color="auto"/>
        <w:right w:val="none" w:sz="0" w:space="0" w:color="auto"/>
      </w:divBdr>
    </w:div>
    <w:div w:id="1834564726">
      <w:bodyDiv w:val="1"/>
      <w:marLeft w:val="0"/>
      <w:marRight w:val="0"/>
      <w:marTop w:val="0"/>
      <w:marBottom w:val="0"/>
      <w:divBdr>
        <w:top w:val="none" w:sz="0" w:space="0" w:color="auto"/>
        <w:left w:val="none" w:sz="0" w:space="0" w:color="auto"/>
        <w:bottom w:val="none" w:sz="0" w:space="0" w:color="auto"/>
        <w:right w:val="none" w:sz="0" w:space="0" w:color="auto"/>
      </w:divBdr>
    </w:div>
    <w:div w:id="1840073315">
      <w:bodyDiv w:val="1"/>
      <w:marLeft w:val="0"/>
      <w:marRight w:val="0"/>
      <w:marTop w:val="0"/>
      <w:marBottom w:val="0"/>
      <w:divBdr>
        <w:top w:val="none" w:sz="0" w:space="0" w:color="auto"/>
        <w:left w:val="none" w:sz="0" w:space="0" w:color="auto"/>
        <w:bottom w:val="none" w:sz="0" w:space="0" w:color="auto"/>
        <w:right w:val="none" w:sz="0" w:space="0" w:color="auto"/>
      </w:divBdr>
    </w:div>
    <w:div w:id="1869952596">
      <w:bodyDiv w:val="1"/>
      <w:marLeft w:val="0"/>
      <w:marRight w:val="0"/>
      <w:marTop w:val="0"/>
      <w:marBottom w:val="0"/>
      <w:divBdr>
        <w:top w:val="none" w:sz="0" w:space="0" w:color="auto"/>
        <w:left w:val="none" w:sz="0" w:space="0" w:color="auto"/>
        <w:bottom w:val="none" w:sz="0" w:space="0" w:color="auto"/>
        <w:right w:val="none" w:sz="0" w:space="0" w:color="auto"/>
      </w:divBdr>
    </w:div>
    <w:div w:id="19128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vin.galkovskij@vstarnyb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33189-2ED0-4D64-ABB4-9DF582BF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3831</Words>
  <Characters>21839</Characters>
  <Application>Microsoft Office Word</Application>
  <DocSecurity>0</DocSecurity>
  <Lines>181</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Edvin Galkovskij</cp:lastModifiedBy>
  <cp:revision>8</cp:revision>
  <cp:lastPrinted>2021-05-06T06:17:00Z</cp:lastPrinted>
  <dcterms:created xsi:type="dcterms:W3CDTF">2025-04-17T14:36:00Z</dcterms:created>
  <dcterms:modified xsi:type="dcterms:W3CDTF">2025-04-18T11:03:00Z</dcterms:modified>
</cp:coreProperties>
</file>