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7162613" w:rsidR="00D526C8" w:rsidRDefault="0097753E" w:rsidP="0097753E">
          <w:pPr>
            <w:spacing w:after="120" w:line="20" w:lineRule="atLeast"/>
            <w:contextualSpacing/>
            <w:jc w:val="center"/>
          </w:pPr>
          <w:r>
            <w:object w:dxaOrig="1440" w:dyaOrig="1440" w14:anchorId="790FC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9.75pt;height:69.75pt" o:ole="" fillcolor="window">
                <v:imagedata r:id="rId11" o:title=""/>
              </v:shape>
              <o:OLEObject Type="Embed" ProgID="MS_ClipArt_Gallery.2" ShapeID="_x0000_i1031" DrawAspect="Content" ObjectID="_1800889475" r:id="rId12"/>
            </w:object>
          </w:r>
        </w:p>
        <w:p w14:paraId="37BF8EAE" w14:textId="6CE4E693" w:rsidR="0097753E" w:rsidRDefault="0097753E" w:rsidP="0097753E">
          <w:pPr>
            <w:spacing w:after="120" w:line="20" w:lineRule="atLeast"/>
            <w:contextualSpacing/>
            <w:jc w:val="center"/>
          </w:pPr>
        </w:p>
        <w:p w14:paraId="246E747D" w14:textId="5536ECB3" w:rsidR="0097753E" w:rsidRPr="00621B39" w:rsidRDefault="0097753E" w:rsidP="0097753E">
          <w:pPr>
            <w:spacing w:after="120" w:line="20" w:lineRule="atLeast"/>
            <w:contextualSpacing/>
            <w:jc w:val="center"/>
            <w:rPr>
              <w:b/>
              <w:sz w:val="40"/>
              <w:szCs w:val="40"/>
            </w:rPr>
          </w:pPr>
          <w:bookmarkStart w:id="0" w:name="_GoBack"/>
          <w:r w:rsidRPr="00621B39">
            <w:rPr>
              <w:b/>
              <w:sz w:val="40"/>
              <w:szCs w:val="40"/>
            </w:rPr>
            <w:t>M</w:t>
          </w:r>
          <w:r w:rsidR="00621B39" w:rsidRPr="00621B39">
            <w:rPr>
              <w:b/>
              <w:sz w:val="40"/>
              <w:szCs w:val="40"/>
            </w:rPr>
            <w:t>UITINĖS MOKYMO CENTRAS</w:t>
          </w:r>
        </w:p>
        <w:bookmarkEnd w:id="0"/>
        <w:p w14:paraId="77464658" w14:textId="5E059C39" w:rsidR="0097753E" w:rsidRDefault="0097753E" w:rsidP="0097753E">
          <w:pPr>
            <w:spacing w:after="120" w:line="20" w:lineRule="atLeast"/>
            <w:contextualSpacing/>
            <w:jc w:val="center"/>
          </w:pPr>
        </w:p>
        <w:p w14:paraId="18471319" w14:textId="58340EA0" w:rsidR="0097753E" w:rsidRDefault="0097753E" w:rsidP="0097753E">
          <w:pPr>
            <w:spacing w:after="120" w:line="20" w:lineRule="atLeast"/>
            <w:contextualSpacing/>
            <w:jc w:val="center"/>
          </w:pPr>
        </w:p>
        <w:p w14:paraId="6021FAAC" w14:textId="129A7D91" w:rsidR="0097753E" w:rsidRDefault="0097753E" w:rsidP="0097753E">
          <w:pPr>
            <w:spacing w:after="120" w:line="20" w:lineRule="atLeast"/>
            <w:contextualSpacing/>
            <w:jc w:val="center"/>
          </w:pPr>
        </w:p>
        <w:p w14:paraId="4BCFD86D" w14:textId="77777777" w:rsidR="0097753E" w:rsidRPr="00880218" w:rsidRDefault="0097753E" w:rsidP="0097753E">
          <w:pPr>
            <w:spacing w:after="120" w:line="20" w:lineRule="atLeast"/>
            <w:contextualSpacing/>
            <w:jc w:val="center"/>
            <w:rPr>
              <w:rFonts w:ascii="Arial" w:hAnsi="Arial" w:cs="Arial"/>
              <w:sz w:val="24"/>
              <w:szCs w:val="24"/>
            </w:rPr>
          </w:pPr>
        </w:p>
        <w:tbl>
          <w:tblPr>
            <w:tblW w:w="4060" w:type="pct"/>
            <w:jc w:val="center"/>
            <w:tblBorders>
              <w:left w:val="single" w:sz="12" w:space="0" w:color="4472C4" w:themeColor="accent1"/>
            </w:tblBorders>
            <w:tblCellMar>
              <w:left w:w="144" w:type="dxa"/>
              <w:right w:w="115" w:type="dxa"/>
            </w:tblCellMar>
            <w:tblLook w:val="04A0" w:firstRow="1" w:lastRow="0" w:firstColumn="1" w:lastColumn="0" w:noHBand="0" w:noVBand="1"/>
          </w:tblPr>
          <w:tblGrid>
            <w:gridCol w:w="8036"/>
          </w:tblGrid>
          <w:tr w:rsidR="00D07746" w:rsidRPr="0036054C" w14:paraId="60AF6B17" w14:textId="77777777" w:rsidTr="007D6301">
            <w:trPr>
              <w:trHeight w:val="18"/>
              <w:jc w:val="center"/>
            </w:trPr>
            <w:tc>
              <w:tcPr>
                <w:tcW w:w="8037" w:type="dxa"/>
                <w:tcMar>
                  <w:top w:w="216" w:type="dxa"/>
                  <w:left w:w="115" w:type="dxa"/>
                  <w:bottom w:w="216" w:type="dxa"/>
                  <w:right w:w="115" w:type="dxa"/>
                </w:tcMar>
              </w:tcPr>
              <w:p w14:paraId="06AAC760" w14:textId="77777777" w:rsidR="00D07746" w:rsidRPr="0036054C" w:rsidRDefault="00D07746" w:rsidP="0097753E">
                <w:pPr>
                  <w:pStyle w:val="NoSpacing"/>
                  <w:rPr>
                    <w:color w:val="2F5496" w:themeColor="accent1" w:themeShade="BF"/>
                    <w:sz w:val="24"/>
                  </w:rPr>
                </w:pPr>
              </w:p>
            </w:tc>
          </w:tr>
          <w:tr w:rsidR="00D07746" w:rsidRPr="0036054C" w14:paraId="1E4F3454" w14:textId="77777777" w:rsidTr="007D6301">
            <w:trPr>
              <w:trHeight w:val="1662"/>
              <w:jc w:val="center"/>
            </w:trPr>
            <w:tc>
              <w:tcPr>
                <w:tcW w:w="8037" w:type="dxa"/>
              </w:tcPr>
              <w:sdt>
                <w:sdtPr>
                  <w:rPr>
                    <w:rFonts w:asciiTheme="majorHAnsi" w:eastAsiaTheme="majorEastAsia" w:hAnsiTheme="majorHAnsi" w:cstheme="majorBidi"/>
                    <w:b/>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95CD6B5" w:rsidR="00D07746" w:rsidRPr="0036054C" w:rsidRDefault="00F0060D" w:rsidP="00F0060D">
                    <w:pPr>
                      <w:pStyle w:val="NoSpacing"/>
                      <w:spacing w:line="216" w:lineRule="auto"/>
                      <w:jc w:val="both"/>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b/>
                        <w:color w:val="4472C4" w:themeColor="accent1"/>
                        <w:sz w:val="40"/>
                        <w:szCs w:val="40"/>
                      </w:rPr>
                      <w:t>Mažos vertės v</w:t>
                    </w:r>
                    <w:r w:rsidR="007D6301" w:rsidRPr="007D6301">
                      <w:rPr>
                        <w:rFonts w:asciiTheme="majorHAnsi" w:eastAsiaTheme="majorEastAsia" w:hAnsiTheme="majorHAnsi" w:cstheme="majorBidi"/>
                        <w:b/>
                        <w:color w:val="4472C4" w:themeColor="accent1"/>
                        <w:sz w:val="40"/>
                        <w:szCs w:val="40"/>
                      </w:rPr>
                      <w:t>iešojo pirkimo „Virtualios realybės, hibridinių mokymų ir diskusijų-situacijų analizės klasių įrangos  įsigijimas“ skelbiamos apklausos bendrosios sąlygos</w:t>
                    </w:r>
                  </w:p>
                </w:sdtContent>
              </w:sdt>
            </w:tc>
          </w:tr>
          <w:tr w:rsidR="00D07746" w:rsidRPr="00AB04C3" w14:paraId="459B5D25" w14:textId="77777777" w:rsidTr="007D6301">
            <w:trPr>
              <w:trHeight w:val="22"/>
              <w:jc w:val="center"/>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8037" w:type="dxa"/>
                    <w:tcMar>
                      <w:top w:w="216" w:type="dxa"/>
                      <w:left w:w="115" w:type="dxa"/>
                      <w:bottom w:w="216" w:type="dxa"/>
                      <w:right w:w="115" w:type="dxa"/>
                    </w:tcMar>
                  </w:tcPr>
                  <w:p w14:paraId="5F972CB7" w14:textId="7045E9FA" w:rsidR="00D07746" w:rsidRPr="00AB04C3" w:rsidRDefault="00621B39" w:rsidP="00621B39">
                    <w:pPr>
                      <w:pStyle w:val="NoSpacing"/>
                      <w:rPr>
                        <w:color w:val="2F5496" w:themeColor="accent1" w:themeShade="BF"/>
                        <w:sz w:val="24"/>
                      </w:rPr>
                    </w:pPr>
                    <w:r>
                      <w:rPr>
                        <w:color w:val="2F5496" w:themeColor="accent1" w:themeShade="BF"/>
                        <w:sz w:val="24"/>
                        <w:szCs w:val="24"/>
                      </w:rPr>
                      <w:t>1</w:t>
                    </w:r>
                    <w:r w:rsidR="003F296B">
                      <w:rPr>
                        <w:color w:val="2F5496" w:themeColor="accent1" w:themeShade="BF"/>
                        <w:sz w:val="24"/>
                        <w:szCs w:val="24"/>
                      </w:rPr>
                      <w:t xml:space="preserve"> versij</w:t>
                    </w:r>
                    <w:r>
                      <w:rPr>
                        <w:color w:val="2F5496" w:themeColor="accent1" w:themeShade="BF"/>
                        <w:sz w:val="24"/>
                        <w:szCs w:val="24"/>
                      </w:rPr>
                      <w:t>a</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483885E2"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66C9C"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66C9C"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66C9C"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66C9C"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66C9C"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66C9C"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66C9C"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66C9C"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66C9C"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66C9C"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66C9C"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66C9C"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66C9C"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66C9C"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66C9C"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66C9C"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66C9C"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66C9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headerReference w:type="firs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F53C2" w14:textId="77777777" w:rsidR="00166C9C" w:rsidRDefault="00166C9C" w:rsidP="00D05666">
      <w:r>
        <w:separator/>
      </w:r>
    </w:p>
  </w:endnote>
  <w:endnote w:type="continuationSeparator" w:id="0">
    <w:p w14:paraId="7340B28B" w14:textId="77777777" w:rsidR="00166C9C" w:rsidRDefault="00166C9C" w:rsidP="00D05666">
      <w:r>
        <w:continuationSeparator/>
      </w:r>
    </w:p>
  </w:endnote>
  <w:endnote w:type="continuationNotice" w:id="1">
    <w:p w14:paraId="0A0B7731" w14:textId="77777777" w:rsidR="00166C9C" w:rsidRDefault="00166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00F3B" w14:textId="77777777" w:rsidR="00166C9C" w:rsidRDefault="00166C9C" w:rsidP="00D05666">
      <w:r>
        <w:separator/>
      </w:r>
    </w:p>
  </w:footnote>
  <w:footnote w:type="continuationSeparator" w:id="0">
    <w:p w14:paraId="3FEB2F72" w14:textId="77777777" w:rsidR="00166C9C" w:rsidRDefault="00166C9C" w:rsidP="00D05666">
      <w:r>
        <w:continuationSeparator/>
      </w:r>
    </w:p>
  </w:footnote>
  <w:footnote w:type="continuationNotice" w:id="1">
    <w:p w14:paraId="49F35BF7" w14:textId="77777777" w:rsidR="00166C9C" w:rsidRDefault="00166C9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7B95704" w:rsidR="00285B02" w:rsidRPr="00F122A8" w:rsidRDefault="00285B02">
        <w:pPr>
          <w:pStyle w:val="Header"/>
          <w:jc w:val="center"/>
        </w:pPr>
        <w:r w:rsidRPr="00F122A8">
          <w:fldChar w:fldCharType="begin"/>
        </w:r>
        <w:r w:rsidRPr="00F122A8">
          <w:instrText>PAGE   \* MERGEFORMAT</w:instrText>
        </w:r>
        <w:r w:rsidRPr="00F122A8">
          <w:fldChar w:fldCharType="separate"/>
        </w:r>
        <w:r w:rsidR="00F0060D">
          <w:rPr>
            <w:noProof/>
          </w:rPr>
          <w:t>1</w:t>
        </w:r>
        <w:r w:rsidRPr="00F122A8">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F913F" w14:textId="7A3B41DE" w:rsidR="0097753E" w:rsidRDefault="0097753E" w:rsidP="009775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6C9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B39"/>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30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53E"/>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941"/>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60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253FE"/>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9920BD2-BFB3-4894-A9CF-C9C2633F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33381</Words>
  <Characters>19028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„Virtualios realybės, hibridinių mokymų ir diskusijų-situacijų analizės klasių įrangos  įsigijimas“ skelbiamos apklausos bendrosios sąlygos</dc:title>
  <dc:subject>1 versija</dc:subject>
  <dc:creator>Asta Šimkuvienė</dc:creator>
  <cp:keywords/>
  <dc:description/>
  <cp:lastModifiedBy>Ona Mišeikienė</cp:lastModifiedBy>
  <cp:revision>5</cp:revision>
  <dcterms:created xsi:type="dcterms:W3CDTF">2024-11-27T12:11:00Z</dcterms:created>
  <dcterms:modified xsi:type="dcterms:W3CDTF">2025-02-12T16:18:00Z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