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38"/>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E61911">
        <w:trPr>
          <w:trHeight w:val="300"/>
        </w:trPr>
        <w:tc>
          <w:tcPr>
            <w:tcW w:w="3114"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421"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E61911">
        <w:trPr>
          <w:trHeight w:val="300"/>
        </w:trPr>
        <w:tc>
          <w:tcPr>
            <w:tcW w:w="3114"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421"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E61911">
        <w:trPr>
          <w:trHeight w:val="300"/>
        </w:trPr>
        <w:tc>
          <w:tcPr>
            <w:tcW w:w="3114"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421" w:type="dxa"/>
            <w:gridSpan w:val="2"/>
          </w:tcPr>
          <w:p w14:paraId="3BAFD9AE" w14:textId="4A3F7222" w:rsidR="005A5832" w:rsidRDefault="00A10867" w:rsidP="006D306E">
            <w:pPr>
              <w:jc w:val="both"/>
              <w:rPr>
                <w:color w:val="000000"/>
                <w:kern w:val="2"/>
                <w:szCs w:val="24"/>
              </w:rPr>
            </w:pPr>
            <w:r w:rsidRPr="00502AC5">
              <w:rPr>
                <w:kern w:val="2"/>
                <w:szCs w:val="24"/>
              </w:rPr>
              <w:t xml:space="preserve">Tiekėjas įsipareigoja Sutartyje numatytomis sąlygomis </w:t>
            </w:r>
            <w:r w:rsidRPr="009915B2">
              <w:rPr>
                <w:kern w:val="2"/>
                <w:szCs w:val="24"/>
              </w:rPr>
              <w:t>perduoti</w:t>
            </w:r>
            <w:r w:rsidR="006D306E" w:rsidRPr="009915B2">
              <w:rPr>
                <w:kern w:val="2"/>
                <w:szCs w:val="24"/>
              </w:rPr>
              <w:t xml:space="preserve"> </w:t>
            </w:r>
            <w:r w:rsidRPr="009915B2">
              <w:rPr>
                <w:kern w:val="2"/>
                <w:szCs w:val="24"/>
              </w:rPr>
              <w:t xml:space="preserve"> Pirkėjui </w:t>
            </w:r>
            <w:r w:rsidR="006D306E" w:rsidRPr="009915B2">
              <w:rPr>
                <w:rFonts w:eastAsiaTheme="minorEastAsia"/>
                <w:i/>
                <w:iCs/>
                <w:szCs w:val="24"/>
                <w:lang w:eastAsia="lt-LT"/>
              </w:rPr>
              <w:t>v</w:t>
            </w:r>
            <w:r w:rsidR="006D306E" w:rsidRPr="009915B2">
              <w:rPr>
                <w:rFonts w:eastAsia="Calibri"/>
                <w:i/>
                <w:iCs/>
                <w:szCs w:val="24"/>
              </w:rPr>
              <w:t>onios ir virtuvės reikmenis</w:t>
            </w:r>
            <w:r w:rsidRPr="009915B2">
              <w:rPr>
                <w:color w:val="000000"/>
                <w:kern w:val="2"/>
                <w:szCs w:val="24"/>
              </w:rPr>
              <w:t xml:space="preserve"> (toliau – Prekės).</w:t>
            </w:r>
          </w:p>
          <w:p w14:paraId="4324D784" w14:textId="77777777" w:rsidR="006D306E" w:rsidRPr="00502AC5" w:rsidRDefault="006D306E" w:rsidP="006D306E">
            <w:pPr>
              <w:jc w:val="both"/>
              <w:rPr>
                <w:color w:val="000000"/>
                <w:kern w:val="2"/>
                <w:szCs w:val="24"/>
              </w:rPr>
            </w:pPr>
          </w:p>
          <w:p w14:paraId="643EB6BC" w14:textId="77777777" w:rsidR="005A5832" w:rsidRPr="00502AC5" w:rsidRDefault="00A10867" w:rsidP="006D306E">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E61911">
        <w:trPr>
          <w:trHeight w:val="300"/>
        </w:trPr>
        <w:tc>
          <w:tcPr>
            <w:tcW w:w="3114" w:type="dxa"/>
          </w:tcPr>
          <w:p w14:paraId="5D890C97" w14:textId="77777777" w:rsidR="005A5832" w:rsidRPr="00502AC5" w:rsidRDefault="00A10867">
            <w:pPr>
              <w:rPr>
                <w:b/>
                <w:bCs/>
                <w:kern w:val="2"/>
                <w:szCs w:val="24"/>
              </w:rPr>
            </w:pPr>
            <w:r w:rsidRPr="00502AC5">
              <w:rPr>
                <w:b/>
                <w:bCs/>
                <w:kern w:val="2"/>
                <w:szCs w:val="24"/>
              </w:rPr>
              <w:t>3.2. Pirkimo numeris</w:t>
            </w:r>
          </w:p>
        </w:tc>
        <w:tc>
          <w:tcPr>
            <w:tcW w:w="6421" w:type="dxa"/>
            <w:gridSpan w:val="2"/>
          </w:tcPr>
          <w:p w14:paraId="6DB4DF3C" w14:textId="77777777" w:rsidR="005A5832" w:rsidRPr="00502AC5" w:rsidRDefault="005A5832">
            <w:pPr>
              <w:rPr>
                <w:kern w:val="2"/>
                <w:szCs w:val="24"/>
              </w:rPr>
            </w:pPr>
          </w:p>
        </w:tc>
      </w:tr>
      <w:tr w:rsidR="005A5832" w:rsidRPr="00502AC5" w14:paraId="47F6E12B" w14:textId="77777777" w:rsidTr="00E61911">
        <w:trPr>
          <w:trHeight w:val="300"/>
        </w:trPr>
        <w:tc>
          <w:tcPr>
            <w:tcW w:w="3114"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421" w:type="dxa"/>
            <w:gridSpan w:val="2"/>
          </w:tcPr>
          <w:p w14:paraId="07223432" w14:textId="77777777" w:rsidR="005A5832" w:rsidRPr="00502AC5" w:rsidRDefault="00A10867">
            <w:pPr>
              <w:rPr>
                <w:kern w:val="2"/>
                <w:szCs w:val="24"/>
              </w:rPr>
            </w:pPr>
            <w:r w:rsidRPr="00502AC5">
              <w:rPr>
                <w:kern w:val="2"/>
                <w:szCs w:val="24"/>
              </w:rPr>
              <w:t>Netaikoma</w:t>
            </w:r>
          </w:p>
          <w:p w14:paraId="4601A3D4" w14:textId="5830D85A"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E70448">
        <w:trPr>
          <w:trHeight w:val="300"/>
        </w:trPr>
        <w:tc>
          <w:tcPr>
            <w:tcW w:w="3114" w:type="dxa"/>
            <w:shd w:val="clear" w:color="auto" w:fill="auto"/>
          </w:tcPr>
          <w:p w14:paraId="7E0F5E87" w14:textId="77777777" w:rsidR="005A5832" w:rsidRPr="00E70448" w:rsidRDefault="00A10867">
            <w:pPr>
              <w:rPr>
                <w:b/>
                <w:bCs/>
                <w:kern w:val="2"/>
                <w:szCs w:val="24"/>
              </w:rPr>
            </w:pPr>
            <w:r w:rsidRPr="00E70448">
              <w:rPr>
                <w:b/>
                <w:bCs/>
                <w:kern w:val="2"/>
                <w:szCs w:val="24"/>
              </w:rPr>
              <w:t>4.1. Prekių pristatymo terminai, kai Prekės pristatomos dalimis</w:t>
            </w:r>
          </w:p>
        </w:tc>
        <w:tc>
          <w:tcPr>
            <w:tcW w:w="6421" w:type="dxa"/>
            <w:gridSpan w:val="2"/>
            <w:shd w:val="clear" w:color="auto" w:fill="auto"/>
          </w:tcPr>
          <w:p w14:paraId="36550A20" w14:textId="75C974B0" w:rsidR="006D306E" w:rsidRPr="00E70448" w:rsidRDefault="006D306E" w:rsidP="0020414A">
            <w:pPr>
              <w:jc w:val="both"/>
              <w:rPr>
                <w:szCs w:val="24"/>
              </w:rPr>
            </w:pPr>
            <w:r w:rsidRPr="00E70448">
              <w:rPr>
                <w:szCs w:val="24"/>
              </w:rPr>
              <w:t xml:space="preserve">Bendras Prekių teikimo terminas </w:t>
            </w:r>
            <w:r w:rsidR="00C6078A" w:rsidRPr="00E70448">
              <w:rPr>
                <w:szCs w:val="24"/>
              </w:rPr>
              <w:t xml:space="preserve">12 </w:t>
            </w:r>
            <w:r w:rsidR="00C6078A" w:rsidRPr="00E70448">
              <w:rPr>
                <w:i/>
                <w:iCs/>
                <w:szCs w:val="24"/>
              </w:rPr>
              <w:t>(dvylika)</w:t>
            </w:r>
            <w:r w:rsidRPr="00E70448">
              <w:rPr>
                <w:i/>
                <w:iCs/>
                <w:szCs w:val="24"/>
              </w:rPr>
              <w:t xml:space="preserve"> </w:t>
            </w:r>
            <w:r w:rsidRPr="00E70448">
              <w:rPr>
                <w:szCs w:val="24"/>
              </w:rPr>
              <w:t>mėnesi</w:t>
            </w:r>
            <w:r w:rsidR="00C6078A" w:rsidRPr="00E70448">
              <w:rPr>
                <w:szCs w:val="24"/>
              </w:rPr>
              <w:t>ų</w:t>
            </w:r>
            <w:r w:rsidRPr="00E70448">
              <w:rPr>
                <w:szCs w:val="24"/>
              </w:rPr>
              <w:t xml:space="preserve"> nuo Sutarties įsigaliojimo dienos.</w:t>
            </w:r>
          </w:p>
          <w:p w14:paraId="7908B9EB" w14:textId="77777777" w:rsidR="006D306E" w:rsidRPr="00E70448" w:rsidRDefault="006D306E" w:rsidP="0020414A">
            <w:pPr>
              <w:jc w:val="both"/>
              <w:rPr>
                <w:kern w:val="2"/>
                <w:szCs w:val="24"/>
              </w:rPr>
            </w:pPr>
          </w:p>
          <w:p w14:paraId="46081DB4" w14:textId="6572D73A" w:rsidR="006D306E" w:rsidRPr="00E70448" w:rsidRDefault="00747027" w:rsidP="0020414A">
            <w:pPr>
              <w:jc w:val="both"/>
              <w:rPr>
                <w:kern w:val="2"/>
                <w:szCs w:val="24"/>
              </w:rPr>
            </w:pPr>
            <w:r w:rsidRPr="00E70448">
              <w:rPr>
                <w:kern w:val="2"/>
                <w:szCs w:val="24"/>
              </w:rPr>
              <w:t xml:space="preserve">Tiekėjas pagal atskirą užsakymą įsipareigoja pristatyti Prekes ne vėliau </w:t>
            </w:r>
            <w:r w:rsidR="00A10867" w:rsidRPr="00E70448">
              <w:rPr>
                <w:kern w:val="2"/>
                <w:szCs w:val="24"/>
              </w:rPr>
              <w:t xml:space="preserve">kaip per </w:t>
            </w:r>
            <w:r w:rsidR="006D306E" w:rsidRPr="00E70448">
              <w:rPr>
                <w:kern w:val="2"/>
                <w:szCs w:val="24"/>
              </w:rPr>
              <w:t xml:space="preserve">2 </w:t>
            </w:r>
            <w:r w:rsidR="006D306E" w:rsidRPr="00E70448">
              <w:rPr>
                <w:i/>
                <w:iCs/>
                <w:kern w:val="2"/>
                <w:szCs w:val="24"/>
              </w:rPr>
              <w:t>(dvi)</w:t>
            </w:r>
            <w:r w:rsidR="006D306E" w:rsidRPr="00E70448">
              <w:rPr>
                <w:kern w:val="2"/>
                <w:szCs w:val="24"/>
              </w:rPr>
              <w:t xml:space="preserve"> darbo dienas</w:t>
            </w:r>
            <w:r w:rsidR="00A10867" w:rsidRPr="00E70448">
              <w:rPr>
                <w:kern w:val="2"/>
                <w:szCs w:val="24"/>
              </w:rPr>
              <w:t xml:space="preserve"> nuo užsakymo pateikimo dienos šiuo adresu: </w:t>
            </w:r>
            <w:r w:rsidR="0020414A" w:rsidRPr="00E70448">
              <w:rPr>
                <w:kern w:val="2"/>
                <w:szCs w:val="24"/>
              </w:rPr>
              <w:t>Ašigalio g. 2 Kaunas</w:t>
            </w:r>
            <w:r w:rsidR="00560E23" w:rsidRPr="00E70448">
              <w:rPr>
                <w:kern w:val="2"/>
                <w:szCs w:val="24"/>
              </w:rPr>
              <w:t>.</w:t>
            </w:r>
          </w:p>
          <w:p w14:paraId="7D9EA100" w14:textId="77777777" w:rsidR="006D306E" w:rsidRPr="00E70448" w:rsidRDefault="006D306E" w:rsidP="0020414A">
            <w:pPr>
              <w:jc w:val="both"/>
              <w:rPr>
                <w:kern w:val="2"/>
                <w:szCs w:val="24"/>
              </w:rPr>
            </w:pPr>
          </w:p>
          <w:p w14:paraId="316AF1B7" w14:textId="0C534249" w:rsidR="00C90BFD" w:rsidRPr="00E70448" w:rsidRDefault="00E53964" w:rsidP="0020414A">
            <w:pPr>
              <w:jc w:val="both"/>
              <w:rPr>
                <w:kern w:val="2"/>
                <w:szCs w:val="24"/>
              </w:rPr>
            </w:pPr>
            <w:r w:rsidRPr="00E70448">
              <w:rPr>
                <w:kern w:val="2"/>
                <w:szCs w:val="24"/>
              </w:rPr>
              <w:t>Tiekėjas Prekes gali pristatyti tik iš anksto suderinęs su Pirkėju laiką ir kontaktinį asmenį Prekėms priimti.</w:t>
            </w:r>
          </w:p>
          <w:p w14:paraId="6EC7BD70" w14:textId="77777777" w:rsidR="00C90BFD" w:rsidRPr="00E70448" w:rsidRDefault="00C90BFD" w:rsidP="00C90BFD">
            <w:pPr>
              <w:jc w:val="both"/>
              <w:rPr>
                <w:kern w:val="2"/>
                <w:szCs w:val="24"/>
              </w:rPr>
            </w:pPr>
            <w:r w:rsidRPr="00E70448">
              <w:rPr>
                <w:kern w:val="2"/>
                <w:szCs w:val="24"/>
              </w:rPr>
              <w:t>Pirkėjas pasilieka teisę pasiimti Prekes iš Tiekėjo iš anksto suderinus su Tiekėju.</w:t>
            </w:r>
          </w:p>
          <w:p w14:paraId="5D6197D0" w14:textId="1527CD19" w:rsidR="00C90BFD" w:rsidRPr="00E70448" w:rsidRDefault="00C90BFD" w:rsidP="0020414A">
            <w:pPr>
              <w:jc w:val="both"/>
              <w:rPr>
                <w:b/>
                <w:bCs/>
                <w:kern w:val="2"/>
                <w:szCs w:val="24"/>
              </w:rPr>
            </w:pPr>
          </w:p>
        </w:tc>
      </w:tr>
      <w:tr w:rsidR="005A5832" w:rsidRPr="00502AC5" w14:paraId="28DF3BF1" w14:textId="77777777" w:rsidTr="00E70448">
        <w:trPr>
          <w:trHeight w:val="300"/>
        </w:trPr>
        <w:tc>
          <w:tcPr>
            <w:tcW w:w="3114" w:type="dxa"/>
            <w:shd w:val="clear" w:color="auto" w:fill="auto"/>
          </w:tcPr>
          <w:p w14:paraId="0CCFA01D" w14:textId="77777777" w:rsidR="005A5832" w:rsidRPr="00E70448" w:rsidRDefault="00A10867">
            <w:pPr>
              <w:rPr>
                <w:b/>
                <w:bCs/>
                <w:kern w:val="2"/>
                <w:szCs w:val="24"/>
              </w:rPr>
            </w:pPr>
            <w:r w:rsidRPr="00E70448">
              <w:rPr>
                <w:b/>
                <w:bCs/>
                <w:kern w:val="2"/>
                <w:szCs w:val="24"/>
              </w:rPr>
              <w:t>4.2. Prekių (ar jų dalies) pristatymo termino pratęsimas</w:t>
            </w:r>
          </w:p>
        </w:tc>
        <w:tc>
          <w:tcPr>
            <w:tcW w:w="6421" w:type="dxa"/>
            <w:gridSpan w:val="2"/>
            <w:shd w:val="clear" w:color="auto" w:fill="auto"/>
          </w:tcPr>
          <w:p w14:paraId="143E42DE" w14:textId="77777777" w:rsidR="005A5832" w:rsidRPr="00E70448" w:rsidRDefault="00A10867">
            <w:pPr>
              <w:rPr>
                <w:kern w:val="2"/>
                <w:szCs w:val="24"/>
              </w:rPr>
            </w:pPr>
            <w:r w:rsidRPr="00E70448">
              <w:rPr>
                <w:kern w:val="2"/>
                <w:szCs w:val="24"/>
              </w:rPr>
              <w:t>Netaikoma</w:t>
            </w:r>
          </w:p>
          <w:p w14:paraId="44DB3724" w14:textId="304B8BA8" w:rsidR="005A5832" w:rsidRPr="00E70448" w:rsidRDefault="005A5832">
            <w:pPr>
              <w:rPr>
                <w:kern w:val="2"/>
                <w:szCs w:val="24"/>
              </w:rPr>
            </w:pPr>
          </w:p>
        </w:tc>
      </w:tr>
      <w:tr w:rsidR="005A5832" w:rsidRPr="00502AC5" w14:paraId="21866AAB" w14:textId="77777777" w:rsidTr="00E70448">
        <w:trPr>
          <w:trHeight w:val="300"/>
        </w:trPr>
        <w:tc>
          <w:tcPr>
            <w:tcW w:w="3114" w:type="dxa"/>
            <w:shd w:val="clear" w:color="auto" w:fill="auto"/>
          </w:tcPr>
          <w:p w14:paraId="170B5A8E" w14:textId="77777777" w:rsidR="005A5832" w:rsidRPr="00E70448" w:rsidRDefault="00A10867">
            <w:pPr>
              <w:rPr>
                <w:b/>
                <w:bCs/>
                <w:kern w:val="2"/>
                <w:szCs w:val="24"/>
              </w:rPr>
            </w:pPr>
            <w:r w:rsidRPr="00E70448">
              <w:rPr>
                <w:b/>
                <w:bCs/>
                <w:kern w:val="2"/>
                <w:szCs w:val="24"/>
              </w:rPr>
              <w:t>4.3. Užsakymų teikimo tvarka</w:t>
            </w:r>
          </w:p>
        </w:tc>
        <w:tc>
          <w:tcPr>
            <w:tcW w:w="6421" w:type="dxa"/>
            <w:gridSpan w:val="2"/>
            <w:shd w:val="clear" w:color="auto" w:fill="auto"/>
          </w:tcPr>
          <w:p w14:paraId="299DB06F" w14:textId="74067262" w:rsidR="00CE3948" w:rsidRPr="00E70448" w:rsidRDefault="00CE3948" w:rsidP="0020414A">
            <w:pPr>
              <w:jc w:val="both"/>
              <w:rPr>
                <w:kern w:val="2"/>
                <w:szCs w:val="24"/>
              </w:rPr>
            </w:pPr>
            <w:r w:rsidRPr="00E70448">
              <w:rPr>
                <w:kern w:val="2"/>
                <w:szCs w:val="24"/>
              </w:rPr>
              <w:t xml:space="preserve">Užsakymai teikiami Tiekėjo nurodytu elektroniniu paštu: [____________] ir laikomi gautais po 24 </w:t>
            </w:r>
            <w:r w:rsidRPr="00E70448">
              <w:rPr>
                <w:i/>
                <w:iCs/>
                <w:kern w:val="2"/>
                <w:szCs w:val="24"/>
              </w:rPr>
              <w:t>(dvidešimt keturių valandų)</w:t>
            </w:r>
            <w:r w:rsidRPr="00E70448">
              <w:rPr>
                <w:kern w:val="2"/>
                <w:szCs w:val="24"/>
              </w:rPr>
              <w:t xml:space="preserve"> nuo užsakymo pateikimo.</w:t>
            </w:r>
          </w:p>
        </w:tc>
      </w:tr>
      <w:tr w:rsidR="005A5832" w:rsidRPr="00502AC5" w14:paraId="1B119914" w14:textId="77777777" w:rsidTr="00E70448">
        <w:trPr>
          <w:trHeight w:val="300"/>
        </w:trPr>
        <w:tc>
          <w:tcPr>
            <w:tcW w:w="3114" w:type="dxa"/>
            <w:shd w:val="clear" w:color="auto" w:fill="auto"/>
          </w:tcPr>
          <w:p w14:paraId="3CB6DB84" w14:textId="77777777" w:rsidR="005A5832" w:rsidRPr="00E70448" w:rsidRDefault="00A10867">
            <w:pPr>
              <w:rPr>
                <w:b/>
                <w:bCs/>
                <w:kern w:val="2"/>
                <w:szCs w:val="24"/>
              </w:rPr>
            </w:pPr>
            <w:r w:rsidRPr="00E70448">
              <w:rPr>
                <w:b/>
                <w:bCs/>
                <w:kern w:val="2"/>
                <w:szCs w:val="24"/>
              </w:rPr>
              <w:t>4.4. Dėl Prekių pristatymo dalimis vertės / apimties</w:t>
            </w:r>
          </w:p>
        </w:tc>
        <w:tc>
          <w:tcPr>
            <w:tcW w:w="6421" w:type="dxa"/>
            <w:gridSpan w:val="2"/>
            <w:shd w:val="clear" w:color="auto" w:fill="auto"/>
          </w:tcPr>
          <w:p w14:paraId="645E91F0" w14:textId="46317693" w:rsidR="005A5832" w:rsidRPr="00E70448" w:rsidRDefault="0002163C" w:rsidP="002058B3">
            <w:pPr>
              <w:jc w:val="both"/>
              <w:rPr>
                <w:kern w:val="2"/>
              </w:rPr>
            </w:pPr>
            <w:r w:rsidRPr="00E70448">
              <w:rPr>
                <w:kern w:val="2"/>
              </w:rPr>
              <w:t>Netaikoma</w:t>
            </w:r>
          </w:p>
        </w:tc>
      </w:tr>
      <w:tr w:rsidR="005A5832" w:rsidRPr="00502AC5" w14:paraId="73DE8638" w14:textId="77777777" w:rsidTr="00E61911">
        <w:trPr>
          <w:trHeight w:val="300"/>
        </w:trPr>
        <w:tc>
          <w:tcPr>
            <w:tcW w:w="3114"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421" w:type="dxa"/>
            <w:gridSpan w:val="2"/>
          </w:tcPr>
          <w:p w14:paraId="2C1FFDE7" w14:textId="77777777" w:rsidR="005A5832" w:rsidRPr="00502AC5" w:rsidRDefault="00A10867">
            <w:pPr>
              <w:rPr>
                <w:kern w:val="2"/>
                <w:szCs w:val="24"/>
              </w:rPr>
            </w:pPr>
            <w:r w:rsidRPr="00502AC5">
              <w:rPr>
                <w:kern w:val="2"/>
                <w:szCs w:val="24"/>
              </w:rPr>
              <w:t>Netaikoma</w:t>
            </w:r>
          </w:p>
          <w:p w14:paraId="24D3FEB1" w14:textId="6935A2A9" w:rsidR="005A5832" w:rsidRPr="00502AC5" w:rsidRDefault="005A5832">
            <w:pPr>
              <w:rPr>
                <w:kern w:val="2"/>
                <w:szCs w:val="24"/>
              </w:rPr>
            </w:pP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E61911">
        <w:trPr>
          <w:trHeight w:val="300"/>
        </w:trPr>
        <w:tc>
          <w:tcPr>
            <w:tcW w:w="3114"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421" w:type="dxa"/>
            <w:gridSpan w:val="2"/>
          </w:tcPr>
          <w:p w14:paraId="609A5EDB" w14:textId="77777777" w:rsidR="005A5832" w:rsidRPr="00502AC5" w:rsidRDefault="00A10867">
            <w:pPr>
              <w:rPr>
                <w:kern w:val="2"/>
                <w:szCs w:val="24"/>
              </w:rPr>
            </w:pPr>
            <w:r w:rsidRPr="00502AC5">
              <w:rPr>
                <w:kern w:val="2"/>
                <w:szCs w:val="24"/>
              </w:rPr>
              <w:t>Fiksuoto įkainio kainodara</w:t>
            </w:r>
          </w:p>
          <w:p w14:paraId="4D804A61" w14:textId="34F818D2" w:rsidR="005A5832" w:rsidRPr="00502AC5" w:rsidRDefault="005A5832">
            <w:pPr>
              <w:rPr>
                <w:color w:val="4472C4"/>
                <w:kern w:val="2"/>
              </w:rPr>
            </w:pPr>
          </w:p>
        </w:tc>
      </w:tr>
      <w:tr w:rsidR="005A5832" w:rsidRPr="00502AC5" w14:paraId="7F82942B" w14:textId="77777777" w:rsidTr="00E61911">
        <w:trPr>
          <w:trHeight w:val="300"/>
        </w:trPr>
        <w:tc>
          <w:tcPr>
            <w:tcW w:w="3114" w:type="dxa"/>
          </w:tcPr>
          <w:p w14:paraId="219C1FF1"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5D0F26DF" w14:textId="77777777" w:rsidR="005A5832" w:rsidRPr="00502AC5" w:rsidRDefault="005A5832" w:rsidP="00DA7CAB">
            <w:pPr>
              <w:jc w:val="both"/>
              <w:rPr>
                <w:b/>
                <w:bCs/>
                <w:kern w:val="2"/>
                <w:szCs w:val="24"/>
              </w:rPr>
            </w:pPr>
          </w:p>
        </w:tc>
        <w:tc>
          <w:tcPr>
            <w:tcW w:w="6421" w:type="dxa"/>
            <w:gridSpan w:val="2"/>
          </w:tcPr>
          <w:p w14:paraId="7752BC6B" w14:textId="6D3BB102" w:rsidR="005A5832" w:rsidRPr="00AA7020" w:rsidRDefault="00A10867" w:rsidP="00DA7CAB">
            <w:pPr>
              <w:jc w:val="both"/>
              <w:rPr>
                <w:kern w:val="2"/>
                <w:szCs w:val="24"/>
              </w:rPr>
            </w:pPr>
            <w:r w:rsidRPr="0075134B">
              <w:rPr>
                <w:kern w:val="2"/>
                <w:szCs w:val="24"/>
              </w:rPr>
              <w:t xml:space="preserve">Pradinės Sutarties vertė yra </w:t>
            </w:r>
            <w:r w:rsidR="00B27BDD" w:rsidRPr="00AA7020">
              <w:rPr>
                <w:kern w:val="2"/>
                <w:szCs w:val="24"/>
              </w:rPr>
              <w:t>12</w:t>
            </w:r>
            <w:r w:rsidR="00417381" w:rsidRPr="00AA7020">
              <w:rPr>
                <w:kern w:val="2"/>
                <w:szCs w:val="24"/>
              </w:rPr>
              <w:t xml:space="preserve"> </w:t>
            </w:r>
            <w:r w:rsidR="00B27BDD" w:rsidRPr="00AA7020">
              <w:rPr>
                <w:kern w:val="2"/>
                <w:szCs w:val="24"/>
              </w:rPr>
              <w:t>396,69</w:t>
            </w:r>
            <w:r w:rsidRPr="00AA7020">
              <w:rPr>
                <w:kern w:val="2"/>
                <w:szCs w:val="24"/>
              </w:rPr>
              <w:t xml:space="preserve"> Eur, </w:t>
            </w:r>
            <w:r w:rsidRPr="00AA7020">
              <w:rPr>
                <w:i/>
                <w:iCs/>
                <w:kern w:val="2"/>
                <w:szCs w:val="24"/>
              </w:rPr>
              <w:t>(</w:t>
            </w:r>
            <w:r w:rsidR="00B27BDD" w:rsidRPr="00AA7020">
              <w:rPr>
                <w:i/>
                <w:iCs/>
                <w:kern w:val="2"/>
                <w:szCs w:val="24"/>
              </w:rPr>
              <w:t xml:space="preserve">dvylika tūkstančių </w:t>
            </w:r>
            <w:r w:rsidR="00417381" w:rsidRPr="00AA7020">
              <w:rPr>
                <w:i/>
                <w:iCs/>
                <w:kern w:val="2"/>
                <w:szCs w:val="24"/>
              </w:rPr>
              <w:t>trys šimtai devyniasdešimt šeši eurai 69 ct</w:t>
            </w:r>
            <w:r w:rsidRPr="00AA7020">
              <w:rPr>
                <w:i/>
                <w:iCs/>
                <w:kern w:val="2"/>
                <w:szCs w:val="24"/>
              </w:rPr>
              <w:t>)</w:t>
            </w:r>
            <w:r w:rsidRPr="00AA7020">
              <w:rPr>
                <w:kern w:val="2"/>
                <w:szCs w:val="24"/>
              </w:rPr>
              <w:t xml:space="preserve"> be PVM. </w:t>
            </w:r>
          </w:p>
          <w:p w14:paraId="3C133F58" w14:textId="54D0F90E" w:rsidR="005A5832" w:rsidRPr="00AA7020" w:rsidRDefault="00A10867" w:rsidP="00DA7CAB">
            <w:pPr>
              <w:jc w:val="both"/>
              <w:rPr>
                <w:kern w:val="2"/>
                <w:szCs w:val="24"/>
              </w:rPr>
            </w:pPr>
            <w:r w:rsidRPr="00AA7020">
              <w:rPr>
                <w:kern w:val="2"/>
                <w:szCs w:val="24"/>
              </w:rPr>
              <w:t xml:space="preserve">PVM sudaro </w:t>
            </w:r>
            <w:r w:rsidR="00471389" w:rsidRPr="00AA7020">
              <w:rPr>
                <w:kern w:val="2"/>
                <w:szCs w:val="24"/>
              </w:rPr>
              <w:t>2 603,31</w:t>
            </w:r>
            <w:r w:rsidRPr="00AA7020">
              <w:rPr>
                <w:kern w:val="2"/>
                <w:szCs w:val="24"/>
              </w:rPr>
              <w:t xml:space="preserve"> Eur, </w:t>
            </w:r>
            <w:r w:rsidR="00471389" w:rsidRPr="00AA7020">
              <w:rPr>
                <w:i/>
                <w:iCs/>
                <w:kern w:val="2"/>
                <w:szCs w:val="24"/>
              </w:rPr>
              <w:t xml:space="preserve">(du tūkstančiai šeši </w:t>
            </w:r>
            <w:r w:rsidR="0075134B" w:rsidRPr="00AA7020">
              <w:rPr>
                <w:i/>
                <w:iCs/>
                <w:kern w:val="2"/>
                <w:szCs w:val="24"/>
              </w:rPr>
              <w:t>šimtai trys eurai 31 ct)</w:t>
            </w:r>
            <w:r w:rsidRPr="00AA7020">
              <w:rPr>
                <w:kern w:val="2"/>
                <w:szCs w:val="24"/>
              </w:rPr>
              <w:t>.</w:t>
            </w:r>
          </w:p>
          <w:p w14:paraId="4971F127" w14:textId="7D7E6470" w:rsidR="005A5832" w:rsidRPr="0075134B" w:rsidRDefault="00A10867" w:rsidP="00DA7CAB">
            <w:pPr>
              <w:jc w:val="both"/>
              <w:rPr>
                <w:kern w:val="2"/>
                <w:szCs w:val="24"/>
              </w:rPr>
            </w:pPr>
            <w:r w:rsidRPr="00AA7020">
              <w:rPr>
                <w:kern w:val="2"/>
                <w:szCs w:val="24"/>
              </w:rPr>
              <w:t xml:space="preserve">Sutarties kaina yra </w:t>
            </w:r>
            <w:r w:rsidR="00417381" w:rsidRPr="00AA7020">
              <w:rPr>
                <w:kern w:val="2"/>
                <w:szCs w:val="24"/>
              </w:rPr>
              <w:t>15 000,00</w:t>
            </w:r>
            <w:r w:rsidRPr="00AA7020">
              <w:rPr>
                <w:kern w:val="2"/>
                <w:szCs w:val="24"/>
              </w:rPr>
              <w:t xml:space="preserve"> Eur, </w:t>
            </w:r>
            <w:r w:rsidR="00417381" w:rsidRPr="00AA7020">
              <w:rPr>
                <w:i/>
                <w:iCs/>
                <w:kern w:val="2"/>
                <w:szCs w:val="24"/>
              </w:rPr>
              <w:t>(penkiolika tūkstančių eurų 00 ct)</w:t>
            </w:r>
            <w:r w:rsidRPr="00AA7020">
              <w:rPr>
                <w:kern w:val="2"/>
                <w:szCs w:val="24"/>
              </w:rPr>
              <w:t xml:space="preserve"> Eur su PVM.</w:t>
            </w:r>
          </w:p>
          <w:p w14:paraId="333D4B5F" w14:textId="77777777" w:rsidR="005A5832" w:rsidRPr="0075134B" w:rsidRDefault="005A5832" w:rsidP="00DA7CAB">
            <w:pPr>
              <w:jc w:val="both"/>
              <w:rPr>
                <w:kern w:val="2"/>
                <w:szCs w:val="24"/>
              </w:rPr>
            </w:pPr>
          </w:p>
          <w:p w14:paraId="5DAAE0E5" w14:textId="7A21CA14" w:rsidR="005A5832" w:rsidRPr="00502AC5" w:rsidRDefault="00A10867" w:rsidP="00D84A5A">
            <w:pPr>
              <w:jc w:val="both"/>
              <w:rPr>
                <w:color w:val="000000"/>
                <w:kern w:val="2"/>
                <w:szCs w:val="24"/>
              </w:rPr>
            </w:pPr>
            <w:r w:rsidRPr="0075134B">
              <w:rPr>
                <w:kern w:val="2"/>
                <w:szCs w:val="24"/>
              </w:rPr>
              <w:t>Šioje Sutartyje Pradinės Sutarties vertė yra lygi </w:t>
            </w:r>
            <w:r w:rsidRPr="0075134B">
              <w:rPr>
                <w:b/>
                <w:bCs/>
                <w:kern w:val="2"/>
                <w:szCs w:val="24"/>
              </w:rPr>
              <w:t>maksimaliai pirkimui skirtai lėšų sumai be PVM</w:t>
            </w:r>
            <w:r w:rsidRPr="0075134B">
              <w:rPr>
                <w:kern w:val="2"/>
                <w:szCs w:val="24"/>
              </w:rPr>
              <w:t> pirkimo dokumentuose ir Sutartyje nurodytų Prekių įsigijimui Tiekėjo pasiūlyme nurodytais įkainiais be PVM.</w:t>
            </w:r>
            <w:r w:rsidRPr="0075134B">
              <w:rPr>
                <w:kern w:val="2"/>
                <w:szCs w:val="24"/>
                <w:lang w:val="en-US"/>
              </w:rPr>
              <w:t xml:space="preserve"> </w:t>
            </w:r>
            <w:r w:rsidRPr="0075134B">
              <w:rPr>
                <w:kern w:val="2"/>
                <w:szCs w:val="24"/>
              </w:rPr>
              <w:t>Pirkėjas perka Prekes pagal poreikį Sutartyje arba jos priede Nr. [...] nurodytais įkainiais, neviršijant bendros Sutarties kainos</w:t>
            </w:r>
            <w:r w:rsidR="00743DCD" w:rsidRPr="0075134B">
              <w:rPr>
                <w:kern w:val="2"/>
                <w:szCs w:val="24"/>
              </w:rPr>
              <w:t>,</w:t>
            </w:r>
            <w:r w:rsidRPr="0075134B">
              <w:rPr>
                <w:kern w:val="2"/>
                <w:szCs w:val="24"/>
              </w:rPr>
              <w:t xml:space="preserve"> </w:t>
            </w:r>
            <w:r w:rsidR="00743DCD" w:rsidRPr="0075134B">
              <w:rPr>
                <w:kern w:val="2"/>
                <w:szCs w:val="24"/>
              </w:rPr>
              <w:t xml:space="preserve">bet  ne mažiau kaip už </w:t>
            </w:r>
            <w:r w:rsidR="00D84A5A" w:rsidRPr="0075134B">
              <w:rPr>
                <w:bCs/>
                <w:noProof/>
                <w:szCs w:val="24"/>
              </w:rPr>
              <w:t>1 000,00</w:t>
            </w:r>
            <w:r w:rsidR="00743DCD" w:rsidRPr="0075134B">
              <w:rPr>
                <w:kern w:val="2"/>
                <w:szCs w:val="24"/>
              </w:rPr>
              <w:t xml:space="preserve"> Eur </w:t>
            </w:r>
            <w:r w:rsidR="00743DCD" w:rsidRPr="0075134B">
              <w:rPr>
                <w:i/>
                <w:iCs/>
                <w:kern w:val="2"/>
                <w:szCs w:val="24"/>
              </w:rPr>
              <w:t>(</w:t>
            </w:r>
            <w:r w:rsidR="00D84A5A" w:rsidRPr="0075134B">
              <w:rPr>
                <w:i/>
                <w:iCs/>
                <w:kern w:val="2"/>
                <w:szCs w:val="24"/>
              </w:rPr>
              <w:t>vienas tūkstantis eurų</w:t>
            </w:r>
            <w:r w:rsidR="00743DCD" w:rsidRPr="0075134B">
              <w:rPr>
                <w:i/>
                <w:iCs/>
                <w:kern w:val="2"/>
                <w:szCs w:val="24"/>
              </w:rPr>
              <w:t xml:space="preserve"> </w:t>
            </w:r>
            <w:r w:rsidR="00D84A5A" w:rsidRPr="0075134B">
              <w:rPr>
                <w:i/>
                <w:iCs/>
                <w:kern w:val="2"/>
                <w:szCs w:val="24"/>
              </w:rPr>
              <w:t xml:space="preserve">00 </w:t>
            </w:r>
            <w:r w:rsidR="00743DCD" w:rsidRPr="0075134B">
              <w:rPr>
                <w:i/>
                <w:iCs/>
                <w:kern w:val="2"/>
                <w:szCs w:val="24"/>
              </w:rPr>
              <w:t>ct)</w:t>
            </w:r>
            <w:r w:rsidR="00743DCD" w:rsidRPr="0075134B">
              <w:rPr>
                <w:kern w:val="2"/>
                <w:szCs w:val="24"/>
              </w:rPr>
              <w:t xml:space="preserve"> be PVM. Sutartyje arba jos priede Nr. [...]  atskirose eilutėse nurodytas Prekių kiekis gali būti keičiamas (didėti ar mažėti) </w:t>
            </w:r>
            <w:r w:rsidRPr="0075134B">
              <w:rPr>
                <w:kern w:val="2"/>
                <w:szCs w:val="24"/>
              </w:rPr>
              <w:t>Sutartyje arba jos priede Nr. [...]  atskirose eilutėse nurodytas Prekių kiekis gali būti keičiamas (didėti ar mažėti).</w:t>
            </w:r>
          </w:p>
        </w:tc>
      </w:tr>
      <w:tr w:rsidR="005A5832" w:rsidRPr="00502AC5" w14:paraId="100C65D9" w14:textId="77777777" w:rsidTr="00E61911">
        <w:trPr>
          <w:trHeight w:val="300"/>
        </w:trPr>
        <w:tc>
          <w:tcPr>
            <w:tcW w:w="3114"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421" w:type="dxa"/>
            <w:gridSpan w:val="2"/>
          </w:tcPr>
          <w:p w14:paraId="6989B9F2" w14:textId="02C5A90A" w:rsidR="005A5832" w:rsidRPr="007B5D77" w:rsidRDefault="00A10867">
            <w:pPr>
              <w:rPr>
                <w:kern w:val="2"/>
                <w:szCs w:val="24"/>
              </w:rPr>
            </w:pPr>
            <w:r w:rsidRPr="007B5D77">
              <w:rPr>
                <w:kern w:val="2"/>
                <w:szCs w:val="24"/>
              </w:rPr>
              <w:t>Sutarties įkainiai bus perskaičiuojami:</w:t>
            </w:r>
          </w:p>
          <w:p w14:paraId="63AF6795" w14:textId="77777777" w:rsidR="005A5832" w:rsidRPr="007B5D77" w:rsidRDefault="00A10867">
            <w:pPr>
              <w:rPr>
                <w:kern w:val="2"/>
                <w:szCs w:val="24"/>
              </w:rPr>
            </w:pPr>
            <w:r w:rsidRPr="007B5D77">
              <w:rPr>
                <w:kern w:val="2"/>
                <w:szCs w:val="24"/>
              </w:rPr>
              <w:t>5.3.1. dėl PVM tarifo pasikeitimo;</w:t>
            </w:r>
          </w:p>
          <w:p w14:paraId="5B25A3D5" w14:textId="73F292C9" w:rsidR="005A5832" w:rsidRPr="007B5D77" w:rsidRDefault="00A10867">
            <w:pPr>
              <w:rPr>
                <w:kern w:val="2"/>
                <w:szCs w:val="24"/>
              </w:rPr>
            </w:pPr>
            <w:r w:rsidRPr="007B5D77">
              <w:rPr>
                <w:kern w:val="2"/>
                <w:szCs w:val="24"/>
              </w:rPr>
              <w:t>5.3.2.</w:t>
            </w:r>
            <w:r w:rsidR="00104F0F" w:rsidRPr="007B5D77">
              <w:rPr>
                <w:kern w:val="2"/>
                <w:szCs w:val="24"/>
              </w:rPr>
              <w:t xml:space="preserve"> netaikoma; </w:t>
            </w:r>
          </w:p>
          <w:p w14:paraId="4E0B0103" w14:textId="77777777" w:rsidR="005A5832" w:rsidRPr="007B5D77" w:rsidRDefault="00A10867">
            <w:pPr>
              <w:rPr>
                <w:kern w:val="2"/>
                <w:szCs w:val="24"/>
              </w:rPr>
            </w:pPr>
            <w:r w:rsidRPr="007B5D77">
              <w:rPr>
                <w:kern w:val="2"/>
                <w:szCs w:val="24"/>
              </w:rPr>
              <w:t>5.3.3. dėl kainų lygio pokyčio;</w:t>
            </w:r>
          </w:p>
          <w:p w14:paraId="1732B9BE" w14:textId="6CF75F9F" w:rsidR="005A5832" w:rsidRPr="00502AC5" w:rsidRDefault="00A10867">
            <w:pPr>
              <w:rPr>
                <w:color w:val="FF0000"/>
                <w:kern w:val="2"/>
              </w:rPr>
            </w:pPr>
            <w:r w:rsidRPr="007B5D77">
              <w:rPr>
                <w:kern w:val="2"/>
              </w:rPr>
              <w:t>5.3.4.</w:t>
            </w:r>
            <w:r w:rsidR="00104F0F" w:rsidRPr="007B5D77">
              <w:rPr>
                <w:kern w:val="2"/>
              </w:rPr>
              <w:t xml:space="preserve"> netaikoma</w:t>
            </w:r>
            <w:r w:rsidRPr="007B5D77">
              <w:rPr>
                <w:kern w:val="2"/>
              </w:rPr>
              <w:t>.</w:t>
            </w:r>
          </w:p>
        </w:tc>
      </w:tr>
      <w:tr w:rsidR="005A5832" w:rsidRPr="00502AC5" w14:paraId="54FB1B1E" w14:textId="77777777" w:rsidTr="00E61911">
        <w:trPr>
          <w:trHeight w:val="300"/>
        </w:trPr>
        <w:tc>
          <w:tcPr>
            <w:tcW w:w="3114"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421" w:type="dxa"/>
            <w:gridSpan w:val="2"/>
          </w:tcPr>
          <w:p w14:paraId="4DFC9808" w14:textId="77777777" w:rsidR="005A5832" w:rsidRPr="00502AC5" w:rsidRDefault="00A10867" w:rsidP="0075134B">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75134B">
            <w:pPr>
              <w:jc w:val="both"/>
              <w:rPr>
                <w:kern w:val="2"/>
                <w:szCs w:val="24"/>
              </w:rPr>
            </w:pPr>
          </w:p>
          <w:p w14:paraId="65F07666" w14:textId="77777777" w:rsidR="005A5832" w:rsidRPr="00502AC5" w:rsidRDefault="00A10867" w:rsidP="0075134B">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E61911">
        <w:trPr>
          <w:trHeight w:val="300"/>
        </w:trPr>
        <w:tc>
          <w:tcPr>
            <w:tcW w:w="3114"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421" w:type="dxa"/>
            <w:gridSpan w:val="2"/>
          </w:tcPr>
          <w:p w14:paraId="46B11768" w14:textId="77777777" w:rsidR="005A5832" w:rsidRPr="00502AC5" w:rsidRDefault="00A10867">
            <w:pPr>
              <w:rPr>
                <w:kern w:val="2"/>
                <w:szCs w:val="24"/>
              </w:rPr>
            </w:pPr>
            <w:r w:rsidRPr="00502AC5">
              <w:rPr>
                <w:kern w:val="2"/>
                <w:szCs w:val="24"/>
              </w:rPr>
              <w:t>Netaikoma</w:t>
            </w:r>
          </w:p>
          <w:p w14:paraId="12DBCF0B" w14:textId="77777777" w:rsidR="005A5832" w:rsidRPr="00502AC5" w:rsidRDefault="005A5832">
            <w:pPr>
              <w:rPr>
                <w:kern w:val="2"/>
                <w:szCs w:val="24"/>
              </w:rPr>
            </w:pPr>
          </w:p>
          <w:p w14:paraId="2267E4AC" w14:textId="5B560D12" w:rsidR="005A5832" w:rsidRPr="00502AC5" w:rsidRDefault="005A5832">
            <w:pPr>
              <w:rPr>
                <w:kern w:val="2"/>
              </w:rPr>
            </w:pPr>
          </w:p>
        </w:tc>
      </w:tr>
      <w:tr w:rsidR="005A5832" w:rsidRPr="00502AC5" w14:paraId="4FCE7C5D" w14:textId="77777777" w:rsidTr="00E61911">
        <w:trPr>
          <w:trHeight w:val="300"/>
        </w:trPr>
        <w:tc>
          <w:tcPr>
            <w:tcW w:w="3114"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23510607" w:rsidR="005A5832" w:rsidRPr="00502AC5" w:rsidRDefault="005A5832">
            <w:pPr>
              <w:rPr>
                <w:b/>
                <w:bCs/>
                <w:kern w:val="2"/>
                <w:szCs w:val="24"/>
                <w:lang w:val="en-US"/>
              </w:rPr>
            </w:pPr>
          </w:p>
        </w:tc>
        <w:tc>
          <w:tcPr>
            <w:tcW w:w="6421" w:type="dxa"/>
            <w:gridSpan w:val="2"/>
          </w:tcPr>
          <w:p w14:paraId="73EF461F" w14:textId="28B36BC3" w:rsidR="005A5832" w:rsidRPr="0075134B" w:rsidRDefault="00A10867" w:rsidP="0075134B">
            <w:pPr>
              <w:jc w:val="both"/>
              <w:rPr>
                <w:kern w:val="2"/>
                <w:szCs w:val="24"/>
              </w:rPr>
            </w:pPr>
            <w:r w:rsidRPr="0075134B">
              <w:rPr>
                <w:kern w:val="2"/>
                <w:szCs w:val="24"/>
              </w:rPr>
              <w:t>5.3.3.1 Bet kuri Sutarties šalis Sutarties galiojimo metu turi teisę inicijuoti Sutarties įkainių peržiūrą (keitimą) ne anksčiau kaip po</w:t>
            </w:r>
            <w:r w:rsidR="00D2679A" w:rsidRPr="0075134B">
              <w:rPr>
                <w:kern w:val="2"/>
                <w:szCs w:val="24"/>
              </w:rPr>
              <w:t xml:space="preserve"> </w:t>
            </w:r>
            <w:r w:rsidR="00D2679A" w:rsidRPr="0075134B">
              <w:rPr>
                <w:b/>
                <w:bCs/>
                <w:kern w:val="2"/>
                <w:szCs w:val="24"/>
              </w:rPr>
              <w:t xml:space="preserve">6 </w:t>
            </w:r>
            <w:r w:rsidR="00D2679A" w:rsidRPr="0075134B">
              <w:rPr>
                <w:b/>
                <w:bCs/>
                <w:i/>
                <w:iCs/>
                <w:kern w:val="2"/>
                <w:szCs w:val="24"/>
              </w:rPr>
              <w:t xml:space="preserve">(šešių) </w:t>
            </w:r>
            <w:r w:rsidR="00D2679A"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w:t>
            </w:r>
            <w:r w:rsidR="00A242CF" w:rsidRPr="0075134B">
              <w:rPr>
                <w:kern w:val="2"/>
                <w:szCs w:val="24"/>
              </w:rPr>
              <w:t xml:space="preserve">Jeigu Vartojimo prekių ir paslaugų kainų pokytis (k), apskaičiuotas kaip nustatyta 5.3.3.6 punkte, viršija </w:t>
            </w:r>
            <w:r w:rsidR="001D0D1B" w:rsidRPr="0075134B">
              <w:rPr>
                <w:kern w:val="2"/>
                <w:szCs w:val="24"/>
              </w:rPr>
              <w:t>8</w:t>
            </w:r>
            <w:r w:rsidR="00A242CF" w:rsidRPr="0075134B">
              <w:rPr>
                <w:kern w:val="2"/>
                <w:szCs w:val="24"/>
              </w:rPr>
              <w:t xml:space="preserve"> </w:t>
            </w:r>
            <w:r w:rsidR="00A242CF" w:rsidRPr="0075134B">
              <w:rPr>
                <w:i/>
                <w:iCs/>
                <w:kern w:val="2"/>
                <w:szCs w:val="24"/>
              </w:rPr>
              <w:t>(</w:t>
            </w:r>
            <w:r w:rsidR="001D0D1B" w:rsidRPr="0075134B">
              <w:rPr>
                <w:i/>
                <w:iCs/>
                <w:kern w:val="2"/>
                <w:szCs w:val="24"/>
              </w:rPr>
              <w:t>aštuoni</w:t>
            </w:r>
            <w:r w:rsidR="00A242CF" w:rsidRPr="0075134B">
              <w:rPr>
                <w:i/>
                <w:iCs/>
                <w:kern w:val="2"/>
                <w:szCs w:val="24"/>
              </w:rPr>
              <w:t>s)</w:t>
            </w:r>
            <w:r w:rsidR="00A242CF" w:rsidRPr="0075134B">
              <w:rPr>
                <w:kern w:val="2"/>
                <w:szCs w:val="24"/>
              </w:rPr>
              <w:t xml:space="preserve"> procentus Sutarties kainos peržiūra atliekama ne rečiau kaip kas </w:t>
            </w:r>
            <w:r w:rsidR="00D2679A" w:rsidRPr="0075134B">
              <w:rPr>
                <w:b/>
                <w:bCs/>
                <w:kern w:val="2"/>
                <w:szCs w:val="24"/>
              </w:rPr>
              <w:t xml:space="preserve">6 </w:t>
            </w:r>
            <w:r w:rsidR="00D2679A" w:rsidRPr="0075134B">
              <w:rPr>
                <w:b/>
                <w:bCs/>
                <w:i/>
                <w:iCs/>
                <w:kern w:val="2"/>
                <w:szCs w:val="24"/>
              </w:rPr>
              <w:t>(šeši)</w:t>
            </w:r>
            <w:r w:rsidR="00D2679A" w:rsidRPr="0075134B">
              <w:rPr>
                <w:i/>
                <w:iCs/>
                <w:kern w:val="2"/>
                <w:szCs w:val="24"/>
              </w:rPr>
              <w:t xml:space="preserve"> </w:t>
            </w:r>
            <w:r w:rsidRPr="0075134B">
              <w:rPr>
                <w:kern w:val="2"/>
                <w:szCs w:val="24"/>
              </w:rPr>
              <w:t>mėnesiai.</w:t>
            </w:r>
          </w:p>
          <w:p w14:paraId="3D621A95" w14:textId="766110B5" w:rsidR="005A5832" w:rsidRPr="0075134B" w:rsidRDefault="00A10867" w:rsidP="0075134B">
            <w:pPr>
              <w:jc w:val="both"/>
              <w:rPr>
                <w:kern w:val="2"/>
                <w:szCs w:val="24"/>
                <w:shd w:val="clear" w:color="auto" w:fill="FFFFFF"/>
              </w:rPr>
            </w:pPr>
            <w:r w:rsidRPr="0075134B">
              <w:rPr>
                <w:kern w:val="2"/>
                <w:szCs w:val="24"/>
              </w:rPr>
              <w:lastRenderedPageBreak/>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04CAEB9D" w:rsidR="005A5832" w:rsidRPr="0075134B" w:rsidRDefault="00A10867" w:rsidP="0075134B">
            <w:pPr>
              <w:jc w:val="both"/>
              <w:rPr>
                <w:kern w:val="2"/>
                <w:szCs w:val="24"/>
                <w:shd w:val="clear" w:color="auto" w:fill="FFFFFF"/>
              </w:rPr>
            </w:pPr>
            <w:r w:rsidRPr="0075134B">
              <w:rPr>
                <w:kern w:val="2"/>
                <w:szCs w:val="24"/>
              </w:rPr>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3524BBAA" w14:textId="77BDA340" w:rsidR="005A5832" w:rsidRPr="0075134B" w:rsidRDefault="00A10867" w:rsidP="0075134B">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412CB773" w:rsidR="005A5832" w:rsidRPr="0075134B" w:rsidRDefault="00A10867" w:rsidP="0075134B">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529D00DC" w:rsidR="005A5832" w:rsidRPr="0075134B" w:rsidRDefault="00A10867" w:rsidP="0075134B">
            <w:pPr>
              <w:jc w:val="both"/>
              <w:rPr>
                <w:kern w:val="2"/>
                <w:szCs w:val="24"/>
                <w:shd w:val="clear" w:color="auto" w:fill="FFFFFF"/>
              </w:rPr>
            </w:pPr>
            <w:r w:rsidRPr="0075134B">
              <w:rPr>
                <w:kern w:val="2"/>
                <w:szCs w:val="24"/>
                <w:shd w:val="clear" w:color="auto" w:fill="FFFFFF"/>
              </w:rPr>
              <w:t>5.3.3.6. Nauja Sutarties įkainiai apskaičiuojami pagal žemiau pateiktą formulę:</w:t>
            </w:r>
          </w:p>
          <w:p w14:paraId="7116B4CD" w14:textId="6C36DDE6" w:rsidR="005A5832" w:rsidRPr="0075134B" w:rsidRDefault="00DA0DDA" w:rsidP="007513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75134B">
              <w:rPr>
                <w:kern w:val="2"/>
                <w:szCs w:val="24"/>
              </w:rPr>
              <w:t>, kur a –įkainis (Eur be PVM)) (jei peržiūra jau buvo atlikta, tai po paskutinio perskaičiavimo) </w:t>
            </w:r>
          </w:p>
          <w:p w14:paraId="75F9685C" w14:textId="0FEBA290" w:rsidR="005A5832" w:rsidRPr="0075134B" w:rsidRDefault="00A10867" w:rsidP="0075134B">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7C258495" w14:textId="644D77BF" w:rsidR="005A5832" w:rsidRPr="0075134B" w:rsidRDefault="00A10867" w:rsidP="0075134B">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75134B" w:rsidRDefault="00A10867" w:rsidP="007513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0B6DF2E0" w14:textId="4ABD8D97" w:rsidR="005A5832" w:rsidRPr="0075134B" w:rsidRDefault="00A10867" w:rsidP="0075134B">
            <w:pPr>
              <w:jc w:val="both"/>
              <w:textAlignment w:val="baseline"/>
              <w:rPr>
                <w:kern w:val="2"/>
                <w:szCs w:val="24"/>
              </w:rPr>
            </w:pPr>
            <w:proofErr w:type="spellStart"/>
            <w:r w:rsidRPr="0075134B">
              <w:rPr>
                <w:kern w:val="2"/>
                <w:szCs w:val="24"/>
              </w:rPr>
              <w:t>Ind</w:t>
            </w:r>
            <w:r w:rsidRPr="0075134B">
              <w:rPr>
                <w:kern w:val="2"/>
                <w:szCs w:val="24"/>
                <w:vertAlign w:val="subscript"/>
              </w:rPr>
              <w:t>naujausias</w:t>
            </w:r>
            <w:proofErr w:type="spellEnd"/>
            <w:r w:rsidRPr="0075134B">
              <w:rPr>
                <w:kern w:val="2"/>
                <w:szCs w:val="24"/>
              </w:rPr>
              <w:t xml:space="preserve"> – kreipimosi dėl įkainių peržiūros išsiuntimo kitai šaliai dieną paskelbtas naujausias vartojimo prekių ir paslaugų indeksas</w:t>
            </w:r>
            <w:r w:rsidR="0075134B" w:rsidRPr="0075134B">
              <w:rPr>
                <w:kern w:val="2"/>
                <w:szCs w:val="24"/>
              </w:rPr>
              <w:t>.</w:t>
            </w:r>
          </w:p>
          <w:p w14:paraId="140B29C2" w14:textId="64EDADB3" w:rsidR="005A5832" w:rsidRPr="0075134B" w:rsidRDefault="00A10867" w:rsidP="0075134B">
            <w:pPr>
              <w:jc w:val="both"/>
              <w:rPr>
                <w:kern w:val="2"/>
                <w:szCs w:val="24"/>
              </w:rPr>
            </w:pPr>
            <w:proofErr w:type="spellStart"/>
            <w:r w:rsidRPr="0075134B">
              <w:rPr>
                <w:kern w:val="2"/>
                <w:szCs w:val="24"/>
              </w:rPr>
              <w:t>Ind</w:t>
            </w:r>
            <w:r w:rsidRPr="0075134B">
              <w:rPr>
                <w:kern w:val="2"/>
                <w:szCs w:val="24"/>
                <w:vertAlign w:val="subscript"/>
              </w:rPr>
              <w:t>pradžia</w:t>
            </w:r>
            <w:proofErr w:type="spellEnd"/>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27EDF661" w:rsidR="005A5832" w:rsidRPr="0075134B" w:rsidRDefault="00A10867" w:rsidP="0075134B">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40252779" w14:textId="6F11BDDA" w:rsidR="005A5832" w:rsidRPr="0075134B" w:rsidRDefault="00A10867" w:rsidP="0075134B">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w:t>
            </w:r>
            <w:r w:rsidRPr="0075134B">
              <w:rPr>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6C682811" w14:textId="16AD5380" w:rsidR="005A5832" w:rsidRPr="0075134B" w:rsidRDefault="00A10867" w:rsidP="0075134B">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Susitarimas turi būti sudarytas per</w:t>
            </w:r>
            <w:r w:rsidR="0058145B" w:rsidRPr="0075134B">
              <w:rPr>
                <w:kern w:val="2"/>
                <w:szCs w:val="24"/>
                <w:shd w:val="clear" w:color="auto" w:fill="FFFFFF"/>
              </w:rPr>
              <w:t xml:space="preserve"> 10 </w:t>
            </w:r>
            <w:r w:rsidR="0058145B" w:rsidRPr="0075134B">
              <w:rPr>
                <w:i/>
                <w:iCs/>
                <w:kern w:val="2"/>
                <w:szCs w:val="24"/>
                <w:shd w:val="clear" w:color="auto" w:fill="FFFFFF"/>
              </w:rPr>
              <w:t xml:space="preserve">(dešimt) </w:t>
            </w:r>
            <w:r w:rsidR="0058145B" w:rsidRPr="0075134B">
              <w:rPr>
                <w:kern w:val="2"/>
                <w:szCs w:val="24"/>
                <w:shd w:val="clear" w:color="auto" w:fill="FFFFFF"/>
              </w:rPr>
              <w:t>kalendorinių dienų</w:t>
            </w:r>
            <w:r w:rsidRPr="0075134B">
              <w:rPr>
                <w:kern w:val="2"/>
                <w:szCs w:val="24"/>
                <w:shd w:val="clear" w:color="auto" w:fill="FFFFFF"/>
              </w:rPr>
              <w:t xml:space="preserve">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14ADB5E" w14:textId="5044390D" w:rsidR="005A5832" w:rsidRPr="0075134B" w:rsidRDefault="00A10867" w:rsidP="0075134B">
            <w:pPr>
              <w:jc w:val="both"/>
              <w:rPr>
                <w:color w:val="000000"/>
                <w:kern w:val="2"/>
                <w:szCs w:val="24"/>
                <w:bdr w:val="none" w:sz="0" w:space="0" w:color="auto" w:frame="1"/>
              </w:rPr>
            </w:pPr>
            <w:r w:rsidRPr="0075134B">
              <w:rPr>
                <w:kern w:val="2"/>
                <w:szCs w:val="24"/>
                <w:shd w:val="clear" w:color="auto" w:fill="FFFFFF"/>
              </w:rPr>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E61911">
        <w:trPr>
          <w:trHeight w:val="300"/>
        </w:trPr>
        <w:tc>
          <w:tcPr>
            <w:tcW w:w="3114"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421"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E61911">
        <w:trPr>
          <w:trHeight w:val="300"/>
        </w:trPr>
        <w:tc>
          <w:tcPr>
            <w:tcW w:w="3114"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421" w:type="dxa"/>
            <w:gridSpan w:val="2"/>
          </w:tcPr>
          <w:p w14:paraId="3C991EF3" w14:textId="77777777" w:rsidR="005A5832" w:rsidRPr="00121F3A" w:rsidRDefault="00A10867" w:rsidP="00121F3A">
            <w:pPr>
              <w:jc w:val="both"/>
              <w:rPr>
                <w:kern w:val="2"/>
                <w:szCs w:val="24"/>
              </w:rPr>
            </w:pPr>
            <w:r w:rsidRPr="00121F3A">
              <w:rPr>
                <w:kern w:val="2"/>
                <w:szCs w:val="24"/>
              </w:rPr>
              <w:t xml:space="preserve">Pirkėjas numato galimybę įsigyti Sutartimi įsigyjamų Prekių sąraše nenurodytų, tačiau su pirkimo objektu susijusių Prekių (toliau – Nenumatytos prekės) neviršijant 10 </w:t>
            </w:r>
            <w:r w:rsidRPr="00121F3A">
              <w:rPr>
                <w:i/>
                <w:iCs/>
                <w:kern w:val="2"/>
                <w:szCs w:val="24"/>
              </w:rPr>
              <w:t>(dešimt)</w:t>
            </w:r>
            <w:r w:rsidRPr="00121F3A">
              <w:rPr>
                <w:kern w:val="2"/>
                <w:szCs w:val="24"/>
              </w:rPr>
              <w:t xml:space="preserve"> proc. Pradinės Sutarties vertės (jos nedidinant).</w:t>
            </w:r>
          </w:p>
          <w:p w14:paraId="59451715" w14:textId="2D75A58D" w:rsidR="005A5832" w:rsidRPr="00502AC5" w:rsidRDefault="00A10867" w:rsidP="00121F3A">
            <w:pPr>
              <w:jc w:val="both"/>
              <w:rPr>
                <w:kern w:val="2"/>
                <w:szCs w:val="24"/>
              </w:rPr>
            </w:pPr>
            <w:r w:rsidRPr="00121F3A">
              <w:rPr>
                <w:kern w:val="2"/>
                <w:szCs w:val="24"/>
                <w:lang w:val="en-US"/>
              </w:rPr>
              <w:t>U</w:t>
            </w:r>
            <w:r w:rsidRPr="00121F3A">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2AC5" w14:paraId="0BA1E0D9" w14:textId="77777777" w:rsidTr="00E61911">
        <w:trPr>
          <w:trHeight w:val="300"/>
        </w:trPr>
        <w:tc>
          <w:tcPr>
            <w:tcW w:w="3114"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421" w:type="dxa"/>
            <w:gridSpan w:val="2"/>
          </w:tcPr>
          <w:p w14:paraId="7670EAAE" w14:textId="3459B85F" w:rsidR="005A5832" w:rsidRPr="00E8090F" w:rsidRDefault="00A10867" w:rsidP="00E8090F">
            <w:pPr>
              <w:jc w:val="both"/>
              <w:rPr>
                <w:kern w:val="2"/>
                <w:szCs w:val="24"/>
              </w:rPr>
            </w:pPr>
            <w:r w:rsidRPr="00E8090F">
              <w:rPr>
                <w:kern w:val="2"/>
                <w:szCs w:val="24"/>
              </w:rPr>
              <w:t xml:space="preserve">Pirkėjas atsiskaito su Tiekėju ne vėliau kaip per </w:t>
            </w:r>
            <w:r w:rsidR="001B7A42" w:rsidRPr="00E8090F">
              <w:rPr>
                <w:kern w:val="2"/>
                <w:szCs w:val="24"/>
              </w:rPr>
              <w:t xml:space="preserve">30 </w:t>
            </w:r>
            <w:r w:rsidR="001B7A42" w:rsidRPr="00E8090F">
              <w:rPr>
                <w:i/>
                <w:iCs/>
                <w:kern w:val="2"/>
                <w:szCs w:val="24"/>
              </w:rPr>
              <w:t xml:space="preserve">(trisdešimt) </w:t>
            </w:r>
            <w:r w:rsidR="001B7A42" w:rsidRPr="00E8090F">
              <w:rPr>
                <w:kern w:val="2"/>
                <w:szCs w:val="24"/>
              </w:rPr>
              <w:t xml:space="preserve">kalendorinių dienių </w:t>
            </w:r>
            <w:r w:rsidRPr="00E8090F">
              <w:rPr>
                <w:kern w:val="2"/>
                <w:szCs w:val="24"/>
              </w:rPr>
              <w:t>nuo Sąskaitos gavimo dienos.</w:t>
            </w:r>
          </w:p>
          <w:p w14:paraId="64E81377" w14:textId="77777777" w:rsidR="005A5832" w:rsidRPr="00E8090F" w:rsidRDefault="005A5832" w:rsidP="00E8090F">
            <w:pPr>
              <w:jc w:val="both"/>
              <w:rPr>
                <w:kern w:val="2"/>
                <w:szCs w:val="24"/>
              </w:rPr>
            </w:pPr>
          </w:p>
          <w:p w14:paraId="76B27522" w14:textId="77777777" w:rsidR="00121F3A" w:rsidRPr="00E8090F" w:rsidRDefault="00A10867" w:rsidP="00E8090F">
            <w:pPr>
              <w:jc w:val="both"/>
              <w:rPr>
                <w:kern w:val="2"/>
                <w:szCs w:val="24"/>
                <w:shd w:val="clear" w:color="auto" w:fill="FFFFFF"/>
              </w:rPr>
            </w:pPr>
            <w:r w:rsidRPr="00E8090F">
              <w:rPr>
                <w:kern w:val="2"/>
                <w:szCs w:val="24"/>
                <w:shd w:val="clear" w:color="auto" w:fill="FFFFFF"/>
              </w:rPr>
              <w:t>Apmokėjimo sąlygos</w:t>
            </w:r>
            <w:r w:rsidR="00121F3A" w:rsidRPr="00E8090F">
              <w:rPr>
                <w:kern w:val="2"/>
                <w:szCs w:val="24"/>
                <w:shd w:val="clear" w:color="auto" w:fill="FFFFFF"/>
              </w:rPr>
              <w:t>:</w:t>
            </w:r>
          </w:p>
          <w:p w14:paraId="5654BB4A" w14:textId="7636DCC6" w:rsidR="005A5832" w:rsidRPr="00E8090F" w:rsidRDefault="00E8090F" w:rsidP="00E8090F">
            <w:pPr>
              <w:jc w:val="both"/>
              <w:rPr>
                <w:color w:val="FF0000"/>
                <w:kern w:val="2"/>
                <w:szCs w:val="24"/>
                <w:shd w:val="clear" w:color="auto" w:fill="FFFFFF"/>
              </w:rPr>
            </w:pPr>
            <w:r w:rsidRPr="00E8090F">
              <w:rPr>
                <w:kern w:val="2"/>
                <w:szCs w:val="24"/>
                <w:shd w:val="clear" w:color="auto" w:fill="FFFFFF"/>
              </w:rPr>
              <w:t>Į</w:t>
            </w:r>
            <w:r w:rsidR="00A10867" w:rsidRPr="00E8090F">
              <w:rPr>
                <w:kern w:val="2"/>
                <w:szCs w:val="24"/>
                <w:shd w:val="clear" w:color="auto" w:fill="FFFFFF"/>
              </w:rPr>
              <w:t>vykdžius užsakymą, mokama už konkretų kiekį / apimtį pagal nustatytus įkainius</w:t>
            </w:r>
            <w:r w:rsidRPr="00E8090F">
              <w:rPr>
                <w:kern w:val="2"/>
                <w:szCs w:val="24"/>
                <w:shd w:val="clear" w:color="auto" w:fill="FFFFFF"/>
              </w:rPr>
              <w:t>.</w:t>
            </w:r>
          </w:p>
        </w:tc>
      </w:tr>
      <w:tr w:rsidR="005A5832" w:rsidRPr="00502AC5" w14:paraId="28F910A2" w14:textId="77777777" w:rsidTr="00E61911">
        <w:trPr>
          <w:trHeight w:val="300"/>
        </w:trPr>
        <w:tc>
          <w:tcPr>
            <w:tcW w:w="3114" w:type="dxa"/>
          </w:tcPr>
          <w:p w14:paraId="5C3BABF0" w14:textId="77777777" w:rsidR="005A5832" w:rsidRPr="00502AC5" w:rsidRDefault="00A10867">
            <w:pPr>
              <w:rPr>
                <w:b/>
                <w:bCs/>
                <w:kern w:val="2"/>
                <w:szCs w:val="24"/>
              </w:rPr>
            </w:pPr>
            <w:r w:rsidRPr="00502AC5">
              <w:rPr>
                <w:b/>
                <w:bCs/>
                <w:kern w:val="2"/>
                <w:szCs w:val="24"/>
              </w:rPr>
              <w:t>5.6. Avansas</w:t>
            </w:r>
          </w:p>
        </w:tc>
        <w:tc>
          <w:tcPr>
            <w:tcW w:w="6421" w:type="dxa"/>
            <w:gridSpan w:val="2"/>
          </w:tcPr>
          <w:p w14:paraId="2002DD86" w14:textId="5CCF2E38" w:rsidR="005A5832" w:rsidRPr="00E8090F" w:rsidRDefault="00A10867" w:rsidP="00E8090F">
            <w:pPr>
              <w:rPr>
                <w:kern w:val="2"/>
                <w:szCs w:val="24"/>
              </w:rPr>
            </w:pPr>
            <w:r w:rsidRPr="00502AC5">
              <w:rPr>
                <w:kern w:val="2"/>
                <w:szCs w:val="24"/>
              </w:rPr>
              <w:t>Netaikoma</w:t>
            </w:r>
          </w:p>
        </w:tc>
      </w:tr>
      <w:tr w:rsidR="005A5832" w:rsidRPr="00502AC5" w14:paraId="14F3632E" w14:textId="77777777" w:rsidTr="00E61911">
        <w:trPr>
          <w:trHeight w:val="300"/>
        </w:trPr>
        <w:tc>
          <w:tcPr>
            <w:tcW w:w="3114"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421" w:type="dxa"/>
            <w:gridSpan w:val="2"/>
          </w:tcPr>
          <w:p w14:paraId="11CA322B" w14:textId="482A54D8" w:rsidR="005A5832" w:rsidRPr="00502AC5" w:rsidRDefault="00A10867">
            <w:pPr>
              <w:rPr>
                <w:kern w:val="2"/>
                <w:szCs w:val="24"/>
              </w:rPr>
            </w:pPr>
            <w:r w:rsidRPr="00502AC5">
              <w:rPr>
                <w:kern w:val="2"/>
                <w:szCs w:val="24"/>
              </w:rPr>
              <w:t>Netaikoma</w:t>
            </w: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lastRenderedPageBreak/>
              <w:t>6. PREKIŲ KOKYBĖ IR GARANTINIAI ĮSIPAREIGOJIMAI</w:t>
            </w:r>
          </w:p>
        </w:tc>
      </w:tr>
      <w:tr w:rsidR="005A5832" w:rsidRPr="00502AC5" w14:paraId="33CFDB4B" w14:textId="77777777" w:rsidTr="00E61911">
        <w:trPr>
          <w:trHeight w:val="300"/>
        </w:trPr>
        <w:tc>
          <w:tcPr>
            <w:tcW w:w="3114"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421" w:type="dxa"/>
            <w:gridSpan w:val="2"/>
          </w:tcPr>
          <w:p w14:paraId="6DBE2CF6" w14:textId="45707D6F" w:rsidR="005A5832" w:rsidRPr="00502AC5" w:rsidRDefault="00A10867" w:rsidP="00E61911">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00B75F6B" w:rsidRPr="00B75F6B">
              <w:rPr>
                <w:b/>
                <w:bCs/>
                <w:kern w:val="2"/>
                <w:szCs w:val="24"/>
              </w:rPr>
              <w:t>12</w:t>
            </w:r>
            <w:r w:rsidR="00B75F6B" w:rsidRPr="00B75F6B">
              <w:rPr>
                <w:kern w:val="2"/>
                <w:szCs w:val="24"/>
              </w:rPr>
              <w:t xml:space="preserve"> </w:t>
            </w:r>
            <w:r w:rsidR="00B75F6B" w:rsidRPr="00B75F6B">
              <w:rPr>
                <w:b/>
                <w:bCs/>
                <w:i/>
                <w:iCs/>
                <w:kern w:val="2"/>
                <w:szCs w:val="24"/>
              </w:rPr>
              <w:t>(dvylika)</w:t>
            </w:r>
            <w:r w:rsidR="00B75F6B" w:rsidRPr="00B75F6B">
              <w:rPr>
                <w:b/>
                <w:bCs/>
                <w:kern w:val="2"/>
                <w:szCs w:val="24"/>
              </w:rPr>
              <w:t xml:space="preserve"> mėnesių</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E61911">
        <w:trPr>
          <w:trHeight w:val="300"/>
        </w:trPr>
        <w:tc>
          <w:tcPr>
            <w:tcW w:w="3114"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421" w:type="dxa"/>
            <w:gridSpan w:val="2"/>
          </w:tcPr>
          <w:p w14:paraId="4906564B" w14:textId="5A4A7141" w:rsidR="005A5832" w:rsidRPr="009E2593" w:rsidRDefault="00A10867" w:rsidP="009E2593">
            <w:pPr>
              <w:jc w:val="both"/>
              <w:rPr>
                <w:kern w:val="2"/>
                <w:szCs w:val="24"/>
              </w:rPr>
            </w:pPr>
            <w:r w:rsidRPr="009E2593">
              <w:rPr>
                <w:kern w:val="2"/>
                <w:szCs w:val="24"/>
              </w:rPr>
              <w:t xml:space="preserve">Tiekėjas privalo pašalinti trūkumus ne vėliau </w:t>
            </w:r>
            <w:r w:rsidRPr="00176108">
              <w:rPr>
                <w:kern w:val="2"/>
                <w:szCs w:val="24"/>
              </w:rPr>
              <w:t xml:space="preserve">kaip per </w:t>
            </w:r>
            <w:r w:rsidR="009E2593" w:rsidRPr="00176108">
              <w:rPr>
                <w:kern w:val="2"/>
                <w:szCs w:val="24"/>
              </w:rPr>
              <w:t xml:space="preserve">1 </w:t>
            </w:r>
            <w:r w:rsidR="009E2593" w:rsidRPr="00176108">
              <w:rPr>
                <w:i/>
                <w:iCs/>
                <w:kern w:val="2"/>
                <w:szCs w:val="24"/>
              </w:rPr>
              <w:t>(vieną)</w:t>
            </w:r>
            <w:r w:rsidR="009E2593" w:rsidRPr="00176108">
              <w:rPr>
                <w:kern w:val="2"/>
                <w:szCs w:val="24"/>
              </w:rPr>
              <w:t xml:space="preserve"> darbo dieną</w:t>
            </w:r>
            <w:r w:rsidRPr="00176108">
              <w:rPr>
                <w:kern w:val="2"/>
                <w:szCs w:val="24"/>
              </w:rPr>
              <w:t>.</w:t>
            </w:r>
          </w:p>
          <w:p w14:paraId="13294A60" w14:textId="77777777" w:rsidR="005A5832" w:rsidRPr="009E2593" w:rsidRDefault="005A5832" w:rsidP="009E2593">
            <w:pPr>
              <w:jc w:val="both"/>
              <w:rPr>
                <w:kern w:val="2"/>
                <w:szCs w:val="24"/>
              </w:rPr>
            </w:pPr>
          </w:p>
          <w:p w14:paraId="3216F129" w14:textId="77777777" w:rsidR="005A5832" w:rsidRPr="00502AC5" w:rsidRDefault="00A10867" w:rsidP="009E2593">
            <w:pPr>
              <w:jc w:val="both"/>
              <w:rPr>
                <w:kern w:val="2"/>
                <w:szCs w:val="24"/>
              </w:rPr>
            </w:pPr>
            <w:r w:rsidRPr="009E2593">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E61911">
        <w:trPr>
          <w:trHeight w:val="300"/>
        </w:trPr>
        <w:tc>
          <w:tcPr>
            <w:tcW w:w="3114"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421" w:type="dxa"/>
            <w:gridSpan w:val="2"/>
          </w:tcPr>
          <w:p w14:paraId="1BD4E162" w14:textId="77777777" w:rsidR="005A5832" w:rsidRPr="00502AC5" w:rsidRDefault="00A10867" w:rsidP="00E61911">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E61911">
            <w:pPr>
              <w:jc w:val="both"/>
              <w:rPr>
                <w:kern w:val="2"/>
                <w:szCs w:val="24"/>
              </w:rPr>
            </w:pPr>
          </w:p>
          <w:p w14:paraId="6BDEC3EE" w14:textId="77777777" w:rsidR="005A5832" w:rsidRPr="00502AC5" w:rsidRDefault="00A10867" w:rsidP="00E61911">
            <w:pPr>
              <w:jc w:val="both"/>
              <w:rPr>
                <w:color w:val="FF0000"/>
                <w:kern w:val="2"/>
                <w:szCs w:val="24"/>
              </w:rPr>
            </w:pPr>
            <w:r w:rsidRPr="00502AC5">
              <w:rPr>
                <w:color w:val="FF0000"/>
                <w:kern w:val="2"/>
                <w:szCs w:val="24"/>
              </w:rPr>
              <w:t>arba</w:t>
            </w:r>
          </w:p>
          <w:p w14:paraId="5C0F7287" w14:textId="77777777" w:rsidR="005A5832" w:rsidRPr="00502AC5" w:rsidRDefault="005A5832" w:rsidP="00E61911">
            <w:pPr>
              <w:jc w:val="both"/>
              <w:rPr>
                <w:kern w:val="2"/>
                <w:szCs w:val="24"/>
              </w:rPr>
            </w:pPr>
          </w:p>
          <w:p w14:paraId="57A982A1" w14:textId="77777777" w:rsidR="005A5832" w:rsidRPr="00502AC5" w:rsidRDefault="00A10867" w:rsidP="00E61911">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E61911">
        <w:trPr>
          <w:trHeight w:val="300"/>
        </w:trPr>
        <w:tc>
          <w:tcPr>
            <w:tcW w:w="3114"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421" w:type="dxa"/>
            <w:gridSpan w:val="2"/>
          </w:tcPr>
          <w:p w14:paraId="420F354B" w14:textId="4D8FB6D6" w:rsidR="005A5832" w:rsidRPr="00502AC5" w:rsidRDefault="00A10867">
            <w:pPr>
              <w:rPr>
                <w:kern w:val="2"/>
                <w:szCs w:val="24"/>
              </w:rPr>
            </w:pPr>
            <w:r w:rsidRPr="00502AC5">
              <w:rPr>
                <w:kern w:val="2"/>
                <w:szCs w:val="24"/>
              </w:rPr>
              <w:t>Prievolių pagal Sutartį įvykdymas užtikrinamas:</w:t>
            </w:r>
          </w:p>
          <w:p w14:paraId="2027EE9D" w14:textId="4E1D1A88" w:rsidR="005A5832" w:rsidRPr="00502AC5" w:rsidRDefault="00A10867">
            <w:pPr>
              <w:rPr>
                <w:kern w:val="2"/>
                <w:szCs w:val="24"/>
              </w:rPr>
            </w:pPr>
            <w:r w:rsidRPr="00502AC5">
              <w:rPr>
                <w:kern w:val="2"/>
                <w:szCs w:val="24"/>
              </w:rPr>
              <w:t>Netesybomis (delspinigiais, bauda)</w:t>
            </w:r>
            <w:r w:rsidR="00E61911">
              <w:rPr>
                <w:kern w:val="2"/>
                <w:szCs w:val="24"/>
              </w:rPr>
              <w:t>.</w:t>
            </w:r>
          </w:p>
        </w:tc>
      </w:tr>
      <w:tr w:rsidR="005A5832" w:rsidRPr="00502AC5" w14:paraId="78680F73" w14:textId="77777777" w:rsidTr="00E61911">
        <w:trPr>
          <w:trHeight w:val="300"/>
        </w:trPr>
        <w:tc>
          <w:tcPr>
            <w:tcW w:w="3114"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421" w:type="dxa"/>
            <w:gridSpan w:val="2"/>
          </w:tcPr>
          <w:p w14:paraId="7DFD22D4" w14:textId="77777777" w:rsidR="005A5832" w:rsidRPr="00502AC5" w:rsidRDefault="00A10867">
            <w:pPr>
              <w:rPr>
                <w:kern w:val="2"/>
                <w:szCs w:val="24"/>
              </w:rPr>
            </w:pPr>
            <w:r w:rsidRPr="00502AC5">
              <w:rPr>
                <w:kern w:val="2"/>
                <w:szCs w:val="24"/>
              </w:rPr>
              <w:t>Netaikoma</w:t>
            </w:r>
          </w:p>
          <w:p w14:paraId="5EFF04CD" w14:textId="39CCB49F"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E61911">
        <w:trPr>
          <w:trHeight w:val="300"/>
        </w:trPr>
        <w:tc>
          <w:tcPr>
            <w:tcW w:w="3114"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421" w:type="dxa"/>
            <w:gridSpan w:val="2"/>
          </w:tcPr>
          <w:p w14:paraId="7B6DBF16" w14:textId="213C4A25" w:rsidR="005A5832" w:rsidRPr="00E61911" w:rsidRDefault="00A10867" w:rsidP="00E61911">
            <w:pPr>
              <w:jc w:val="both"/>
              <w:rPr>
                <w:color w:val="FF0000"/>
                <w:kern w:val="2"/>
                <w:szCs w:val="24"/>
              </w:rPr>
            </w:pPr>
            <w:r w:rsidRPr="00502AC5">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02AC5">
              <w:rPr>
                <w:kern w:val="2"/>
                <w:szCs w:val="24"/>
              </w:rPr>
              <w:t>0,0</w:t>
            </w:r>
            <w:r w:rsidR="00672BE3">
              <w:rPr>
                <w:kern w:val="2"/>
                <w:szCs w:val="24"/>
              </w:rPr>
              <w:t>8</w:t>
            </w:r>
            <w:r w:rsidR="00556FE9" w:rsidRPr="00502AC5">
              <w:rPr>
                <w:kern w:val="2"/>
                <w:szCs w:val="24"/>
              </w:rPr>
              <w:t xml:space="preserve"> </w:t>
            </w:r>
            <w:r w:rsidR="00556FE9" w:rsidRPr="00502AC5">
              <w:rPr>
                <w:i/>
                <w:iCs/>
                <w:kern w:val="2"/>
                <w:szCs w:val="24"/>
              </w:rPr>
              <w:t>(</w:t>
            </w:r>
            <w:r w:rsidR="00672BE3">
              <w:rPr>
                <w:i/>
                <w:iCs/>
                <w:kern w:val="2"/>
                <w:szCs w:val="24"/>
              </w:rPr>
              <w:t>aštuonių</w:t>
            </w:r>
            <w:r w:rsidR="00556FE9" w:rsidRPr="00502AC5">
              <w:rPr>
                <w:i/>
                <w:iCs/>
                <w:kern w:val="2"/>
                <w:szCs w:val="24"/>
              </w:rPr>
              <w:t xml:space="preserve"> šimtųjų) </w:t>
            </w:r>
            <w:r w:rsidR="00556FE9" w:rsidRPr="00502AC5">
              <w:rPr>
                <w:kern w:val="2"/>
                <w:szCs w:val="24"/>
              </w:rPr>
              <w:t xml:space="preserve">procento </w:t>
            </w:r>
            <w:r w:rsidRPr="00502AC5">
              <w:rPr>
                <w:color w:val="000000"/>
                <w:kern w:val="2"/>
                <w:szCs w:val="24"/>
              </w:rPr>
              <w:t xml:space="preserve">dydžio </w:t>
            </w:r>
            <w:r w:rsidRPr="00E61911">
              <w:rPr>
                <w:kern w:val="2"/>
                <w:szCs w:val="24"/>
              </w:rPr>
              <w:t>delspinigius nuo neapmokėtos sumos be PVM už kiekvieną vėlavimo dieną</w:t>
            </w:r>
            <w:r w:rsidR="00EE36FB" w:rsidRPr="00E61911">
              <w:rPr>
                <w:kern w:val="2"/>
                <w:szCs w:val="24"/>
              </w:rPr>
              <w:t>.</w:t>
            </w:r>
            <w:r w:rsidRPr="00E61911">
              <w:rPr>
                <w:kern w:val="2"/>
                <w:szCs w:val="24"/>
              </w:rPr>
              <w:t xml:space="preserve"> </w:t>
            </w:r>
          </w:p>
        </w:tc>
      </w:tr>
      <w:tr w:rsidR="005A5832" w:rsidRPr="00502AC5" w14:paraId="43DAB945" w14:textId="77777777" w:rsidTr="00E61911">
        <w:trPr>
          <w:trHeight w:val="300"/>
        </w:trPr>
        <w:tc>
          <w:tcPr>
            <w:tcW w:w="3114"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421" w:type="dxa"/>
            <w:gridSpan w:val="2"/>
          </w:tcPr>
          <w:p w14:paraId="384E57D3" w14:textId="406ACD82" w:rsidR="005A5832" w:rsidRPr="00E61911" w:rsidRDefault="00A10867" w:rsidP="00E61911">
            <w:pPr>
              <w:jc w:val="both"/>
              <w:rPr>
                <w:kern w:val="2"/>
                <w:szCs w:val="24"/>
              </w:rPr>
            </w:pPr>
            <w:r w:rsidRPr="00E61911">
              <w:rPr>
                <w:kern w:val="2"/>
                <w:szCs w:val="24"/>
              </w:rPr>
              <w:t>9</w:t>
            </w:r>
            <w:r w:rsidRPr="00E61911">
              <w:rPr>
                <w:kern w:val="2"/>
                <w:szCs w:val="24"/>
                <w:lang w:val="en-US"/>
              </w:rPr>
              <w:t xml:space="preserve">.2.1. </w:t>
            </w:r>
            <w:r w:rsidRPr="00E61911">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61911">
              <w:rPr>
                <w:kern w:val="2"/>
                <w:szCs w:val="24"/>
              </w:rPr>
              <w:t>0,0</w:t>
            </w:r>
            <w:r w:rsidR="00672BE3" w:rsidRPr="00E61911">
              <w:rPr>
                <w:kern w:val="2"/>
                <w:szCs w:val="24"/>
              </w:rPr>
              <w:t>8</w:t>
            </w:r>
            <w:r w:rsidR="00A77FAE" w:rsidRPr="00E61911">
              <w:rPr>
                <w:kern w:val="2"/>
                <w:szCs w:val="24"/>
              </w:rPr>
              <w:t xml:space="preserve"> </w:t>
            </w:r>
            <w:r w:rsidR="00A77FAE" w:rsidRPr="00E61911">
              <w:rPr>
                <w:i/>
                <w:iCs/>
                <w:kern w:val="2"/>
                <w:szCs w:val="24"/>
              </w:rPr>
              <w:t>(</w:t>
            </w:r>
            <w:r w:rsidR="00672BE3" w:rsidRPr="00E61911">
              <w:rPr>
                <w:i/>
                <w:iCs/>
                <w:kern w:val="2"/>
                <w:szCs w:val="24"/>
              </w:rPr>
              <w:t>aštuonių</w:t>
            </w:r>
            <w:r w:rsidR="00A77FAE" w:rsidRPr="00E61911">
              <w:rPr>
                <w:i/>
                <w:iCs/>
                <w:kern w:val="2"/>
                <w:szCs w:val="24"/>
              </w:rPr>
              <w:t xml:space="preserve"> šimtųjų) </w:t>
            </w:r>
            <w:r w:rsidR="00A77FAE" w:rsidRPr="00E61911">
              <w:rPr>
                <w:kern w:val="2"/>
                <w:szCs w:val="24"/>
              </w:rPr>
              <w:t xml:space="preserve">procento </w:t>
            </w:r>
            <w:r w:rsidRPr="00E61911">
              <w:rPr>
                <w:kern w:val="2"/>
                <w:szCs w:val="24"/>
              </w:rPr>
              <w:t>dydžio delspinigius už kiekvieną uždelstą dieną nuo laiku neperduotų Prekių ar Prekių, turinčių trūkumų, kainos be PVM. </w:t>
            </w:r>
          </w:p>
          <w:p w14:paraId="308C0AF3" w14:textId="77777777" w:rsidR="005A5832" w:rsidRPr="00E61911" w:rsidRDefault="005A5832" w:rsidP="00E61911">
            <w:pPr>
              <w:jc w:val="both"/>
              <w:rPr>
                <w:kern w:val="2"/>
                <w:szCs w:val="24"/>
              </w:rPr>
            </w:pPr>
          </w:p>
          <w:p w14:paraId="078CE931" w14:textId="24E1093E" w:rsidR="005A5832" w:rsidRPr="00502AC5" w:rsidRDefault="00A10867" w:rsidP="00E61911">
            <w:pPr>
              <w:jc w:val="both"/>
              <w:rPr>
                <w:b/>
                <w:bCs/>
                <w:kern w:val="2"/>
                <w:szCs w:val="24"/>
              </w:rPr>
            </w:pPr>
            <w:r w:rsidRPr="00E61911">
              <w:rPr>
                <w:kern w:val="2"/>
                <w:szCs w:val="24"/>
              </w:rPr>
              <w:t>9.2.2.</w:t>
            </w:r>
            <w:r w:rsidRPr="00E61911">
              <w:rPr>
                <w:kern w:val="2"/>
                <w:szCs w:val="24"/>
                <w:lang w:val="en-US"/>
              </w:rPr>
              <w:t xml:space="preserve"> </w:t>
            </w:r>
            <w:r w:rsidRPr="00E61911">
              <w:rPr>
                <w:kern w:val="2"/>
                <w:szCs w:val="24"/>
              </w:rPr>
              <w:t xml:space="preserve">Tiekėjas privalo sumokėti Pirkėjui netesybas per </w:t>
            </w:r>
            <w:r w:rsidR="00987D75" w:rsidRPr="00E61911">
              <w:rPr>
                <w:kern w:val="2"/>
                <w:szCs w:val="24"/>
              </w:rPr>
              <w:t xml:space="preserve">30 </w:t>
            </w:r>
            <w:r w:rsidR="00987D75" w:rsidRPr="00E61911">
              <w:rPr>
                <w:i/>
                <w:iCs/>
                <w:kern w:val="2"/>
                <w:szCs w:val="24"/>
              </w:rPr>
              <w:t xml:space="preserve">(trisdešimt) </w:t>
            </w:r>
            <w:r w:rsidR="00987D75" w:rsidRPr="00E61911">
              <w:rPr>
                <w:kern w:val="2"/>
                <w:szCs w:val="24"/>
              </w:rPr>
              <w:t xml:space="preserve">kalendorinių </w:t>
            </w:r>
            <w:r w:rsidRPr="00E61911">
              <w:rPr>
                <w:kern w:val="2"/>
                <w:szCs w:val="24"/>
              </w:rPr>
              <w:t xml:space="preserve">dienų nuo Pirkėjo pareikalavimo. </w:t>
            </w:r>
          </w:p>
        </w:tc>
      </w:tr>
      <w:tr w:rsidR="005A5832" w:rsidRPr="00502AC5" w14:paraId="49171499" w14:textId="77777777" w:rsidTr="00E61911">
        <w:trPr>
          <w:trHeight w:val="300"/>
        </w:trPr>
        <w:tc>
          <w:tcPr>
            <w:tcW w:w="3114" w:type="dxa"/>
          </w:tcPr>
          <w:p w14:paraId="390255F2" w14:textId="77777777" w:rsidR="005A5832" w:rsidRPr="00502AC5" w:rsidRDefault="00A10867">
            <w:pPr>
              <w:rPr>
                <w:b/>
                <w:bCs/>
                <w:kern w:val="2"/>
                <w:szCs w:val="24"/>
              </w:rPr>
            </w:pPr>
            <w:r w:rsidRPr="00502AC5">
              <w:rPr>
                <w:b/>
                <w:bCs/>
                <w:kern w:val="2"/>
                <w:szCs w:val="24"/>
              </w:rPr>
              <w:t xml:space="preserve">9.3. Tiekėjui / Pirkėjui taikoma bauda nutraukus </w:t>
            </w:r>
            <w:r w:rsidRPr="00502AC5">
              <w:rPr>
                <w:b/>
                <w:bCs/>
                <w:kern w:val="2"/>
                <w:szCs w:val="24"/>
              </w:rPr>
              <w:lastRenderedPageBreak/>
              <w:t>Sutartį dėl esminio Sutarties pažeidimo</w:t>
            </w:r>
          </w:p>
        </w:tc>
        <w:tc>
          <w:tcPr>
            <w:tcW w:w="6421" w:type="dxa"/>
            <w:gridSpan w:val="2"/>
          </w:tcPr>
          <w:p w14:paraId="19255ABF" w14:textId="55EA00A0" w:rsidR="005A5832" w:rsidRPr="00502AC5" w:rsidRDefault="00A10867" w:rsidP="00E61911">
            <w:pPr>
              <w:jc w:val="both"/>
              <w:rPr>
                <w:kern w:val="2"/>
                <w:szCs w:val="24"/>
              </w:rPr>
            </w:pPr>
            <w:r w:rsidRPr="00502AC5">
              <w:rPr>
                <w:kern w:val="2"/>
                <w:szCs w:val="24"/>
              </w:rPr>
              <w:lastRenderedPageBreak/>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w:t>
            </w:r>
            <w:r w:rsidRPr="00502AC5">
              <w:rPr>
                <w:kern w:val="2"/>
                <w:szCs w:val="24"/>
              </w:rPr>
              <w:lastRenderedPageBreak/>
              <w:t xml:space="preserve">dydžio bauda nuo Pradinės Sutarties vertės be PVM, nurodytos Specialiųjų sąlygų 5.2 punkte. </w:t>
            </w:r>
          </w:p>
        </w:tc>
      </w:tr>
      <w:tr w:rsidR="005A5832" w:rsidRPr="00502AC5" w14:paraId="41A8CCF5" w14:textId="77777777" w:rsidTr="00E61911">
        <w:trPr>
          <w:trHeight w:val="1691"/>
        </w:trPr>
        <w:tc>
          <w:tcPr>
            <w:tcW w:w="3114"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421"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E61911">
            <w:pPr>
              <w:rPr>
                <w:kern w:val="2"/>
                <w:szCs w:val="24"/>
              </w:rPr>
            </w:pPr>
          </w:p>
        </w:tc>
      </w:tr>
      <w:tr w:rsidR="005A5832" w:rsidRPr="00502AC5" w14:paraId="112085C7" w14:textId="77777777" w:rsidTr="00E61911">
        <w:trPr>
          <w:trHeight w:val="300"/>
        </w:trPr>
        <w:tc>
          <w:tcPr>
            <w:tcW w:w="3114"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421" w:type="dxa"/>
            <w:gridSpan w:val="2"/>
          </w:tcPr>
          <w:p w14:paraId="7EDE1AC4" w14:textId="2B1E973C" w:rsidR="00E12809" w:rsidRPr="00502AC5" w:rsidRDefault="00E12809">
            <w:pPr>
              <w:rPr>
                <w:kern w:val="2"/>
                <w:szCs w:val="24"/>
              </w:rPr>
            </w:pPr>
            <w:r w:rsidRPr="00502AC5">
              <w:rPr>
                <w:kern w:val="2"/>
                <w:szCs w:val="24"/>
              </w:rPr>
              <w:t xml:space="preserve">Dėl Specialiųjų sąlygų 12.3. punkto nesilaikymo taikoma </w:t>
            </w:r>
            <w:r w:rsidRPr="00176108">
              <w:rPr>
                <w:kern w:val="2"/>
                <w:szCs w:val="24"/>
              </w:rPr>
              <w:t xml:space="preserve">200,00 Eur </w:t>
            </w:r>
            <w:r w:rsidRPr="00176108">
              <w:rPr>
                <w:i/>
                <w:iCs/>
                <w:kern w:val="2"/>
                <w:szCs w:val="24"/>
              </w:rPr>
              <w:t>(</w:t>
            </w:r>
            <w:r w:rsidRPr="00502AC5">
              <w:rPr>
                <w:i/>
                <w:iCs/>
                <w:kern w:val="2"/>
                <w:szCs w:val="24"/>
              </w:rPr>
              <w:t xml:space="preserve">du šimtai eurų 00 ct) </w:t>
            </w:r>
            <w:r w:rsidRPr="00502AC5">
              <w:rPr>
                <w:kern w:val="2"/>
                <w:szCs w:val="24"/>
              </w:rPr>
              <w:t>bauda.</w:t>
            </w:r>
          </w:p>
          <w:p w14:paraId="3ABD7439" w14:textId="6B5CCE82" w:rsidR="005A5832" w:rsidRPr="00502AC5" w:rsidRDefault="005A5832">
            <w:pPr>
              <w:rPr>
                <w:color w:val="4472C4"/>
                <w:kern w:val="2"/>
                <w:szCs w:val="24"/>
              </w:rPr>
            </w:pPr>
          </w:p>
        </w:tc>
      </w:tr>
      <w:tr w:rsidR="005A5832" w:rsidRPr="00502AC5" w14:paraId="149670DD" w14:textId="77777777" w:rsidTr="00E61911">
        <w:trPr>
          <w:trHeight w:val="300"/>
        </w:trPr>
        <w:tc>
          <w:tcPr>
            <w:tcW w:w="3114"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421" w:type="dxa"/>
            <w:gridSpan w:val="2"/>
          </w:tcPr>
          <w:p w14:paraId="7975D0D7" w14:textId="77777777" w:rsidR="005A5832" w:rsidRPr="00502AC5" w:rsidRDefault="00A10867">
            <w:pPr>
              <w:rPr>
                <w:kern w:val="2"/>
                <w:szCs w:val="24"/>
              </w:rPr>
            </w:pPr>
            <w:r w:rsidRPr="00502AC5">
              <w:rPr>
                <w:kern w:val="2"/>
                <w:szCs w:val="24"/>
              </w:rPr>
              <w:t>Netaikoma</w:t>
            </w:r>
          </w:p>
          <w:p w14:paraId="27C6E6F1" w14:textId="62366ED3" w:rsidR="005A5832" w:rsidRPr="00502AC5" w:rsidRDefault="005A5832">
            <w:pPr>
              <w:rPr>
                <w:color w:val="4472C4"/>
                <w:kern w:val="2"/>
                <w:szCs w:val="24"/>
              </w:rPr>
            </w:pPr>
          </w:p>
        </w:tc>
      </w:tr>
      <w:tr w:rsidR="005A5832" w:rsidRPr="00502AC5" w14:paraId="4AF24F92" w14:textId="77777777" w:rsidTr="00E61911">
        <w:trPr>
          <w:trHeight w:val="300"/>
        </w:trPr>
        <w:tc>
          <w:tcPr>
            <w:tcW w:w="3114"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421" w:type="dxa"/>
            <w:gridSpan w:val="2"/>
          </w:tcPr>
          <w:p w14:paraId="12BCC65A" w14:textId="316B54EA" w:rsidR="00E61911" w:rsidRPr="00502AC5" w:rsidRDefault="00A10867" w:rsidP="00E61911">
            <w:pPr>
              <w:rPr>
                <w:color w:val="4472C4"/>
                <w:kern w:val="2"/>
                <w:szCs w:val="24"/>
              </w:rPr>
            </w:pPr>
            <w:r w:rsidRPr="00502AC5">
              <w:rPr>
                <w:kern w:val="2"/>
                <w:szCs w:val="24"/>
              </w:rPr>
              <w:t xml:space="preserve">Netaikoma </w:t>
            </w:r>
          </w:p>
          <w:p w14:paraId="3BA88490" w14:textId="4FDC440D" w:rsidR="005A5832" w:rsidRPr="00502AC5" w:rsidRDefault="005A5832">
            <w:pPr>
              <w:rPr>
                <w:color w:val="4472C4"/>
                <w:kern w:val="2"/>
                <w:szCs w:val="24"/>
              </w:rPr>
            </w:pPr>
          </w:p>
        </w:tc>
      </w:tr>
      <w:tr w:rsidR="005A5832" w:rsidRPr="00502AC5" w14:paraId="676CBEAC" w14:textId="77777777" w:rsidTr="00E61911">
        <w:trPr>
          <w:trHeight w:val="300"/>
        </w:trPr>
        <w:tc>
          <w:tcPr>
            <w:tcW w:w="3114"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421" w:type="dxa"/>
            <w:gridSpan w:val="2"/>
          </w:tcPr>
          <w:p w14:paraId="4A7CD39C" w14:textId="77777777" w:rsidR="005A5832" w:rsidRPr="00502AC5" w:rsidRDefault="00A10867">
            <w:pPr>
              <w:rPr>
                <w:kern w:val="2"/>
                <w:szCs w:val="24"/>
              </w:rPr>
            </w:pPr>
            <w:r w:rsidRPr="00502AC5">
              <w:rPr>
                <w:kern w:val="2"/>
                <w:szCs w:val="24"/>
              </w:rPr>
              <w:t>Netaikoma</w:t>
            </w:r>
          </w:p>
          <w:p w14:paraId="436727C0" w14:textId="3FD69C4D" w:rsidR="005A5832" w:rsidRPr="00502AC5" w:rsidRDefault="005A5832">
            <w:pPr>
              <w:rPr>
                <w:color w:val="4472C4"/>
                <w:kern w:val="2"/>
                <w:szCs w:val="24"/>
                <w:lang w:val="en-US"/>
              </w:rPr>
            </w:pPr>
          </w:p>
        </w:tc>
      </w:tr>
      <w:tr w:rsidR="005A5832" w:rsidRPr="00502AC5" w14:paraId="5BA2584F" w14:textId="77777777" w:rsidTr="00E61911">
        <w:trPr>
          <w:trHeight w:val="300"/>
        </w:trPr>
        <w:tc>
          <w:tcPr>
            <w:tcW w:w="3114"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421"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3EA5060B"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E61911">
        <w:trPr>
          <w:trHeight w:val="300"/>
        </w:trPr>
        <w:tc>
          <w:tcPr>
            <w:tcW w:w="3114"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421" w:type="dxa"/>
            <w:gridSpan w:val="2"/>
          </w:tcPr>
          <w:p w14:paraId="69682FF2" w14:textId="77777777" w:rsidR="005A5832" w:rsidRPr="007F3EB8" w:rsidRDefault="00A10867" w:rsidP="007F3EB8">
            <w:pPr>
              <w:jc w:val="both"/>
              <w:rPr>
                <w:kern w:val="2"/>
                <w:szCs w:val="24"/>
              </w:rPr>
            </w:pPr>
            <w:r w:rsidRPr="007F3EB8">
              <w:rPr>
                <w:kern w:val="2"/>
                <w:szCs w:val="24"/>
              </w:rPr>
              <w:t>Ši Sutartis laikoma sudaryta ir įsigalioja nuo Sutarties pasirašymo dienos (antrosios Šalies pasirašymo dieną).</w:t>
            </w:r>
          </w:p>
          <w:p w14:paraId="5DBA2FB7" w14:textId="74010F8B" w:rsidR="005A5832" w:rsidRPr="00502AC5" w:rsidRDefault="00A10867" w:rsidP="007F3EB8">
            <w:pPr>
              <w:jc w:val="both"/>
              <w:rPr>
                <w:color w:val="4472C4"/>
                <w:kern w:val="2"/>
                <w:szCs w:val="24"/>
              </w:rPr>
            </w:pPr>
            <w:r w:rsidRPr="007F3EB8">
              <w:rPr>
                <w:kern w:val="2"/>
                <w:szCs w:val="24"/>
              </w:rPr>
              <w:t xml:space="preserve">Sutartis galioja iki visiško prievolių įvykdymo (kol bus išnaudota Pradinės Sutarties vertė, bet jos terminas negali būti ilgesnis kaip </w:t>
            </w:r>
            <w:r w:rsidR="007F3EB8" w:rsidRPr="007F3EB8">
              <w:rPr>
                <w:kern w:val="2"/>
                <w:szCs w:val="24"/>
              </w:rPr>
              <w:t xml:space="preserve">13 </w:t>
            </w:r>
            <w:r w:rsidR="007F3EB8" w:rsidRPr="007F3EB8">
              <w:rPr>
                <w:i/>
                <w:iCs/>
                <w:kern w:val="2"/>
                <w:szCs w:val="24"/>
              </w:rPr>
              <w:t>(trylika)</w:t>
            </w:r>
            <w:r w:rsidR="007F3EB8" w:rsidRPr="007F3EB8">
              <w:rPr>
                <w:kern w:val="2"/>
                <w:szCs w:val="24"/>
              </w:rPr>
              <w:t xml:space="preserve"> mėnesių.</w:t>
            </w:r>
          </w:p>
        </w:tc>
      </w:tr>
      <w:tr w:rsidR="005A5832" w:rsidRPr="00502AC5" w14:paraId="6D4B86DC" w14:textId="77777777" w:rsidTr="00E61911">
        <w:trPr>
          <w:trHeight w:val="300"/>
        </w:trPr>
        <w:tc>
          <w:tcPr>
            <w:tcW w:w="3114"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421"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E61911">
        <w:trPr>
          <w:trHeight w:val="300"/>
        </w:trPr>
        <w:tc>
          <w:tcPr>
            <w:tcW w:w="3114"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421"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47FF153F" w14:textId="77777777" w:rsidR="005A5832" w:rsidRPr="00502AC5" w:rsidRDefault="005A5832">
            <w:pPr>
              <w:rPr>
                <w:kern w:val="2"/>
                <w:szCs w:val="24"/>
              </w:rPr>
            </w:pPr>
          </w:p>
          <w:p w14:paraId="063B3B10" w14:textId="0ED485BB" w:rsidR="005A5832" w:rsidRPr="00502AC5" w:rsidRDefault="005A5832">
            <w:pPr>
              <w:rPr>
                <w:color w:val="4472C4"/>
                <w:kern w:val="2"/>
                <w:szCs w:val="24"/>
              </w:rPr>
            </w:pPr>
          </w:p>
        </w:tc>
      </w:tr>
      <w:tr w:rsidR="005A5832" w:rsidRPr="00502AC5" w14:paraId="44D7EB1B" w14:textId="77777777" w:rsidTr="00E61911">
        <w:trPr>
          <w:trHeight w:val="300"/>
        </w:trPr>
        <w:tc>
          <w:tcPr>
            <w:tcW w:w="3114" w:type="dxa"/>
          </w:tcPr>
          <w:p w14:paraId="53DB53B7" w14:textId="77777777" w:rsidR="005A5832" w:rsidRPr="00502AC5" w:rsidRDefault="00A10867">
            <w:pPr>
              <w:rPr>
                <w:b/>
                <w:bCs/>
                <w:kern w:val="2"/>
                <w:szCs w:val="24"/>
              </w:rPr>
            </w:pPr>
            <w:r w:rsidRPr="00502AC5">
              <w:rPr>
                <w:b/>
                <w:bCs/>
                <w:kern w:val="2"/>
                <w:szCs w:val="24"/>
              </w:rPr>
              <w:lastRenderedPageBreak/>
              <w:t>11.2. Esminiai Sutarties pažeidimai</w:t>
            </w:r>
          </w:p>
          <w:p w14:paraId="20276E98" w14:textId="77777777" w:rsidR="005A5832" w:rsidRPr="00502AC5" w:rsidRDefault="005A5832">
            <w:pPr>
              <w:rPr>
                <w:b/>
                <w:bCs/>
                <w:kern w:val="2"/>
                <w:szCs w:val="24"/>
              </w:rPr>
            </w:pPr>
          </w:p>
        </w:tc>
        <w:tc>
          <w:tcPr>
            <w:tcW w:w="6421" w:type="dxa"/>
            <w:gridSpan w:val="2"/>
          </w:tcPr>
          <w:p w14:paraId="2D59F466" w14:textId="1975C9A5" w:rsidR="005A5832" w:rsidRPr="007F3EB8" w:rsidRDefault="00A10867">
            <w:pPr>
              <w:rPr>
                <w:kern w:val="2"/>
                <w:szCs w:val="24"/>
              </w:rPr>
            </w:pPr>
            <w:r w:rsidRPr="007F3EB8">
              <w:rPr>
                <w:kern w:val="2"/>
                <w:szCs w:val="24"/>
              </w:rPr>
              <w:t>11.2.1. jeigu Tiekėjas nevykdo prisiimtų įsipareigojimų už Sutartyje nustatytą Sutarties įkainius;</w:t>
            </w:r>
          </w:p>
          <w:p w14:paraId="6F01C1A5" w14:textId="56C57590" w:rsidR="005A5832" w:rsidRPr="007F3EB8" w:rsidRDefault="00A10867">
            <w:pPr>
              <w:rPr>
                <w:kern w:val="2"/>
                <w:szCs w:val="24"/>
              </w:rPr>
            </w:pPr>
            <w:r w:rsidRPr="007F3EB8">
              <w:rPr>
                <w:kern w:val="2"/>
                <w:szCs w:val="24"/>
              </w:rPr>
              <w:t>11.2.2.</w:t>
            </w:r>
            <w:r w:rsidR="00606566" w:rsidRPr="007F3EB8">
              <w:rPr>
                <w:kern w:val="2"/>
                <w:szCs w:val="24"/>
              </w:rPr>
              <w:t xml:space="preserve"> netaikoma; </w:t>
            </w:r>
          </w:p>
          <w:p w14:paraId="316ED9EB" w14:textId="703BFF1C" w:rsidR="005A5832" w:rsidRPr="007F3EB8" w:rsidRDefault="00A10867">
            <w:pPr>
              <w:rPr>
                <w:kern w:val="2"/>
                <w:szCs w:val="24"/>
              </w:rPr>
            </w:pPr>
            <w:r w:rsidRPr="007F3EB8">
              <w:rPr>
                <w:kern w:val="2"/>
                <w:szCs w:val="24"/>
              </w:rPr>
              <w:t>11.2.3.</w:t>
            </w:r>
            <w:r w:rsidR="00606566" w:rsidRPr="007F3EB8">
              <w:rPr>
                <w:kern w:val="2"/>
                <w:szCs w:val="24"/>
              </w:rPr>
              <w:t xml:space="preserve"> netaikoma; </w:t>
            </w:r>
          </w:p>
          <w:p w14:paraId="04AAD355" w14:textId="38756377" w:rsidR="005A5832" w:rsidRPr="007F3EB8" w:rsidRDefault="00A10867">
            <w:pPr>
              <w:spacing w:line="257" w:lineRule="auto"/>
              <w:jc w:val="both"/>
              <w:rPr>
                <w:rFonts w:eastAsia="Arial"/>
                <w:kern w:val="2"/>
                <w:szCs w:val="24"/>
                <w:lang w:val="lt"/>
              </w:rPr>
            </w:pPr>
            <w:r w:rsidRPr="007F3EB8">
              <w:rPr>
                <w:rFonts w:eastAsia="Arial"/>
                <w:kern w:val="2"/>
                <w:szCs w:val="24"/>
                <w:lang w:val="lt"/>
              </w:rPr>
              <w:t xml:space="preserve">11.2.4. jeigu Tiekėjas nesilaiko Sutartyje nustatytų Prekių tiekimo terminų 2 </w:t>
            </w:r>
            <w:r w:rsidRPr="007F3EB8">
              <w:rPr>
                <w:rFonts w:eastAsia="Arial"/>
                <w:i/>
                <w:iCs/>
                <w:kern w:val="2"/>
                <w:szCs w:val="24"/>
                <w:lang w:val="lt"/>
              </w:rPr>
              <w:t>(du)</w:t>
            </w:r>
            <w:r w:rsidRPr="007F3EB8">
              <w:rPr>
                <w:rFonts w:eastAsia="Arial"/>
                <w:kern w:val="2"/>
                <w:szCs w:val="24"/>
                <w:lang w:val="lt"/>
              </w:rPr>
              <w:t xml:space="preserve"> kartus iš eilės arba vėluoja pristatyti Prekes daugiau nei </w:t>
            </w:r>
            <w:r w:rsidR="008F2BD3" w:rsidRPr="007F3EB8">
              <w:rPr>
                <w:rFonts w:eastAsia="Arial"/>
                <w:kern w:val="2"/>
                <w:szCs w:val="24"/>
                <w:lang w:val="lt"/>
              </w:rPr>
              <w:t xml:space="preserve">20 </w:t>
            </w:r>
            <w:r w:rsidR="008F2BD3" w:rsidRPr="007F3EB8">
              <w:rPr>
                <w:rFonts w:eastAsia="Arial"/>
                <w:i/>
                <w:iCs/>
                <w:kern w:val="2"/>
                <w:szCs w:val="24"/>
                <w:lang w:val="lt"/>
              </w:rPr>
              <w:t xml:space="preserve">(dvidešimt) </w:t>
            </w:r>
            <w:r w:rsidR="008F2BD3" w:rsidRPr="007F3EB8">
              <w:rPr>
                <w:rFonts w:eastAsia="Arial"/>
                <w:kern w:val="2"/>
                <w:szCs w:val="24"/>
                <w:lang w:val="lt"/>
              </w:rPr>
              <w:t>kalendorinių dienų</w:t>
            </w:r>
            <w:r w:rsidRPr="007F3EB8">
              <w:rPr>
                <w:rFonts w:eastAsia="Arial"/>
                <w:kern w:val="2"/>
                <w:szCs w:val="24"/>
                <w:lang w:val="lt"/>
              </w:rPr>
              <w:t xml:space="preserve"> Sutartyje nustatytas Prekių pristatymo terminas;</w:t>
            </w:r>
          </w:p>
          <w:p w14:paraId="287A17E2" w14:textId="77777777"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 xml:space="preserve">11.2.5. jeigu Tiekėjas pažeidžia Prekių pristatymo terminus ir priskaičiuotų netesybų už vėlavimą suma viršija 20 </w:t>
            </w:r>
            <w:r w:rsidRPr="007F3EB8">
              <w:rPr>
                <w:rFonts w:eastAsia="Arial"/>
                <w:i/>
                <w:iCs/>
                <w:kern w:val="2"/>
                <w:szCs w:val="24"/>
                <w:lang w:val="lt"/>
              </w:rPr>
              <w:t xml:space="preserve">(dvidešimt) </w:t>
            </w:r>
            <w:r w:rsidRPr="007F3EB8">
              <w:rPr>
                <w:rFonts w:eastAsia="Arial"/>
                <w:kern w:val="2"/>
                <w:szCs w:val="24"/>
                <w:lang w:val="lt"/>
              </w:rPr>
              <w:t>proc. Pradinės sutarties vertės;</w:t>
            </w:r>
          </w:p>
          <w:p w14:paraId="6EF2EED3" w14:textId="77777777"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11.2.6. Tiekėjas pažeidžia Prekių pristatymo terminus ir dėl Prekių pristatymo vėlavimo Prekės tampa nebereikalingos;</w:t>
            </w:r>
          </w:p>
          <w:p w14:paraId="78C0F78E" w14:textId="77777777"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 xml:space="preserve">11.2.7. Tiekėjas daugiau kaip 2 </w:t>
            </w:r>
            <w:r w:rsidRPr="007F3EB8">
              <w:rPr>
                <w:rFonts w:eastAsia="Arial"/>
                <w:i/>
                <w:iCs/>
                <w:kern w:val="2"/>
                <w:szCs w:val="24"/>
                <w:lang w:val="lt"/>
              </w:rPr>
              <w:t>(du)</w:t>
            </w:r>
            <w:r w:rsidRPr="007F3EB8">
              <w:rPr>
                <w:rFonts w:eastAsia="Arial"/>
                <w:kern w:val="2"/>
                <w:szCs w:val="24"/>
                <w:lang w:val="lt"/>
              </w:rPr>
              <w:t xml:space="preserve"> kartus pristato Prekes, kurios neatitinka Sutartyje ir (ar) Įstatymuose nustatytų reikalavimų Prekėms;</w:t>
            </w:r>
          </w:p>
          <w:p w14:paraId="1DE5F9CD" w14:textId="48B6C14B"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 xml:space="preserve">11.2.8. </w:t>
            </w:r>
            <w:r w:rsidR="00606566" w:rsidRPr="007F3EB8">
              <w:rPr>
                <w:kern w:val="2"/>
                <w:szCs w:val="24"/>
              </w:rPr>
              <w:t xml:space="preserve">netaikoma; </w:t>
            </w:r>
          </w:p>
          <w:p w14:paraId="1AACE0A7" w14:textId="77777777"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7F3EB8" w:rsidRDefault="00A10867">
            <w:pPr>
              <w:spacing w:line="257" w:lineRule="auto"/>
              <w:rPr>
                <w:rFonts w:eastAsia="Arial"/>
                <w:kern w:val="2"/>
                <w:szCs w:val="24"/>
              </w:rPr>
            </w:pPr>
            <w:r w:rsidRPr="007F3EB8">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E61911">
        <w:trPr>
          <w:trHeight w:val="300"/>
        </w:trPr>
        <w:tc>
          <w:tcPr>
            <w:tcW w:w="3114"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421" w:type="dxa"/>
            <w:gridSpan w:val="2"/>
          </w:tcPr>
          <w:p w14:paraId="56B2BF8F" w14:textId="50E3AC5B" w:rsidR="005A5832" w:rsidRPr="00502AC5" w:rsidRDefault="00A10867" w:rsidP="007F3EB8">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502AC5">
              <w:rPr>
                <w:kern w:val="2"/>
                <w:szCs w:val="24"/>
                <w:shd w:val="clear" w:color="auto" w:fill="FFFFFF"/>
              </w:rPr>
              <w:t>4.4.4.</w:t>
            </w:r>
            <w:r w:rsidR="00E70448">
              <w:rPr>
                <w:kern w:val="2"/>
                <w:szCs w:val="24"/>
                <w:shd w:val="clear" w:color="auto" w:fill="FFFFFF"/>
              </w:rPr>
              <w:t>1.</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E61911">
        <w:trPr>
          <w:trHeight w:val="300"/>
        </w:trPr>
        <w:tc>
          <w:tcPr>
            <w:tcW w:w="3114"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421"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38B125BE" w:rsidR="005A5832" w:rsidRPr="00502AC5" w:rsidRDefault="005A5832">
            <w:pPr>
              <w:rPr>
                <w:color w:val="008080"/>
                <w:szCs w:val="24"/>
              </w:rPr>
            </w:pPr>
          </w:p>
        </w:tc>
      </w:tr>
      <w:tr w:rsidR="005A5832" w:rsidRPr="00502AC5" w14:paraId="63EDD926" w14:textId="77777777" w:rsidTr="00E61911">
        <w:trPr>
          <w:trHeight w:val="300"/>
        </w:trPr>
        <w:tc>
          <w:tcPr>
            <w:tcW w:w="3114"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421" w:type="dxa"/>
            <w:gridSpan w:val="2"/>
          </w:tcPr>
          <w:p w14:paraId="42F2492B" w14:textId="27423224" w:rsidR="005A5832" w:rsidRPr="007F3EB8" w:rsidRDefault="00A10867" w:rsidP="007F3EB8">
            <w:pPr>
              <w:jc w:val="both"/>
              <w:rPr>
                <w:szCs w:val="24"/>
                <w:shd w:val="clear" w:color="auto" w:fill="FFFFFF"/>
              </w:rPr>
            </w:pPr>
            <w:r w:rsidRPr="007F3EB8">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7F3EB8">
              <w:rPr>
                <w:kern w:val="2"/>
                <w:szCs w:val="24"/>
                <w:shd w:val="clear" w:color="auto" w:fill="FFFFFF"/>
              </w:rPr>
              <w:lastRenderedPageBreak/>
              <w:t>galimo maršruto pasirinkimą įrodančių dokumentų. Nustačius, kad Tiekėjas šiame punkte nustatyto reikalavimo nesilaiko, Tiekėjui taikoma Specialiųjų sąlygų 9.5 punkte nurodyto dydžio bauda.</w:t>
            </w:r>
          </w:p>
        </w:tc>
      </w:tr>
      <w:tr w:rsidR="005A5832" w:rsidRPr="00502AC5" w14:paraId="6DB0498E" w14:textId="77777777" w:rsidTr="00E61911">
        <w:trPr>
          <w:trHeight w:val="300"/>
        </w:trPr>
        <w:tc>
          <w:tcPr>
            <w:tcW w:w="3114" w:type="dxa"/>
          </w:tcPr>
          <w:p w14:paraId="36B0818A" w14:textId="77777777" w:rsidR="005A5832" w:rsidRPr="00502AC5" w:rsidRDefault="00A10867">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421" w:type="dxa"/>
            <w:gridSpan w:val="2"/>
          </w:tcPr>
          <w:p w14:paraId="3EFC8FD6" w14:textId="77777777" w:rsidR="005A5832" w:rsidRPr="00502AC5" w:rsidRDefault="00A10867">
            <w:pPr>
              <w:rPr>
                <w:kern w:val="2"/>
                <w:szCs w:val="24"/>
              </w:rPr>
            </w:pPr>
            <w:r w:rsidRPr="00502AC5">
              <w:rPr>
                <w:kern w:val="2"/>
                <w:szCs w:val="24"/>
              </w:rPr>
              <w:t>Netaikoma</w:t>
            </w:r>
          </w:p>
          <w:p w14:paraId="03C668D4" w14:textId="46AEBB15" w:rsidR="005A5832" w:rsidRPr="00502AC5" w:rsidRDefault="005A5832">
            <w:pPr>
              <w:rPr>
                <w:kern w:val="2"/>
                <w:szCs w:val="24"/>
              </w:rPr>
            </w:pPr>
          </w:p>
        </w:tc>
      </w:tr>
      <w:tr w:rsidR="005A5832" w:rsidRPr="00502AC5" w14:paraId="5355F4B9" w14:textId="77777777" w:rsidTr="00E61911">
        <w:trPr>
          <w:trHeight w:val="300"/>
        </w:trPr>
        <w:tc>
          <w:tcPr>
            <w:tcW w:w="3114"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421"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3EF61D6C"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E61911">
        <w:trPr>
          <w:trHeight w:val="300"/>
        </w:trPr>
        <w:tc>
          <w:tcPr>
            <w:tcW w:w="3114" w:type="dxa"/>
          </w:tcPr>
          <w:p w14:paraId="38C3EBB9" w14:textId="77777777" w:rsidR="005A5832" w:rsidRPr="00502AC5" w:rsidRDefault="00A10867">
            <w:pPr>
              <w:rPr>
                <w:b/>
                <w:bCs/>
                <w:kern w:val="2"/>
                <w:szCs w:val="24"/>
              </w:rPr>
            </w:pPr>
            <w:r w:rsidRPr="00502AC5">
              <w:rPr>
                <w:b/>
                <w:bCs/>
                <w:kern w:val="2"/>
                <w:szCs w:val="24"/>
              </w:rPr>
              <w:t xml:space="preserve">13.1. </w:t>
            </w:r>
          </w:p>
        </w:tc>
        <w:tc>
          <w:tcPr>
            <w:tcW w:w="6421"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E61911">
        <w:trPr>
          <w:trHeight w:val="300"/>
        </w:trPr>
        <w:tc>
          <w:tcPr>
            <w:tcW w:w="3114" w:type="dxa"/>
          </w:tcPr>
          <w:p w14:paraId="0103E870" w14:textId="77777777" w:rsidR="005A5832" w:rsidRPr="00502AC5" w:rsidRDefault="00A10867">
            <w:pPr>
              <w:rPr>
                <w:b/>
                <w:bCs/>
                <w:kern w:val="2"/>
                <w:szCs w:val="24"/>
              </w:rPr>
            </w:pPr>
            <w:r w:rsidRPr="00502AC5">
              <w:rPr>
                <w:b/>
                <w:bCs/>
                <w:kern w:val="2"/>
                <w:szCs w:val="24"/>
              </w:rPr>
              <w:t>13.2.</w:t>
            </w:r>
          </w:p>
        </w:tc>
        <w:tc>
          <w:tcPr>
            <w:tcW w:w="6421" w:type="dxa"/>
            <w:gridSpan w:val="2"/>
          </w:tcPr>
          <w:p w14:paraId="6536CEB3" w14:textId="77777777" w:rsidR="005A5832" w:rsidRDefault="00A10867">
            <w:pPr>
              <w:rPr>
                <w:kern w:val="2"/>
                <w:szCs w:val="24"/>
              </w:rPr>
            </w:pPr>
            <w:r w:rsidRPr="00502AC5">
              <w:rPr>
                <w:kern w:val="2"/>
                <w:szCs w:val="24"/>
              </w:rPr>
              <w:t xml:space="preserve">Šalys susitaria papildyti Sutarties Bendrąsias sąlygas nurodytu punktu, tačiau kitų punktų numeracijos nekeisti: </w:t>
            </w:r>
          </w:p>
          <w:p w14:paraId="004B01A3" w14:textId="77777777" w:rsidR="007A6B6F" w:rsidRDefault="007A6B6F">
            <w:pPr>
              <w:rPr>
                <w:kern w:val="2"/>
                <w:szCs w:val="24"/>
              </w:rPr>
            </w:pPr>
          </w:p>
          <w:p w14:paraId="588A85B6" w14:textId="77777777" w:rsidR="007A6B6F" w:rsidRPr="00C31F71" w:rsidRDefault="007A6B6F" w:rsidP="007A6B6F">
            <w:pPr>
              <w:pBdr>
                <w:top w:val="nil"/>
                <w:left w:val="nil"/>
                <w:bottom w:val="nil"/>
                <w:right w:val="nil"/>
                <w:between w:val="nil"/>
                <w:bar w:val="nil"/>
              </w:pBdr>
              <w:suppressAutoHyphens/>
              <w:jc w:val="both"/>
              <w:rPr>
                <w:i/>
                <w:iCs/>
                <w:color w:val="000000" w:themeColor="text1"/>
                <w:kern w:val="2"/>
                <w:szCs w:val="24"/>
              </w:rPr>
            </w:pPr>
            <w:r w:rsidRPr="00C31F71">
              <w:rPr>
                <w:i/>
                <w:iCs/>
                <w:color w:val="000000" w:themeColor="text1"/>
                <w:kern w:val="2"/>
                <w:szCs w:val="24"/>
              </w:rPr>
              <w:t>13.2.</w:t>
            </w:r>
            <w:r>
              <w:rPr>
                <w:i/>
                <w:iCs/>
                <w:color w:val="000000" w:themeColor="text1"/>
                <w:kern w:val="2"/>
                <w:szCs w:val="24"/>
              </w:rPr>
              <w:t>1</w:t>
            </w:r>
            <w:r w:rsidRPr="00C31F71">
              <w:rPr>
                <w:i/>
                <w:iCs/>
                <w:color w:val="000000" w:themeColor="text1"/>
                <w:kern w:val="2"/>
                <w:szCs w:val="24"/>
              </w:rPr>
              <w:t xml:space="preserve">. Sutarties Bendrųjų sąlygų 12.2 skyrius „Mokėjimų tvarka“ papildomas 12.2.8. punktu, kuris išdėstomas taip: </w:t>
            </w:r>
          </w:p>
          <w:p w14:paraId="55386A2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p>
          <w:p w14:paraId="704C6DD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r w:rsidRPr="0032491C">
              <w:rPr>
                <w:color w:val="000000" w:themeColor="text1"/>
                <w:kern w:val="2"/>
                <w:szCs w:val="24"/>
              </w:rPr>
              <w:t>„12.2.8. Pradėjus veikti Sąskaitų administravimo bendrajai informacinei sistemai (SABIS), kuria pakeičiama informacinė sistema „E. sąskaita“, sąskaitos turi būti teikiamos per SABIS.“.</w:t>
            </w:r>
          </w:p>
          <w:p w14:paraId="1B39D48E" w14:textId="3736C30D" w:rsidR="007A6B6F" w:rsidRPr="00502AC5" w:rsidRDefault="007A6B6F">
            <w:pPr>
              <w:rPr>
                <w:kern w:val="2"/>
                <w:szCs w:val="24"/>
              </w:rPr>
            </w:pPr>
          </w:p>
        </w:tc>
      </w:tr>
      <w:tr w:rsidR="005A5832" w:rsidRPr="00502AC5" w14:paraId="0D7FDF1A" w14:textId="77777777" w:rsidTr="00E61911">
        <w:trPr>
          <w:trHeight w:val="300"/>
        </w:trPr>
        <w:tc>
          <w:tcPr>
            <w:tcW w:w="3114" w:type="dxa"/>
          </w:tcPr>
          <w:p w14:paraId="414856E4" w14:textId="77777777" w:rsidR="005A5832" w:rsidRPr="00502AC5" w:rsidRDefault="00A10867">
            <w:pPr>
              <w:rPr>
                <w:b/>
                <w:bCs/>
                <w:kern w:val="2"/>
                <w:szCs w:val="24"/>
              </w:rPr>
            </w:pPr>
            <w:r w:rsidRPr="00502AC5">
              <w:rPr>
                <w:b/>
                <w:bCs/>
                <w:kern w:val="2"/>
                <w:szCs w:val="24"/>
              </w:rPr>
              <w:t>13.3.</w:t>
            </w:r>
          </w:p>
        </w:tc>
        <w:tc>
          <w:tcPr>
            <w:tcW w:w="6421"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E61911">
        <w:trPr>
          <w:trHeight w:val="300"/>
        </w:trPr>
        <w:tc>
          <w:tcPr>
            <w:tcW w:w="3114" w:type="dxa"/>
          </w:tcPr>
          <w:p w14:paraId="7D9EA416" w14:textId="77777777" w:rsidR="005A5832" w:rsidRPr="00B23CA8" w:rsidRDefault="00A10867">
            <w:pPr>
              <w:rPr>
                <w:b/>
                <w:bCs/>
                <w:kern w:val="2"/>
                <w:szCs w:val="24"/>
              </w:rPr>
            </w:pPr>
            <w:r w:rsidRPr="00B23CA8">
              <w:rPr>
                <w:b/>
                <w:bCs/>
                <w:kern w:val="2"/>
                <w:szCs w:val="24"/>
              </w:rPr>
              <w:t>13.4.</w:t>
            </w:r>
          </w:p>
        </w:tc>
        <w:tc>
          <w:tcPr>
            <w:tcW w:w="6421" w:type="dxa"/>
            <w:gridSpan w:val="2"/>
          </w:tcPr>
          <w:p w14:paraId="75894B53" w14:textId="591ED57F" w:rsidR="005A5832" w:rsidRPr="00B23CA8" w:rsidRDefault="00B23CA8">
            <w:pPr>
              <w:rPr>
                <w:kern w:val="2"/>
                <w:szCs w:val="24"/>
              </w:rPr>
            </w:pPr>
            <w:r w:rsidRPr="00B23CA8">
              <w:rPr>
                <w:kern w:val="2"/>
                <w:szCs w:val="24"/>
              </w:rPr>
              <w:t>Netaikoma</w:t>
            </w:r>
          </w:p>
        </w:tc>
      </w:tr>
      <w:tr w:rsidR="005A5832" w:rsidRPr="00502AC5" w14:paraId="2B9F7E48" w14:textId="77777777" w:rsidTr="00E61911">
        <w:trPr>
          <w:trHeight w:val="300"/>
        </w:trPr>
        <w:tc>
          <w:tcPr>
            <w:tcW w:w="3114" w:type="dxa"/>
          </w:tcPr>
          <w:p w14:paraId="53CFABA1" w14:textId="77777777" w:rsidR="005A5832" w:rsidRPr="00502AC5" w:rsidRDefault="00A10867">
            <w:pPr>
              <w:rPr>
                <w:b/>
                <w:bCs/>
                <w:kern w:val="2"/>
                <w:szCs w:val="24"/>
              </w:rPr>
            </w:pPr>
            <w:r w:rsidRPr="00502AC5">
              <w:rPr>
                <w:b/>
                <w:bCs/>
                <w:kern w:val="2"/>
                <w:szCs w:val="24"/>
              </w:rPr>
              <w:t>13.5.</w:t>
            </w:r>
          </w:p>
        </w:tc>
        <w:tc>
          <w:tcPr>
            <w:tcW w:w="6421"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E61911">
        <w:trPr>
          <w:trHeight w:val="300"/>
        </w:trPr>
        <w:tc>
          <w:tcPr>
            <w:tcW w:w="3114"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421"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E61911">
        <w:trPr>
          <w:trHeight w:val="300"/>
        </w:trPr>
        <w:tc>
          <w:tcPr>
            <w:tcW w:w="3114"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421" w:type="dxa"/>
            <w:gridSpan w:val="2"/>
          </w:tcPr>
          <w:p w14:paraId="026E1483"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lastRenderedPageBreak/>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3813" w14:textId="77777777" w:rsidR="00614F98" w:rsidRDefault="00614F98">
      <w:pPr>
        <w:rPr>
          <w:kern w:val="2"/>
          <w:sz w:val="22"/>
          <w:szCs w:val="22"/>
          <w:lang w:val="en-US"/>
        </w:rPr>
      </w:pPr>
      <w:r>
        <w:rPr>
          <w:kern w:val="2"/>
          <w:sz w:val="22"/>
          <w:szCs w:val="22"/>
          <w:lang w:val="en-US"/>
        </w:rPr>
        <w:separator/>
      </w:r>
    </w:p>
  </w:endnote>
  <w:endnote w:type="continuationSeparator" w:id="0">
    <w:p w14:paraId="15363CAA" w14:textId="77777777" w:rsidR="00614F98" w:rsidRDefault="00614F98">
      <w:pPr>
        <w:rPr>
          <w:kern w:val="2"/>
          <w:sz w:val="22"/>
          <w:szCs w:val="22"/>
          <w:lang w:val="en-US"/>
        </w:rPr>
      </w:pPr>
      <w:r>
        <w:rPr>
          <w:kern w:val="2"/>
          <w:sz w:val="22"/>
          <w:szCs w:val="22"/>
          <w:lang w:val="en-US"/>
        </w:rPr>
        <w:continuationSeparator/>
      </w:r>
    </w:p>
  </w:endnote>
  <w:endnote w:type="continuationNotice" w:id="1">
    <w:p w14:paraId="19B6D6A2" w14:textId="77777777" w:rsidR="00614F98" w:rsidRDefault="00614F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1839" w14:textId="77777777" w:rsidR="00614F98" w:rsidRDefault="00614F98">
      <w:pPr>
        <w:rPr>
          <w:kern w:val="2"/>
          <w:sz w:val="22"/>
          <w:szCs w:val="22"/>
          <w:lang w:val="en-US"/>
        </w:rPr>
      </w:pPr>
      <w:r>
        <w:rPr>
          <w:kern w:val="2"/>
          <w:sz w:val="22"/>
          <w:szCs w:val="22"/>
          <w:lang w:val="en-US"/>
        </w:rPr>
        <w:separator/>
      </w:r>
    </w:p>
  </w:footnote>
  <w:footnote w:type="continuationSeparator" w:id="0">
    <w:p w14:paraId="51152733" w14:textId="77777777" w:rsidR="00614F98" w:rsidRDefault="00614F98">
      <w:pPr>
        <w:rPr>
          <w:kern w:val="2"/>
          <w:sz w:val="22"/>
          <w:szCs w:val="22"/>
          <w:lang w:val="en-US"/>
        </w:rPr>
      </w:pPr>
      <w:r>
        <w:rPr>
          <w:kern w:val="2"/>
          <w:sz w:val="22"/>
          <w:szCs w:val="22"/>
          <w:lang w:val="en-US"/>
        </w:rPr>
        <w:continuationSeparator/>
      </w:r>
    </w:p>
  </w:footnote>
  <w:footnote w:type="continuationNotice" w:id="1">
    <w:p w14:paraId="60112581" w14:textId="77777777" w:rsidR="00614F98" w:rsidRDefault="00614F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200"/>
    <w:rsid w:val="0002163C"/>
    <w:rsid w:val="00035FD4"/>
    <w:rsid w:val="0008327F"/>
    <w:rsid w:val="00095FEF"/>
    <w:rsid w:val="000B1583"/>
    <w:rsid w:val="00104F0F"/>
    <w:rsid w:val="001167B9"/>
    <w:rsid w:val="00121F3A"/>
    <w:rsid w:val="00130952"/>
    <w:rsid w:val="00171117"/>
    <w:rsid w:val="00176108"/>
    <w:rsid w:val="00194F3A"/>
    <w:rsid w:val="00197712"/>
    <w:rsid w:val="001A4181"/>
    <w:rsid w:val="001B3FCC"/>
    <w:rsid w:val="001B7A42"/>
    <w:rsid w:val="001D0D1B"/>
    <w:rsid w:val="001F7495"/>
    <w:rsid w:val="002038AF"/>
    <w:rsid w:val="0020414A"/>
    <w:rsid w:val="002058B3"/>
    <w:rsid w:val="00206180"/>
    <w:rsid w:val="002061A0"/>
    <w:rsid w:val="002310FE"/>
    <w:rsid w:val="00285C46"/>
    <w:rsid w:val="002B12E1"/>
    <w:rsid w:val="002C1ED5"/>
    <w:rsid w:val="00335E18"/>
    <w:rsid w:val="00375FF1"/>
    <w:rsid w:val="00387491"/>
    <w:rsid w:val="003C1BC2"/>
    <w:rsid w:val="003D5CF0"/>
    <w:rsid w:val="00417381"/>
    <w:rsid w:val="00471389"/>
    <w:rsid w:val="004C1383"/>
    <w:rsid w:val="004F15D8"/>
    <w:rsid w:val="004F51E7"/>
    <w:rsid w:val="00502AC5"/>
    <w:rsid w:val="00507FA1"/>
    <w:rsid w:val="00522BE0"/>
    <w:rsid w:val="00541895"/>
    <w:rsid w:val="0054310B"/>
    <w:rsid w:val="00545678"/>
    <w:rsid w:val="00556FE9"/>
    <w:rsid w:val="00560E23"/>
    <w:rsid w:val="0058145B"/>
    <w:rsid w:val="005A5832"/>
    <w:rsid w:val="005E4BDF"/>
    <w:rsid w:val="005E6EC6"/>
    <w:rsid w:val="005F140D"/>
    <w:rsid w:val="005F5B23"/>
    <w:rsid w:val="00602CD8"/>
    <w:rsid w:val="00606566"/>
    <w:rsid w:val="00614F98"/>
    <w:rsid w:val="006439BE"/>
    <w:rsid w:val="00672BE3"/>
    <w:rsid w:val="006A7DCF"/>
    <w:rsid w:val="006C12DE"/>
    <w:rsid w:val="006D306E"/>
    <w:rsid w:val="006D7A6B"/>
    <w:rsid w:val="006F3D9F"/>
    <w:rsid w:val="00734FF2"/>
    <w:rsid w:val="00735850"/>
    <w:rsid w:val="00743DCD"/>
    <w:rsid w:val="00747027"/>
    <w:rsid w:val="0075134B"/>
    <w:rsid w:val="00757D9E"/>
    <w:rsid w:val="00771324"/>
    <w:rsid w:val="00783EEB"/>
    <w:rsid w:val="007A6B6F"/>
    <w:rsid w:val="007B5D77"/>
    <w:rsid w:val="007B7602"/>
    <w:rsid w:val="007E3A8C"/>
    <w:rsid w:val="007E3C72"/>
    <w:rsid w:val="007E5ECD"/>
    <w:rsid w:val="007E739A"/>
    <w:rsid w:val="007F3EB8"/>
    <w:rsid w:val="008069AF"/>
    <w:rsid w:val="008115DC"/>
    <w:rsid w:val="008129BD"/>
    <w:rsid w:val="0081795F"/>
    <w:rsid w:val="00820D0F"/>
    <w:rsid w:val="008231C4"/>
    <w:rsid w:val="00844CF6"/>
    <w:rsid w:val="008F2BD3"/>
    <w:rsid w:val="009471AC"/>
    <w:rsid w:val="00987D75"/>
    <w:rsid w:val="009915B2"/>
    <w:rsid w:val="009D3515"/>
    <w:rsid w:val="009E2593"/>
    <w:rsid w:val="009E68D5"/>
    <w:rsid w:val="00A10867"/>
    <w:rsid w:val="00A242CF"/>
    <w:rsid w:val="00A42803"/>
    <w:rsid w:val="00A77FAE"/>
    <w:rsid w:val="00A86A22"/>
    <w:rsid w:val="00A91753"/>
    <w:rsid w:val="00AA7020"/>
    <w:rsid w:val="00AB03FA"/>
    <w:rsid w:val="00AD73D1"/>
    <w:rsid w:val="00AF3D5D"/>
    <w:rsid w:val="00AF7E38"/>
    <w:rsid w:val="00B23CA8"/>
    <w:rsid w:val="00B27BDD"/>
    <w:rsid w:val="00B75F6B"/>
    <w:rsid w:val="00C15F1A"/>
    <w:rsid w:val="00C25B48"/>
    <w:rsid w:val="00C57C8E"/>
    <w:rsid w:val="00C6078A"/>
    <w:rsid w:val="00C62F7D"/>
    <w:rsid w:val="00C72525"/>
    <w:rsid w:val="00C90BFD"/>
    <w:rsid w:val="00CB5704"/>
    <w:rsid w:val="00CE3948"/>
    <w:rsid w:val="00CE5D52"/>
    <w:rsid w:val="00D06B1A"/>
    <w:rsid w:val="00D2679A"/>
    <w:rsid w:val="00D351B3"/>
    <w:rsid w:val="00D3690F"/>
    <w:rsid w:val="00D56B6F"/>
    <w:rsid w:val="00D84A5A"/>
    <w:rsid w:val="00D94D2C"/>
    <w:rsid w:val="00D94E13"/>
    <w:rsid w:val="00D95B12"/>
    <w:rsid w:val="00DA0DDA"/>
    <w:rsid w:val="00DA7CAB"/>
    <w:rsid w:val="00DB63E3"/>
    <w:rsid w:val="00DD0369"/>
    <w:rsid w:val="00E12809"/>
    <w:rsid w:val="00E400A8"/>
    <w:rsid w:val="00E52656"/>
    <w:rsid w:val="00E53964"/>
    <w:rsid w:val="00E61911"/>
    <w:rsid w:val="00E70448"/>
    <w:rsid w:val="00E8090F"/>
    <w:rsid w:val="00E81554"/>
    <w:rsid w:val="00EA7600"/>
    <w:rsid w:val="00EB3FA2"/>
    <w:rsid w:val="00EE36FB"/>
    <w:rsid w:val="00F25170"/>
    <w:rsid w:val="00F25874"/>
    <w:rsid w:val="00F3195C"/>
    <w:rsid w:val="00F43C04"/>
    <w:rsid w:val="00F853A8"/>
    <w:rsid w:val="00F941A7"/>
    <w:rsid w:val="00F944D1"/>
    <w:rsid w:val="00FB05E4"/>
    <w:rsid w:val="00FD7899"/>
    <w:rsid w:val="00FE312A"/>
    <w:rsid w:val="00FF109A"/>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99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719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63321</Words>
  <Characters>36093</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dcterms:created xsi:type="dcterms:W3CDTF">2025-04-23T08:11:00Z</dcterms:created>
  <dcterms:modified xsi:type="dcterms:W3CDTF">2025-04-23T08:11:00Z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