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9F6E7D" w:rsidRDefault="006B2576" w:rsidP="003D0DA8">
            <w:pPr>
              <w:jc w:val="center"/>
              <w:rPr>
                <w:rFonts w:ascii="Calibri Light" w:hAnsi="Calibri Light" w:cs="Calibri Light"/>
                <w:sz w:val="20"/>
                <w:szCs w:val="20"/>
                <w:highlight w:val="yellow"/>
                <w:lang w:val="lt-LT"/>
              </w:rPr>
            </w:pPr>
            <w:r w:rsidRPr="009F6E7D">
              <w:rPr>
                <w:rFonts w:ascii="Calibri Light" w:hAnsi="Calibri Light" w:cs="Calibri Light"/>
                <w:sz w:val="20"/>
                <w:szCs w:val="20"/>
                <w:highlight w:val="yellow"/>
                <w:lang w:val="lt-LT"/>
              </w:rPr>
              <w:t>CVP IS</w:t>
            </w:r>
          </w:p>
        </w:tc>
        <w:tc>
          <w:tcPr>
            <w:tcW w:w="8045" w:type="dxa"/>
            <w:shd w:val="clear" w:color="auto" w:fill="FFFFFF" w:themeFill="background1"/>
            <w:vAlign w:val="center"/>
          </w:tcPr>
          <w:p w14:paraId="03990A23" w14:textId="5EA3AF63" w:rsidR="006B2576" w:rsidRPr="009F6E7D" w:rsidRDefault="006B2576" w:rsidP="003D0DA8">
            <w:pPr>
              <w:rPr>
                <w:rFonts w:ascii="Calibri Light" w:hAnsi="Calibri Light" w:cs="Calibri Light"/>
                <w:sz w:val="20"/>
                <w:szCs w:val="20"/>
                <w:highlight w:val="yellow"/>
                <w:lang w:val="lt-LT"/>
              </w:rPr>
            </w:pPr>
            <w:r w:rsidRPr="009F6E7D">
              <w:rPr>
                <w:rFonts w:ascii="Calibri Light" w:hAnsi="Calibri Light" w:cs="Calibri Light"/>
                <w:sz w:val="20"/>
                <w:szCs w:val="20"/>
                <w:highlight w:val="yellow"/>
                <w:lang w:val="lt-LT"/>
              </w:rPr>
              <w:t xml:space="preserve">Centrinė viešųjų pirkimų informacinė sistema </w:t>
            </w:r>
            <w:hyperlink r:id="rId14" w:history="1">
              <w:r w:rsidR="00CF1FA7" w:rsidRPr="009F6E7D">
                <w:rPr>
                  <w:rStyle w:val="Hipersaitas"/>
                  <w:rFonts w:ascii="Calibri Light" w:hAnsi="Calibri Light" w:cs="Calibri Light"/>
                  <w:sz w:val="20"/>
                  <w:szCs w:val="20"/>
                  <w:highlight w:val="yellow"/>
                  <w:lang w:val="lt-LT"/>
                </w:rPr>
                <w:t>https://pirkimai.eviesiejipirkimai.lt</w:t>
              </w:r>
            </w:hyperlink>
            <w:r w:rsidR="009F6E7D" w:rsidRPr="009F6E7D">
              <w:rPr>
                <w:rStyle w:val="Hipersaitas"/>
                <w:rFonts w:ascii="Calibri Light" w:hAnsi="Calibri Light" w:cs="Calibri Light"/>
                <w:sz w:val="20"/>
                <w:szCs w:val="20"/>
                <w:highlight w:val="yellow"/>
                <w:u w:val="none"/>
                <w:lang w:val="lt-LT"/>
              </w:rPr>
              <w:t xml:space="preserve"> </w:t>
            </w:r>
            <w:r w:rsidR="009F6E7D" w:rsidRPr="009F6E7D">
              <w:rPr>
                <w:highlight w:val="yellow"/>
              </w:rPr>
              <w:t>ir nuo 2024-12-01</w:t>
            </w:r>
            <w:r w:rsidR="009F6E7D" w:rsidRPr="009F6E7D">
              <w:rPr>
                <w:rStyle w:val="Hipersaitas"/>
                <w:rFonts w:ascii="Calibri Light" w:hAnsi="Calibri Light" w:cs="Calibri Light"/>
                <w:sz w:val="20"/>
                <w:szCs w:val="20"/>
                <w:highlight w:val="yellow"/>
                <w:u w:val="none"/>
                <w:lang w:val="lt-LT"/>
              </w:rPr>
              <w:t xml:space="preserve"> </w:t>
            </w:r>
            <w:hyperlink r:id="rId15" w:history="1">
              <w:r w:rsidR="009F6E7D" w:rsidRPr="009F6E7D">
                <w:rPr>
                  <w:rStyle w:val="Hipersaitas"/>
                  <w:rFonts w:ascii="Calibri" w:hAnsi="Calibri" w:cs="Calibri"/>
                  <w:sz w:val="24"/>
                  <w:szCs w:val="24"/>
                  <w:highlight w:val="yellow"/>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xml:space="preserve">, išskyrus </w:t>
      </w:r>
      <w:proofErr w:type="spellStart"/>
      <w:r w:rsidR="00DE0C48" w:rsidRPr="00CC77C5">
        <w:rPr>
          <w:rFonts w:ascii="Calibri Light" w:hAnsi="Calibri Light" w:cs="Calibri Light"/>
          <w:i/>
          <w:lang w:val="lt-LT"/>
        </w:rPr>
        <w:t>kvazisubtiekėjus</w:t>
      </w:r>
      <w:proofErr w:type="spellEnd"/>
      <w:r w:rsidR="00DE0C48" w:rsidRPr="00CC77C5">
        <w:rPr>
          <w:rFonts w:ascii="Calibri Light" w:hAnsi="Calibri Light" w:cs="Calibri Light"/>
          <w:i/>
          <w:lang w:val="lt-LT"/>
        </w:rPr>
        <w:t xml:space="preserve">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8"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9"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3"/>
      <w:footerReference w:type="default" r:id="rId24"/>
      <w:headerReference w:type="firs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DC05F" w14:textId="77777777" w:rsidR="001C1EA5" w:rsidRDefault="001C1EA5">
      <w:pPr>
        <w:spacing w:after="0" w:line="240" w:lineRule="auto"/>
      </w:pPr>
      <w:r>
        <w:separator/>
      </w:r>
    </w:p>
  </w:endnote>
  <w:endnote w:type="continuationSeparator" w:id="0">
    <w:p w14:paraId="493ECE3C" w14:textId="77777777" w:rsidR="001C1EA5" w:rsidRDefault="001C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DE334" w14:textId="77777777" w:rsidR="001C1EA5" w:rsidRDefault="001C1EA5">
      <w:pPr>
        <w:spacing w:after="0" w:line="240" w:lineRule="auto"/>
      </w:pPr>
      <w:r>
        <w:separator/>
      </w:r>
    </w:p>
  </w:footnote>
  <w:footnote w:type="continuationSeparator" w:id="0">
    <w:p w14:paraId="112AD23B" w14:textId="77777777" w:rsidR="001C1EA5" w:rsidRDefault="001C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98D5" w14:textId="17B6ED14" w:rsidR="00A64723" w:rsidRDefault="00A64723">
    <w:pPr>
      <w:spacing w:line="264" w:lineRule="auto"/>
    </w:pPr>
    <w:r>
      <w:rPr>
        <w:noProof/>
        <w:color w:val="000000"/>
      </w:rPr>
      <mc:AlternateContent>
        <mc:Choice Requires="wps">
          <w:drawing>
            <wp:anchor distT="0" distB="0" distL="114300" distR="114300" simplePos="0" relativeHeight="251659264" behindDoc="0" locked="0" layoutInCell="1" allowOverlap="1" wp14:anchorId="27F5FC8C" wp14:editId="22E6402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D71B6C"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roofErr w:type="spellStart"/>
    <w:r w:rsidR="009F6E7D">
      <w:t>Aktualu</w:t>
    </w:r>
    <w:proofErr w:type="spellEnd"/>
    <w:r w:rsidR="009F6E7D">
      <w:t xml:space="preserve"> </w:t>
    </w:r>
    <w:proofErr w:type="spellStart"/>
    <w:r w:rsidR="009F6E7D">
      <w:t>nuo</w:t>
    </w:r>
    <w:proofErr w:type="spellEnd"/>
    <w:r w:rsidR="009F6E7D">
      <w:t xml:space="preserve"> 2024-12-01, </w:t>
    </w:r>
    <w:proofErr w:type="spellStart"/>
    <w:r w:rsidR="009F6E7D">
      <w:t>pirkimams</w:t>
    </w:r>
    <w:proofErr w:type="spellEnd"/>
    <w:r w:rsidR="009F6E7D">
      <w:t xml:space="preserve">, </w:t>
    </w:r>
    <w:proofErr w:type="spellStart"/>
    <w:r w:rsidR="009F6E7D">
      <w:t>kurie</w:t>
    </w:r>
    <w:proofErr w:type="spellEnd"/>
    <w:r w:rsidR="009F6E7D">
      <w:t xml:space="preserve"> </w:t>
    </w:r>
    <w:proofErr w:type="spellStart"/>
    <w:r w:rsidR="009F6E7D">
      <w:t>pradėti</w:t>
    </w:r>
    <w:proofErr w:type="spellEnd"/>
    <w:r w:rsidR="009F6E7D">
      <w:t xml:space="preserve"> </w:t>
    </w:r>
    <w:proofErr w:type="spellStart"/>
    <w:r w:rsidR="009F6E7D">
      <w:t>sename</w:t>
    </w:r>
    <w:proofErr w:type="spellEnd"/>
    <w:r w:rsidR="009F6E7D">
      <w:t xml:space="preserve"> CVP IS </w:t>
    </w:r>
    <w:proofErr w:type="spellStart"/>
    <w:r w:rsidR="009F6E7D">
      <w:t>ir</w:t>
    </w:r>
    <w:proofErr w:type="spellEnd"/>
    <w:r w:rsidR="009F6E7D">
      <w:t xml:space="preserve"> </w:t>
    </w:r>
    <w:proofErr w:type="spellStart"/>
    <w:r w:rsidR="009F6E7D">
      <w:t>pasiūlymų</w:t>
    </w:r>
    <w:proofErr w:type="spellEnd"/>
    <w:r w:rsidR="009F6E7D">
      <w:t xml:space="preserve"> </w:t>
    </w:r>
    <w:proofErr w:type="spellStart"/>
    <w:r w:rsidR="009F6E7D">
      <w:t>pateikimo</w:t>
    </w:r>
    <w:proofErr w:type="spellEnd"/>
    <w:r w:rsidR="009F6E7D">
      <w:t xml:space="preserve"> </w:t>
    </w:r>
    <w:proofErr w:type="spellStart"/>
    <w:r w:rsidR="009F6E7D">
      <w:t>terminas</w:t>
    </w:r>
    <w:proofErr w:type="spellEnd"/>
    <w:r w:rsidR="009F6E7D">
      <w:t xml:space="preserve"> </w:t>
    </w:r>
    <w:proofErr w:type="spellStart"/>
    <w:r w:rsidR="009F6E7D">
      <w:t>vėlėsnis</w:t>
    </w:r>
    <w:proofErr w:type="spellEnd"/>
    <w:r w:rsidR="009F6E7D">
      <w:t xml:space="preserve"> </w:t>
    </w:r>
    <w:proofErr w:type="spellStart"/>
    <w:r w:rsidR="009F6E7D">
      <w:t>nei</w:t>
    </w:r>
    <w:proofErr w:type="spellEnd"/>
    <w:r w:rsidR="009F6E7D">
      <w:t xml:space="preserve"> 2024-11-29</w:t>
    </w:r>
  </w:p>
  <w:p w14:paraId="0BC62AFB" w14:textId="77777777" w:rsidR="008E727E" w:rsidRDefault="008E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62298"/>
    <w:rsid w:val="000637DF"/>
    <w:rsid w:val="00064ED3"/>
    <w:rsid w:val="00074956"/>
    <w:rsid w:val="000765A0"/>
    <w:rsid w:val="000805AF"/>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F554D"/>
    <w:rsid w:val="000F5782"/>
    <w:rsid w:val="000F68BD"/>
    <w:rsid w:val="000F742C"/>
    <w:rsid w:val="00102E50"/>
    <w:rsid w:val="00106C09"/>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C1EA5"/>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53C6A"/>
    <w:rsid w:val="00261339"/>
    <w:rsid w:val="00261B88"/>
    <w:rsid w:val="00263108"/>
    <w:rsid w:val="00271F35"/>
    <w:rsid w:val="00273CFD"/>
    <w:rsid w:val="00281B61"/>
    <w:rsid w:val="00290944"/>
    <w:rsid w:val="002912FE"/>
    <w:rsid w:val="00292305"/>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1423"/>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1888"/>
    <w:rsid w:val="00713761"/>
    <w:rsid w:val="00717875"/>
    <w:rsid w:val="00723DCE"/>
    <w:rsid w:val="0072449D"/>
    <w:rsid w:val="007244A3"/>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3773"/>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F0D"/>
    <w:rsid w:val="00A860B5"/>
    <w:rsid w:val="00A91815"/>
    <w:rsid w:val="00AA08E0"/>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801F5"/>
    <w:rsid w:val="00B803CC"/>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323F"/>
    <w:rsid w:val="00BE4343"/>
    <w:rsid w:val="00BE6A50"/>
    <w:rsid w:val="00BE739D"/>
    <w:rsid w:val="00BF0CEF"/>
    <w:rsid w:val="00BF2DA5"/>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9BD35B-E9D2-40FF-AC8B-C23BE8A6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e-tar.lt/portal/lt/legalAct/e5812320ebd011e7acd7ea182930b17f/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timeanddate.com/worldclock/lithuan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37110</Words>
  <Characters>21153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Gitas Radionovas</dc:creator>
  <cp:keywords>VP; Pagrindiniai žodžiai: viešieji pirkimai; standartinės sąlygos; konkursas</cp:keywords>
  <dc:description/>
  <cp:lastModifiedBy>Gitas Radionovas</cp:lastModifiedBy>
  <cp:revision>2</cp:revision>
  <dcterms:created xsi:type="dcterms:W3CDTF">2024-12-02T06:55:00Z</dcterms:created>
  <dcterms:modified xsi:type="dcterms:W3CDTF">2024-12-02T06:55:00Z</dcterms:modified>
  <cp:version>1</cp:version>
</cp:coreProperties>
</file>