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121F1" w14:textId="77777777" w:rsidR="004C29FB" w:rsidRPr="00C655D1" w:rsidRDefault="004C29FB" w:rsidP="004C29FB">
      <w:pPr>
        <w:widowControl w:val="0"/>
        <w:tabs>
          <w:tab w:val="left" w:pos="1168"/>
        </w:tabs>
        <w:spacing w:line="100" w:lineRule="atLeast"/>
        <w:ind w:firstLine="0"/>
        <w:rPr>
          <w:rFonts w:ascii="Times New Roman" w:hAnsi="Times New Roman" w:cs="Times New Roman"/>
          <w:b/>
          <w:sz w:val="24"/>
          <w:szCs w:val="24"/>
          <w:u w:val="single"/>
          <w:lang w:val="lt-LT"/>
        </w:rPr>
      </w:pPr>
    </w:p>
    <w:p w14:paraId="1843CCB6" w14:textId="6840BCBD" w:rsidR="004C29FB" w:rsidRPr="00C655D1" w:rsidRDefault="00C655D1" w:rsidP="004C29FB">
      <w:pPr>
        <w:spacing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C655D1">
        <w:rPr>
          <w:rFonts w:ascii="Times New Roman" w:hAnsi="Times New Roman" w:cs="Times New Roman"/>
          <w:b/>
          <w:bCs/>
          <w:lang w:val="lt-LT"/>
        </w:rPr>
        <w:t xml:space="preserve">Išorinis </w:t>
      </w:r>
      <w:proofErr w:type="spellStart"/>
      <w:r w:rsidRPr="00C655D1">
        <w:rPr>
          <w:rFonts w:ascii="Times New Roman" w:hAnsi="Times New Roman" w:cs="Times New Roman"/>
          <w:b/>
          <w:bCs/>
          <w:lang w:val="lt-LT"/>
        </w:rPr>
        <w:t>intrakardinis</w:t>
      </w:r>
      <w:proofErr w:type="spellEnd"/>
      <w:r w:rsidRPr="00C655D1">
        <w:rPr>
          <w:rFonts w:ascii="Times New Roman" w:hAnsi="Times New Roman" w:cs="Times New Roman"/>
          <w:b/>
          <w:bCs/>
          <w:lang w:val="lt-LT"/>
        </w:rPr>
        <w:t xml:space="preserve"> stimuliatorius</w:t>
      </w:r>
    </w:p>
    <w:p w14:paraId="0136816A" w14:textId="77777777" w:rsidR="00C655D1" w:rsidRPr="00C655D1" w:rsidRDefault="00C655D1" w:rsidP="004C29F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tbl>
      <w:tblPr>
        <w:tblStyle w:val="Lentelstinklelis"/>
        <w:tblW w:w="8363" w:type="dxa"/>
        <w:tblInd w:w="846" w:type="dxa"/>
        <w:tblLook w:val="04A0" w:firstRow="1" w:lastRow="0" w:firstColumn="1" w:lastColumn="0" w:noHBand="0" w:noVBand="1"/>
      </w:tblPr>
      <w:tblGrid>
        <w:gridCol w:w="570"/>
        <w:gridCol w:w="2123"/>
        <w:gridCol w:w="2835"/>
        <w:gridCol w:w="2835"/>
      </w:tblGrid>
      <w:tr w:rsidR="0080573D" w:rsidRPr="00C655D1" w14:paraId="67A197F7" w14:textId="7BDAA3BF" w:rsidTr="0080573D">
        <w:tc>
          <w:tcPr>
            <w:tcW w:w="570" w:type="dxa"/>
          </w:tcPr>
          <w:p w14:paraId="7C1119DD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Eil.</w:t>
            </w:r>
          </w:p>
          <w:p w14:paraId="371A1E05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2123" w:type="dxa"/>
          </w:tcPr>
          <w:p w14:paraId="7FFE893E" w14:textId="77777777" w:rsidR="0080573D" w:rsidRPr="00C655D1" w:rsidRDefault="0080573D" w:rsidP="003E17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Parametro pavadinimas </w:t>
            </w:r>
          </w:p>
        </w:tc>
        <w:tc>
          <w:tcPr>
            <w:tcW w:w="2835" w:type="dxa"/>
          </w:tcPr>
          <w:p w14:paraId="62E41126" w14:textId="77777777" w:rsidR="0080573D" w:rsidRPr="00C655D1" w:rsidRDefault="0080573D" w:rsidP="003E17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Reikalaujama parametro reikšmė</w:t>
            </w:r>
          </w:p>
        </w:tc>
        <w:tc>
          <w:tcPr>
            <w:tcW w:w="2835" w:type="dxa"/>
          </w:tcPr>
          <w:p w14:paraId="0DC8CA01" w14:textId="6D765EA3" w:rsidR="0080573D" w:rsidRPr="00C655D1" w:rsidRDefault="0080573D" w:rsidP="003E17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Siūlomas pakeitimas/patikslinimas</w:t>
            </w:r>
          </w:p>
        </w:tc>
      </w:tr>
      <w:tr w:rsidR="0080573D" w:rsidRPr="00C655D1" w14:paraId="42828BE5" w14:textId="6AFA4654" w:rsidTr="0080573D">
        <w:tc>
          <w:tcPr>
            <w:tcW w:w="570" w:type="dxa"/>
          </w:tcPr>
          <w:p w14:paraId="38BB2ED3" w14:textId="77777777" w:rsidR="0080573D" w:rsidRPr="00C655D1" w:rsidRDefault="0080573D" w:rsidP="004C29F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14:paraId="000014A5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Darbo režimai</w:t>
            </w:r>
          </w:p>
        </w:tc>
        <w:tc>
          <w:tcPr>
            <w:tcW w:w="2835" w:type="dxa"/>
          </w:tcPr>
          <w:p w14:paraId="1E24B611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„</w:t>
            </w:r>
            <w:proofErr w:type="spellStart"/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Demand</w:t>
            </w:r>
            <w:proofErr w:type="spellEnd"/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 tipo (VVI ir AAI) ir asinchroninis (VOO) ir AOO)</w:t>
            </w:r>
          </w:p>
        </w:tc>
        <w:tc>
          <w:tcPr>
            <w:tcW w:w="2835" w:type="dxa"/>
          </w:tcPr>
          <w:p w14:paraId="1E68E6AD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0573D" w:rsidRPr="00C655D1" w14:paraId="2E1AA73A" w14:textId="39662C87" w:rsidTr="0080573D">
        <w:tc>
          <w:tcPr>
            <w:tcW w:w="570" w:type="dxa"/>
          </w:tcPr>
          <w:p w14:paraId="253D9F78" w14:textId="77777777" w:rsidR="0080573D" w:rsidRPr="00C655D1" w:rsidRDefault="0080573D" w:rsidP="004C29F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14:paraId="481B8447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Bazinio stimuliavimo dažnio nustatymo diapazonas (ne siauresnis už nurodytą)</w:t>
            </w:r>
          </w:p>
        </w:tc>
        <w:tc>
          <w:tcPr>
            <w:tcW w:w="2835" w:type="dxa"/>
          </w:tcPr>
          <w:p w14:paraId="62AE6EC8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Nuo 30 iki 200 k/min.</w:t>
            </w:r>
          </w:p>
        </w:tc>
        <w:tc>
          <w:tcPr>
            <w:tcW w:w="2835" w:type="dxa"/>
          </w:tcPr>
          <w:p w14:paraId="1FC6FAEE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0573D" w:rsidRPr="00C655D1" w14:paraId="65FCD2B1" w14:textId="2F9545AB" w:rsidTr="0080573D">
        <w:tc>
          <w:tcPr>
            <w:tcW w:w="570" w:type="dxa"/>
          </w:tcPr>
          <w:p w14:paraId="4F8E1C0F" w14:textId="77777777" w:rsidR="0080573D" w:rsidRPr="00C655D1" w:rsidRDefault="0080573D" w:rsidP="004C29F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14:paraId="19D749F0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Antitachikardinio</w:t>
            </w:r>
            <w:proofErr w:type="spellEnd"/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stimuliavimo dažnio nustatymo diapazonas (ne siauresnis už nurodytą)</w:t>
            </w:r>
          </w:p>
        </w:tc>
        <w:tc>
          <w:tcPr>
            <w:tcW w:w="2835" w:type="dxa"/>
          </w:tcPr>
          <w:p w14:paraId="733C3189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Nuo 80 iki 800 k/min.</w:t>
            </w:r>
          </w:p>
        </w:tc>
        <w:tc>
          <w:tcPr>
            <w:tcW w:w="2835" w:type="dxa"/>
          </w:tcPr>
          <w:p w14:paraId="0C9E765C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0573D" w:rsidRPr="0080573D" w14:paraId="0C83B257" w14:textId="362F549B" w:rsidTr="0080573D">
        <w:tc>
          <w:tcPr>
            <w:tcW w:w="570" w:type="dxa"/>
          </w:tcPr>
          <w:p w14:paraId="2F2BAEDD" w14:textId="77777777" w:rsidR="0080573D" w:rsidRPr="00C655D1" w:rsidRDefault="0080573D" w:rsidP="004C29F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14:paraId="39E0109A" w14:textId="15DB7DFB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Amplitudės nustatymo d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ia</w:t>
            </w: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pazonas (ne siauresnis už nurodytą)</w:t>
            </w:r>
          </w:p>
        </w:tc>
        <w:tc>
          <w:tcPr>
            <w:tcW w:w="2835" w:type="dxa"/>
          </w:tcPr>
          <w:p w14:paraId="63E9C640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Nuo 0,1 iki 25 </w:t>
            </w:r>
            <w:proofErr w:type="spellStart"/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</w:t>
            </w:r>
            <w:proofErr w:type="spellEnd"/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(arba lygiavertis nustatymo diapazonas voltais)</w:t>
            </w:r>
          </w:p>
        </w:tc>
        <w:tc>
          <w:tcPr>
            <w:tcW w:w="2835" w:type="dxa"/>
          </w:tcPr>
          <w:p w14:paraId="50CD8617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0573D" w:rsidRPr="00C655D1" w14:paraId="65191A34" w14:textId="779DFAA4" w:rsidTr="0080573D">
        <w:tc>
          <w:tcPr>
            <w:tcW w:w="570" w:type="dxa"/>
          </w:tcPr>
          <w:p w14:paraId="335D5F71" w14:textId="77777777" w:rsidR="0080573D" w:rsidRPr="00C655D1" w:rsidRDefault="0080573D" w:rsidP="004C29F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14:paraId="20232F7F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Impulso trukmė</w:t>
            </w:r>
          </w:p>
        </w:tc>
        <w:tc>
          <w:tcPr>
            <w:tcW w:w="2835" w:type="dxa"/>
          </w:tcPr>
          <w:p w14:paraId="00E1CC85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1,5 </w:t>
            </w:r>
            <w:proofErr w:type="spellStart"/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ms</w:t>
            </w:r>
            <w:proofErr w:type="spellEnd"/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835" w:type="dxa"/>
          </w:tcPr>
          <w:p w14:paraId="02A56110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0573D" w:rsidRPr="00C655D1" w14:paraId="5C640FA1" w14:textId="1D89637A" w:rsidTr="0080573D">
        <w:tc>
          <w:tcPr>
            <w:tcW w:w="570" w:type="dxa"/>
          </w:tcPr>
          <w:p w14:paraId="0F0F329B" w14:textId="77777777" w:rsidR="0080573D" w:rsidRPr="00C655D1" w:rsidRDefault="0080573D" w:rsidP="004C29F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14:paraId="5515257F" w14:textId="4F960A46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Jautrumo nustatymo d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ia</w:t>
            </w: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zonas (ne siauresnis už nurodytą)</w:t>
            </w:r>
          </w:p>
        </w:tc>
        <w:tc>
          <w:tcPr>
            <w:tcW w:w="2835" w:type="dxa"/>
          </w:tcPr>
          <w:p w14:paraId="274C5407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0,5-18mV</w:t>
            </w:r>
          </w:p>
        </w:tc>
        <w:tc>
          <w:tcPr>
            <w:tcW w:w="2835" w:type="dxa"/>
          </w:tcPr>
          <w:p w14:paraId="3ABA0FCC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0573D" w:rsidRPr="00C655D1" w14:paraId="42A996D6" w14:textId="0EFCD2BD" w:rsidTr="0080573D">
        <w:tc>
          <w:tcPr>
            <w:tcW w:w="570" w:type="dxa"/>
          </w:tcPr>
          <w:p w14:paraId="05B88D53" w14:textId="77777777" w:rsidR="0080573D" w:rsidRPr="00C655D1" w:rsidRDefault="0080573D" w:rsidP="004C29F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14:paraId="141269F8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Refrakterinis</w:t>
            </w:r>
            <w:proofErr w:type="spellEnd"/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periodas</w:t>
            </w:r>
          </w:p>
        </w:tc>
        <w:tc>
          <w:tcPr>
            <w:tcW w:w="2835" w:type="dxa"/>
          </w:tcPr>
          <w:p w14:paraId="21780724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175-300 </w:t>
            </w:r>
            <w:proofErr w:type="spellStart"/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ms</w:t>
            </w:r>
            <w:proofErr w:type="spellEnd"/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835" w:type="dxa"/>
          </w:tcPr>
          <w:p w14:paraId="142D5708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0573D" w:rsidRPr="0080573D" w14:paraId="2F4FA5B1" w14:textId="2A70947E" w:rsidTr="0080573D">
        <w:tc>
          <w:tcPr>
            <w:tcW w:w="570" w:type="dxa"/>
          </w:tcPr>
          <w:p w14:paraId="7F0C74D1" w14:textId="77777777" w:rsidR="0080573D" w:rsidRPr="00C655D1" w:rsidRDefault="0080573D" w:rsidP="004C29F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14:paraId="1BEA7768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Prietaiso valdymas</w:t>
            </w:r>
          </w:p>
        </w:tc>
        <w:tc>
          <w:tcPr>
            <w:tcW w:w="2835" w:type="dxa"/>
          </w:tcPr>
          <w:p w14:paraId="0CF37F77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Pagrindiniai stimuliacijos parametrai valdomi greitai ir paprastai, rankenėlių pasukimu ir/arba mygtukų paspaudimu (ne per sudėtingą pasirinkimo meniu)</w:t>
            </w:r>
          </w:p>
        </w:tc>
        <w:tc>
          <w:tcPr>
            <w:tcW w:w="2835" w:type="dxa"/>
          </w:tcPr>
          <w:p w14:paraId="3BFD5D4C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0573D" w:rsidRPr="0080573D" w14:paraId="0570011D" w14:textId="01F0F6F1" w:rsidTr="0080573D">
        <w:tc>
          <w:tcPr>
            <w:tcW w:w="570" w:type="dxa"/>
          </w:tcPr>
          <w:p w14:paraId="1D9453FD" w14:textId="77777777" w:rsidR="0080573D" w:rsidRPr="00C655D1" w:rsidRDefault="0080573D" w:rsidP="004C29F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14:paraId="5E66DED6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Ekrane matomi nustatyti parametrai ir kita informacija</w:t>
            </w:r>
          </w:p>
        </w:tc>
        <w:tc>
          <w:tcPr>
            <w:tcW w:w="2835" w:type="dxa"/>
          </w:tcPr>
          <w:p w14:paraId="2B7F8DFC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Skystųjų kristalų ekranas su nustatyto stimuliacijos dažnio, amplitudės, jautrumo dydžiais, </w:t>
            </w: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baterijos įkrovimo lygis, užrakto būsena</w:t>
            </w:r>
          </w:p>
        </w:tc>
        <w:tc>
          <w:tcPr>
            <w:tcW w:w="2835" w:type="dxa"/>
          </w:tcPr>
          <w:p w14:paraId="143E3639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0573D" w:rsidRPr="0080573D" w14:paraId="5DE3AD51" w14:textId="31B2E4CE" w:rsidTr="0080573D">
        <w:tc>
          <w:tcPr>
            <w:tcW w:w="570" w:type="dxa"/>
          </w:tcPr>
          <w:p w14:paraId="34E771C7" w14:textId="77777777" w:rsidR="0080573D" w:rsidRPr="00C655D1" w:rsidRDefault="0080573D" w:rsidP="004C29F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14:paraId="2E04BAA2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Baterijos tipas ir pakeitimas</w:t>
            </w:r>
          </w:p>
        </w:tc>
        <w:tc>
          <w:tcPr>
            <w:tcW w:w="2835" w:type="dxa"/>
          </w:tcPr>
          <w:p w14:paraId="06789C71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Naudojamos AA tipo baterijos. Būtina galimybė pakeisti senkančią bateriją, nenutraukiant stimuliacijos</w:t>
            </w:r>
          </w:p>
        </w:tc>
        <w:tc>
          <w:tcPr>
            <w:tcW w:w="2835" w:type="dxa"/>
          </w:tcPr>
          <w:p w14:paraId="370070E1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0573D" w:rsidRPr="00C655D1" w14:paraId="40BE4F10" w14:textId="26F72A80" w:rsidTr="0080573D">
        <w:tc>
          <w:tcPr>
            <w:tcW w:w="570" w:type="dxa"/>
          </w:tcPr>
          <w:p w14:paraId="027CF4D7" w14:textId="77777777" w:rsidR="0080573D" w:rsidRPr="00C655D1" w:rsidRDefault="0080573D" w:rsidP="004C29F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14:paraId="0EC98B9D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Stimuliavimo laikas nekeičiant naujų baterijų</w:t>
            </w:r>
          </w:p>
        </w:tc>
        <w:tc>
          <w:tcPr>
            <w:tcW w:w="2835" w:type="dxa"/>
          </w:tcPr>
          <w:p w14:paraId="64FDBFA8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Daugiau nei 15 dienų</w:t>
            </w:r>
          </w:p>
        </w:tc>
        <w:tc>
          <w:tcPr>
            <w:tcW w:w="2835" w:type="dxa"/>
          </w:tcPr>
          <w:p w14:paraId="73264444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0573D" w:rsidRPr="00C655D1" w14:paraId="5DAC33DF" w14:textId="1E15E7C1" w:rsidTr="0080573D">
        <w:tc>
          <w:tcPr>
            <w:tcW w:w="570" w:type="dxa"/>
          </w:tcPr>
          <w:p w14:paraId="5FEBE05E" w14:textId="77777777" w:rsidR="0080573D" w:rsidRPr="00C655D1" w:rsidRDefault="0080573D" w:rsidP="004C29F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14:paraId="770B61E4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Svoris </w:t>
            </w:r>
          </w:p>
        </w:tc>
        <w:tc>
          <w:tcPr>
            <w:tcW w:w="2835" w:type="dxa"/>
          </w:tcPr>
          <w:p w14:paraId="0AB76FAD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 daugiau 500 gramų</w:t>
            </w:r>
          </w:p>
        </w:tc>
        <w:tc>
          <w:tcPr>
            <w:tcW w:w="2835" w:type="dxa"/>
          </w:tcPr>
          <w:p w14:paraId="4968A51D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0573D" w:rsidRPr="00C655D1" w14:paraId="0369D461" w14:textId="4E9326BF" w:rsidTr="0080573D">
        <w:tc>
          <w:tcPr>
            <w:tcW w:w="570" w:type="dxa"/>
          </w:tcPr>
          <w:p w14:paraId="324EE255" w14:textId="77777777" w:rsidR="0080573D" w:rsidRPr="00C655D1" w:rsidRDefault="0080573D" w:rsidP="004C29F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14:paraId="174D9512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Komplektacija</w:t>
            </w:r>
          </w:p>
        </w:tc>
        <w:tc>
          <w:tcPr>
            <w:tcW w:w="2835" w:type="dxa"/>
          </w:tcPr>
          <w:p w14:paraId="165CA43D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Stimuliacijos elektrodai 5 vnt., baterija, </w:t>
            </w:r>
          </w:p>
        </w:tc>
        <w:tc>
          <w:tcPr>
            <w:tcW w:w="2835" w:type="dxa"/>
          </w:tcPr>
          <w:p w14:paraId="7E4245B9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0573D" w:rsidRPr="00C655D1" w14:paraId="628C8426" w14:textId="4F79D054" w:rsidTr="0080573D">
        <w:tc>
          <w:tcPr>
            <w:tcW w:w="570" w:type="dxa"/>
          </w:tcPr>
          <w:p w14:paraId="0E052DD6" w14:textId="77777777" w:rsidR="0080573D" w:rsidRPr="00C655D1" w:rsidRDefault="0080573D" w:rsidP="003E171F">
            <w:pPr>
              <w:pStyle w:val="Sraopastraipa"/>
              <w:spacing w:after="0"/>
              <w:ind w:left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gridSpan w:val="2"/>
          </w:tcPr>
          <w:p w14:paraId="77BC1EBD" w14:textId="4A14EE6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Bendrieji reikal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</w:t>
            </w:r>
            <w:r w:rsidRPr="00C655D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vimai</w:t>
            </w:r>
          </w:p>
        </w:tc>
        <w:tc>
          <w:tcPr>
            <w:tcW w:w="2835" w:type="dxa"/>
          </w:tcPr>
          <w:p w14:paraId="0F3A05C1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80573D" w:rsidRPr="00C655D1" w14:paraId="2385ED5F" w14:textId="3FFB6B6B" w:rsidTr="0080573D">
        <w:tc>
          <w:tcPr>
            <w:tcW w:w="570" w:type="dxa"/>
          </w:tcPr>
          <w:p w14:paraId="43B6A3FC" w14:textId="77777777" w:rsidR="0080573D" w:rsidRPr="00C655D1" w:rsidRDefault="0080573D" w:rsidP="004C29F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14:paraId="50BDCFE4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Įrangos garantinio aptarnavimo laikotarpis</w:t>
            </w:r>
          </w:p>
        </w:tc>
        <w:tc>
          <w:tcPr>
            <w:tcW w:w="2835" w:type="dxa"/>
          </w:tcPr>
          <w:p w14:paraId="1CDD3366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≥ 12 mėnesių</w:t>
            </w:r>
          </w:p>
        </w:tc>
        <w:tc>
          <w:tcPr>
            <w:tcW w:w="2835" w:type="dxa"/>
          </w:tcPr>
          <w:p w14:paraId="2B54CB74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0573D" w:rsidRPr="0080573D" w14:paraId="7E4602D0" w14:textId="6F0DE3F9" w:rsidTr="0080573D">
        <w:tc>
          <w:tcPr>
            <w:tcW w:w="570" w:type="dxa"/>
          </w:tcPr>
          <w:p w14:paraId="63F00E61" w14:textId="77777777" w:rsidR="0080573D" w:rsidRPr="00C655D1" w:rsidRDefault="0080573D" w:rsidP="004C29F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14:paraId="0B649A46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Prietaiso žymėjimas CE ženklu</w:t>
            </w:r>
          </w:p>
        </w:tc>
        <w:tc>
          <w:tcPr>
            <w:tcW w:w="2835" w:type="dxa"/>
          </w:tcPr>
          <w:p w14:paraId="2D7F2CA6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Būtinas (būtina kartu su pasiūlymu pateikti CE sertifikato arba EB atitikties deklaracijos kopiją)</w:t>
            </w:r>
          </w:p>
        </w:tc>
        <w:tc>
          <w:tcPr>
            <w:tcW w:w="2835" w:type="dxa"/>
          </w:tcPr>
          <w:p w14:paraId="02EFC890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0573D" w:rsidRPr="0080573D" w14:paraId="02E9F0E6" w14:textId="43EDEE97" w:rsidTr="0080573D">
        <w:tc>
          <w:tcPr>
            <w:tcW w:w="570" w:type="dxa"/>
          </w:tcPr>
          <w:p w14:paraId="5EE6E47E" w14:textId="77777777" w:rsidR="0080573D" w:rsidRPr="00C655D1" w:rsidRDefault="0080573D" w:rsidP="004C29F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14:paraId="5AD89B26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Garantinis ir </w:t>
            </w:r>
            <w:proofErr w:type="spellStart"/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pogarantinis</w:t>
            </w:r>
            <w:proofErr w:type="spellEnd"/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techninis aptarnavimas </w:t>
            </w:r>
          </w:p>
        </w:tc>
        <w:tc>
          <w:tcPr>
            <w:tcW w:w="2835" w:type="dxa"/>
          </w:tcPr>
          <w:p w14:paraId="42C4F7CA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655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Pateikti gamintojo įgaliojimą ir bent vieno inžinieriaus apsimokymo sertifikatą atlikti techninį aptarnavimą Lietuvoje </w:t>
            </w:r>
          </w:p>
        </w:tc>
        <w:tc>
          <w:tcPr>
            <w:tcW w:w="2835" w:type="dxa"/>
          </w:tcPr>
          <w:p w14:paraId="19E6EC21" w14:textId="77777777" w:rsidR="0080573D" w:rsidRPr="00C655D1" w:rsidRDefault="0080573D" w:rsidP="003E171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63CB47B2" w14:textId="77777777" w:rsidR="004C29FB" w:rsidRPr="00C655D1" w:rsidRDefault="004C29FB" w:rsidP="004C29FB">
      <w:pPr>
        <w:rPr>
          <w:rFonts w:ascii="Times New Roman" w:hAnsi="Times New Roman" w:cs="Times New Roman"/>
          <w:b/>
          <w:lang w:val="lt-LT"/>
        </w:rPr>
      </w:pPr>
    </w:p>
    <w:sectPr w:rsidR="004C29FB" w:rsidRPr="00C655D1" w:rsidSect="00C655D1">
      <w:pgSz w:w="11906" w:h="16838"/>
      <w:pgMar w:top="1134" w:right="1701" w:bottom="1701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67A29"/>
    <w:multiLevelType w:val="hybridMultilevel"/>
    <w:tmpl w:val="3C5297A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8196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9FB"/>
    <w:rsid w:val="000B5852"/>
    <w:rsid w:val="001772FA"/>
    <w:rsid w:val="00467170"/>
    <w:rsid w:val="004C1D48"/>
    <w:rsid w:val="004C29FB"/>
    <w:rsid w:val="005F3860"/>
    <w:rsid w:val="0080573D"/>
    <w:rsid w:val="00B82378"/>
    <w:rsid w:val="00C6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C1354"/>
  <w15:chartTrackingRefBased/>
  <w15:docId w15:val="{E21E299C-076A-4AB7-8883-722D78553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C29FB"/>
    <w:pPr>
      <w:spacing w:after="0" w:line="276" w:lineRule="auto"/>
      <w:ind w:firstLine="720"/>
      <w:jc w:val="both"/>
    </w:pPr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 Red,Buletai,List Paragraph21,List Paragraph1,List Paragraph2,lp1,Bullet 1,Use Case List Paragraph,Numbering,ERP-List Paragraph,List Paragraph11,List Paragraph111,Paragraph"/>
    <w:basedOn w:val="prastasis"/>
    <w:link w:val="SraopastraipaDiagrama"/>
    <w:uiPriority w:val="34"/>
    <w:qFormat/>
    <w:rsid w:val="004C29FB"/>
    <w:pPr>
      <w:spacing w:after="200"/>
      <w:ind w:left="720" w:firstLine="0"/>
      <w:contextualSpacing/>
    </w:pPr>
    <w:rPr>
      <w:rFonts w:ascii="Calibri" w:eastAsia="Calibri" w:hAnsi="Calibri" w:cs="Arial Unicode MS"/>
      <w:lang w:val="lt-LT" w:bidi="lo-LA"/>
    </w:rPr>
  </w:style>
  <w:style w:type="character" w:customStyle="1" w:styleId="SraopastraipaDiagrama">
    <w:name w:val="Sąrašo pastraipa Diagrama"/>
    <w:aliases w:val="Bullet EY Diagrama,List Paragraph Red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4C29FB"/>
    <w:rPr>
      <w:rFonts w:ascii="Calibri" w:eastAsia="Calibri" w:hAnsi="Calibri" w:cs="Arial Unicode MS"/>
      <w:lang w:bidi="lo-LA"/>
    </w:rPr>
  </w:style>
  <w:style w:type="table" w:styleId="Lentelstinklelis">
    <w:name w:val="Table Grid"/>
    <w:basedOn w:val="prastojilentel"/>
    <w:uiPriority w:val="39"/>
    <w:rsid w:val="004C29FB"/>
    <w:pPr>
      <w:spacing w:after="0" w:line="240" w:lineRule="auto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4C29FB"/>
    <w:pPr>
      <w:spacing w:after="0" w:line="240" w:lineRule="auto"/>
      <w:ind w:firstLine="720"/>
      <w:jc w:val="both"/>
    </w:pPr>
    <w:rPr>
      <w:lang w:val="en-US"/>
    </w:rPr>
  </w:style>
  <w:style w:type="character" w:customStyle="1" w:styleId="BetarpDiagrama">
    <w:name w:val="Be tarpų Diagrama"/>
    <w:link w:val="Betarp"/>
    <w:uiPriority w:val="1"/>
    <w:rsid w:val="004C29F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38CFF-3994-42AB-B1A1-B82E418AC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Regina</cp:lastModifiedBy>
  <cp:revision>3</cp:revision>
  <dcterms:created xsi:type="dcterms:W3CDTF">2024-04-16T02:01:00Z</dcterms:created>
  <dcterms:modified xsi:type="dcterms:W3CDTF">2025-04-23T16:38:00Z</dcterms:modified>
</cp:coreProperties>
</file>