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C13893" w14:textId="77777777" w:rsidR="00A24AB9" w:rsidRPr="00074A7F" w:rsidRDefault="00A24AB9" w:rsidP="00A24AB9">
      <w:pPr>
        <w:pStyle w:val="Body2"/>
        <w:rPr>
          <w:lang w:val="lt-LT"/>
        </w:rPr>
      </w:pPr>
    </w:p>
    <w:p w14:paraId="13A44E60" w14:textId="77777777" w:rsidR="00A24AB9" w:rsidRPr="00074A7F" w:rsidRDefault="00A24AB9" w:rsidP="00A24AB9">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74A7F">
        <w:rPr>
          <w:rFonts w:ascii="Times New Roman" w:hAnsi="Times New Roman"/>
          <w:b/>
          <w:bCs/>
          <w:color w:val="000000" w:themeColor="text1"/>
          <w:spacing w:val="0"/>
          <w:sz w:val="22"/>
          <w:szCs w:val="22"/>
          <w:lang w:val="lt-LT"/>
        </w:rPr>
        <w:t>VILNIAUS UNIVERSITETO LIGONINĖ SANTAROS KLINIKOS</w:t>
      </w:r>
    </w:p>
    <w:p w14:paraId="2DCE3E74" w14:textId="77777777" w:rsidR="000E4BA5" w:rsidRPr="00074A7F" w:rsidRDefault="000E4BA5" w:rsidP="00A24AB9">
      <w:pPr>
        <w:pStyle w:val="Title"/>
        <w:keepNext/>
        <w:spacing w:line="240" w:lineRule="auto"/>
        <w:jc w:val="center"/>
        <w:rPr>
          <w:rFonts w:ascii="Times New Roman" w:hAnsi="Times New Roman"/>
          <w:b/>
          <w:bCs/>
          <w:color w:val="000000" w:themeColor="text1"/>
          <w:spacing w:val="0"/>
          <w:sz w:val="22"/>
          <w:szCs w:val="22"/>
          <w:lang w:val="lt-LT"/>
        </w:rPr>
      </w:pPr>
    </w:p>
    <w:p w14:paraId="68B41163" w14:textId="6B347FEE" w:rsidR="00F17D7C" w:rsidRPr="00074A7F" w:rsidRDefault="00A24AB9" w:rsidP="00A50ECD">
      <w:pPr>
        <w:pStyle w:val="Title"/>
        <w:keepNext/>
        <w:spacing w:line="240" w:lineRule="auto"/>
        <w:jc w:val="center"/>
        <w:rPr>
          <w:rFonts w:hint="eastAsia"/>
          <w:sz w:val="22"/>
          <w:szCs w:val="22"/>
          <w:lang w:val="lt-LT"/>
        </w:rPr>
      </w:pPr>
      <w:r w:rsidRPr="00074A7F">
        <w:rPr>
          <w:rFonts w:ascii="Times New Roman" w:hAnsi="Times New Roman"/>
          <w:b/>
          <w:bCs/>
          <w:color w:val="000000" w:themeColor="text1"/>
          <w:spacing w:val="0"/>
          <w:sz w:val="22"/>
          <w:szCs w:val="22"/>
          <w:lang w:val="lt-LT"/>
        </w:rPr>
        <w:t>SPECIALIOSIOS PIRKIMO SĄLYGOS</w:t>
      </w:r>
      <w:r w:rsidR="00851EDC" w:rsidRPr="00074A7F">
        <w:rPr>
          <w:sz w:val="22"/>
          <w:szCs w:val="22"/>
          <w:lang w:val="lt-LT"/>
        </w:rPr>
        <w:t xml:space="preserve"> </w:t>
      </w:r>
    </w:p>
    <w:p w14:paraId="4C702E92" w14:textId="194EA541" w:rsidR="00432A4E" w:rsidRPr="00074A7F" w:rsidRDefault="002673A8" w:rsidP="00C01D78">
      <w:pPr>
        <w:pStyle w:val="Body2"/>
        <w:jc w:val="center"/>
        <w:rPr>
          <w:b/>
          <w:bCs/>
          <w:lang w:val="lt-LT"/>
        </w:rPr>
      </w:pPr>
      <w:r w:rsidRPr="00074A7F">
        <w:rPr>
          <w:b/>
          <w:bCs/>
          <w:lang w:val="lt-LT"/>
        </w:rPr>
        <w:t>„</w:t>
      </w:r>
      <w:bookmarkStart w:id="0" w:name="_Hlk181705983"/>
      <w:r w:rsidR="004064B4" w:rsidRPr="00074A7F">
        <w:rPr>
          <w:b/>
          <w:bCs/>
          <w:lang w:val="lt-LT"/>
        </w:rPr>
        <w:t>VIENKARTINĖS MEDICINOS PAGALBOS PRIEMONĖS CHIRURGIJAI: SISTEMOS, ELEKTRODAI, RINKTUVAI, TALPOS IR KITOS (9258)</w:t>
      </w:r>
      <w:bookmarkEnd w:id="0"/>
      <w:r w:rsidRPr="00074A7F">
        <w:rPr>
          <w:b/>
          <w:bCs/>
          <w:lang w:val="lt-LT"/>
        </w:rPr>
        <w:t>“</w:t>
      </w:r>
    </w:p>
    <w:p w14:paraId="0650C7DE" w14:textId="77777777" w:rsidR="00B12A55" w:rsidRPr="00074A7F" w:rsidRDefault="00B12A55" w:rsidP="00C01D78">
      <w:pPr>
        <w:pStyle w:val="Body2"/>
        <w:jc w:val="center"/>
        <w:rPr>
          <w:b/>
          <w:bCs/>
          <w:lang w:val="lt-LT"/>
        </w:rPr>
      </w:pPr>
    </w:p>
    <w:p w14:paraId="205C3A60" w14:textId="6F71B7E1" w:rsidR="00A24AB9" w:rsidRPr="00074A7F" w:rsidRDefault="00A24AB9" w:rsidP="007E4EF9">
      <w:pPr>
        <w:pStyle w:val="Body2"/>
        <w:spacing w:after="0"/>
        <w:ind w:firstLine="731"/>
        <w:rPr>
          <w:color w:val="000000" w:themeColor="text1"/>
          <w:lang w:val="lt-LT"/>
        </w:rPr>
      </w:pPr>
      <w:r w:rsidRPr="00074A7F">
        <w:rPr>
          <w:color w:val="000000" w:themeColor="text1"/>
          <w:lang w:val="lt-LT"/>
        </w:rPr>
        <w:t xml:space="preserve">1. </w:t>
      </w:r>
      <w:bookmarkStart w:id="1" w:name="_Hlk138428594"/>
      <w:r w:rsidRPr="00074A7F">
        <w:rPr>
          <w:color w:val="000000" w:themeColor="text1"/>
          <w:lang w:val="lt-LT"/>
        </w:rPr>
        <w:t xml:space="preserve">VšĮ Vilniaus universiteto ligoninė Santaros klinikos </w:t>
      </w:r>
      <w:bookmarkEnd w:id="1"/>
      <w:r w:rsidRPr="00074A7F">
        <w:rPr>
          <w:color w:val="000000" w:themeColor="text1"/>
          <w:lang w:val="lt-LT"/>
        </w:rPr>
        <w:t xml:space="preserve">(toliau </w:t>
      </w:r>
      <w:r w:rsidR="00851EDC" w:rsidRPr="00074A7F">
        <w:rPr>
          <w:color w:val="000000" w:themeColor="text1"/>
          <w:lang w:val="lt-LT"/>
        </w:rPr>
        <w:t>–</w:t>
      </w:r>
      <w:r w:rsidRPr="00074A7F">
        <w:rPr>
          <w:color w:val="000000" w:themeColor="text1"/>
          <w:lang w:val="lt-LT"/>
        </w:rPr>
        <w:t xml:space="preserve"> PO), vykdydama viešąjį pirkimą „</w:t>
      </w:r>
      <w:r w:rsidR="004064B4" w:rsidRPr="00074A7F">
        <w:rPr>
          <w:color w:val="000000" w:themeColor="text1"/>
          <w:lang w:val="lt-LT"/>
        </w:rPr>
        <w:t>Vienkartinės medicinos pagalbos priemonės chirurgijai: sistemos, elektrodai, rinktuvai, talpos ir kitos (9258)</w:t>
      </w:r>
      <w:r w:rsidRPr="00074A7F">
        <w:rPr>
          <w:color w:val="000000" w:themeColor="text1"/>
          <w:lang w:val="lt-LT"/>
        </w:rPr>
        <w:t>“ (toliau – pirkimas), numato įsigyti</w:t>
      </w:r>
      <w:r w:rsidR="00786678" w:rsidRPr="00074A7F">
        <w:rPr>
          <w:color w:val="000000" w:themeColor="text1"/>
          <w:lang w:val="lt-LT"/>
        </w:rPr>
        <w:t xml:space="preserve"> </w:t>
      </w:r>
      <w:r w:rsidR="004064B4" w:rsidRPr="00074A7F">
        <w:rPr>
          <w:lang w:val="lt-LT"/>
        </w:rPr>
        <w:t xml:space="preserve"> </w:t>
      </w:r>
      <w:r w:rsidR="004064B4" w:rsidRPr="00074A7F">
        <w:rPr>
          <w:color w:val="auto"/>
          <w:lang w:val="lt-LT"/>
        </w:rPr>
        <w:t>priemones prie pleuros ertmės drenavimo aparato „</w:t>
      </w:r>
      <w:proofErr w:type="spellStart"/>
      <w:r w:rsidR="004064B4" w:rsidRPr="00074A7F">
        <w:rPr>
          <w:color w:val="auto"/>
          <w:lang w:val="lt-LT"/>
        </w:rPr>
        <w:t>Thopaz</w:t>
      </w:r>
      <w:proofErr w:type="spellEnd"/>
      <w:r w:rsidR="004064B4" w:rsidRPr="00074A7F">
        <w:rPr>
          <w:color w:val="auto"/>
          <w:lang w:val="lt-LT"/>
        </w:rPr>
        <w:t xml:space="preserve">“, </w:t>
      </w:r>
      <w:proofErr w:type="spellStart"/>
      <w:r w:rsidR="004064B4" w:rsidRPr="00074A7F">
        <w:rPr>
          <w:color w:val="auto"/>
          <w:lang w:val="lt-LT"/>
        </w:rPr>
        <w:t>artroskopinės</w:t>
      </w:r>
      <w:proofErr w:type="spellEnd"/>
      <w:r w:rsidR="004064B4" w:rsidRPr="00074A7F">
        <w:rPr>
          <w:color w:val="auto"/>
          <w:lang w:val="lt-LT"/>
        </w:rPr>
        <w:t xml:space="preserve"> irigacinės sistemos dalis, išmatų rinktuvų komplektus, zondus, kateterius ir kitas vienkartines medicinos pagalbos priemones</w:t>
      </w:r>
      <w:r w:rsidR="00BE35DB">
        <w:rPr>
          <w:color w:val="auto"/>
          <w:lang w:val="lt-LT"/>
        </w:rPr>
        <w:t xml:space="preserve"> chirurgijai</w:t>
      </w:r>
      <w:r w:rsidR="004064B4" w:rsidRPr="00074A7F">
        <w:rPr>
          <w:color w:val="auto"/>
          <w:lang w:val="lt-LT"/>
        </w:rPr>
        <w:t>.</w:t>
      </w:r>
    </w:p>
    <w:p w14:paraId="0D382F06" w14:textId="3DA17D7D" w:rsidR="00A24AB9" w:rsidRPr="00074A7F" w:rsidRDefault="00A24AB9" w:rsidP="007E4EF9">
      <w:pPr>
        <w:pStyle w:val="Body2"/>
        <w:spacing w:after="0"/>
        <w:ind w:firstLine="731"/>
        <w:rPr>
          <w:color w:val="000000" w:themeColor="text1"/>
          <w:lang w:val="lt-LT"/>
        </w:rPr>
      </w:pPr>
      <w:r w:rsidRPr="00074A7F">
        <w:rPr>
          <w:color w:val="000000" w:themeColor="text1"/>
          <w:lang w:val="lt-LT"/>
        </w:rPr>
        <w:t xml:space="preserve">2. PO vykdo </w:t>
      </w:r>
      <w:r w:rsidRPr="00074A7F">
        <w:rPr>
          <w:color w:val="auto"/>
          <w:lang w:val="lt-LT"/>
        </w:rPr>
        <w:t>tarptautinį</w:t>
      </w:r>
      <w:r w:rsidRPr="00074A7F">
        <w:rPr>
          <w:color w:val="000000" w:themeColor="text1"/>
          <w:lang w:val="lt-LT"/>
        </w:rPr>
        <w:t xml:space="preserve"> pirkimą atviro konkurso būdu.</w:t>
      </w:r>
    </w:p>
    <w:p w14:paraId="3F70AADC" w14:textId="7757EA8A" w:rsidR="00A24AB9" w:rsidRPr="00074A7F" w:rsidRDefault="00A24AB9" w:rsidP="007E4EF9">
      <w:pPr>
        <w:pStyle w:val="Body2"/>
        <w:spacing w:after="0"/>
        <w:ind w:firstLine="731"/>
        <w:rPr>
          <w:color w:val="000000" w:themeColor="text1"/>
          <w:lang w:val="lt-LT"/>
        </w:rPr>
      </w:pPr>
      <w:r w:rsidRPr="00074A7F">
        <w:rPr>
          <w:color w:val="000000" w:themeColor="text1"/>
          <w:lang w:val="lt-LT"/>
        </w:rPr>
        <w:t>3. Išankstinis skelbimas apie pirkimą nebuvo paskelbtas.</w:t>
      </w:r>
    </w:p>
    <w:p w14:paraId="60577DCE" w14:textId="7785FA2F" w:rsidR="00A24AB9" w:rsidRPr="00074A7F" w:rsidRDefault="00A24AB9" w:rsidP="007E4EF9">
      <w:pPr>
        <w:pStyle w:val="Body2"/>
        <w:spacing w:after="0"/>
        <w:ind w:firstLine="731"/>
        <w:rPr>
          <w:color w:val="000000" w:themeColor="text1"/>
          <w:lang w:val="lt-LT"/>
        </w:rPr>
      </w:pPr>
      <w:r w:rsidRPr="00074A7F">
        <w:rPr>
          <w:color w:val="000000" w:themeColor="text1"/>
          <w:lang w:val="lt-LT"/>
        </w:rPr>
        <w:t xml:space="preserve">4. Tiesioginį ryšį su tiekėjais įgaliotas palaikyti perkančiosios organizacijos atstovas: Indrė Rulevičiūtė, vyriausioji viešųjų pirkimų specialistė, tel. </w:t>
      </w:r>
      <w:r w:rsidR="00A53DDD" w:rsidRPr="00074A7F">
        <w:rPr>
          <w:color w:val="000000" w:themeColor="text1"/>
          <w:lang w:val="lt-LT"/>
        </w:rPr>
        <w:t>+</w:t>
      </w:r>
      <w:r w:rsidR="00786678" w:rsidRPr="00074A7F">
        <w:rPr>
          <w:color w:val="000000" w:themeColor="text1"/>
          <w:lang w:val="lt-LT"/>
        </w:rPr>
        <w:t xml:space="preserve">370 </w:t>
      </w:r>
      <w:r w:rsidRPr="00074A7F">
        <w:rPr>
          <w:color w:val="000000" w:themeColor="text1"/>
          <w:lang w:val="lt-LT"/>
        </w:rPr>
        <w:t>697</w:t>
      </w:r>
      <w:r w:rsidR="00786678" w:rsidRPr="00074A7F">
        <w:rPr>
          <w:color w:val="000000" w:themeColor="text1"/>
          <w:lang w:val="lt-LT"/>
        </w:rPr>
        <w:t xml:space="preserve"> </w:t>
      </w:r>
      <w:r w:rsidRPr="00074A7F">
        <w:rPr>
          <w:color w:val="000000" w:themeColor="text1"/>
          <w:lang w:val="lt-LT"/>
        </w:rPr>
        <w:t xml:space="preserve">71819, el. p. </w:t>
      </w:r>
      <w:hyperlink r:id="rId7" w:history="1">
        <w:r w:rsidRPr="00074A7F">
          <w:rPr>
            <w:rStyle w:val="Hyperlink"/>
            <w:u w:val="none"/>
            <w:lang w:val="lt-LT"/>
          </w:rPr>
          <w:t>indre.ruleviciute@santa.lt</w:t>
        </w:r>
      </w:hyperlink>
      <w:r w:rsidRPr="00074A7F">
        <w:rPr>
          <w:color w:val="000000" w:themeColor="text1"/>
          <w:lang w:val="lt-LT"/>
        </w:rPr>
        <w:t>, Santariškių g. 2, LT-08661 Vilnius.</w:t>
      </w:r>
    </w:p>
    <w:p w14:paraId="17823768" w14:textId="40268618" w:rsidR="00A24AB9" w:rsidRPr="00074A7F" w:rsidRDefault="00A24AB9" w:rsidP="003A5937">
      <w:pPr>
        <w:pStyle w:val="Body2"/>
        <w:spacing w:after="0"/>
        <w:ind w:firstLine="731"/>
        <w:rPr>
          <w:color w:val="000000" w:themeColor="text1"/>
          <w:lang w:val="lt-LT"/>
        </w:rPr>
      </w:pPr>
      <w:r w:rsidRPr="00074A7F">
        <w:rPr>
          <w:color w:val="000000" w:themeColor="text1"/>
          <w:lang w:val="lt-LT"/>
        </w:rPr>
        <w:t xml:space="preserve">5. Pirkimo objektas yra </w:t>
      </w:r>
      <w:r w:rsidR="004064B4" w:rsidRPr="00074A7F">
        <w:rPr>
          <w:color w:val="000000" w:themeColor="text1"/>
          <w:lang w:val="lt-LT"/>
        </w:rPr>
        <w:t>priemonės prie pleuros ertmės drenavimo aparato „</w:t>
      </w:r>
      <w:proofErr w:type="spellStart"/>
      <w:r w:rsidR="004064B4" w:rsidRPr="00074A7F">
        <w:rPr>
          <w:color w:val="000000" w:themeColor="text1"/>
          <w:lang w:val="lt-LT"/>
        </w:rPr>
        <w:t>Thopaz</w:t>
      </w:r>
      <w:proofErr w:type="spellEnd"/>
      <w:r w:rsidR="004064B4" w:rsidRPr="00074A7F">
        <w:rPr>
          <w:color w:val="000000" w:themeColor="text1"/>
          <w:lang w:val="lt-LT"/>
        </w:rPr>
        <w:t xml:space="preserve">“, </w:t>
      </w:r>
      <w:proofErr w:type="spellStart"/>
      <w:r w:rsidR="004064B4" w:rsidRPr="00074A7F">
        <w:rPr>
          <w:color w:val="000000" w:themeColor="text1"/>
          <w:lang w:val="lt-LT"/>
        </w:rPr>
        <w:t>artroskopinės</w:t>
      </w:r>
      <w:proofErr w:type="spellEnd"/>
      <w:r w:rsidR="004064B4" w:rsidRPr="00074A7F">
        <w:rPr>
          <w:color w:val="000000" w:themeColor="text1"/>
          <w:lang w:val="lt-LT"/>
        </w:rPr>
        <w:t xml:space="preserve"> irigacinės sistemos dalys, išmatų rinktuvų komplektai, zondai, kateteriai ir kitos vienkartinės medicinos pagalbos priemonės</w:t>
      </w:r>
      <w:r w:rsidR="00DC23BB" w:rsidRPr="00074A7F">
        <w:rPr>
          <w:color w:val="000000" w:themeColor="text1"/>
          <w:lang w:val="lt-LT"/>
        </w:rPr>
        <w:t xml:space="preserve"> </w:t>
      </w:r>
      <w:r w:rsidR="00BE35DB">
        <w:rPr>
          <w:color w:val="000000" w:themeColor="text1"/>
          <w:lang w:val="lt-LT"/>
        </w:rPr>
        <w:t xml:space="preserve">chirurgijai </w:t>
      </w:r>
      <w:r w:rsidR="00812194" w:rsidRPr="00074A7F">
        <w:rPr>
          <w:color w:val="000000" w:themeColor="text1"/>
          <w:lang w:val="lt-LT"/>
        </w:rPr>
        <w:t xml:space="preserve">(toliau – prekės). </w:t>
      </w:r>
      <w:r w:rsidR="00786678" w:rsidRPr="00074A7F">
        <w:rPr>
          <w:color w:val="000000" w:themeColor="text1"/>
          <w:lang w:val="lt-LT"/>
        </w:rPr>
        <w:t xml:space="preserve"> </w:t>
      </w:r>
      <w:r w:rsidR="002673A8" w:rsidRPr="00074A7F">
        <w:rPr>
          <w:color w:val="000000" w:themeColor="text1"/>
          <w:lang w:val="lt-LT"/>
        </w:rPr>
        <w:t xml:space="preserve"> </w:t>
      </w:r>
      <w:r w:rsidR="00DC23BB" w:rsidRPr="00074A7F">
        <w:rPr>
          <w:color w:val="000000" w:themeColor="text1"/>
          <w:lang w:val="lt-LT"/>
        </w:rPr>
        <w:t xml:space="preserve"> </w:t>
      </w:r>
    </w:p>
    <w:p w14:paraId="79945603" w14:textId="7E491B0D" w:rsidR="00A24AB9" w:rsidRPr="00074A7F" w:rsidRDefault="00A24AB9" w:rsidP="003A5937">
      <w:pPr>
        <w:pStyle w:val="Body2"/>
        <w:spacing w:after="0"/>
        <w:ind w:firstLine="731"/>
        <w:rPr>
          <w:color w:val="000000" w:themeColor="text1"/>
          <w:lang w:val="lt-LT"/>
        </w:rPr>
      </w:pPr>
      <w:r w:rsidRPr="00074A7F">
        <w:rPr>
          <w:color w:val="000000" w:themeColor="text1"/>
          <w:lang w:val="lt-LT"/>
        </w:rPr>
        <w:t xml:space="preserve">6. </w:t>
      </w:r>
      <w:r w:rsidR="008A7694" w:rsidRPr="00074A7F">
        <w:rPr>
          <w:color w:val="000000" w:themeColor="text1"/>
          <w:lang w:val="lt-LT"/>
        </w:rPr>
        <w:t xml:space="preserve">Pirkimas </w:t>
      </w:r>
      <w:r w:rsidR="007C78A4" w:rsidRPr="00074A7F">
        <w:rPr>
          <w:color w:val="000000" w:themeColor="text1"/>
          <w:lang w:val="lt-LT"/>
        </w:rPr>
        <w:t xml:space="preserve">skaidomas į </w:t>
      </w:r>
      <w:r w:rsidR="004064B4" w:rsidRPr="00074A7F">
        <w:rPr>
          <w:color w:val="000000" w:themeColor="text1"/>
          <w:lang w:val="lt-LT"/>
        </w:rPr>
        <w:t xml:space="preserve">38 </w:t>
      </w:r>
      <w:r w:rsidR="007C78A4" w:rsidRPr="00074A7F">
        <w:rPr>
          <w:color w:val="000000" w:themeColor="text1"/>
          <w:lang w:val="lt-LT"/>
        </w:rPr>
        <w:t>(</w:t>
      </w:r>
      <w:r w:rsidR="004064B4" w:rsidRPr="00074A7F">
        <w:rPr>
          <w:color w:val="000000" w:themeColor="text1"/>
          <w:lang w:val="lt-LT"/>
        </w:rPr>
        <w:t>trisdešimt aštuonias</w:t>
      </w:r>
      <w:r w:rsidR="007C78A4" w:rsidRPr="00074A7F">
        <w:rPr>
          <w:color w:val="000000" w:themeColor="text1"/>
          <w:lang w:val="lt-LT"/>
        </w:rPr>
        <w:t xml:space="preserve">) pirkimo objekto dalis. </w:t>
      </w:r>
    </w:p>
    <w:p w14:paraId="14BD5D8E" w14:textId="0A5E902A" w:rsidR="00137F95" w:rsidRPr="00074A7F" w:rsidRDefault="00A24AB9" w:rsidP="003A5937">
      <w:pPr>
        <w:pStyle w:val="Body2"/>
        <w:spacing w:after="0"/>
        <w:ind w:firstLine="731"/>
        <w:rPr>
          <w:color w:val="000000" w:themeColor="text1"/>
          <w:lang w:val="lt-LT"/>
        </w:rPr>
      </w:pPr>
      <w:r w:rsidRPr="00074A7F">
        <w:rPr>
          <w:color w:val="000000" w:themeColor="text1"/>
          <w:lang w:val="lt-LT"/>
        </w:rPr>
        <w:t xml:space="preserve">7. Reikalavimai pirkimo objektui </w:t>
      </w:r>
      <w:r w:rsidR="00EB6E35" w:rsidRPr="00074A7F">
        <w:rPr>
          <w:color w:val="000000" w:themeColor="text1"/>
          <w:lang w:val="lt-LT"/>
        </w:rPr>
        <w:t xml:space="preserve">ir pirkimo objekto kiekis </w:t>
      </w:r>
      <w:r w:rsidRPr="00074A7F">
        <w:rPr>
          <w:color w:val="000000" w:themeColor="text1"/>
          <w:lang w:val="lt-LT"/>
        </w:rPr>
        <w:t xml:space="preserve">nurodyti SPS 1 priede „Techninė specifikacija“ ir </w:t>
      </w:r>
      <w:bookmarkStart w:id="2" w:name="_Hlk138758059"/>
      <w:r w:rsidRPr="00074A7F">
        <w:rPr>
          <w:color w:val="000000" w:themeColor="text1"/>
          <w:lang w:val="lt-LT"/>
        </w:rPr>
        <w:t>SPS 2 priede „</w:t>
      </w:r>
      <w:r w:rsidR="002673A8" w:rsidRPr="00074A7F">
        <w:rPr>
          <w:color w:val="000000" w:themeColor="text1"/>
          <w:lang w:val="lt-LT"/>
        </w:rPr>
        <w:t xml:space="preserve">Prekių </w:t>
      </w:r>
      <w:r w:rsidRPr="00074A7F">
        <w:rPr>
          <w:color w:val="000000" w:themeColor="text1"/>
          <w:lang w:val="lt-LT"/>
        </w:rPr>
        <w:t>pirkimo</w:t>
      </w:r>
      <w:r w:rsidR="002673A8" w:rsidRPr="00074A7F">
        <w:rPr>
          <w:color w:val="000000" w:themeColor="text1"/>
          <w:lang w:val="lt-LT"/>
        </w:rPr>
        <w:t>-pardavimo</w:t>
      </w:r>
      <w:r w:rsidRPr="00074A7F">
        <w:rPr>
          <w:color w:val="000000" w:themeColor="text1"/>
          <w:lang w:val="lt-LT"/>
        </w:rPr>
        <w:t xml:space="preserve"> sutarties projektas“. </w:t>
      </w:r>
    </w:p>
    <w:bookmarkEnd w:id="2"/>
    <w:p w14:paraId="1010E6DC" w14:textId="6EB6DDA2" w:rsidR="00A24AB9" w:rsidRPr="00074A7F" w:rsidRDefault="00A24AB9" w:rsidP="003A5937">
      <w:pPr>
        <w:pStyle w:val="Body2"/>
        <w:spacing w:after="0"/>
        <w:ind w:firstLine="731"/>
        <w:rPr>
          <w:color w:val="000000" w:themeColor="text1"/>
          <w:lang w:val="lt-LT"/>
        </w:rPr>
      </w:pPr>
      <w:r w:rsidRPr="00074A7F">
        <w:rPr>
          <w:color w:val="000000" w:themeColor="text1"/>
          <w:lang w:val="lt-LT"/>
        </w:rPr>
        <w:t>8. Tiekėjo įsipareigojimų įvykdymo viet</w:t>
      </w:r>
      <w:r w:rsidR="00753090" w:rsidRPr="00074A7F">
        <w:rPr>
          <w:color w:val="000000" w:themeColor="text1"/>
          <w:lang w:val="lt-LT"/>
        </w:rPr>
        <w:t>os</w:t>
      </w:r>
      <w:r w:rsidRPr="00074A7F">
        <w:rPr>
          <w:color w:val="000000" w:themeColor="text1"/>
          <w:lang w:val="lt-LT"/>
        </w:rPr>
        <w:t xml:space="preserve">: </w:t>
      </w:r>
      <w:r w:rsidR="00786678" w:rsidRPr="00074A7F">
        <w:rPr>
          <w:color w:val="000000" w:themeColor="text1"/>
          <w:lang w:val="lt-LT"/>
        </w:rPr>
        <w:t>Santariškių g. 2, Vilnius</w:t>
      </w:r>
      <w:r w:rsidRPr="00074A7F">
        <w:rPr>
          <w:color w:val="000000" w:themeColor="text1"/>
          <w:lang w:val="lt-LT"/>
        </w:rPr>
        <w:t>.</w:t>
      </w:r>
    </w:p>
    <w:p w14:paraId="4B7072E8" w14:textId="77777777" w:rsidR="003A5937" w:rsidRPr="00074A7F" w:rsidRDefault="00A24AB9" w:rsidP="003A5937">
      <w:pPr>
        <w:pStyle w:val="Body2"/>
        <w:spacing w:after="0"/>
        <w:ind w:firstLine="731"/>
        <w:rPr>
          <w:color w:val="000000" w:themeColor="text1"/>
          <w:lang w:val="lt-LT"/>
        </w:rPr>
      </w:pPr>
      <w:r w:rsidRPr="00074A7F">
        <w:rPr>
          <w:color w:val="000000" w:themeColor="text1"/>
          <w:lang w:val="lt-LT"/>
        </w:rPr>
        <w:t xml:space="preserve"> 9. EBVPD pildomas pagal SPS 3 priede pateiktą failą/šabloną. </w:t>
      </w:r>
    </w:p>
    <w:p w14:paraId="744462EC" w14:textId="3AFDBE66" w:rsidR="00A24AB9" w:rsidRPr="00074A7F" w:rsidRDefault="00A24AB9" w:rsidP="003A5937">
      <w:pPr>
        <w:pStyle w:val="Body2"/>
        <w:spacing w:after="0"/>
        <w:ind w:firstLine="731"/>
        <w:rPr>
          <w:color w:val="000000" w:themeColor="text1"/>
          <w:lang w:val="lt-LT"/>
        </w:rPr>
      </w:pPr>
      <w:r w:rsidRPr="00074A7F">
        <w:rPr>
          <w:color w:val="000000" w:themeColor="text1"/>
          <w:lang w:val="lt-LT"/>
        </w:rPr>
        <w:t>10. Tiekėjo pašalinimo pagrindai ir jų nebuvimą patvirtinantys dokumentai nurodyti BPS 3.10.</w:t>
      </w:r>
      <w:r w:rsidR="001D68A1" w:rsidRPr="00074A7F">
        <w:rPr>
          <w:color w:val="000000" w:themeColor="text1"/>
          <w:lang w:val="lt-LT"/>
        </w:rPr>
        <w:t xml:space="preserve"> </w:t>
      </w:r>
      <w:r w:rsidRPr="00074A7F">
        <w:rPr>
          <w:color w:val="000000" w:themeColor="text1"/>
          <w:lang w:val="lt-LT"/>
        </w:rPr>
        <w:t>p.</w:t>
      </w:r>
    </w:p>
    <w:p w14:paraId="7814CF20" w14:textId="3D51DC9D" w:rsidR="003524C5" w:rsidRPr="00074A7F" w:rsidRDefault="00A24AB9" w:rsidP="00137F95">
      <w:pPr>
        <w:pStyle w:val="Body2"/>
        <w:spacing w:after="0"/>
        <w:ind w:firstLine="731"/>
        <w:rPr>
          <w:color w:val="000000" w:themeColor="text1"/>
          <w:lang w:val="lt-LT"/>
        </w:rPr>
      </w:pPr>
      <w:r w:rsidRPr="00074A7F">
        <w:rPr>
          <w:color w:val="000000" w:themeColor="text1"/>
          <w:lang w:val="lt-LT"/>
        </w:rPr>
        <w:t xml:space="preserve">11. </w:t>
      </w:r>
      <w:r w:rsidR="007C78A4" w:rsidRPr="00074A7F">
        <w:rPr>
          <w:color w:val="000000" w:themeColor="text1"/>
          <w:lang w:val="lt-LT"/>
        </w:rPr>
        <w:t xml:space="preserve">Tiekėjas, dalyvaujantis pirkime, turi atitikti kvalifikacinius reikalavimus ir, jeigu taikytina, laikytis kokybės vadybos sistemos ir (arba) aplinkos apsaugos vadybos sistemos standartų: </w:t>
      </w:r>
      <w:r w:rsidR="007C78A4" w:rsidRPr="00074A7F">
        <w:rPr>
          <w:i/>
          <w:iCs/>
          <w:color w:val="000000" w:themeColor="text1"/>
          <w:lang w:val="lt-LT"/>
        </w:rPr>
        <w:t>Netaikoma</w:t>
      </w:r>
      <w:r w:rsidR="007C78A4" w:rsidRPr="00074A7F">
        <w:rPr>
          <w:color w:val="000000" w:themeColor="text1"/>
          <w:lang w:val="lt-LT"/>
        </w:rPr>
        <w:t xml:space="preserve">. </w:t>
      </w:r>
    </w:p>
    <w:p w14:paraId="0B267037" w14:textId="30013951" w:rsidR="00542DA9" w:rsidRPr="00074A7F" w:rsidRDefault="00542DA9" w:rsidP="003A5937">
      <w:pPr>
        <w:pStyle w:val="Body2"/>
        <w:spacing w:after="0"/>
        <w:ind w:firstLine="731"/>
        <w:rPr>
          <w:color w:val="000000" w:themeColor="text1"/>
          <w:lang w:val="lt-LT"/>
        </w:rPr>
      </w:pPr>
      <w:r w:rsidRPr="00074A7F">
        <w:rPr>
          <w:color w:val="000000" w:themeColor="text1"/>
          <w:lang w:val="lt-LT"/>
        </w:rPr>
        <w:t>12. Kitų atrankos reikalavimų tiekėjams nenustatoma.</w:t>
      </w:r>
    </w:p>
    <w:p w14:paraId="7B5CC856" w14:textId="6AAD085B" w:rsidR="00A24AB9" w:rsidRPr="00074A7F" w:rsidRDefault="00A24AB9" w:rsidP="003A5937">
      <w:pPr>
        <w:pStyle w:val="Body2"/>
        <w:spacing w:after="0"/>
        <w:ind w:firstLine="731"/>
        <w:rPr>
          <w:color w:val="000000" w:themeColor="text1"/>
          <w:lang w:val="lt-LT"/>
        </w:rPr>
      </w:pPr>
      <w:r w:rsidRPr="00074A7F">
        <w:rPr>
          <w:color w:val="000000" w:themeColor="text1"/>
          <w:lang w:val="lt-LT"/>
        </w:rPr>
        <w:t>13. Pasiūlymo galiojimo užtikrinimas nereikalaujamas.</w:t>
      </w:r>
    </w:p>
    <w:p w14:paraId="3827BE8E" w14:textId="2B1A407D" w:rsidR="007C78A4" w:rsidRPr="00074A7F" w:rsidRDefault="00A24AB9" w:rsidP="004612C9">
      <w:pPr>
        <w:pStyle w:val="Body2"/>
        <w:spacing w:after="0"/>
        <w:ind w:firstLine="731"/>
        <w:rPr>
          <w:lang w:val="lt-LT"/>
        </w:rPr>
      </w:pPr>
      <w:r w:rsidRPr="00074A7F">
        <w:rPr>
          <w:color w:val="000000" w:themeColor="text1"/>
          <w:lang w:val="lt-LT"/>
        </w:rPr>
        <w:t>14</w:t>
      </w:r>
      <w:r w:rsidR="000368C1" w:rsidRPr="00074A7F">
        <w:rPr>
          <w:color w:val="000000" w:themeColor="text1"/>
          <w:lang w:val="lt-LT"/>
        </w:rPr>
        <w:t>.</w:t>
      </w:r>
      <w:r w:rsidR="004612C9" w:rsidRPr="00074A7F">
        <w:rPr>
          <w:color w:val="000000" w:themeColor="text1"/>
          <w:lang w:val="lt-LT"/>
        </w:rPr>
        <w:t xml:space="preserve"> </w:t>
      </w:r>
      <w:r w:rsidR="00A66357" w:rsidRPr="00472C8D">
        <w:rPr>
          <w:lang w:val="lt-LT"/>
        </w:rPr>
        <w:t>Pirkime kaip prekių egzistavimo bei kokybės charakteristikų įrodymo gali būti prašoma pateikti pirkimo objekto pavyzdži</w:t>
      </w:r>
      <w:r w:rsidR="004612C9" w:rsidRPr="00472C8D">
        <w:rPr>
          <w:lang w:val="lt-LT"/>
        </w:rPr>
        <w:t>us</w:t>
      </w:r>
      <w:r w:rsidR="00500E26" w:rsidRPr="00472C8D">
        <w:rPr>
          <w:lang w:val="lt-LT"/>
        </w:rPr>
        <w:t xml:space="preserve"> (po 1 vnt. vertinimui)</w:t>
      </w:r>
      <w:r w:rsidR="004612C9" w:rsidRPr="00472C8D">
        <w:rPr>
          <w:lang w:val="lt-LT"/>
        </w:rPr>
        <w:t xml:space="preserve">, kuriuos PO pareikalaus pateikti pasiūlymų vertinimo metu siekiant </w:t>
      </w:r>
      <w:r w:rsidR="00A66357" w:rsidRPr="00472C8D">
        <w:rPr>
          <w:lang w:val="lt-LT"/>
        </w:rPr>
        <w:t>įsitiki</w:t>
      </w:r>
      <w:r w:rsidR="004612C9" w:rsidRPr="00472C8D">
        <w:rPr>
          <w:lang w:val="lt-LT"/>
        </w:rPr>
        <w:t>nti</w:t>
      </w:r>
      <w:r w:rsidR="00A66357" w:rsidRPr="00472C8D">
        <w:rPr>
          <w:lang w:val="lt-LT"/>
        </w:rPr>
        <w:t>, jog siūlomos prekės pilnai atitinka techninėje specifikacijoje nustatytus reikalavimus.</w:t>
      </w:r>
      <w:r w:rsidR="00A66357" w:rsidRPr="00074A7F">
        <w:rPr>
          <w:lang w:val="lt-LT"/>
        </w:rPr>
        <w:t xml:space="preserve"> Pirkimo objekto pavyzdžius tiekėjas turės pateikti </w:t>
      </w:r>
      <w:r w:rsidR="0082559B" w:rsidRPr="00074A7F">
        <w:rPr>
          <w:lang w:val="lt-LT"/>
        </w:rPr>
        <w:t xml:space="preserve">ne vėliau kaip </w:t>
      </w:r>
      <w:r w:rsidR="00A66357" w:rsidRPr="00074A7F">
        <w:rPr>
          <w:lang w:val="lt-LT"/>
        </w:rPr>
        <w:t xml:space="preserve">per 5 </w:t>
      </w:r>
      <w:r w:rsidR="0082559B" w:rsidRPr="00074A7F">
        <w:rPr>
          <w:lang w:val="lt-LT"/>
        </w:rPr>
        <w:t xml:space="preserve">(penkias) </w:t>
      </w:r>
      <w:r w:rsidR="00A66357" w:rsidRPr="00074A7F">
        <w:rPr>
          <w:lang w:val="lt-LT"/>
        </w:rPr>
        <w:t xml:space="preserve">darbo dienas nuo PO prašymo CVP IS priemonėmis išsiuntimo dienos. Tiekėjo prašymu pavyzdžių pateikimo terminas galės būti pratęstas vieną kartą, bet ne ilgiau kaip </w:t>
      </w:r>
      <w:r w:rsidR="0082559B" w:rsidRPr="00074A7F">
        <w:rPr>
          <w:lang w:val="lt-LT"/>
        </w:rPr>
        <w:t xml:space="preserve">3 (trims) </w:t>
      </w:r>
      <w:r w:rsidR="00A66357" w:rsidRPr="00074A7F">
        <w:rPr>
          <w:lang w:val="lt-LT"/>
        </w:rPr>
        <w:t>darbo dienoms. Jei tiekėjas nepateiks PO prašomų pirkimo objekto pavyzdžių per PO prašyme nustatytą terminą, jo pasiūlymas bus atmestas</w:t>
      </w:r>
      <w:r w:rsidR="0082559B" w:rsidRPr="00074A7F">
        <w:rPr>
          <w:lang w:val="lt-LT"/>
        </w:rPr>
        <w:t>,</w:t>
      </w:r>
      <w:r w:rsidR="00A66357" w:rsidRPr="00074A7F">
        <w:rPr>
          <w:lang w:val="lt-LT"/>
        </w:rPr>
        <w:t xml:space="preserve"> kaip neatitinkantis pirkimo dokumentų reikalavimų.</w:t>
      </w:r>
      <w:r w:rsidR="00672C8E" w:rsidRPr="00074A7F">
        <w:rPr>
          <w:color w:val="000000" w:themeColor="text1"/>
          <w:lang w:val="lt-LT"/>
        </w:rPr>
        <w:t xml:space="preserve"> </w:t>
      </w:r>
    </w:p>
    <w:p w14:paraId="5C2063F5" w14:textId="1A87C794" w:rsidR="00A24AB9" w:rsidRPr="00074A7F" w:rsidRDefault="00A24AB9" w:rsidP="003A5937">
      <w:pPr>
        <w:pStyle w:val="Body2"/>
        <w:spacing w:after="0"/>
        <w:ind w:firstLine="731"/>
        <w:rPr>
          <w:color w:val="000000" w:themeColor="text1"/>
          <w:lang w:val="lt-LT"/>
        </w:rPr>
      </w:pPr>
      <w:r w:rsidRPr="00074A7F">
        <w:rPr>
          <w:color w:val="000000" w:themeColor="text1"/>
          <w:lang w:val="lt-LT"/>
        </w:rPr>
        <w:t xml:space="preserve">15. PO atsako į CVPIS prašymą dėl pirkimo dokumentų, jei prašymas yra pateiktas likus 9 </w:t>
      </w:r>
      <w:r w:rsidR="00EB6E35" w:rsidRPr="00074A7F">
        <w:rPr>
          <w:color w:val="000000" w:themeColor="text1"/>
          <w:lang w:val="lt-LT"/>
        </w:rPr>
        <w:t xml:space="preserve">(devynioms) </w:t>
      </w:r>
      <w:r w:rsidRPr="00074A7F">
        <w:rPr>
          <w:color w:val="000000" w:themeColor="text1"/>
          <w:lang w:val="lt-LT"/>
        </w:rPr>
        <w:t>kalendorinėms dienoms iki pasiūlymų pateikimo termino pabaigos.</w:t>
      </w:r>
    </w:p>
    <w:p w14:paraId="5E281391" w14:textId="2C76C584" w:rsidR="003A5937" w:rsidRPr="00074A7F" w:rsidRDefault="00A24AB9" w:rsidP="003A5937">
      <w:pPr>
        <w:pStyle w:val="Body2"/>
        <w:spacing w:after="0"/>
        <w:ind w:firstLine="731"/>
        <w:rPr>
          <w:color w:val="000000" w:themeColor="text1"/>
          <w:lang w:val="lt-LT"/>
        </w:rPr>
      </w:pPr>
      <w:r w:rsidRPr="00074A7F">
        <w:rPr>
          <w:color w:val="000000" w:themeColor="text1"/>
          <w:lang w:val="lt-LT"/>
        </w:rPr>
        <w:t xml:space="preserve">16. Tiekėjo CVPIS prašymu papildomi pirkimo dokumentai (paaiškinimai ar pataisymai) pateikiami ne vėliau kaip likus </w:t>
      </w:r>
      <w:r w:rsidRPr="00074A7F">
        <w:rPr>
          <w:color w:val="auto"/>
          <w:lang w:val="lt-LT"/>
        </w:rPr>
        <w:t>6</w:t>
      </w:r>
      <w:r w:rsidRPr="00074A7F">
        <w:rPr>
          <w:color w:val="000000" w:themeColor="text1"/>
          <w:lang w:val="lt-LT"/>
        </w:rPr>
        <w:t xml:space="preserve"> </w:t>
      </w:r>
      <w:r w:rsidR="00EB6E35" w:rsidRPr="00074A7F">
        <w:rPr>
          <w:color w:val="000000" w:themeColor="text1"/>
          <w:lang w:val="lt-LT"/>
        </w:rPr>
        <w:t xml:space="preserve">(šešioms) </w:t>
      </w:r>
      <w:r w:rsidRPr="00074A7F">
        <w:rPr>
          <w:color w:val="000000" w:themeColor="text1"/>
          <w:lang w:val="lt-LT"/>
        </w:rPr>
        <w:t>kalendorinėms dienoms iki pasiūlymų pateikimo termino pabaigos, jei jų paprašyta laiku.</w:t>
      </w:r>
    </w:p>
    <w:p w14:paraId="2A44D2E1" w14:textId="347EC431" w:rsidR="00DD2609" w:rsidRPr="00074A7F" w:rsidRDefault="00A24AB9" w:rsidP="000E196C">
      <w:pPr>
        <w:pStyle w:val="Body2"/>
        <w:spacing w:after="0"/>
        <w:ind w:firstLine="731"/>
        <w:rPr>
          <w:color w:val="000000" w:themeColor="text1"/>
          <w:lang w:val="lt-LT"/>
        </w:rPr>
      </w:pPr>
      <w:r w:rsidRPr="00074A7F">
        <w:rPr>
          <w:color w:val="000000" w:themeColor="text1"/>
          <w:lang w:val="lt-LT"/>
        </w:rPr>
        <w:t>17. PO rengti susitikimų su tiekėjais neketina.</w:t>
      </w:r>
      <w:r w:rsidR="00B479F6" w:rsidRPr="00074A7F">
        <w:rPr>
          <w:color w:val="000000" w:themeColor="text1"/>
          <w:lang w:val="lt-LT"/>
        </w:rPr>
        <w:t xml:space="preserve"> </w:t>
      </w:r>
    </w:p>
    <w:p w14:paraId="700D0EC4" w14:textId="3E2FAA0E" w:rsidR="00F17D7C" w:rsidRPr="00074A7F" w:rsidRDefault="00A24AB9" w:rsidP="00500DA5">
      <w:pPr>
        <w:pStyle w:val="Body2"/>
        <w:spacing w:after="0"/>
        <w:ind w:firstLine="731"/>
        <w:rPr>
          <w:bCs/>
          <w:color w:val="000000" w:themeColor="text1"/>
          <w:lang w:val="lt-LT"/>
        </w:rPr>
      </w:pPr>
      <w:r w:rsidRPr="00074A7F">
        <w:rPr>
          <w:color w:val="000000" w:themeColor="text1"/>
          <w:lang w:val="lt-LT"/>
        </w:rPr>
        <w:t xml:space="preserve">18. </w:t>
      </w:r>
      <w:r w:rsidR="00CB10CE" w:rsidRPr="00074A7F">
        <w:rPr>
          <w:color w:val="000000" w:themeColor="text1"/>
          <w:lang w:val="lt-LT"/>
        </w:rPr>
        <w:t>PO</w:t>
      </w:r>
      <w:r w:rsidR="00524BDC" w:rsidRPr="00074A7F">
        <w:rPr>
          <w:color w:val="000000" w:themeColor="text1"/>
          <w:lang w:val="lt-LT"/>
        </w:rPr>
        <w:t xml:space="preserve"> ekonomiškai naudingiausią pasiūlymą išrenka pagal mažiausią kainą. </w:t>
      </w:r>
      <w:r w:rsidR="001173A8" w:rsidRPr="00074A7F">
        <w:rPr>
          <w:b/>
          <w:color w:val="000000" w:themeColor="text1"/>
          <w:lang w:val="lt-LT"/>
        </w:rPr>
        <w:t xml:space="preserve">Pasiūlymo </w:t>
      </w:r>
      <w:bookmarkStart w:id="3" w:name="_Hlk131411830"/>
      <w:r w:rsidR="004064B4" w:rsidRPr="00074A7F">
        <w:rPr>
          <w:b/>
          <w:color w:val="000000" w:themeColor="text1"/>
          <w:lang w:val="lt-LT"/>
        </w:rPr>
        <w:t xml:space="preserve">kaina </w:t>
      </w:r>
      <w:r w:rsidR="00B479F6" w:rsidRPr="00074A7F">
        <w:rPr>
          <w:b/>
          <w:color w:val="000000" w:themeColor="text1"/>
          <w:lang w:val="lt-LT"/>
        </w:rPr>
        <w:t xml:space="preserve">(vertinamoji) </w:t>
      </w:r>
      <w:r w:rsidR="00500DA5" w:rsidRPr="00074A7F">
        <w:rPr>
          <w:b/>
          <w:color w:val="000000" w:themeColor="text1"/>
          <w:lang w:val="lt-LT"/>
        </w:rPr>
        <w:t xml:space="preserve">bus laikoma per didele, PO nepriimtina, jeigu ji viršis </w:t>
      </w:r>
      <w:bookmarkStart w:id="4" w:name="_Hlk156564516"/>
      <w:r w:rsidR="001173A8" w:rsidRPr="00074A7F">
        <w:rPr>
          <w:b/>
          <w:color w:val="000000" w:themeColor="text1"/>
          <w:lang w:val="lt-LT"/>
        </w:rPr>
        <w:t>maksimali</w:t>
      </w:r>
      <w:r w:rsidR="00500DA5" w:rsidRPr="00074A7F">
        <w:rPr>
          <w:b/>
          <w:color w:val="000000" w:themeColor="text1"/>
          <w:lang w:val="lt-LT"/>
        </w:rPr>
        <w:t xml:space="preserve">ą pirkimui (atskirai pirkimo daliai) </w:t>
      </w:r>
      <w:r w:rsidR="001173A8" w:rsidRPr="00074A7F">
        <w:rPr>
          <w:b/>
          <w:color w:val="000000" w:themeColor="text1"/>
          <w:lang w:val="lt-LT"/>
        </w:rPr>
        <w:t>skirtų lėšų sum</w:t>
      </w:r>
      <w:r w:rsidR="00B46820" w:rsidRPr="00074A7F">
        <w:rPr>
          <w:b/>
          <w:color w:val="000000" w:themeColor="text1"/>
          <w:lang w:val="lt-LT"/>
        </w:rPr>
        <w:t>ą</w:t>
      </w:r>
      <w:bookmarkEnd w:id="3"/>
      <w:bookmarkEnd w:id="4"/>
      <w:r w:rsidR="00B479F6" w:rsidRPr="00074A7F">
        <w:rPr>
          <w:b/>
          <w:color w:val="000000" w:themeColor="text1"/>
          <w:lang w:val="lt-LT"/>
        </w:rPr>
        <w:t xml:space="preserve"> (Eur be </w:t>
      </w:r>
      <w:r w:rsidR="0004268B" w:rsidRPr="00074A7F">
        <w:rPr>
          <w:b/>
          <w:color w:val="000000" w:themeColor="text1"/>
          <w:lang w:val="lt-LT"/>
        </w:rPr>
        <w:t xml:space="preserve">PVM </w:t>
      </w:r>
      <w:r w:rsidR="00B479F6" w:rsidRPr="00074A7F">
        <w:rPr>
          <w:b/>
          <w:color w:val="000000" w:themeColor="text1"/>
          <w:lang w:val="lt-LT"/>
        </w:rPr>
        <w:t>ir</w:t>
      </w:r>
      <w:r w:rsidR="0004268B" w:rsidRPr="00074A7F">
        <w:rPr>
          <w:b/>
          <w:color w:val="000000" w:themeColor="text1"/>
          <w:lang w:val="lt-LT"/>
        </w:rPr>
        <w:t xml:space="preserve"> EUR</w:t>
      </w:r>
      <w:r w:rsidR="00B479F6" w:rsidRPr="00074A7F">
        <w:rPr>
          <w:b/>
          <w:color w:val="000000" w:themeColor="text1"/>
          <w:lang w:val="lt-LT"/>
        </w:rPr>
        <w:t xml:space="preserve"> su PVM)</w:t>
      </w:r>
      <w:r w:rsidR="00CC2A2D" w:rsidRPr="00074A7F">
        <w:rPr>
          <w:b/>
          <w:color w:val="000000" w:themeColor="text1"/>
          <w:lang w:val="lt-LT"/>
        </w:rPr>
        <w:t>, nustatytą PO prieš pradedant pirkimo procedūrą</w:t>
      </w:r>
      <w:r w:rsidR="008371F9" w:rsidRPr="00074A7F">
        <w:rPr>
          <w:bCs/>
          <w:color w:val="000000" w:themeColor="text1"/>
          <w:lang w:val="lt-LT"/>
        </w:rPr>
        <w:t xml:space="preserve"> </w:t>
      </w:r>
      <w:r w:rsidR="001173A8" w:rsidRPr="00074A7F">
        <w:rPr>
          <w:bCs/>
          <w:color w:val="000000" w:themeColor="text1"/>
          <w:lang w:val="lt-LT"/>
        </w:rPr>
        <w:t>(</w:t>
      </w:r>
      <w:r w:rsidR="001820D3" w:rsidRPr="00074A7F">
        <w:rPr>
          <w:bCs/>
          <w:color w:val="000000" w:themeColor="text1"/>
          <w:lang w:val="lt-LT"/>
        </w:rPr>
        <w:t>ją</w:t>
      </w:r>
      <w:r w:rsidR="00FF027D" w:rsidRPr="00074A7F">
        <w:rPr>
          <w:bCs/>
          <w:color w:val="000000" w:themeColor="text1"/>
          <w:lang w:val="lt-LT"/>
        </w:rPr>
        <w:t xml:space="preserve"> </w:t>
      </w:r>
      <w:r w:rsidR="000A3287" w:rsidRPr="00074A7F">
        <w:rPr>
          <w:bCs/>
          <w:color w:val="000000" w:themeColor="text1"/>
          <w:lang w:val="lt-LT"/>
        </w:rPr>
        <w:t xml:space="preserve">viršijus </w:t>
      </w:r>
      <w:r w:rsidR="001173A8" w:rsidRPr="00074A7F">
        <w:rPr>
          <w:bCs/>
          <w:color w:val="000000" w:themeColor="text1"/>
          <w:lang w:val="lt-LT"/>
        </w:rPr>
        <w:t xml:space="preserve">pasiūlymas bus atmestas </w:t>
      </w:r>
      <w:bookmarkStart w:id="5" w:name="_Hlk131498107"/>
      <w:r w:rsidR="001173A8" w:rsidRPr="00074A7F">
        <w:rPr>
          <w:bCs/>
          <w:color w:val="000000" w:themeColor="text1"/>
          <w:lang w:val="lt-LT"/>
        </w:rPr>
        <w:t>dėl per didelės kainos (BPS 13.1.5 p.)</w:t>
      </w:r>
      <w:bookmarkEnd w:id="5"/>
      <w:r w:rsidR="001173A8" w:rsidRPr="00074A7F">
        <w:rPr>
          <w:bCs/>
          <w:color w:val="000000" w:themeColor="text1"/>
          <w:lang w:val="lt-LT"/>
        </w:rPr>
        <w:t>)</w:t>
      </w:r>
      <w:r w:rsidR="00B12674" w:rsidRPr="00074A7F">
        <w:rPr>
          <w:bCs/>
          <w:color w:val="000000" w:themeColor="text1"/>
          <w:lang w:val="lt-LT"/>
        </w:rPr>
        <w:t>, t. y.</w:t>
      </w:r>
      <w:r w:rsidR="007D15AB" w:rsidRPr="00074A7F">
        <w:rPr>
          <w:bCs/>
          <w:color w:val="000000" w:themeColor="text1"/>
          <w:lang w:val="lt-LT"/>
        </w:rPr>
        <w:t xml:space="preserve">: </w:t>
      </w:r>
    </w:p>
    <w:tbl>
      <w:tblPr>
        <w:tblStyle w:val="TableGrid"/>
        <w:tblW w:w="9861" w:type="dxa"/>
        <w:jc w:val="center"/>
        <w:tblLayout w:type="fixed"/>
        <w:tblLook w:val="04A0" w:firstRow="1" w:lastRow="0" w:firstColumn="1" w:lastColumn="0" w:noHBand="0" w:noVBand="1"/>
      </w:tblPr>
      <w:tblGrid>
        <w:gridCol w:w="799"/>
        <w:gridCol w:w="5536"/>
        <w:gridCol w:w="1376"/>
        <w:gridCol w:w="802"/>
        <w:gridCol w:w="1348"/>
      </w:tblGrid>
      <w:tr w:rsidR="004064B4" w:rsidRPr="00051195" w14:paraId="1A32B37E" w14:textId="77777777" w:rsidTr="00032DD4">
        <w:trPr>
          <w:trHeight w:val="121"/>
          <w:jc w:val="center"/>
        </w:trPr>
        <w:tc>
          <w:tcPr>
            <w:tcW w:w="799" w:type="dxa"/>
            <w:vMerge w:val="restart"/>
            <w:tcBorders>
              <w:top w:val="single" w:sz="4" w:space="0" w:color="auto"/>
              <w:right w:val="single" w:sz="4" w:space="0" w:color="auto"/>
            </w:tcBorders>
            <w:vAlign w:val="center"/>
          </w:tcPr>
          <w:p w14:paraId="55F8DA06" w14:textId="77777777" w:rsidR="004064B4" w:rsidRPr="00051195" w:rsidRDefault="004064B4" w:rsidP="00661E86">
            <w:pPr>
              <w:pStyle w:val="Body2"/>
              <w:spacing w:after="0"/>
              <w:ind w:left="-102" w:right="-110"/>
              <w:jc w:val="center"/>
              <w:rPr>
                <w:rFonts w:cs="Times New Roman"/>
                <w:color w:val="auto"/>
                <w:lang w:val="lt-LT"/>
              </w:rPr>
            </w:pPr>
            <w:r w:rsidRPr="00051195">
              <w:rPr>
                <w:rFonts w:cs="Times New Roman"/>
                <w:color w:val="auto"/>
                <w:lang w:val="lt-LT"/>
              </w:rPr>
              <w:t>Pirk. dalies Nr.</w:t>
            </w:r>
          </w:p>
        </w:tc>
        <w:tc>
          <w:tcPr>
            <w:tcW w:w="5536" w:type="dxa"/>
            <w:vMerge w:val="restart"/>
            <w:tcBorders>
              <w:top w:val="single" w:sz="4" w:space="0" w:color="auto"/>
              <w:left w:val="single" w:sz="4" w:space="0" w:color="auto"/>
              <w:right w:val="single" w:sz="4" w:space="0" w:color="auto"/>
            </w:tcBorders>
            <w:shd w:val="clear" w:color="auto" w:fill="auto"/>
            <w:vAlign w:val="center"/>
          </w:tcPr>
          <w:p w14:paraId="46D0F7B7" w14:textId="77777777" w:rsidR="004064B4" w:rsidRPr="00051195" w:rsidRDefault="004064B4" w:rsidP="00661E86">
            <w:pPr>
              <w:jc w:val="center"/>
              <w:rPr>
                <w:sz w:val="22"/>
                <w:szCs w:val="22"/>
                <w:lang w:val="lt-LT"/>
              </w:rPr>
            </w:pPr>
            <w:r w:rsidRPr="00051195">
              <w:rPr>
                <w:sz w:val="22"/>
                <w:szCs w:val="22"/>
                <w:lang w:val="lt-LT"/>
              </w:rPr>
              <w:t xml:space="preserve">Pirkimo dalies/objekto pavadinimas </w:t>
            </w:r>
          </w:p>
        </w:tc>
        <w:tc>
          <w:tcPr>
            <w:tcW w:w="3526" w:type="dxa"/>
            <w:gridSpan w:val="3"/>
            <w:tcBorders>
              <w:top w:val="single" w:sz="4" w:space="0" w:color="auto"/>
              <w:left w:val="single" w:sz="4" w:space="0" w:color="auto"/>
            </w:tcBorders>
            <w:vAlign w:val="center"/>
          </w:tcPr>
          <w:p w14:paraId="41A51FB6" w14:textId="77777777" w:rsidR="004064B4" w:rsidRPr="00051195" w:rsidRDefault="004064B4" w:rsidP="00661E86">
            <w:pPr>
              <w:jc w:val="center"/>
              <w:rPr>
                <w:sz w:val="22"/>
                <w:szCs w:val="22"/>
                <w:lang w:val="lt-LT"/>
              </w:rPr>
            </w:pPr>
            <w:r w:rsidRPr="00051195">
              <w:rPr>
                <w:sz w:val="22"/>
                <w:szCs w:val="22"/>
                <w:lang w:val="lt-LT"/>
              </w:rPr>
              <w:t>Maksimali pirkimui</w:t>
            </w:r>
          </w:p>
          <w:p w14:paraId="7DB107A9" w14:textId="77777777" w:rsidR="004064B4" w:rsidRPr="00051195" w:rsidRDefault="004064B4" w:rsidP="00661E86">
            <w:pPr>
              <w:jc w:val="center"/>
              <w:rPr>
                <w:sz w:val="22"/>
                <w:szCs w:val="22"/>
                <w:lang w:val="lt-LT"/>
              </w:rPr>
            </w:pPr>
            <w:r w:rsidRPr="00051195">
              <w:rPr>
                <w:sz w:val="22"/>
                <w:szCs w:val="22"/>
                <w:lang w:val="lt-LT"/>
              </w:rPr>
              <w:t xml:space="preserve"> (atskirai pirkimo daliai)</w:t>
            </w:r>
          </w:p>
          <w:p w14:paraId="59BBF1A9" w14:textId="282BE1CC" w:rsidR="004064B4" w:rsidRPr="00051195" w:rsidRDefault="004064B4" w:rsidP="00661E86">
            <w:pPr>
              <w:jc w:val="center"/>
              <w:rPr>
                <w:sz w:val="22"/>
                <w:szCs w:val="22"/>
                <w:lang w:val="lt-LT"/>
              </w:rPr>
            </w:pPr>
            <w:r w:rsidRPr="00051195">
              <w:rPr>
                <w:sz w:val="22"/>
                <w:szCs w:val="22"/>
                <w:lang w:val="lt-LT"/>
              </w:rPr>
              <w:t xml:space="preserve"> skirtų lėšų suma kaina, Eur</w:t>
            </w:r>
          </w:p>
        </w:tc>
      </w:tr>
      <w:tr w:rsidR="004064B4" w:rsidRPr="00051195" w14:paraId="3DF86A34" w14:textId="77777777" w:rsidTr="00032DD4">
        <w:trPr>
          <w:trHeight w:val="317"/>
          <w:jc w:val="center"/>
        </w:trPr>
        <w:tc>
          <w:tcPr>
            <w:tcW w:w="799" w:type="dxa"/>
            <w:vMerge/>
            <w:tcBorders>
              <w:bottom w:val="single" w:sz="4" w:space="0" w:color="auto"/>
              <w:right w:val="single" w:sz="4" w:space="0" w:color="auto"/>
            </w:tcBorders>
            <w:vAlign w:val="center"/>
          </w:tcPr>
          <w:p w14:paraId="261CAD1C" w14:textId="77777777" w:rsidR="004064B4" w:rsidRPr="00051195" w:rsidRDefault="004064B4" w:rsidP="00661E86">
            <w:pPr>
              <w:pStyle w:val="Body2"/>
              <w:spacing w:after="0"/>
              <w:jc w:val="center"/>
              <w:rPr>
                <w:rFonts w:cs="Times New Roman"/>
                <w:color w:val="auto"/>
                <w:lang w:val="lt-LT"/>
              </w:rPr>
            </w:pPr>
          </w:p>
        </w:tc>
        <w:tc>
          <w:tcPr>
            <w:tcW w:w="5536" w:type="dxa"/>
            <w:vMerge/>
            <w:tcBorders>
              <w:left w:val="single" w:sz="4" w:space="0" w:color="auto"/>
              <w:bottom w:val="single" w:sz="4" w:space="0" w:color="auto"/>
              <w:right w:val="single" w:sz="4" w:space="0" w:color="auto"/>
            </w:tcBorders>
            <w:shd w:val="clear" w:color="auto" w:fill="auto"/>
            <w:vAlign w:val="center"/>
          </w:tcPr>
          <w:p w14:paraId="3529D7D3" w14:textId="77777777" w:rsidR="004064B4" w:rsidRPr="00051195" w:rsidRDefault="004064B4" w:rsidP="00661E86">
            <w:pPr>
              <w:jc w:val="center"/>
              <w:rPr>
                <w:sz w:val="22"/>
                <w:szCs w:val="22"/>
                <w:lang w:val="lt-LT"/>
              </w:rPr>
            </w:pPr>
          </w:p>
        </w:tc>
        <w:tc>
          <w:tcPr>
            <w:tcW w:w="1376" w:type="dxa"/>
            <w:tcBorders>
              <w:top w:val="single" w:sz="4" w:space="0" w:color="auto"/>
              <w:left w:val="single" w:sz="4" w:space="0" w:color="auto"/>
              <w:bottom w:val="single" w:sz="4" w:space="0" w:color="auto"/>
            </w:tcBorders>
            <w:vAlign w:val="center"/>
          </w:tcPr>
          <w:p w14:paraId="21498C86" w14:textId="5612EA19" w:rsidR="004064B4" w:rsidRPr="00051195" w:rsidRDefault="004064B4" w:rsidP="00661E86">
            <w:pPr>
              <w:ind w:right="-114"/>
              <w:jc w:val="center"/>
              <w:rPr>
                <w:sz w:val="22"/>
                <w:szCs w:val="22"/>
                <w:lang w:val="lt-LT"/>
              </w:rPr>
            </w:pPr>
            <w:r w:rsidRPr="00051195">
              <w:rPr>
                <w:sz w:val="22"/>
                <w:szCs w:val="22"/>
                <w:lang w:val="lt-LT"/>
              </w:rPr>
              <w:t>be PVM</w:t>
            </w:r>
          </w:p>
        </w:tc>
        <w:tc>
          <w:tcPr>
            <w:tcW w:w="802" w:type="dxa"/>
            <w:tcBorders>
              <w:top w:val="single" w:sz="4" w:space="0" w:color="auto"/>
              <w:left w:val="single" w:sz="4" w:space="0" w:color="auto"/>
              <w:bottom w:val="single" w:sz="4" w:space="0" w:color="auto"/>
            </w:tcBorders>
            <w:vAlign w:val="center"/>
          </w:tcPr>
          <w:p w14:paraId="1DA0C67A" w14:textId="77777777" w:rsidR="004064B4" w:rsidRPr="00051195" w:rsidRDefault="004064B4" w:rsidP="00661E86">
            <w:pPr>
              <w:ind w:left="-112" w:right="-64"/>
              <w:jc w:val="center"/>
              <w:rPr>
                <w:sz w:val="22"/>
                <w:szCs w:val="22"/>
                <w:lang w:val="lt-LT"/>
              </w:rPr>
            </w:pPr>
            <w:r w:rsidRPr="00051195">
              <w:rPr>
                <w:sz w:val="22"/>
                <w:szCs w:val="22"/>
                <w:lang w:val="lt-LT"/>
              </w:rPr>
              <w:t>PVM dydis %</w:t>
            </w:r>
          </w:p>
        </w:tc>
        <w:tc>
          <w:tcPr>
            <w:tcW w:w="1348" w:type="dxa"/>
            <w:tcBorders>
              <w:top w:val="single" w:sz="4" w:space="0" w:color="auto"/>
              <w:left w:val="single" w:sz="4" w:space="0" w:color="auto"/>
              <w:bottom w:val="single" w:sz="4" w:space="0" w:color="auto"/>
            </w:tcBorders>
            <w:vAlign w:val="center"/>
          </w:tcPr>
          <w:p w14:paraId="3BEAE8F9" w14:textId="77777777" w:rsidR="004064B4" w:rsidRPr="00051195" w:rsidRDefault="004064B4" w:rsidP="00661E86">
            <w:pPr>
              <w:jc w:val="center"/>
              <w:rPr>
                <w:sz w:val="22"/>
                <w:szCs w:val="22"/>
                <w:lang w:val="lt-LT"/>
              </w:rPr>
            </w:pPr>
            <w:r w:rsidRPr="00051195">
              <w:rPr>
                <w:sz w:val="22"/>
                <w:szCs w:val="22"/>
                <w:lang w:val="lt-LT"/>
              </w:rPr>
              <w:t>su PVM</w:t>
            </w:r>
          </w:p>
        </w:tc>
      </w:tr>
      <w:tr w:rsidR="00690BA3" w:rsidRPr="00051195" w14:paraId="1DFB3144" w14:textId="77777777" w:rsidTr="00032DD4">
        <w:trPr>
          <w:trHeight w:val="195"/>
          <w:jc w:val="center"/>
        </w:trPr>
        <w:tc>
          <w:tcPr>
            <w:tcW w:w="799" w:type="dxa"/>
            <w:tcBorders>
              <w:top w:val="single" w:sz="4" w:space="0" w:color="auto"/>
              <w:left w:val="single" w:sz="4" w:space="0" w:color="auto"/>
              <w:bottom w:val="single" w:sz="4" w:space="0" w:color="auto"/>
              <w:right w:val="single" w:sz="4" w:space="0" w:color="auto"/>
            </w:tcBorders>
            <w:vAlign w:val="center"/>
          </w:tcPr>
          <w:p w14:paraId="7E0F2D3F" w14:textId="77777777" w:rsidR="00690BA3" w:rsidRPr="00051195" w:rsidRDefault="00690BA3" w:rsidP="00690BA3">
            <w:pPr>
              <w:pStyle w:val="Body2"/>
              <w:spacing w:after="0"/>
              <w:jc w:val="center"/>
              <w:rPr>
                <w:rFonts w:cs="Times New Roman"/>
                <w:color w:val="auto"/>
                <w:lang w:val="lt-LT"/>
              </w:rPr>
            </w:pPr>
            <w:r w:rsidRPr="00051195">
              <w:rPr>
                <w:rFonts w:cs="Times New Roman"/>
                <w:color w:val="auto"/>
                <w:lang w:val="lt-LT"/>
              </w:rPr>
              <w:t>1</w:t>
            </w:r>
          </w:p>
        </w:tc>
        <w:tc>
          <w:tcPr>
            <w:tcW w:w="5536" w:type="dxa"/>
            <w:tcBorders>
              <w:top w:val="single" w:sz="4" w:space="0" w:color="auto"/>
              <w:left w:val="single" w:sz="4" w:space="0" w:color="auto"/>
              <w:bottom w:val="single" w:sz="4" w:space="0" w:color="auto"/>
              <w:right w:val="single" w:sz="4" w:space="0" w:color="auto"/>
            </w:tcBorders>
            <w:shd w:val="clear" w:color="auto" w:fill="auto"/>
          </w:tcPr>
          <w:p w14:paraId="2747BA5B" w14:textId="545133FB" w:rsidR="00690BA3" w:rsidRPr="00051195" w:rsidRDefault="00690BA3" w:rsidP="00690BA3">
            <w:pPr>
              <w:rPr>
                <w:sz w:val="22"/>
                <w:szCs w:val="22"/>
                <w:lang w:val="lt-LT"/>
              </w:rPr>
            </w:pPr>
            <w:r w:rsidRPr="00051195">
              <w:rPr>
                <w:sz w:val="22"/>
                <w:szCs w:val="22"/>
                <w:lang w:val="lt-LT"/>
              </w:rPr>
              <w:t>Šepetėlis</w:t>
            </w:r>
          </w:p>
        </w:tc>
        <w:tc>
          <w:tcPr>
            <w:tcW w:w="1376" w:type="dxa"/>
            <w:tcBorders>
              <w:top w:val="single" w:sz="4" w:space="0" w:color="auto"/>
              <w:left w:val="single" w:sz="4" w:space="0" w:color="auto"/>
              <w:bottom w:val="single" w:sz="4" w:space="0" w:color="auto"/>
              <w:right w:val="single" w:sz="4" w:space="0" w:color="auto"/>
            </w:tcBorders>
            <w:vAlign w:val="center"/>
          </w:tcPr>
          <w:p w14:paraId="05C50144" w14:textId="78B2CFC2" w:rsidR="00690BA3" w:rsidRPr="00051195" w:rsidRDefault="00690BA3" w:rsidP="00690BA3">
            <w:pPr>
              <w:jc w:val="center"/>
              <w:rPr>
                <w:sz w:val="22"/>
                <w:szCs w:val="22"/>
                <w:lang w:val="lt-LT"/>
              </w:rPr>
            </w:pPr>
            <w:r w:rsidRPr="00051195">
              <w:rPr>
                <w:sz w:val="22"/>
                <w:szCs w:val="22"/>
              </w:rPr>
              <w:t>150,00</w:t>
            </w:r>
          </w:p>
        </w:tc>
        <w:tc>
          <w:tcPr>
            <w:tcW w:w="802" w:type="dxa"/>
            <w:tcBorders>
              <w:top w:val="single" w:sz="4" w:space="0" w:color="auto"/>
              <w:left w:val="single" w:sz="4" w:space="0" w:color="auto"/>
              <w:bottom w:val="single" w:sz="4" w:space="0" w:color="auto"/>
              <w:right w:val="single" w:sz="4" w:space="0" w:color="auto"/>
            </w:tcBorders>
            <w:vAlign w:val="center"/>
          </w:tcPr>
          <w:p w14:paraId="71CE36C3" w14:textId="791B9999" w:rsidR="00690BA3" w:rsidRPr="00051195" w:rsidRDefault="00690BA3" w:rsidP="00690BA3">
            <w:pPr>
              <w:jc w:val="center"/>
              <w:rPr>
                <w:sz w:val="22"/>
                <w:szCs w:val="22"/>
                <w:lang w:val="lt-LT"/>
              </w:rPr>
            </w:pPr>
            <w:r w:rsidRPr="00051195">
              <w:rPr>
                <w:sz w:val="22"/>
                <w:szCs w:val="22"/>
                <w:lang w:val="lt-LT"/>
              </w:rPr>
              <w:t>5</w:t>
            </w:r>
          </w:p>
        </w:tc>
        <w:tc>
          <w:tcPr>
            <w:tcW w:w="1348" w:type="dxa"/>
            <w:tcBorders>
              <w:top w:val="single" w:sz="4" w:space="0" w:color="auto"/>
              <w:left w:val="single" w:sz="4" w:space="0" w:color="auto"/>
              <w:bottom w:val="single" w:sz="4" w:space="0" w:color="auto"/>
              <w:right w:val="single" w:sz="4" w:space="0" w:color="auto"/>
            </w:tcBorders>
            <w:vAlign w:val="center"/>
          </w:tcPr>
          <w:p w14:paraId="0F17C55D" w14:textId="0541D490" w:rsidR="00690BA3" w:rsidRPr="00051195" w:rsidRDefault="00690BA3" w:rsidP="00690BA3">
            <w:pPr>
              <w:jc w:val="center"/>
              <w:rPr>
                <w:sz w:val="22"/>
                <w:szCs w:val="22"/>
                <w:lang w:val="lt-LT"/>
              </w:rPr>
            </w:pPr>
            <w:r w:rsidRPr="00051195">
              <w:rPr>
                <w:sz w:val="22"/>
                <w:szCs w:val="22"/>
              </w:rPr>
              <w:t>157,50</w:t>
            </w:r>
          </w:p>
        </w:tc>
      </w:tr>
      <w:tr w:rsidR="00690BA3" w:rsidRPr="00051195" w14:paraId="03628C9D" w14:textId="77777777" w:rsidTr="00032DD4">
        <w:trPr>
          <w:trHeight w:val="208"/>
          <w:jc w:val="center"/>
        </w:trPr>
        <w:tc>
          <w:tcPr>
            <w:tcW w:w="799" w:type="dxa"/>
            <w:tcBorders>
              <w:top w:val="single" w:sz="4" w:space="0" w:color="auto"/>
              <w:left w:val="single" w:sz="4" w:space="0" w:color="auto"/>
              <w:bottom w:val="single" w:sz="4" w:space="0" w:color="auto"/>
              <w:right w:val="single" w:sz="4" w:space="0" w:color="auto"/>
            </w:tcBorders>
            <w:vAlign w:val="center"/>
          </w:tcPr>
          <w:p w14:paraId="489DC52F" w14:textId="77777777" w:rsidR="00690BA3" w:rsidRPr="00051195" w:rsidRDefault="00690BA3" w:rsidP="00690BA3">
            <w:pPr>
              <w:pStyle w:val="Body2"/>
              <w:spacing w:after="0"/>
              <w:jc w:val="center"/>
              <w:rPr>
                <w:rFonts w:cs="Times New Roman"/>
                <w:color w:val="auto"/>
                <w:lang w:val="lt-LT"/>
              </w:rPr>
            </w:pPr>
            <w:r w:rsidRPr="00051195">
              <w:rPr>
                <w:rFonts w:cs="Times New Roman"/>
                <w:color w:val="auto"/>
                <w:lang w:val="lt-LT"/>
              </w:rPr>
              <w:t>2</w:t>
            </w:r>
          </w:p>
        </w:tc>
        <w:tc>
          <w:tcPr>
            <w:tcW w:w="5536" w:type="dxa"/>
            <w:tcBorders>
              <w:top w:val="single" w:sz="4" w:space="0" w:color="auto"/>
              <w:left w:val="single" w:sz="4" w:space="0" w:color="auto"/>
              <w:bottom w:val="single" w:sz="4" w:space="0" w:color="auto"/>
              <w:right w:val="single" w:sz="4" w:space="0" w:color="auto"/>
            </w:tcBorders>
            <w:shd w:val="clear" w:color="auto" w:fill="auto"/>
          </w:tcPr>
          <w:p w14:paraId="67A280DA" w14:textId="62A80D01" w:rsidR="00690BA3" w:rsidRPr="00051195" w:rsidRDefault="00690BA3" w:rsidP="00690BA3">
            <w:pPr>
              <w:rPr>
                <w:color w:val="000000"/>
                <w:sz w:val="22"/>
                <w:szCs w:val="22"/>
                <w:lang w:val="lt-LT" w:eastAsia="lt-LT"/>
              </w:rPr>
            </w:pPr>
            <w:r w:rsidRPr="00051195">
              <w:rPr>
                <w:color w:val="000000"/>
                <w:sz w:val="22"/>
                <w:szCs w:val="22"/>
                <w:lang w:val="lt-LT" w:eastAsia="lt-LT"/>
              </w:rPr>
              <w:t>Aerozolinis purškalas skirtas paruošti mėginius žymėjimui histologiniais dažais</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603610CC" w14:textId="7ED92DB3" w:rsidR="00690BA3" w:rsidRPr="00051195" w:rsidRDefault="00690BA3" w:rsidP="00690BA3">
            <w:pPr>
              <w:jc w:val="center"/>
              <w:rPr>
                <w:color w:val="000000"/>
                <w:sz w:val="22"/>
                <w:szCs w:val="22"/>
                <w:lang w:val="lt-LT" w:eastAsia="lt-LT"/>
              </w:rPr>
            </w:pPr>
            <w:r w:rsidRPr="00051195">
              <w:rPr>
                <w:sz w:val="22"/>
                <w:szCs w:val="22"/>
              </w:rPr>
              <w:t>120,00</w:t>
            </w:r>
          </w:p>
        </w:tc>
        <w:tc>
          <w:tcPr>
            <w:tcW w:w="802" w:type="dxa"/>
            <w:tcBorders>
              <w:top w:val="single" w:sz="4" w:space="0" w:color="auto"/>
              <w:left w:val="single" w:sz="4" w:space="0" w:color="auto"/>
              <w:bottom w:val="single" w:sz="4" w:space="0" w:color="auto"/>
              <w:right w:val="single" w:sz="4" w:space="0" w:color="auto"/>
            </w:tcBorders>
            <w:vAlign w:val="center"/>
          </w:tcPr>
          <w:p w14:paraId="152F47A4" w14:textId="32E08961" w:rsidR="00690BA3" w:rsidRPr="00051195" w:rsidRDefault="00690BA3" w:rsidP="00690BA3">
            <w:pPr>
              <w:jc w:val="center"/>
              <w:rPr>
                <w:sz w:val="22"/>
                <w:szCs w:val="22"/>
                <w:lang w:val="lt-LT"/>
              </w:rPr>
            </w:pPr>
            <w:r w:rsidRPr="00051195">
              <w:rPr>
                <w:sz w:val="22"/>
                <w:szCs w:val="22"/>
                <w:lang w:val="lt-LT"/>
              </w:rPr>
              <w:t>5</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51DC16C6" w14:textId="49844904" w:rsidR="00690BA3" w:rsidRPr="00051195" w:rsidRDefault="00690BA3" w:rsidP="00690BA3">
            <w:pPr>
              <w:jc w:val="center"/>
              <w:rPr>
                <w:color w:val="000000"/>
                <w:sz w:val="22"/>
                <w:szCs w:val="22"/>
                <w:lang w:val="lt-LT" w:eastAsia="lt-LT"/>
              </w:rPr>
            </w:pPr>
            <w:r w:rsidRPr="00051195">
              <w:rPr>
                <w:sz w:val="22"/>
                <w:szCs w:val="22"/>
              </w:rPr>
              <w:t>126,00</w:t>
            </w:r>
          </w:p>
        </w:tc>
      </w:tr>
      <w:tr w:rsidR="00690BA3" w:rsidRPr="00051195" w14:paraId="3BB7D8EA" w14:textId="77777777" w:rsidTr="00032DD4">
        <w:trPr>
          <w:trHeight w:val="195"/>
          <w:jc w:val="center"/>
        </w:trPr>
        <w:tc>
          <w:tcPr>
            <w:tcW w:w="799" w:type="dxa"/>
            <w:tcBorders>
              <w:top w:val="single" w:sz="4" w:space="0" w:color="auto"/>
              <w:left w:val="single" w:sz="4" w:space="0" w:color="auto"/>
              <w:bottom w:val="single" w:sz="4" w:space="0" w:color="auto"/>
              <w:right w:val="single" w:sz="4" w:space="0" w:color="auto"/>
            </w:tcBorders>
            <w:vAlign w:val="center"/>
          </w:tcPr>
          <w:p w14:paraId="76B91EFA" w14:textId="77777777" w:rsidR="00690BA3" w:rsidRPr="00051195" w:rsidRDefault="00690BA3" w:rsidP="00690BA3">
            <w:pPr>
              <w:pStyle w:val="Body2"/>
              <w:spacing w:after="0"/>
              <w:jc w:val="center"/>
              <w:rPr>
                <w:rFonts w:cs="Times New Roman"/>
                <w:color w:val="auto"/>
                <w:lang w:val="lt-LT"/>
              </w:rPr>
            </w:pPr>
            <w:r w:rsidRPr="00051195">
              <w:rPr>
                <w:rFonts w:cs="Times New Roman"/>
                <w:color w:val="auto"/>
                <w:lang w:val="lt-LT"/>
              </w:rPr>
              <w:t>3</w:t>
            </w:r>
          </w:p>
        </w:tc>
        <w:tc>
          <w:tcPr>
            <w:tcW w:w="5536" w:type="dxa"/>
            <w:tcBorders>
              <w:top w:val="nil"/>
              <w:left w:val="single" w:sz="4" w:space="0" w:color="auto"/>
              <w:bottom w:val="single" w:sz="4" w:space="0" w:color="auto"/>
              <w:right w:val="single" w:sz="4" w:space="0" w:color="auto"/>
            </w:tcBorders>
            <w:shd w:val="clear" w:color="auto" w:fill="auto"/>
          </w:tcPr>
          <w:p w14:paraId="36E642A6" w14:textId="0DBD22C7" w:rsidR="00690BA3" w:rsidRPr="00051195" w:rsidRDefault="00690BA3" w:rsidP="00690BA3">
            <w:pPr>
              <w:rPr>
                <w:color w:val="000000"/>
                <w:sz w:val="22"/>
                <w:szCs w:val="22"/>
                <w:lang w:val="lt-LT"/>
              </w:rPr>
            </w:pPr>
            <w:r w:rsidRPr="00051195">
              <w:rPr>
                <w:color w:val="000000"/>
                <w:sz w:val="22"/>
                <w:szCs w:val="22"/>
                <w:lang w:val="lt-LT"/>
              </w:rPr>
              <w:t xml:space="preserve">Operacinių/histologinių mėginių žymėjimo dažų fiksatorius  </w:t>
            </w:r>
          </w:p>
        </w:tc>
        <w:tc>
          <w:tcPr>
            <w:tcW w:w="1376" w:type="dxa"/>
            <w:tcBorders>
              <w:top w:val="nil"/>
              <w:left w:val="single" w:sz="4" w:space="0" w:color="auto"/>
              <w:bottom w:val="single" w:sz="4" w:space="0" w:color="auto"/>
              <w:right w:val="single" w:sz="4" w:space="0" w:color="auto"/>
            </w:tcBorders>
            <w:shd w:val="clear" w:color="auto" w:fill="auto"/>
            <w:vAlign w:val="center"/>
          </w:tcPr>
          <w:p w14:paraId="3A97AE73" w14:textId="6CBB1F57" w:rsidR="00690BA3" w:rsidRPr="00051195" w:rsidRDefault="00690BA3" w:rsidP="00690BA3">
            <w:pPr>
              <w:jc w:val="center"/>
              <w:rPr>
                <w:color w:val="000000"/>
                <w:sz w:val="22"/>
                <w:szCs w:val="22"/>
                <w:lang w:val="lt-LT"/>
              </w:rPr>
            </w:pPr>
            <w:r w:rsidRPr="00051195">
              <w:rPr>
                <w:sz w:val="22"/>
                <w:szCs w:val="22"/>
              </w:rPr>
              <w:t>114,00</w:t>
            </w:r>
          </w:p>
        </w:tc>
        <w:tc>
          <w:tcPr>
            <w:tcW w:w="802" w:type="dxa"/>
            <w:tcBorders>
              <w:top w:val="single" w:sz="4" w:space="0" w:color="auto"/>
              <w:left w:val="single" w:sz="4" w:space="0" w:color="auto"/>
              <w:bottom w:val="single" w:sz="4" w:space="0" w:color="auto"/>
              <w:right w:val="single" w:sz="4" w:space="0" w:color="auto"/>
            </w:tcBorders>
            <w:vAlign w:val="center"/>
          </w:tcPr>
          <w:p w14:paraId="680C4AF1" w14:textId="6B031F62" w:rsidR="00690BA3" w:rsidRPr="00051195" w:rsidRDefault="00690BA3" w:rsidP="00690BA3">
            <w:pPr>
              <w:jc w:val="center"/>
              <w:rPr>
                <w:sz w:val="22"/>
                <w:szCs w:val="22"/>
                <w:lang w:val="lt-LT"/>
              </w:rPr>
            </w:pPr>
            <w:r w:rsidRPr="00051195">
              <w:rPr>
                <w:sz w:val="22"/>
                <w:szCs w:val="22"/>
                <w:lang w:val="lt-LT"/>
              </w:rPr>
              <w:t>5</w:t>
            </w:r>
          </w:p>
        </w:tc>
        <w:tc>
          <w:tcPr>
            <w:tcW w:w="1348" w:type="dxa"/>
            <w:tcBorders>
              <w:top w:val="nil"/>
              <w:left w:val="single" w:sz="4" w:space="0" w:color="auto"/>
              <w:bottom w:val="single" w:sz="4" w:space="0" w:color="auto"/>
              <w:right w:val="single" w:sz="4" w:space="0" w:color="auto"/>
            </w:tcBorders>
            <w:shd w:val="clear" w:color="auto" w:fill="auto"/>
            <w:vAlign w:val="center"/>
          </w:tcPr>
          <w:p w14:paraId="3AA3DF3C" w14:textId="72F1FAD6" w:rsidR="00690BA3" w:rsidRPr="00051195" w:rsidRDefault="00690BA3" w:rsidP="00690BA3">
            <w:pPr>
              <w:jc w:val="center"/>
              <w:rPr>
                <w:color w:val="000000"/>
                <w:sz w:val="22"/>
                <w:szCs w:val="22"/>
                <w:lang w:val="lt-LT"/>
              </w:rPr>
            </w:pPr>
            <w:r w:rsidRPr="00051195">
              <w:rPr>
                <w:sz w:val="22"/>
                <w:szCs w:val="22"/>
              </w:rPr>
              <w:t>119,70</w:t>
            </w:r>
          </w:p>
        </w:tc>
      </w:tr>
      <w:tr w:rsidR="00690BA3" w:rsidRPr="00051195" w14:paraId="4E3D8E9C" w14:textId="77777777" w:rsidTr="00032DD4">
        <w:trPr>
          <w:trHeight w:val="208"/>
          <w:jc w:val="center"/>
        </w:trPr>
        <w:tc>
          <w:tcPr>
            <w:tcW w:w="799" w:type="dxa"/>
            <w:tcBorders>
              <w:top w:val="single" w:sz="4" w:space="0" w:color="auto"/>
              <w:left w:val="single" w:sz="4" w:space="0" w:color="auto"/>
              <w:bottom w:val="single" w:sz="4" w:space="0" w:color="auto"/>
              <w:right w:val="single" w:sz="4" w:space="0" w:color="auto"/>
            </w:tcBorders>
            <w:vAlign w:val="center"/>
          </w:tcPr>
          <w:p w14:paraId="170953DD" w14:textId="77777777" w:rsidR="00690BA3" w:rsidRPr="00051195" w:rsidRDefault="00690BA3" w:rsidP="00690BA3">
            <w:pPr>
              <w:pStyle w:val="Body2"/>
              <w:spacing w:after="0"/>
              <w:jc w:val="center"/>
              <w:rPr>
                <w:rFonts w:cs="Times New Roman"/>
                <w:color w:val="auto"/>
                <w:lang w:val="lt-LT"/>
              </w:rPr>
            </w:pPr>
            <w:r w:rsidRPr="00051195">
              <w:rPr>
                <w:rFonts w:cs="Times New Roman"/>
                <w:color w:val="auto"/>
                <w:lang w:val="lt-LT"/>
              </w:rPr>
              <w:t>4</w:t>
            </w:r>
          </w:p>
        </w:tc>
        <w:tc>
          <w:tcPr>
            <w:tcW w:w="5536" w:type="dxa"/>
            <w:tcBorders>
              <w:top w:val="nil"/>
              <w:left w:val="single" w:sz="4" w:space="0" w:color="auto"/>
              <w:bottom w:val="single" w:sz="4" w:space="0" w:color="auto"/>
              <w:right w:val="single" w:sz="4" w:space="0" w:color="auto"/>
            </w:tcBorders>
            <w:shd w:val="clear" w:color="auto" w:fill="auto"/>
          </w:tcPr>
          <w:p w14:paraId="5BE30A5E" w14:textId="4E80EAD3" w:rsidR="00690BA3" w:rsidRPr="00051195" w:rsidRDefault="00690BA3" w:rsidP="00690BA3">
            <w:pPr>
              <w:rPr>
                <w:color w:val="000000"/>
                <w:sz w:val="22"/>
                <w:szCs w:val="22"/>
                <w:lang w:val="lt-LT"/>
              </w:rPr>
            </w:pPr>
            <w:r w:rsidRPr="00051195">
              <w:rPr>
                <w:color w:val="000000"/>
                <w:sz w:val="22"/>
                <w:szCs w:val="22"/>
                <w:lang w:val="lt-LT"/>
              </w:rPr>
              <w:t>Vienkartinės priemonės prie pleuros ertmės drenavimo aparato "</w:t>
            </w:r>
            <w:proofErr w:type="spellStart"/>
            <w:r w:rsidRPr="00051195">
              <w:rPr>
                <w:color w:val="000000"/>
                <w:sz w:val="22"/>
                <w:szCs w:val="22"/>
                <w:lang w:val="lt-LT"/>
              </w:rPr>
              <w:t>Thopaz</w:t>
            </w:r>
            <w:proofErr w:type="spellEnd"/>
            <w:r w:rsidRPr="00051195">
              <w:rPr>
                <w:color w:val="000000"/>
                <w:sz w:val="22"/>
                <w:szCs w:val="22"/>
                <w:lang w:val="lt-LT"/>
              </w:rPr>
              <w:t>"</w:t>
            </w:r>
          </w:p>
        </w:tc>
        <w:tc>
          <w:tcPr>
            <w:tcW w:w="1376" w:type="dxa"/>
            <w:tcBorders>
              <w:top w:val="nil"/>
              <w:left w:val="single" w:sz="4" w:space="0" w:color="auto"/>
              <w:bottom w:val="single" w:sz="4" w:space="0" w:color="auto"/>
              <w:right w:val="single" w:sz="4" w:space="0" w:color="auto"/>
            </w:tcBorders>
            <w:shd w:val="clear" w:color="auto" w:fill="auto"/>
            <w:vAlign w:val="center"/>
          </w:tcPr>
          <w:p w14:paraId="3011A41F" w14:textId="61AE3B6C" w:rsidR="00690BA3" w:rsidRPr="00051195" w:rsidRDefault="00690BA3" w:rsidP="00690BA3">
            <w:pPr>
              <w:jc w:val="center"/>
              <w:rPr>
                <w:color w:val="000000"/>
                <w:sz w:val="22"/>
                <w:szCs w:val="22"/>
                <w:lang w:val="lt-LT"/>
              </w:rPr>
            </w:pPr>
            <w:r w:rsidRPr="00051195">
              <w:rPr>
                <w:sz w:val="22"/>
                <w:szCs w:val="22"/>
              </w:rPr>
              <w:t>21398,50</w:t>
            </w:r>
          </w:p>
        </w:tc>
        <w:tc>
          <w:tcPr>
            <w:tcW w:w="802" w:type="dxa"/>
            <w:tcBorders>
              <w:top w:val="single" w:sz="4" w:space="0" w:color="auto"/>
              <w:left w:val="single" w:sz="4" w:space="0" w:color="auto"/>
              <w:bottom w:val="single" w:sz="4" w:space="0" w:color="auto"/>
              <w:right w:val="single" w:sz="4" w:space="0" w:color="auto"/>
            </w:tcBorders>
            <w:vAlign w:val="center"/>
          </w:tcPr>
          <w:p w14:paraId="2FD20949" w14:textId="71D7E7F0" w:rsidR="00690BA3" w:rsidRPr="00051195" w:rsidRDefault="00690BA3" w:rsidP="00690BA3">
            <w:pPr>
              <w:jc w:val="center"/>
              <w:rPr>
                <w:sz w:val="22"/>
                <w:szCs w:val="22"/>
                <w:lang w:val="lt-LT"/>
              </w:rPr>
            </w:pPr>
            <w:r w:rsidRPr="00051195">
              <w:rPr>
                <w:sz w:val="22"/>
                <w:szCs w:val="22"/>
                <w:lang w:val="lt-LT"/>
              </w:rPr>
              <w:t>5</w:t>
            </w:r>
          </w:p>
        </w:tc>
        <w:tc>
          <w:tcPr>
            <w:tcW w:w="1348" w:type="dxa"/>
            <w:tcBorders>
              <w:top w:val="nil"/>
              <w:left w:val="single" w:sz="4" w:space="0" w:color="auto"/>
              <w:bottom w:val="single" w:sz="4" w:space="0" w:color="auto"/>
              <w:right w:val="single" w:sz="4" w:space="0" w:color="auto"/>
            </w:tcBorders>
            <w:shd w:val="clear" w:color="auto" w:fill="auto"/>
            <w:vAlign w:val="center"/>
          </w:tcPr>
          <w:p w14:paraId="27BB0F10" w14:textId="4830E285" w:rsidR="00690BA3" w:rsidRPr="00051195" w:rsidRDefault="00690BA3" w:rsidP="00690BA3">
            <w:pPr>
              <w:jc w:val="center"/>
              <w:rPr>
                <w:color w:val="000000"/>
                <w:sz w:val="22"/>
                <w:szCs w:val="22"/>
                <w:lang w:val="lt-LT"/>
              </w:rPr>
            </w:pPr>
            <w:r w:rsidRPr="00051195">
              <w:rPr>
                <w:sz w:val="22"/>
                <w:szCs w:val="22"/>
              </w:rPr>
              <w:t>22468,43</w:t>
            </w:r>
          </w:p>
        </w:tc>
      </w:tr>
      <w:tr w:rsidR="00690BA3" w:rsidRPr="00051195" w14:paraId="13CCE001" w14:textId="77777777" w:rsidTr="00032DD4">
        <w:trPr>
          <w:trHeight w:val="195"/>
          <w:jc w:val="center"/>
        </w:trPr>
        <w:tc>
          <w:tcPr>
            <w:tcW w:w="799" w:type="dxa"/>
            <w:tcBorders>
              <w:top w:val="single" w:sz="4" w:space="0" w:color="auto"/>
              <w:left w:val="single" w:sz="4" w:space="0" w:color="auto"/>
              <w:bottom w:val="single" w:sz="4" w:space="0" w:color="auto"/>
              <w:right w:val="single" w:sz="4" w:space="0" w:color="auto"/>
            </w:tcBorders>
            <w:vAlign w:val="center"/>
          </w:tcPr>
          <w:p w14:paraId="2A94E08C" w14:textId="77777777" w:rsidR="00690BA3" w:rsidRPr="00051195" w:rsidRDefault="00690BA3" w:rsidP="00690BA3">
            <w:pPr>
              <w:pStyle w:val="Body2"/>
              <w:spacing w:after="0"/>
              <w:jc w:val="center"/>
              <w:rPr>
                <w:rFonts w:cs="Times New Roman"/>
                <w:color w:val="auto"/>
                <w:lang w:val="lt-LT"/>
              </w:rPr>
            </w:pPr>
            <w:r w:rsidRPr="00051195">
              <w:rPr>
                <w:rFonts w:cs="Times New Roman"/>
                <w:color w:val="auto"/>
                <w:lang w:val="lt-LT"/>
              </w:rPr>
              <w:t>5</w:t>
            </w:r>
          </w:p>
        </w:tc>
        <w:tc>
          <w:tcPr>
            <w:tcW w:w="5536" w:type="dxa"/>
            <w:tcBorders>
              <w:top w:val="single" w:sz="4" w:space="0" w:color="auto"/>
              <w:left w:val="single" w:sz="4" w:space="0" w:color="auto"/>
              <w:bottom w:val="single" w:sz="4" w:space="0" w:color="auto"/>
              <w:right w:val="single" w:sz="4" w:space="0" w:color="auto"/>
            </w:tcBorders>
            <w:shd w:val="clear" w:color="auto" w:fill="auto"/>
          </w:tcPr>
          <w:p w14:paraId="2C772796" w14:textId="54343B18" w:rsidR="00690BA3" w:rsidRPr="00051195" w:rsidRDefault="00690BA3" w:rsidP="00690BA3">
            <w:pPr>
              <w:rPr>
                <w:color w:val="000000"/>
                <w:sz w:val="22"/>
                <w:szCs w:val="22"/>
                <w:lang w:val="lt-LT"/>
              </w:rPr>
            </w:pPr>
            <w:r w:rsidRPr="00051195">
              <w:rPr>
                <w:color w:val="000000"/>
                <w:sz w:val="22"/>
                <w:szCs w:val="22"/>
                <w:lang w:val="lt-LT"/>
              </w:rPr>
              <w:t>Zondas</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72367F54" w14:textId="125069FD" w:rsidR="00690BA3" w:rsidRPr="00051195" w:rsidRDefault="00690BA3" w:rsidP="00690BA3">
            <w:pPr>
              <w:jc w:val="center"/>
              <w:rPr>
                <w:color w:val="000000"/>
                <w:sz w:val="22"/>
                <w:szCs w:val="22"/>
                <w:lang w:val="lt-LT"/>
              </w:rPr>
            </w:pPr>
            <w:r w:rsidRPr="00051195">
              <w:rPr>
                <w:sz w:val="22"/>
                <w:szCs w:val="22"/>
              </w:rPr>
              <w:t>480,00</w:t>
            </w:r>
          </w:p>
        </w:tc>
        <w:tc>
          <w:tcPr>
            <w:tcW w:w="802" w:type="dxa"/>
            <w:tcBorders>
              <w:top w:val="single" w:sz="4" w:space="0" w:color="auto"/>
              <w:left w:val="single" w:sz="4" w:space="0" w:color="auto"/>
              <w:bottom w:val="single" w:sz="4" w:space="0" w:color="auto"/>
              <w:right w:val="single" w:sz="4" w:space="0" w:color="auto"/>
            </w:tcBorders>
            <w:vAlign w:val="center"/>
          </w:tcPr>
          <w:p w14:paraId="2FBFB18D" w14:textId="02E9CD6A" w:rsidR="00690BA3" w:rsidRPr="00051195" w:rsidRDefault="00690BA3" w:rsidP="00690BA3">
            <w:pPr>
              <w:jc w:val="center"/>
              <w:rPr>
                <w:sz w:val="22"/>
                <w:szCs w:val="22"/>
                <w:lang w:val="lt-LT"/>
              </w:rPr>
            </w:pPr>
            <w:r w:rsidRPr="00051195">
              <w:rPr>
                <w:sz w:val="22"/>
                <w:szCs w:val="22"/>
                <w:lang w:val="lt-LT"/>
              </w:rPr>
              <w:t>5</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680B47C3" w14:textId="100B435F" w:rsidR="00690BA3" w:rsidRPr="00051195" w:rsidRDefault="00690BA3" w:rsidP="00690BA3">
            <w:pPr>
              <w:jc w:val="center"/>
              <w:rPr>
                <w:color w:val="000000"/>
                <w:sz w:val="22"/>
                <w:szCs w:val="22"/>
                <w:lang w:val="lt-LT"/>
              </w:rPr>
            </w:pPr>
            <w:r w:rsidRPr="00051195">
              <w:rPr>
                <w:sz w:val="22"/>
                <w:szCs w:val="22"/>
              </w:rPr>
              <w:t>504,00</w:t>
            </w:r>
          </w:p>
        </w:tc>
      </w:tr>
      <w:tr w:rsidR="00690BA3" w:rsidRPr="00051195" w14:paraId="49DB5307" w14:textId="77777777" w:rsidTr="00032DD4">
        <w:trPr>
          <w:trHeight w:val="208"/>
          <w:jc w:val="center"/>
        </w:trPr>
        <w:tc>
          <w:tcPr>
            <w:tcW w:w="799" w:type="dxa"/>
            <w:tcBorders>
              <w:top w:val="single" w:sz="4" w:space="0" w:color="auto"/>
              <w:left w:val="single" w:sz="4" w:space="0" w:color="auto"/>
              <w:bottom w:val="single" w:sz="4" w:space="0" w:color="auto"/>
              <w:right w:val="single" w:sz="4" w:space="0" w:color="auto"/>
            </w:tcBorders>
            <w:vAlign w:val="center"/>
          </w:tcPr>
          <w:p w14:paraId="35BA49E0" w14:textId="77777777" w:rsidR="00690BA3" w:rsidRPr="00051195" w:rsidRDefault="00690BA3" w:rsidP="00690BA3">
            <w:pPr>
              <w:pStyle w:val="Body2"/>
              <w:spacing w:after="0"/>
              <w:jc w:val="center"/>
              <w:rPr>
                <w:rFonts w:cs="Times New Roman"/>
                <w:color w:val="auto"/>
                <w:lang w:val="lt-LT"/>
              </w:rPr>
            </w:pPr>
            <w:r w:rsidRPr="00051195">
              <w:rPr>
                <w:rFonts w:cs="Times New Roman"/>
                <w:color w:val="auto"/>
                <w:lang w:val="lt-LT"/>
              </w:rPr>
              <w:lastRenderedPageBreak/>
              <w:t>6</w:t>
            </w:r>
          </w:p>
        </w:tc>
        <w:tc>
          <w:tcPr>
            <w:tcW w:w="5536" w:type="dxa"/>
            <w:tcBorders>
              <w:top w:val="single" w:sz="4" w:space="0" w:color="auto"/>
              <w:left w:val="single" w:sz="4" w:space="0" w:color="auto"/>
              <w:bottom w:val="single" w:sz="4" w:space="0" w:color="auto"/>
              <w:right w:val="single" w:sz="4" w:space="0" w:color="auto"/>
            </w:tcBorders>
            <w:shd w:val="clear" w:color="auto" w:fill="auto"/>
          </w:tcPr>
          <w:p w14:paraId="46B0E31A" w14:textId="64EC5E8C" w:rsidR="00690BA3" w:rsidRPr="00051195" w:rsidRDefault="00690BA3" w:rsidP="00690BA3">
            <w:pPr>
              <w:rPr>
                <w:color w:val="000000"/>
                <w:sz w:val="22"/>
                <w:szCs w:val="22"/>
                <w:lang w:val="lt-LT"/>
              </w:rPr>
            </w:pPr>
            <w:r w:rsidRPr="00051195">
              <w:rPr>
                <w:color w:val="000000"/>
                <w:sz w:val="22"/>
                <w:szCs w:val="22"/>
                <w:lang w:val="lt-LT"/>
              </w:rPr>
              <w:t xml:space="preserve">Laikikliai pirštų </w:t>
            </w:r>
            <w:proofErr w:type="spellStart"/>
            <w:r w:rsidRPr="00051195">
              <w:rPr>
                <w:color w:val="000000"/>
                <w:sz w:val="22"/>
                <w:szCs w:val="22"/>
                <w:lang w:val="lt-LT"/>
              </w:rPr>
              <w:t>atraumatiniai</w:t>
            </w:r>
            <w:proofErr w:type="spellEnd"/>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B05364A" w14:textId="31FEBD38" w:rsidR="00690BA3" w:rsidRPr="00051195" w:rsidRDefault="00690BA3" w:rsidP="00690BA3">
            <w:pPr>
              <w:jc w:val="center"/>
              <w:rPr>
                <w:color w:val="000000"/>
                <w:sz w:val="22"/>
                <w:szCs w:val="22"/>
                <w:lang w:val="lt-LT"/>
              </w:rPr>
            </w:pPr>
            <w:r w:rsidRPr="00051195">
              <w:rPr>
                <w:sz w:val="22"/>
                <w:szCs w:val="22"/>
              </w:rPr>
              <w:t>3000,00</w:t>
            </w:r>
          </w:p>
        </w:tc>
        <w:tc>
          <w:tcPr>
            <w:tcW w:w="802" w:type="dxa"/>
            <w:tcBorders>
              <w:top w:val="single" w:sz="4" w:space="0" w:color="auto"/>
              <w:left w:val="single" w:sz="4" w:space="0" w:color="auto"/>
              <w:bottom w:val="single" w:sz="4" w:space="0" w:color="auto"/>
              <w:right w:val="single" w:sz="4" w:space="0" w:color="auto"/>
            </w:tcBorders>
            <w:vAlign w:val="center"/>
          </w:tcPr>
          <w:p w14:paraId="62006031" w14:textId="5E7A0C49" w:rsidR="00690BA3" w:rsidRPr="00051195" w:rsidRDefault="00690BA3" w:rsidP="00690BA3">
            <w:pPr>
              <w:jc w:val="center"/>
              <w:rPr>
                <w:sz w:val="22"/>
                <w:szCs w:val="22"/>
                <w:lang w:val="lt-LT"/>
              </w:rPr>
            </w:pPr>
            <w:r w:rsidRPr="00051195">
              <w:rPr>
                <w:sz w:val="22"/>
                <w:szCs w:val="22"/>
                <w:lang w:val="lt-LT"/>
              </w:rPr>
              <w:t>5</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43771131" w14:textId="1B2454A1" w:rsidR="00690BA3" w:rsidRPr="00051195" w:rsidRDefault="00690BA3" w:rsidP="00690BA3">
            <w:pPr>
              <w:jc w:val="center"/>
              <w:rPr>
                <w:color w:val="000000"/>
                <w:sz w:val="22"/>
                <w:szCs w:val="22"/>
                <w:lang w:val="lt-LT"/>
              </w:rPr>
            </w:pPr>
            <w:r w:rsidRPr="00051195">
              <w:rPr>
                <w:sz w:val="22"/>
                <w:szCs w:val="22"/>
              </w:rPr>
              <w:t>3150,00</w:t>
            </w:r>
          </w:p>
        </w:tc>
      </w:tr>
      <w:tr w:rsidR="00690BA3" w:rsidRPr="00051195" w14:paraId="7B60CEB9" w14:textId="77777777" w:rsidTr="00032DD4">
        <w:trPr>
          <w:trHeight w:val="195"/>
          <w:jc w:val="center"/>
        </w:trPr>
        <w:tc>
          <w:tcPr>
            <w:tcW w:w="799" w:type="dxa"/>
            <w:tcBorders>
              <w:top w:val="single" w:sz="4" w:space="0" w:color="auto"/>
              <w:left w:val="single" w:sz="4" w:space="0" w:color="auto"/>
              <w:bottom w:val="single" w:sz="4" w:space="0" w:color="auto"/>
              <w:right w:val="single" w:sz="4" w:space="0" w:color="auto"/>
            </w:tcBorders>
            <w:vAlign w:val="center"/>
          </w:tcPr>
          <w:p w14:paraId="7E0CFF4B" w14:textId="77777777" w:rsidR="00690BA3" w:rsidRPr="00051195" w:rsidRDefault="00690BA3" w:rsidP="00690BA3">
            <w:pPr>
              <w:pStyle w:val="Body2"/>
              <w:spacing w:after="0"/>
              <w:jc w:val="center"/>
              <w:rPr>
                <w:rFonts w:cs="Times New Roman"/>
                <w:color w:val="auto"/>
                <w:lang w:val="lt-LT"/>
              </w:rPr>
            </w:pPr>
            <w:r w:rsidRPr="00051195">
              <w:rPr>
                <w:rFonts w:cs="Times New Roman"/>
                <w:color w:val="auto"/>
                <w:lang w:val="lt-LT"/>
              </w:rPr>
              <w:t>7</w:t>
            </w:r>
          </w:p>
        </w:tc>
        <w:tc>
          <w:tcPr>
            <w:tcW w:w="5536" w:type="dxa"/>
            <w:tcBorders>
              <w:top w:val="nil"/>
              <w:left w:val="single" w:sz="4" w:space="0" w:color="auto"/>
              <w:bottom w:val="single" w:sz="4" w:space="0" w:color="auto"/>
              <w:right w:val="single" w:sz="4" w:space="0" w:color="auto"/>
            </w:tcBorders>
            <w:shd w:val="clear" w:color="auto" w:fill="auto"/>
          </w:tcPr>
          <w:p w14:paraId="53AAD296" w14:textId="6F5EDF49" w:rsidR="00690BA3" w:rsidRPr="00051195" w:rsidRDefault="00690BA3" w:rsidP="00690BA3">
            <w:pPr>
              <w:rPr>
                <w:color w:val="000000"/>
                <w:sz w:val="22"/>
                <w:szCs w:val="22"/>
                <w:lang w:val="lt-LT"/>
              </w:rPr>
            </w:pPr>
            <w:r w:rsidRPr="00051195">
              <w:rPr>
                <w:color w:val="000000"/>
                <w:sz w:val="22"/>
                <w:szCs w:val="22"/>
                <w:lang w:val="lt-LT"/>
              </w:rPr>
              <w:t>Operacinio lauko atsiurbimo sistema "</w:t>
            </w:r>
            <w:proofErr w:type="spellStart"/>
            <w:r w:rsidRPr="00051195">
              <w:rPr>
                <w:color w:val="000000"/>
                <w:sz w:val="22"/>
                <w:szCs w:val="22"/>
                <w:lang w:val="lt-LT"/>
              </w:rPr>
              <w:t>Pool</w:t>
            </w:r>
            <w:proofErr w:type="spellEnd"/>
            <w:r w:rsidRPr="00051195">
              <w:rPr>
                <w:color w:val="000000"/>
                <w:sz w:val="22"/>
                <w:szCs w:val="22"/>
                <w:lang w:val="lt-LT"/>
              </w:rPr>
              <w:t>" tipo</w:t>
            </w:r>
          </w:p>
        </w:tc>
        <w:tc>
          <w:tcPr>
            <w:tcW w:w="1376" w:type="dxa"/>
            <w:tcBorders>
              <w:top w:val="nil"/>
              <w:left w:val="single" w:sz="4" w:space="0" w:color="auto"/>
              <w:bottom w:val="single" w:sz="4" w:space="0" w:color="auto"/>
              <w:right w:val="single" w:sz="4" w:space="0" w:color="auto"/>
            </w:tcBorders>
            <w:shd w:val="clear" w:color="auto" w:fill="auto"/>
            <w:vAlign w:val="center"/>
          </w:tcPr>
          <w:p w14:paraId="5B5DA586" w14:textId="14ADCA90" w:rsidR="00690BA3" w:rsidRPr="00051195" w:rsidRDefault="00690BA3" w:rsidP="00690BA3">
            <w:pPr>
              <w:jc w:val="center"/>
              <w:rPr>
                <w:color w:val="000000"/>
                <w:sz w:val="22"/>
                <w:szCs w:val="22"/>
                <w:lang w:val="lt-LT"/>
              </w:rPr>
            </w:pPr>
            <w:r w:rsidRPr="00051195">
              <w:rPr>
                <w:sz w:val="22"/>
                <w:szCs w:val="22"/>
              </w:rPr>
              <w:t>217200,00</w:t>
            </w:r>
          </w:p>
        </w:tc>
        <w:tc>
          <w:tcPr>
            <w:tcW w:w="802" w:type="dxa"/>
            <w:tcBorders>
              <w:top w:val="single" w:sz="4" w:space="0" w:color="auto"/>
              <w:left w:val="single" w:sz="4" w:space="0" w:color="auto"/>
              <w:bottom w:val="single" w:sz="4" w:space="0" w:color="auto"/>
              <w:right w:val="single" w:sz="4" w:space="0" w:color="auto"/>
            </w:tcBorders>
            <w:vAlign w:val="center"/>
          </w:tcPr>
          <w:p w14:paraId="32A3E823" w14:textId="0B362FE1" w:rsidR="00690BA3" w:rsidRPr="00051195" w:rsidRDefault="00690BA3" w:rsidP="00690BA3">
            <w:pPr>
              <w:jc w:val="center"/>
              <w:rPr>
                <w:sz w:val="22"/>
                <w:szCs w:val="22"/>
                <w:lang w:val="lt-LT"/>
              </w:rPr>
            </w:pPr>
            <w:r w:rsidRPr="00051195">
              <w:rPr>
                <w:sz w:val="22"/>
                <w:szCs w:val="22"/>
                <w:lang w:val="lt-LT"/>
              </w:rPr>
              <w:t>5</w:t>
            </w:r>
          </w:p>
        </w:tc>
        <w:tc>
          <w:tcPr>
            <w:tcW w:w="1348" w:type="dxa"/>
            <w:tcBorders>
              <w:top w:val="nil"/>
              <w:left w:val="single" w:sz="4" w:space="0" w:color="auto"/>
              <w:bottom w:val="single" w:sz="4" w:space="0" w:color="auto"/>
              <w:right w:val="single" w:sz="4" w:space="0" w:color="auto"/>
            </w:tcBorders>
            <w:shd w:val="clear" w:color="auto" w:fill="auto"/>
            <w:vAlign w:val="center"/>
          </w:tcPr>
          <w:p w14:paraId="550D541D" w14:textId="5BCF520B" w:rsidR="00690BA3" w:rsidRPr="00051195" w:rsidRDefault="00690BA3" w:rsidP="00690BA3">
            <w:pPr>
              <w:jc w:val="center"/>
              <w:rPr>
                <w:color w:val="000000"/>
                <w:sz w:val="22"/>
                <w:szCs w:val="22"/>
                <w:lang w:val="lt-LT"/>
              </w:rPr>
            </w:pPr>
            <w:r w:rsidRPr="00051195">
              <w:rPr>
                <w:sz w:val="22"/>
                <w:szCs w:val="22"/>
              </w:rPr>
              <w:t>228060,00</w:t>
            </w:r>
          </w:p>
        </w:tc>
      </w:tr>
      <w:tr w:rsidR="00690BA3" w:rsidRPr="00051195" w14:paraId="544BA130" w14:textId="77777777" w:rsidTr="00032DD4">
        <w:trPr>
          <w:trHeight w:val="208"/>
          <w:jc w:val="center"/>
        </w:trPr>
        <w:tc>
          <w:tcPr>
            <w:tcW w:w="799" w:type="dxa"/>
            <w:tcBorders>
              <w:top w:val="single" w:sz="4" w:space="0" w:color="auto"/>
              <w:left w:val="single" w:sz="4" w:space="0" w:color="auto"/>
              <w:bottom w:val="single" w:sz="4" w:space="0" w:color="auto"/>
              <w:right w:val="single" w:sz="4" w:space="0" w:color="auto"/>
            </w:tcBorders>
            <w:vAlign w:val="center"/>
          </w:tcPr>
          <w:p w14:paraId="4BE78884" w14:textId="77777777" w:rsidR="00690BA3" w:rsidRPr="00051195" w:rsidRDefault="00690BA3" w:rsidP="00690BA3">
            <w:pPr>
              <w:pStyle w:val="Body2"/>
              <w:spacing w:after="0"/>
              <w:jc w:val="center"/>
              <w:rPr>
                <w:rFonts w:cs="Times New Roman"/>
                <w:color w:val="auto"/>
                <w:lang w:val="lt-LT"/>
              </w:rPr>
            </w:pPr>
            <w:r w:rsidRPr="00051195">
              <w:rPr>
                <w:rFonts w:cs="Times New Roman"/>
                <w:color w:val="auto"/>
                <w:lang w:val="lt-LT"/>
              </w:rPr>
              <w:t>8</w:t>
            </w:r>
          </w:p>
        </w:tc>
        <w:tc>
          <w:tcPr>
            <w:tcW w:w="5536" w:type="dxa"/>
            <w:tcBorders>
              <w:top w:val="nil"/>
              <w:left w:val="single" w:sz="4" w:space="0" w:color="auto"/>
              <w:bottom w:val="single" w:sz="4" w:space="0" w:color="auto"/>
              <w:right w:val="single" w:sz="4" w:space="0" w:color="auto"/>
            </w:tcBorders>
            <w:shd w:val="clear" w:color="auto" w:fill="auto"/>
          </w:tcPr>
          <w:p w14:paraId="0C6D0CCB" w14:textId="470C913E" w:rsidR="00690BA3" w:rsidRPr="00051195" w:rsidRDefault="00690BA3" w:rsidP="00690BA3">
            <w:pPr>
              <w:rPr>
                <w:color w:val="000000"/>
                <w:sz w:val="22"/>
                <w:szCs w:val="22"/>
                <w:lang w:val="lt-LT"/>
              </w:rPr>
            </w:pPr>
            <w:r w:rsidRPr="00051195">
              <w:rPr>
                <w:color w:val="000000"/>
                <w:sz w:val="22"/>
                <w:szCs w:val="22"/>
                <w:lang w:val="lt-LT"/>
              </w:rPr>
              <w:t>Laidas/siūlas širdies stimuliacijai</w:t>
            </w:r>
          </w:p>
        </w:tc>
        <w:tc>
          <w:tcPr>
            <w:tcW w:w="1376" w:type="dxa"/>
            <w:tcBorders>
              <w:top w:val="nil"/>
              <w:left w:val="single" w:sz="4" w:space="0" w:color="auto"/>
              <w:bottom w:val="single" w:sz="4" w:space="0" w:color="auto"/>
              <w:right w:val="single" w:sz="4" w:space="0" w:color="auto"/>
            </w:tcBorders>
            <w:shd w:val="clear" w:color="auto" w:fill="auto"/>
            <w:vAlign w:val="center"/>
          </w:tcPr>
          <w:p w14:paraId="4E907D3F" w14:textId="6A40B925" w:rsidR="00690BA3" w:rsidRPr="00051195" w:rsidRDefault="00690BA3" w:rsidP="00690BA3">
            <w:pPr>
              <w:jc w:val="center"/>
              <w:rPr>
                <w:color w:val="000000"/>
                <w:sz w:val="22"/>
                <w:szCs w:val="22"/>
                <w:lang w:val="lt-LT"/>
              </w:rPr>
            </w:pPr>
            <w:r w:rsidRPr="00051195">
              <w:rPr>
                <w:sz w:val="22"/>
                <w:szCs w:val="22"/>
              </w:rPr>
              <w:t>22000,00</w:t>
            </w:r>
          </w:p>
        </w:tc>
        <w:tc>
          <w:tcPr>
            <w:tcW w:w="802" w:type="dxa"/>
            <w:tcBorders>
              <w:top w:val="single" w:sz="4" w:space="0" w:color="auto"/>
              <w:left w:val="single" w:sz="4" w:space="0" w:color="auto"/>
              <w:bottom w:val="single" w:sz="4" w:space="0" w:color="auto"/>
              <w:right w:val="single" w:sz="4" w:space="0" w:color="auto"/>
            </w:tcBorders>
            <w:vAlign w:val="center"/>
          </w:tcPr>
          <w:p w14:paraId="1821A7E4" w14:textId="38D78FAC" w:rsidR="00690BA3" w:rsidRPr="00051195" w:rsidRDefault="00690BA3" w:rsidP="00690BA3">
            <w:pPr>
              <w:jc w:val="center"/>
              <w:rPr>
                <w:sz w:val="22"/>
                <w:szCs w:val="22"/>
                <w:lang w:val="lt-LT"/>
              </w:rPr>
            </w:pPr>
            <w:r w:rsidRPr="00051195">
              <w:rPr>
                <w:sz w:val="22"/>
                <w:szCs w:val="22"/>
                <w:lang w:val="lt-LT"/>
              </w:rPr>
              <w:t>5</w:t>
            </w:r>
          </w:p>
        </w:tc>
        <w:tc>
          <w:tcPr>
            <w:tcW w:w="1348" w:type="dxa"/>
            <w:tcBorders>
              <w:top w:val="nil"/>
              <w:left w:val="single" w:sz="4" w:space="0" w:color="auto"/>
              <w:bottom w:val="single" w:sz="4" w:space="0" w:color="auto"/>
              <w:right w:val="single" w:sz="4" w:space="0" w:color="auto"/>
            </w:tcBorders>
            <w:shd w:val="clear" w:color="auto" w:fill="auto"/>
            <w:vAlign w:val="center"/>
          </w:tcPr>
          <w:p w14:paraId="5E328CAD" w14:textId="3B8B5A9F" w:rsidR="00690BA3" w:rsidRPr="00051195" w:rsidRDefault="00690BA3" w:rsidP="00690BA3">
            <w:pPr>
              <w:jc w:val="center"/>
              <w:rPr>
                <w:color w:val="000000"/>
                <w:sz w:val="22"/>
                <w:szCs w:val="22"/>
                <w:lang w:val="lt-LT"/>
              </w:rPr>
            </w:pPr>
            <w:r w:rsidRPr="00051195">
              <w:rPr>
                <w:sz w:val="22"/>
                <w:szCs w:val="22"/>
              </w:rPr>
              <w:t>23100,00</w:t>
            </w:r>
          </w:p>
        </w:tc>
      </w:tr>
      <w:tr w:rsidR="00690BA3" w:rsidRPr="00051195" w14:paraId="0682388D" w14:textId="77777777" w:rsidTr="00032DD4">
        <w:trPr>
          <w:trHeight w:val="195"/>
          <w:jc w:val="center"/>
        </w:trPr>
        <w:tc>
          <w:tcPr>
            <w:tcW w:w="799" w:type="dxa"/>
            <w:tcBorders>
              <w:top w:val="single" w:sz="4" w:space="0" w:color="auto"/>
              <w:left w:val="single" w:sz="4" w:space="0" w:color="auto"/>
              <w:bottom w:val="single" w:sz="4" w:space="0" w:color="auto"/>
              <w:right w:val="single" w:sz="4" w:space="0" w:color="auto"/>
            </w:tcBorders>
            <w:vAlign w:val="center"/>
          </w:tcPr>
          <w:p w14:paraId="74738E31" w14:textId="77777777" w:rsidR="00690BA3" w:rsidRPr="00051195" w:rsidRDefault="00690BA3" w:rsidP="00690BA3">
            <w:pPr>
              <w:pStyle w:val="Body2"/>
              <w:spacing w:after="0"/>
              <w:jc w:val="center"/>
              <w:rPr>
                <w:rFonts w:cs="Times New Roman"/>
                <w:color w:val="auto"/>
                <w:lang w:val="lt-LT"/>
              </w:rPr>
            </w:pPr>
            <w:r w:rsidRPr="00051195">
              <w:rPr>
                <w:rFonts w:cs="Times New Roman"/>
                <w:color w:val="auto"/>
                <w:lang w:val="lt-LT"/>
              </w:rPr>
              <w:t>9</w:t>
            </w:r>
          </w:p>
        </w:tc>
        <w:tc>
          <w:tcPr>
            <w:tcW w:w="5536" w:type="dxa"/>
            <w:tcBorders>
              <w:top w:val="single" w:sz="4" w:space="0" w:color="auto"/>
              <w:left w:val="single" w:sz="4" w:space="0" w:color="auto"/>
              <w:bottom w:val="single" w:sz="4" w:space="0" w:color="auto"/>
              <w:right w:val="single" w:sz="4" w:space="0" w:color="auto"/>
            </w:tcBorders>
            <w:shd w:val="clear" w:color="auto" w:fill="auto"/>
          </w:tcPr>
          <w:p w14:paraId="1022F340" w14:textId="2ED24B1C" w:rsidR="00690BA3" w:rsidRPr="00051195" w:rsidRDefault="00690BA3" w:rsidP="00690BA3">
            <w:pPr>
              <w:rPr>
                <w:color w:val="000000"/>
                <w:sz w:val="22"/>
                <w:szCs w:val="22"/>
                <w:lang w:val="lt-LT"/>
              </w:rPr>
            </w:pPr>
            <w:proofErr w:type="spellStart"/>
            <w:r w:rsidRPr="00051195">
              <w:rPr>
                <w:color w:val="000000"/>
                <w:sz w:val="22"/>
                <w:szCs w:val="22"/>
                <w:lang w:val="lt-LT"/>
              </w:rPr>
              <w:t>Artroskopinės</w:t>
            </w:r>
            <w:proofErr w:type="spellEnd"/>
            <w:r w:rsidRPr="00051195">
              <w:rPr>
                <w:color w:val="000000"/>
                <w:sz w:val="22"/>
                <w:szCs w:val="22"/>
                <w:lang w:val="lt-LT"/>
              </w:rPr>
              <w:t xml:space="preserve"> irigacinės sistemos dalys</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27DAA50F" w14:textId="500BC18B" w:rsidR="00690BA3" w:rsidRPr="00051195" w:rsidRDefault="00690BA3" w:rsidP="00690BA3">
            <w:pPr>
              <w:jc w:val="center"/>
              <w:rPr>
                <w:color w:val="000000"/>
                <w:sz w:val="22"/>
                <w:szCs w:val="22"/>
                <w:lang w:val="lt-LT"/>
              </w:rPr>
            </w:pPr>
            <w:r w:rsidRPr="00051195">
              <w:rPr>
                <w:sz w:val="22"/>
                <w:szCs w:val="22"/>
              </w:rPr>
              <w:t>73780,00</w:t>
            </w:r>
          </w:p>
        </w:tc>
        <w:tc>
          <w:tcPr>
            <w:tcW w:w="802" w:type="dxa"/>
            <w:tcBorders>
              <w:top w:val="single" w:sz="4" w:space="0" w:color="auto"/>
              <w:left w:val="single" w:sz="4" w:space="0" w:color="auto"/>
              <w:bottom w:val="single" w:sz="4" w:space="0" w:color="auto"/>
              <w:right w:val="single" w:sz="4" w:space="0" w:color="auto"/>
            </w:tcBorders>
            <w:vAlign w:val="center"/>
          </w:tcPr>
          <w:p w14:paraId="09FAFCE1" w14:textId="40AF9785" w:rsidR="00690BA3" w:rsidRPr="00051195" w:rsidRDefault="00690BA3" w:rsidP="00690BA3">
            <w:pPr>
              <w:jc w:val="center"/>
              <w:rPr>
                <w:sz w:val="22"/>
                <w:szCs w:val="22"/>
                <w:lang w:val="lt-LT"/>
              </w:rPr>
            </w:pPr>
            <w:r w:rsidRPr="00051195">
              <w:rPr>
                <w:sz w:val="22"/>
                <w:szCs w:val="22"/>
                <w:lang w:val="lt-LT"/>
              </w:rPr>
              <w:t>5</w:t>
            </w:r>
          </w:p>
        </w:tc>
        <w:tc>
          <w:tcPr>
            <w:tcW w:w="1348" w:type="dxa"/>
            <w:tcBorders>
              <w:top w:val="nil"/>
              <w:left w:val="single" w:sz="4" w:space="0" w:color="auto"/>
              <w:bottom w:val="single" w:sz="4" w:space="0" w:color="auto"/>
              <w:right w:val="single" w:sz="4" w:space="0" w:color="auto"/>
            </w:tcBorders>
            <w:shd w:val="clear" w:color="auto" w:fill="auto"/>
            <w:vAlign w:val="center"/>
          </w:tcPr>
          <w:p w14:paraId="7CC401B3" w14:textId="6C204B71" w:rsidR="00690BA3" w:rsidRPr="00051195" w:rsidRDefault="00690BA3" w:rsidP="00690BA3">
            <w:pPr>
              <w:jc w:val="center"/>
              <w:rPr>
                <w:color w:val="000000"/>
                <w:sz w:val="22"/>
                <w:szCs w:val="22"/>
                <w:lang w:val="lt-LT"/>
              </w:rPr>
            </w:pPr>
            <w:r w:rsidRPr="00051195">
              <w:rPr>
                <w:sz w:val="22"/>
                <w:szCs w:val="22"/>
              </w:rPr>
              <w:t>77469,00</w:t>
            </w:r>
          </w:p>
        </w:tc>
      </w:tr>
      <w:tr w:rsidR="00690BA3" w:rsidRPr="00051195" w14:paraId="1AA1DD23" w14:textId="77777777" w:rsidTr="00032DD4">
        <w:trPr>
          <w:trHeight w:val="208"/>
          <w:jc w:val="center"/>
        </w:trPr>
        <w:tc>
          <w:tcPr>
            <w:tcW w:w="799" w:type="dxa"/>
            <w:tcBorders>
              <w:top w:val="single" w:sz="4" w:space="0" w:color="auto"/>
              <w:left w:val="single" w:sz="4" w:space="0" w:color="auto"/>
              <w:bottom w:val="single" w:sz="4" w:space="0" w:color="auto"/>
              <w:right w:val="single" w:sz="4" w:space="0" w:color="auto"/>
            </w:tcBorders>
            <w:vAlign w:val="center"/>
          </w:tcPr>
          <w:p w14:paraId="4CC02AE6" w14:textId="77777777" w:rsidR="00690BA3" w:rsidRPr="00051195" w:rsidRDefault="00690BA3" w:rsidP="00690BA3">
            <w:pPr>
              <w:pStyle w:val="Body2"/>
              <w:spacing w:after="0"/>
              <w:jc w:val="center"/>
              <w:rPr>
                <w:rFonts w:cs="Times New Roman"/>
                <w:color w:val="auto"/>
                <w:lang w:val="lt-LT"/>
              </w:rPr>
            </w:pPr>
            <w:r w:rsidRPr="00051195">
              <w:rPr>
                <w:rFonts w:cs="Times New Roman"/>
                <w:color w:val="auto"/>
                <w:lang w:val="lt-LT"/>
              </w:rPr>
              <w:t>10</w:t>
            </w:r>
          </w:p>
        </w:tc>
        <w:tc>
          <w:tcPr>
            <w:tcW w:w="5536" w:type="dxa"/>
            <w:tcBorders>
              <w:top w:val="single" w:sz="4" w:space="0" w:color="auto"/>
              <w:left w:val="single" w:sz="4" w:space="0" w:color="auto"/>
              <w:bottom w:val="single" w:sz="4" w:space="0" w:color="auto"/>
              <w:right w:val="single" w:sz="4" w:space="0" w:color="auto"/>
            </w:tcBorders>
            <w:shd w:val="clear" w:color="auto" w:fill="auto"/>
          </w:tcPr>
          <w:p w14:paraId="033AA3CF" w14:textId="3E87900F" w:rsidR="00690BA3" w:rsidRPr="00051195" w:rsidRDefault="00690BA3" w:rsidP="00690BA3">
            <w:pPr>
              <w:rPr>
                <w:color w:val="000000"/>
                <w:sz w:val="22"/>
                <w:szCs w:val="22"/>
                <w:lang w:val="lt-LT"/>
              </w:rPr>
            </w:pPr>
            <w:r w:rsidRPr="00051195">
              <w:rPr>
                <w:color w:val="000000"/>
                <w:sz w:val="22"/>
                <w:szCs w:val="22"/>
                <w:lang w:val="lt-LT"/>
              </w:rPr>
              <w:t xml:space="preserve">Vienkartinis elektrodas peties, klubo, kelio </w:t>
            </w:r>
            <w:proofErr w:type="spellStart"/>
            <w:r w:rsidRPr="00051195">
              <w:rPr>
                <w:color w:val="000000"/>
                <w:sz w:val="22"/>
                <w:szCs w:val="22"/>
                <w:lang w:val="lt-LT"/>
              </w:rPr>
              <w:t>artroskopijoms</w:t>
            </w:r>
            <w:proofErr w:type="spellEnd"/>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7BAADF0A" w14:textId="20E71FA0" w:rsidR="00690BA3" w:rsidRPr="00051195" w:rsidRDefault="00690BA3" w:rsidP="00690BA3">
            <w:pPr>
              <w:jc w:val="center"/>
              <w:rPr>
                <w:color w:val="000000"/>
                <w:sz w:val="22"/>
                <w:szCs w:val="22"/>
                <w:lang w:val="lt-LT"/>
              </w:rPr>
            </w:pPr>
            <w:r w:rsidRPr="00051195">
              <w:rPr>
                <w:sz w:val="22"/>
                <w:szCs w:val="22"/>
              </w:rPr>
              <w:t>17400,00</w:t>
            </w:r>
          </w:p>
        </w:tc>
        <w:tc>
          <w:tcPr>
            <w:tcW w:w="802" w:type="dxa"/>
            <w:tcBorders>
              <w:top w:val="single" w:sz="4" w:space="0" w:color="auto"/>
              <w:left w:val="single" w:sz="4" w:space="0" w:color="auto"/>
              <w:bottom w:val="single" w:sz="4" w:space="0" w:color="auto"/>
              <w:right w:val="single" w:sz="4" w:space="0" w:color="auto"/>
            </w:tcBorders>
            <w:vAlign w:val="center"/>
          </w:tcPr>
          <w:p w14:paraId="653B6E3B" w14:textId="2B54A195" w:rsidR="00690BA3" w:rsidRPr="00051195" w:rsidRDefault="00690BA3" w:rsidP="00690BA3">
            <w:pPr>
              <w:jc w:val="center"/>
              <w:rPr>
                <w:sz w:val="22"/>
                <w:szCs w:val="22"/>
                <w:lang w:val="lt-LT"/>
              </w:rPr>
            </w:pPr>
            <w:r w:rsidRPr="00051195">
              <w:rPr>
                <w:sz w:val="22"/>
                <w:szCs w:val="22"/>
                <w:lang w:val="lt-LT"/>
              </w:rPr>
              <w:t>5</w:t>
            </w:r>
          </w:p>
        </w:tc>
        <w:tc>
          <w:tcPr>
            <w:tcW w:w="1348" w:type="dxa"/>
            <w:tcBorders>
              <w:top w:val="nil"/>
              <w:left w:val="single" w:sz="4" w:space="0" w:color="auto"/>
              <w:bottom w:val="single" w:sz="4" w:space="0" w:color="auto"/>
              <w:right w:val="single" w:sz="4" w:space="0" w:color="auto"/>
            </w:tcBorders>
            <w:shd w:val="clear" w:color="auto" w:fill="auto"/>
            <w:vAlign w:val="center"/>
          </w:tcPr>
          <w:p w14:paraId="3400B80F" w14:textId="5EBDC2A7" w:rsidR="00690BA3" w:rsidRPr="00051195" w:rsidRDefault="00690BA3" w:rsidP="00690BA3">
            <w:pPr>
              <w:jc w:val="center"/>
              <w:rPr>
                <w:color w:val="000000"/>
                <w:sz w:val="22"/>
                <w:szCs w:val="22"/>
                <w:lang w:val="lt-LT"/>
              </w:rPr>
            </w:pPr>
            <w:r w:rsidRPr="00051195">
              <w:rPr>
                <w:sz w:val="22"/>
                <w:szCs w:val="22"/>
              </w:rPr>
              <w:t>18270,00</w:t>
            </w:r>
          </w:p>
        </w:tc>
      </w:tr>
      <w:tr w:rsidR="00690BA3" w:rsidRPr="00051195" w14:paraId="5853CEEC" w14:textId="77777777" w:rsidTr="00032DD4">
        <w:trPr>
          <w:trHeight w:val="195"/>
          <w:jc w:val="center"/>
        </w:trPr>
        <w:tc>
          <w:tcPr>
            <w:tcW w:w="799" w:type="dxa"/>
            <w:tcBorders>
              <w:top w:val="single" w:sz="4" w:space="0" w:color="auto"/>
              <w:left w:val="single" w:sz="4" w:space="0" w:color="auto"/>
              <w:bottom w:val="single" w:sz="4" w:space="0" w:color="auto"/>
              <w:right w:val="single" w:sz="4" w:space="0" w:color="auto"/>
            </w:tcBorders>
            <w:vAlign w:val="center"/>
          </w:tcPr>
          <w:p w14:paraId="4EAD3858" w14:textId="77777777" w:rsidR="00690BA3" w:rsidRPr="00051195" w:rsidRDefault="00690BA3" w:rsidP="00690BA3">
            <w:pPr>
              <w:pStyle w:val="Body2"/>
              <w:spacing w:after="0"/>
              <w:jc w:val="center"/>
              <w:rPr>
                <w:rFonts w:cs="Times New Roman"/>
                <w:color w:val="auto"/>
                <w:lang w:val="lt-LT"/>
              </w:rPr>
            </w:pPr>
            <w:r w:rsidRPr="00051195">
              <w:rPr>
                <w:rFonts w:cs="Times New Roman"/>
                <w:color w:val="auto"/>
                <w:lang w:val="lt-LT"/>
              </w:rPr>
              <w:t>11</w:t>
            </w:r>
          </w:p>
        </w:tc>
        <w:tc>
          <w:tcPr>
            <w:tcW w:w="5536" w:type="dxa"/>
            <w:tcBorders>
              <w:top w:val="nil"/>
              <w:left w:val="single" w:sz="4" w:space="0" w:color="auto"/>
              <w:bottom w:val="single" w:sz="4" w:space="0" w:color="auto"/>
              <w:right w:val="single" w:sz="4" w:space="0" w:color="auto"/>
            </w:tcBorders>
            <w:shd w:val="clear" w:color="auto" w:fill="auto"/>
          </w:tcPr>
          <w:p w14:paraId="66575D63" w14:textId="618AA359" w:rsidR="00690BA3" w:rsidRPr="00051195" w:rsidRDefault="00690BA3" w:rsidP="00690BA3">
            <w:pPr>
              <w:rPr>
                <w:color w:val="000000"/>
                <w:sz w:val="22"/>
                <w:szCs w:val="22"/>
                <w:lang w:val="lt-LT"/>
              </w:rPr>
            </w:pPr>
            <w:r w:rsidRPr="00051195">
              <w:rPr>
                <w:color w:val="000000"/>
                <w:sz w:val="22"/>
                <w:szCs w:val="22"/>
                <w:lang w:val="lt-LT"/>
              </w:rPr>
              <w:t>Menisko susiuvimo sistema siuvimo technikai  „iš išorės į vidų“</w:t>
            </w:r>
          </w:p>
        </w:tc>
        <w:tc>
          <w:tcPr>
            <w:tcW w:w="1376" w:type="dxa"/>
            <w:tcBorders>
              <w:top w:val="nil"/>
              <w:left w:val="single" w:sz="4" w:space="0" w:color="auto"/>
              <w:bottom w:val="single" w:sz="4" w:space="0" w:color="auto"/>
              <w:right w:val="single" w:sz="4" w:space="0" w:color="auto"/>
            </w:tcBorders>
            <w:shd w:val="clear" w:color="auto" w:fill="auto"/>
            <w:vAlign w:val="center"/>
          </w:tcPr>
          <w:p w14:paraId="40A67B80" w14:textId="5DB4FFE2" w:rsidR="00690BA3" w:rsidRPr="00051195" w:rsidRDefault="00690BA3" w:rsidP="00690BA3">
            <w:pPr>
              <w:jc w:val="center"/>
              <w:rPr>
                <w:color w:val="000000"/>
                <w:sz w:val="22"/>
                <w:szCs w:val="22"/>
                <w:lang w:val="lt-LT"/>
              </w:rPr>
            </w:pPr>
            <w:r w:rsidRPr="00051195">
              <w:rPr>
                <w:sz w:val="22"/>
                <w:szCs w:val="22"/>
              </w:rPr>
              <w:t>28400,00</w:t>
            </w:r>
          </w:p>
        </w:tc>
        <w:tc>
          <w:tcPr>
            <w:tcW w:w="802" w:type="dxa"/>
            <w:tcBorders>
              <w:top w:val="single" w:sz="4" w:space="0" w:color="auto"/>
              <w:left w:val="single" w:sz="4" w:space="0" w:color="auto"/>
              <w:bottom w:val="single" w:sz="4" w:space="0" w:color="auto"/>
              <w:right w:val="single" w:sz="4" w:space="0" w:color="auto"/>
            </w:tcBorders>
            <w:vAlign w:val="center"/>
          </w:tcPr>
          <w:p w14:paraId="4DDCC3DA" w14:textId="68C7A9EB" w:rsidR="00690BA3" w:rsidRPr="00051195" w:rsidRDefault="00690BA3" w:rsidP="00690BA3">
            <w:pPr>
              <w:jc w:val="center"/>
              <w:rPr>
                <w:sz w:val="22"/>
                <w:szCs w:val="22"/>
                <w:lang w:val="lt-LT"/>
              </w:rPr>
            </w:pPr>
            <w:r w:rsidRPr="00051195">
              <w:rPr>
                <w:sz w:val="22"/>
                <w:szCs w:val="22"/>
                <w:lang w:val="lt-LT"/>
              </w:rPr>
              <w:t>5</w:t>
            </w:r>
          </w:p>
        </w:tc>
        <w:tc>
          <w:tcPr>
            <w:tcW w:w="1348" w:type="dxa"/>
            <w:tcBorders>
              <w:top w:val="nil"/>
              <w:left w:val="single" w:sz="4" w:space="0" w:color="auto"/>
              <w:bottom w:val="single" w:sz="4" w:space="0" w:color="auto"/>
              <w:right w:val="single" w:sz="4" w:space="0" w:color="auto"/>
            </w:tcBorders>
            <w:shd w:val="clear" w:color="auto" w:fill="auto"/>
            <w:vAlign w:val="center"/>
          </w:tcPr>
          <w:p w14:paraId="295260AE" w14:textId="30E1594F" w:rsidR="00690BA3" w:rsidRPr="00051195" w:rsidRDefault="00690BA3" w:rsidP="00690BA3">
            <w:pPr>
              <w:jc w:val="center"/>
              <w:rPr>
                <w:color w:val="000000"/>
                <w:sz w:val="22"/>
                <w:szCs w:val="22"/>
                <w:lang w:val="lt-LT"/>
              </w:rPr>
            </w:pPr>
            <w:r w:rsidRPr="00051195">
              <w:rPr>
                <w:sz w:val="22"/>
                <w:szCs w:val="22"/>
              </w:rPr>
              <w:t>29820,00</w:t>
            </w:r>
          </w:p>
        </w:tc>
      </w:tr>
      <w:tr w:rsidR="00690BA3" w:rsidRPr="00051195" w14:paraId="5CB9D603" w14:textId="77777777" w:rsidTr="00032DD4">
        <w:trPr>
          <w:trHeight w:val="195"/>
          <w:jc w:val="center"/>
        </w:trPr>
        <w:tc>
          <w:tcPr>
            <w:tcW w:w="799" w:type="dxa"/>
          </w:tcPr>
          <w:p w14:paraId="488ADE0B" w14:textId="6E715F27" w:rsidR="00690BA3" w:rsidRPr="00051195" w:rsidRDefault="00690BA3" w:rsidP="00690BA3">
            <w:pPr>
              <w:pStyle w:val="Body2"/>
              <w:spacing w:after="0"/>
              <w:jc w:val="center"/>
              <w:rPr>
                <w:rFonts w:cs="Times New Roman"/>
                <w:color w:val="auto"/>
                <w:lang w:val="lt-LT"/>
              </w:rPr>
            </w:pPr>
            <w:r w:rsidRPr="00051195">
              <w:rPr>
                <w:rFonts w:cs="Times New Roman"/>
                <w:color w:val="auto"/>
                <w:lang w:val="lt-LT"/>
              </w:rPr>
              <w:t>12</w:t>
            </w:r>
          </w:p>
        </w:tc>
        <w:tc>
          <w:tcPr>
            <w:tcW w:w="5536" w:type="dxa"/>
          </w:tcPr>
          <w:p w14:paraId="12751B33" w14:textId="37EB53B1" w:rsidR="00690BA3" w:rsidRPr="00051195" w:rsidRDefault="00690BA3" w:rsidP="00690BA3">
            <w:pPr>
              <w:rPr>
                <w:sz w:val="22"/>
                <w:szCs w:val="22"/>
                <w:lang w:val="lt-LT"/>
              </w:rPr>
            </w:pPr>
            <w:r w:rsidRPr="00051195">
              <w:rPr>
                <w:sz w:val="22"/>
                <w:szCs w:val="22"/>
                <w:lang w:val="lt-LT"/>
              </w:rPr>
              <w:t>Indas krūtinės ląstos drenažui</w:t>
            </w:r>
          </w:p>
        </w:tc>
        <w:tc>
          <w:tcPr>
            <w:tcW w:w="1376" w:type="dxa"/>
            <w:vAlign w:val="center"/>
          </w:tcPr>
          <w:p w14:paraId="31A126C8" w14:textId="03C97B3D" w:rsidR="00690BA3" w:rsidRPr="00051195" w:rsidRDefault="00690BA3" w:rsidP="00690BA3">
            <w:pPr>
              <w:jc w:val="center"/>
              <w:rPr>
                <w:sz w:val="22"/>
                <w:szCs w:val="22"/>
                <w:lang w:val="lt-LT"/>
              </w:rPr>
            </w:pPr>
            <w:r w:rsidRPr="00051195">
              <w:rPr>
                <w:sz w:val="22"/>
                <w:szCs w:val="22"/>
              </w:rPr>
              <w:t>1000,00</w:t>
            </w:r>
          </w:p>
        </w:tc>
        <w:tc>
          <w:tcPr>
            <w:tcW w:w="802" w:type="dxa"/>
            <w:vAlign w:val="center"/>
          </w:tcPr>
          <w:p w14:paraId="0E59836D" w14:textId="4ECE7F93" w:rsidR="00690BA3" w:rsidRPr="00051195" w:rsidRDefault="00690BA3" w:rsidP="00690BA3">
            <w:pPr>
              <w:jc w:val="center"/>
              <w:rPr>
                <w:sz w:val="22"/>
                <w:szCs w:val="22"/>
                <w:lang w:val="lt-LT"/>
              </w:rPr>
            </w:pPr>
            <w:r w:rsidRPr="00051195">
              <w:rPr>
                <w:sz w:val="22"/>
                <w:szCs w:val="22"/>
                <w:lang w:val="lt-LT"/>
              </w:rPr>
              <w:t>5</w:t>
            </w:r>
          </w:p>
        </w:tc>
        <w:tc>
          <w:tcPr>
            <w:tcW w:w="1348" w:type="dxa"/>
            <w:vAlign w:val="center"/>
          </w:tcPr>
          <w:p w14:paraId="1B13ABFD" w14:textId="502C00F8" w:rsidR="00690BA3" w:rsidRPr="00051195" w:rsidRDefault="00690BA3" w:rsidP="00690BA3">
            <w:pPr>
              <w:jc w:val="center"/>
              <w:rPr>
                <w:sz w:val="22"/>
                <w:szCs w:val="22"/>
                <w:lang w:val="lt-LT"/>
              </w:rPr>
            </w:pPr>
            <w:r w:rsidRPr="00051195">
              <w:rPr>
                <w:sz w:val="22"/>
                <w:szCs w:val="22"/>
              </w:rPr>
              <w:t>1050,00</w:t>
            </w:r>
          </w:p>
        </w:tc>
      </w:tr>
      <w:tr w:rsidR="00690BA3" w:rsidRPr="00051195" w14:paraId="542E92BD" w14:textId="77777777" w:rsidTr="00032DD4">
        <w:trPr>
          <w:trHeight w:val="208"/>
          <w:jc w:val="center"/>
        </w:trPr>
        <w:tc>
          <w:tcPr>
            <w:tcW w:w="799" w:type="dxa"/>
          </w:tcPr>
          <w:p w14:paraId="60540768" w14:textId="08DF3531" w:rsidR="00690BA3" w:rsidRPr="00051195" w:rsidRDefault="00690BA3" w:rsidP="00690BA3">
            <w:pPr>
              <w:pStyle w:val="Body2"/>
              <w:spacing w:after="0"/>
              <w:jc w:val="center"/>
              <w:rPr>
                <w:rFonts w:cs="Times New Roman"/>
                <w:color w:val="auto"/>
                <w:lang w:val="lt-LT"/>
              </w:rPr>
            </w:pPr>
            <w:r w:rsidRPr="00051195">
              <w:rPr>
                <w:rFonts w:cs="Times New Roman"/>
                <w:color w:val="auto"/>
                <w:lang w:val="lt-LT"/>
              </w:rPr>
              <w:t>13</w:t>
            </w:r>
          </w:p>
        </w:tc>
        <w:tc>
          <w:tcPr>
            <w:tcW w:w="5536" w:type="dxa"/>
          </w:tcPr>
          <w:p w14:paraId="12AD0437" w14:textId="4388CB33" w:rsidR="00690BA3" w:rsidRPr="00051195" w:rsidRDefault="00690BA3" w:rsidP="00690BA3">
            <w:pPr>
              <w:rPr>
                <w:color w:val="000000"/>
                <w:sz w:val="22"/>
                <w:szCs w:val="22"/>
                <w:lang w:val="lt-LT" w:eastAsia="lt-LT"/>
              </w:rPr>
            </w:pPr>
            <w:r w:rsidRPr="00051195">
              <w:rPr>
                <w:sz w:val="22"/>
                <w:szCs w:val="22"/>
                <w:lang w:val="lt-LT"/>
              </w:rPr>
              <w:t xml:space="preserve">Maišas </w:t>
            </w:r>
            <w:proofErr w:type="spellStart"/>
            <w:r w:rsidRPr="00051195">
              <w:rPr>
                <w:sz w:val="22"/>
                <w:szCs w:val="22"/>
                <w:lang w:val="lt-LT"/>
              </w:rPr>
              <w:t>kompresinei</w:t>
            </w:r>
            <w:proofErr w:type="spellEnd"/>
            <w:r w:rsidRPr="00051195">
              <w:rPr>
                <w:sz w:val="22"/>
                <w:szCs w:val="22"/>
                <w:lang w:val="lt-LT"/>
              </w:rPr>
              <w:t xml:space="preserve"> terapijai</w:t>
            </w:r>
          </w:p>
        </w:tc>
        <w:tc>
          <w:tcPr>
            <w:tcW w:w="1376" w:type="dxa"/>
            <w:vAlign w:val="center"/>
          </w:tcPr>
          <w:p w14:paraId="128766E2" w14:textId="6389897B" w:rsidR="00690BA3" w:rsidRPr="00051195" w:rsidRDefault="00690BA3" w:rsidP="00690BA3">
            <w:pPr>
              <w:jc w:val="center"/>
              <w:rPr>
                <w:color w:val="000000"/>
                <w:sz w:val="22"/>
                <w:szCs w:val="22"/>
                <w:lang w:val="lt-LT" w:eastAsia="lt-LT"/>
              </w:rPr>
            </w:pPr>
            <w:r w:rsidRPr="00051195">
              <w:rPr>
                <w:sz w:val="22"/>
                <w:szCs w:val="22"/>
              </w:rPr>
              <w:t>3600,00</w:t>
            </w:r>
          </w:p>
        </w:tc>
        <w:tc>
          <w:tcPr>
            <w:tcW w:w="802" w:type="dxa"/>
            <w:vAlign w:val="center"/>
          </w:tcPr>
          <w:p w14:paraId="6F82A8B7" w14:textId="6F285396" w:rsidR="00690BA3" w:rsidRPr="00051195" w:rsidRDefault="00690BA3" w:rsidP="00690BA3">
            <w:pPr>
              <w:jc w:val="center"/>
              <w:rPr>
                <w:sz w:val="22"/>
                <w:szCs w:val="22"/>
                <w:lang w:val="lt-LT"/>
              </w:rPr>
            </w:pPr>
            <w:r w:rsidRPr="00051195">
              <w:rPr>
                <w:sz w:val="22"/>
                <w:szCs w:val="22"/>
                <w:lang w:val="lt-LT"/>
              </w:rPr>
              <w:t>21</w:t>
            </w:r>
          </w:p>
        </w:tc>
        <w:tc>
          <w:tcPr>
            <w:tcW w:w="1348" w:type="dxa"/>
            <w:vAlign w:val="center"/>
          </w:tcPr>
          <w:p w14:paraId="028F72AA" w14:textId="432DF8B2" w:rsidR="00690BA3" w:rsidRPr="00051195" w:rsidRDefault="00690BA3" w:rsidP="00690BA3">
            <w:pPr>
              <w:jc w:val="center"/>
              <w:rPr>
                <w:color w:val="000000"/>
                <w:sz w:val="22"/>
                <w:szCs w:val="22"/>
                <w:lang w:val="lt-LT" w:eastAsia="lt-LT"/>
              </w:rPr>
            </w:pPr>
            <w:r w:rsidRPr="00051195">
              <w:rPr>
                <w:sz w:val="22"/>
                <w:szCs w:val="22"/>
              </w:rPr>
              <w:t>4356,00</w:t>
            </w:r>
          </w:p>
        </w:tc>
      </w:tr>
      <w:tr w:rsidR="00690BA3" w:rsidRPr="00051195" w14:paraId="29B83429" w14:textId="77777777" w:rsidTr="00032DD4">
        <w:trPr>
          <w:trHeight w:val="195"/>
          <w:jc w:val="center"/>
        </w:trPr>
        <w:tc>
          <w:tcPr>
            <w:tcW w:w="799" w:type="dxa"/>
          </w:tcPr>
          <w:p w14:paraId="19C0323C" w14:textId="34FECD03" w:rsidR="00690BA3" w:rsidRPr="00051195" w:rsidRDefault="00690BA3" w:rsidP="00690BA3">
            <w:pPr>
              <w:pStyle w:val="Body2"/>
              <w:spacing w:after="0"/>
              <w:jc w:val="center"/>
              <w:rPr>
                <w:rFonts w:cs="Times New Roman"/>
                <w:color w:val="auto"/>
                <w:lang w:val="lt-LT"/>
              </w:rPr>
            </w:pPr>
            <w:r w:rsidRPr="00051195">
              <w:rPr>
                <w:rFonts w:cs="Times New Roman"/>
                <w:color w:val="auto"/>
                <w:lang w:val="lt-LT"/>
              </w:rPr>
              <w:t>14</w:t>
            </w:r>
          </w:p>
        </w:tc>
        <w:tc>
          <w:tcPr>
            <w:tcW w:w="5536" w:type="dxa"/>
          </w:tcPr>
          <w:p w14:paraId="7D53DC8B" w14:textId="71E8429C" w:rsidR="00690BA3" w:rsidRPr="00051195" w:rsidRDefault="00690BA3" w:rsidP="00690BA3">
            <w:pPr>
              <w:rPr>
                <w:color w:val="000000"/>
                <w:sz w:val="22"/>
                <w:szCs w:val="22"/>
                <w:lang w:val="lt-LT"/>
              </w:rPr>
            </w:pPr>
            <w:r w:rsidRPr="00051195">
              <w:rPr>
                <w:sz w:val="22"/>
                <w:szCs w:val="22"/>
                <w:lang w:val="lt-LT"/>
              </w:rPr>
              <w:t>Tirpalas transplantuojamų organų konservavimui</w:t>
            </w:r>
          </w:p>
        </w:tc>
        <w:tc>
          <w:tcPr>
            <w:tcW w:w="1376" w:type="dxa"/>
            <w:vAlign w:val="center"/>
          </w:tcPr>
          <w:p w14:paraId="1540BBE8" w14:textId="2E6C27F9" w:rsidR="00690BA3" w:rsidRPr="00051195" w:rsidRDefault="00690BA3" w:rsidP="00690BA3">
            <w:pPr>
              <w:jc w:val="center"/>
              <w:rPr>
                <w:color w:val="000000"/>
                <w:sz w:val="22"/>
                <w:szCs w:val="22"/>
                <w:lang w:val="lt-LT"/>
              </w:rPr>
            </w:pPr>
            <w:r w:rsidRPr="00051195">
              <w:rPr>
                <w:sz w:val="22"/>
                <w:szCs w:val="22"/>
              </w:rPr>
              <w:t>110000,00</w:t>
            </w:r>
          </w:p>
        </w:tc>
        <w:tc>
          <w:tcPr>
            <w:tcW w:w="802" w:type="dxa"/>
            <w:vAlign w:val="center"/>
          </w:tcPr>
          <w:p w14:paraId="6F756D0C" w14:textId="6301171F" w:rsidR="00690BA3" w:rsidRPr="00051195" w:rsidRDefault="00690BA3" w:rsidP="00690BA3">
            <w:pPr>
              <w:jc w:val="center"/>
              <w:rPr>
                <w:sz w:val="22"/>
                <w:szCs w:val="22"/>
                <w:lang w:val="lt-LT"/>
              </w:rPr>
            </w:pPr>
            <w:r w:rsidRPr="00051195">
              <w:rPr>
                <w:sz w:val="22"/>
                <w:szCs w:val="22"/>
                <w:lang w:val="lt-LT"/>
              </w:rPr>
              <w:t>5</w:t>
            </w:r>
          </w:p>
        </w:tc>
        <w:tc>
          <w:tcPr>
            <w:tcW w:w="1348" w:type="dxa"/>
            <w:vAlign w:val="center"/>
          </w:tcPr>
          <w:p w14:paraId="06E5674A" w14:textId="55AA8CE5" w:rsidR="00690BA3" w:rsidRPr="00051195" w:rsidRDefault="00690BA3" w:rsidP="00690BA3">
            <w:pPr>
              <w:jc w:val="center"/>
              <w:rPr>
                <w:color w:val="000000"/>
                <w:sz w:val="22"/>
                <w:szCs w:val="22"/>
                <w:lang w:val="lt-LT"/>
              </w:rPr>
            </w:pPr>
            <w:r w:rsidRPr="00051195">
              <w:rPr>
                <w:sz w:val="22"/>
                <w:szCs w:val="22"/>
              </w:rPr>
              <w:t>115500,00</w:t>
            </w:r>
          </w:p>
        </w:tc>
      </w:tr>
      <w:tr w:rsidR="00690BA3" w:rsidRPr="00051195" w14:paraId="41AAFBC2" w14:textId="77777777" w:rsidTr="00032DD4">
        <w:trPr>
          <w:trHeight w:val="208"/>
          <w:jc w:val="center"/>
        </w:trPr>
        <w:tc>
          <w:tcPr>
            <w:tcW w:w="799" w:type="dxa"/>
          </w:tcPr>
          <w:p w14:paraId="1AB5DE2A" w14:textId="13F755AC" w:rsidR="00690BA3" w:rsidRPr="00051195" w:rsidRDefault="00690BA3" w:rsidP="00690BA3">
            <w:pPr>
              <w:pStyle w:val="Body2"/>
              <w:spacing w:after="0"/>
              <w:jc w:val="center"/>
              <w:rPr>
                <w:rFonts w:cs="Times New Roman"/>
                <w:color w:val="auto"/>
                <w:lang w:val="lt-LT"/>
              </w:rPr>
            </w:pPr>
            <w:r w:rsidRPr="00051195">
              <w:rPr>
                <w:rFonts w:cs="Times New Roman"/>
                <w:color w:val="auto"/>
                <w:lang w:val="lt-LT"/>
              </w:rPr>
              <w:t>15</w:t>
            </w:r>
          </w:p>
        </w:tc>
        <w:tc>
          <w:tcPr>
            <w:tcW w:w="5536" w:type="dxa"/>
          </w:tcPr>
          <w:p w14:paraId="4E18BFDB" w14:textId="765047C4" w:rsidR="00690BA3" w:rsidRPr="00051195" w:rsidRDefault="00690BA3" w:rsidP="00690BA3">
            <w:pPr>
              <w:rPr>
                <w:color w:val="000000"/>
                <w:sz w:val="22"/>
                <w:szCs w:val="22"/>
                <w:lang w:val="lt-LT"/>
              </w:rPr>
            </w:pPr>
            <w:r w:rsidRPr="00051195">
              <w:rPr>
                <w:sz w:val="22"/>
                <w:szCs w:val="22"/>
                <w:lang w:val="lt-LT"/>
              </w:rPr>
              <w:t>Nelimpantis nosies balionas kraujavimui iš nosies stabdyti  7,5 cm</w:t>
            </w:r>
          </w:p>
        </w:tc>
        <w:tc>
          <w:tcPr>
            <w:tcW w:w="1376" w:type="dxa"/>
            <w:vAlign w:val="center"/>
          </w:tcPr>
          <w:p w14:paraId="26852328" w14:textId="064651B4" w:rsidR="00690BA3" w:rsidRPr="00051195" w:rsidRDefault="00690BA3" w:rsidP="00690BA3">
            <w:pPr>
              <w:jc w:val="center"/>
              <w:rPr>
                <w:color w:val="000000"/>
                <w:sz w:val="22"/>
                <w:szCs w:val="22"/>
                <w:lang w:val="lt-LT"/>
              </w:rPr>
            </w:pPr>
            <w:r w:rsidRPr="00051195">
              <w:rPr>
                <w:sz w:val="22"/>
                <w:szCs w:val="22"/>
              </w:rPr>
              <w:t>996,00</w:t>
            </w:r>
          </w:p>
        </w:tc>
        <w:tc>
          <w:tcPr>
            <w:tcW w:w="802" w:type="dxa"/>
            <w:vAlign w:val="center"/>
          </w:tcPr>
          <w:p w14:paraId="5CA26CE7" w14:textId="3BE0EF9B" w:rsidR="00690BA3" w:rsidRPr="00051195" w:rsidRDefault="00690BA3" w:rsidP="00690BA3">
            <w:pPr>
              <w:jc w:val="center"/>
              <w:rPr>
                <w:sz w:val="22"/>
                <w:szCs w:val="22"/>
                <w:lang w:val="lt-LT"/>
              </w:rPr>
            </w:pPr>
            <w:r w:rsidRPr="00051195">
              <w:rPr>
                <w:sz w:val="22"/>
                <w:szCs w:val="22"/>
                <w:lang w:val="lt-LT"/>
              </w:rPr>
              <w:t>5</w:t>
            </w:r>
          </w:p>
        </w:tc>
        <w:tc>
          <w:tcPr>
            <w:tcW w:w="1348" w:type="dxa"/>
            <w:vAlign w:val="center"/>
          </w:tcPr>
          <w:p w14:paraId="5E38BCAC" w14:textId="0AEC0AEE" w:rsidR="00690BA3" w:rsidRPr="00051195" w:rsidRDefault="00690BA3" w:rsidP="00690BA3">
            <w:pPr>
              <w:jc w:val="center"/>
              <w:rPr>
                <w:color w:val="000000"/>
                <w:sz w:val="22"/>
                <w:szCs w:val="22"/>
                <w:lang w:val="lt-LT"/>
              </w:rPr>
            </w:pPr>
            <w:r w:rsidRPr="00051195">
              <w:rPr>
                <w:sz w:val="22"/>
                <w:szCs w:val="22"/>
              </w:rPr>
              <w:t>1045,80</w:t>
            </w:r>
          </w:p>
        </w:tc>
      </w:tr>
      <w:tr w:rsidR="00690BA3" w:rsidRPr="00051195" w14:paraId="6B5C0C0A" w14:textId="77777777" w:rsidTr="00032DD4">
        <w:trPr>
          <w:trHeight w:val="195"/>
          <w:jc w:val="center"/>
        </w:trPr>
        <w:tc>
          <w:tcPr>
            <w:tcW w:w="799" w:type="dxa"/>
          </w:tcPr>
          <w:p w14:paraId="5789232F" w14:textId="60875BDD" w:rsidR="00690BA3" w:rsidRPr="00051195" w:rsidRDefault="00690BA3" w:rsidP="00690BA3">
            <w:pPr>
              <w:pStyle w:val="Body2"/>
              <w:spacing w:after="0"/>
              <w:jc w:val="center"/>
              <w:rPr>
                <w:rFonts w:cs="Times New Roman"/>
                <w:color w:val="auto"/>
                <w:lang w:val="lt-LT"/>
              </w:rPr>
            </w:pPr>
            <w:r w:rsidRPr="00051195">
              <w:rPr>
                <w:rFonts w:cs="Times New Roman"/>
                <w:color w:val="auto"/>
                <w:lang w:val="lt-LT"/>
              </w:rPr>
              <w:t>16</w:t>
            </w:r>
          </w:p>
        </w:tc>
        <w:tc>
          <w:tcPr>
            <w:tcW w:w="5536" w:type="dxa"/>
          </w:tcPr>
          <w:p w14:paraId="43179685" w14:textId="00DE1607" w:rsidR="00690BA3" w:rsidRPr="00051195" w:rsidRDefault="00690BA3" w:rsidP="00690BA3">
            <w:pPr>
              <w:rPr>
                <w:color w:val="000000"/>
                <w:sz w:val="22"/>
                <w:szCs w:val="22"/>
                <w:lang w:val="lt-LT"/>
              </w:rPr>
            </w:pPr>
            <w:r w:rsidRPr="00051195">
              <w:rPr>
                <w:sz w:val="22"/>
                <w:szCs w:val="22"/>
                <w:lang w:val="lt-LT"/>
              </w:rPr>
              <w:t>Nelimpantis nosies balionas kraujavimui iš nosies stabdyti 9,0 cm</w:t>
            </w:r>
          </w:p>
        </w:tc>
        <w:tc>
          <w:tcPr>
            <w:tcW w:w="1376" w:type="dxa"/>
            <w:vAlign w:val="center"/>
          </w:tcPr>
          <w:p w14:paraId="7AF63AFD" w14:textId="52B91C7D" w:rsidR="00690BA3" w:rsidRPr="00051195" w:rsidRDefault="00690BA3" w:rsidP="00690BA3">
            <w:pPr>
              <w:jc w:val="center"/>
              <w:rPr>
                <w:color w:val="000000"/>
                <w:sz w:val="22"/>
                <w:szCs w:val="22"/>
                <w:lang w:val="lt-LT"/>
              </w:rPr>
            </w:pPr>
            <w:r w:rsidRPr="00051195">
              <w:rPr>
                <w:sz w:val="22"/>
                <w:szCs w:val="22"/>
              </w:rPr>
              <w:t>1236,00</w:t>
            </w:r>
          </w:p>
        </w:tc>
        <w:tc>
          <w:tcPr>
            <w:tcW w:w="802" w:type="dxa"/>
            <w:vAlign w:val="center"/>
          </w:tcPr>
          <w:p w14:paraId="5341F179" w14:textId="3F54E400" w:rsidR="00690BA3" w:rsidRPr="00051195" w:rsidRDefault="00690BA3" w:rsidP="00690BA3">
            <w:pPr>
              <w:jc w:val="center"/>
              <w:rPr>
                <w:sz w:val="22"/>
                <w:szCs w:val="22"/>
                <w:lang w:val="lt-LT"/>
              </w:rPr>
            </w:pPr>
            <w:r w:rsidRPr="00051195">
              <w:rPr>
                <w:sz w:val="22"/>
                <w:szCs w:val="22"/>
                <w:lang w:val="lt-LT"/>
              </w:rPr>
              <w:t>5</w:t>
            </w:r>
          </w:p>
        </w:tc>
        <w:tc>
          <w:tcPr>
            <w:tcW w:w="1348" w:type="dxa"/>
            <w:vAlign w:val="center"/>
          </w:tcPr>
          <w:p w14:paraId="23D988A6" w14:textId="1C6C08DB" w:rsidR="00690BA3" w:rsidRPr="00051195" w:rsidRDefault="00690BA3" w:rsidP="00690BA3">
            <w:pPr>
              <w:jc w:val="center"/>
              <w:rPr>
                <w:color w:val="000000"/>
                <w:sz w:val="22"/>
                <w:szCs w:val="22"/>
                <w:lang w:val="lt-LT"/>
              </w:rPr>
            </w:pPr>
            <w:r w:rsidRPr="00051195">
              <w:rPr>
                <w:sz w:val="22"/>
                <w:szCs w:val="22"/>
              </w:rPr>
              <w:t>1297,80</w:t>
            </w:r>
          </w:p>
        </w:tc>
      </w:tr>
      <w:tr w:rsidR="00690BA3" w:rsidRPr="00051195" w14:paraId="6E83B79B" w14:textId="77777777" w:rsidTr="00032DD4">
        <w:trPr>
          <w:trHeight w:val="208"/>
          <w:jc w:val="center"/>
        </w:trPr>
        <w:tc>
          <w:tcPr>
            <w:tcW w:w="799" w:type="dxa"/>
          </w:tcPr>
          <w:p w14:paraId="4546BD44" w14:textId="6F03BA83" w:rsidR="00690BA3" w:rsidRPr="00051195" w:rsidRDefault="00690BA3" w:rsidP="00690BA3">
            <w:pPr>
              <w:pStyle w:val="Body2"/>
              <w:spacing w:after="0"/>
              <w:jc w:val="center"/>
              <w:rPr>
                <w:rFonts w:cs="Times New Roman"/>
                <w:color w:val="auto"/>
                <w:lang w:val="lt-LT"/>
              </w:rPr>
            </w:pPr>
            <w:r w:rsidRPr="00051195">
              <w:rPr>
                <w:rFonts w:cs="Times New Roman"/>
                <w:color w:val="auto"/>
                <w:lang w:val="lt-LT"/>
              </w:rPr>
              <w:t>17</w:t>
            </w:r>
          </w:p>
        </w:tc>
        <w:tc>
          <w:tcPr>
            <w:tcW w:w="5536" w:type="dxa"/>
          </w:tcPr>
          <w:p w14:paraId="45D7A741" w14:textId="62FFCCB4" w:rsidR="00690BA3" w:rsidRPr="00051195" w:rsidRDefault="00690BA3" w:rsidP="00690BA3">
            <w:pPr>
              <w:rPr>
                <w:color w:val="000000"/>
                <w:sz w:val="22"/>
                <w:szCs w:val="22"/>
                <w:lang w:val="lt-LT"/>
              </w:rPr>
            </w:pPr>
            <w:proofErr w:type="spellStart"/>
            <w:r w:rsidRPr="00051195">
              <w:rPr>
                <w:sz w:val="22"/>
                <w:szCs w:val="22"/>
                <w:lang w:val="lt-LT"/>
              </w:rPr>
              <w:t>Umbilikalinis</w:t>
            </w:r>
            <w:proofErr w:type="spellEnd"/>
            <w:r w:rsidRPr="00051195">
              <w:rPr>
                <w:sz w:val="22"/>
                <w:szCs w:val="22"/>
                <w:lang w:val="lt-LT"/>
              </w:rPr>
              <w:t xml:space="preserve"> spaustukas</w:t>
            </w:r>
          </w:p>
        </w:tc>
        <w:tc>
          <w:tcPr>
            <w:tcW w:w="1376" w:type="dxa"/>
            <w:vAlign w:val="center"/>
          </w:tcPr>
          <w:p w14:paraId="7D384260" w14:textId="2286C6CC" w:rsidR="00690BA3" w:rsidRPr="00051195" w:rsidRDefault="00690BA3" w:rsidP="00690BA3">
            <w:pPr>
              <w:jc w:val="center"/>
              <w:rPr>
                <w:color w:val="000000"/>
                <w:sz w:val="22"/>
                <w:szCs w:val="22"/>
                <w:lang w:val="lt-LT"/>
              </w:rPr>
            </w:pPr>
            <w:r w:rsidRPr="00051195">
              <w:rPr>
                <w:sz w:val="22"/>
                <w:szCs w:val="22"/>
              </w:rPr>
              <w:t>320,00</w:t>
            </w:r>
          </w:p>
        </w:tc>
        <w:tc>
          <w:tcPr>
            <w:tcW w:w="802" w:type="dxa"/>
            <w:vAlign w:val="center"/>
          </w:tcPr>
          <w:p w14:paraId="72574DF0" w14:textId="36BBB3E9" w:rsidR="00690BA3" w:rsidRPr="00051195" w:rsidRDefault="00690BA3" w:rsidP="00690BA3">
            <w:pPr>
              <w:jc w:val="center"/>
              <w:rPr>
                <w:sz w:val="22"/>
                <w:szCs w:val="22"/>
                <w:lang w:val="lt-LT"/>
              </w:rPr>
            </w:pPr>
            <w:r w:rsidRPr="00051195">
              <w:rPr>
                <w:sz w:val="22"/>
                <w:szCs w:val="22"/>
                <w:lang w:val="lt-LT"/>
              </w:rPr>
              <w:t>5</w:t>
            </w:r>
          </w:p>
        </w:tc>
        <w:tc>
          <w:tcPr>
            <w:tcW w:w="1348" w:type="dxa"/>
            <w:vAlign w:val="center"/>
          </w:tcPr>
          <w:p w14:paraId="1A55F424" w14:textId="779C7C77" w:rsidR="00690BA3" w:rsidRPr="00051195" w:rsidRDefault="00690BA3" w:rsidP="00690BA3">
            <w:pPr>
              <w:jc w:val="center"/>
              <w:rPr>
                <w:color w:val="000000"/>
                <w:sz w:val="22"/>
                <w:szCs w:val="22"/>
                <w:lang w:val="lt-LT"/>
              </w:rPr>
            </w:pPr>
            <w:r w:rsidRPr="00051195">
              <w:rPr>
                <w:sz w:val="22"/>
                <w:szCs w:val="22"/>
              </w:rPr>
              <w:t>336,00</w:t>
            </w:r>
          </w:p>
        </w:tc>
      </w:tr>
      <w:tr w:rsidR="00690BA3" w:rsidRPr="00051195" w14:paraId="625047EB" w14:textId="77777777" w:rsidTr="00032DD4">
        <w:trPr>
          <w:trHeight w:val="195"/>
          <w:jc w:val="center"/>
        </w:trPr>
        <w:tc>
          <w:tcPr>
            <w:tcW w:w="799" w:type="dxa"/>
          </w:tcPr>
          <w:p w14:paraId="4E27ADCB" w14:textId="7DF14713" w:rsidR="00690BA3" w:rsidRPr="00051195" w:rsidRDefault="00690BA3" w:rsidP="00690BA3">
            <w:pPr>
              <w:pStyle w:val="Body2"/>
              <w:spacing w:after="0"/>
              <w:jc w:val="center"/>
              <w:rPr>
                <w:rFonts w:cs="Times New Roman"/>
                <w:color w:val="auto"/>
                <w:lang w:val="lt-LT"/>
              </w:rPr>
            </w:pPr>
            <w:r w:rsidRPr="00051195">
              <w:rPr>
                <w:rFonts w:cs="Times New Roman"/>
                <w:color w:val="auto"/>
                <w:lang w:val="lt-LT"/>
              </w:rPr>
              <w:t>18</w:t>
            </w:r>
          </w:p>
        </w:tc>
        <w:tc>
          <w:tcPr>
            <w:tcW w:w="5536" w:type="dxa"/>
          </w:tcPr>
          <w:p w14:paraId="63432195" w14:textId="796EFB87" w:rsidR="00690BA3" w:rsidRPr="00051195" w:rsidRDefault="00690BA3" w:rsidP="00690BA3">
            <w:pPr>
              <w:rPr>
                <w:color w:val="000000"/>
                <w:sz w:val="22"/>
                <w:szCs w:val="22"/>
                <w:lang w:val="lt-LT"/>
              </w:rPr>
            </w:pPr>
            <w:r w:rsidRPr="00051195">
              <w:rPr>
                <w:color w:val="000000"/>
                <w:sz w:val="22"/>
                <w:szCs w:val="22"/>
                <w:lang w:val="lt-LT"/>
              </w:rPr>
              <w:t>Dviejų dalių išmatų rinktuvų komplektas</w:t>
            </w:r>
          </w:p>
        </w:tc>
        <w:tc>
          <w:tcPr>
            <w:tcW w:w="1376" w:type="dxa"/>
            <w:vAlign w:val="center"/>
          </w:tcPr>
          <w:p w14:paraId="216C2CFE" w14:textId="27853C5B" w:rsidR="00690BA3" w:rsidRPr="00051195" w:rsidRDefault="00690BA3" w:rsidP="00690BA3">
            <w:pPr>
              <w:jc w:val="center"/>
              <w:rPr>
                <w:color w:val="000000"/>
                <w:sz w:val="22"/>
                <w:szCs w:val="22"/>
                <w:lang w:val="lt-LT"/>
              </w:rPr>
            </w:pPr>
            <w:r w:rsidRPr="00051195">
              <w:rPr>
                <w:sz w:val="22"/>
                <w:szCs w:val="22"/>
              </w:rPr>
              <w:t>8550,00</w:t>
            </w:r>
          </w:p>
        </w:tc>
        <w:tc>
          <w:tcPr>
            <w:tcW w:w="802" w:type="dxa"/>
            <w:vAlign w:val="center"/>
          </w:tcPr>
          <w:p w14:paraId="4E06DA46" w14:textId="59F1B84D" w:rsidR="00690BA3" w:rsidRPr="00051195" w:rsidRDefault="00690BA3" w:rsidP="00690BA3">
            <w:pPr>
              <w:jc w:val="center"/>
              <w:rPr>
                <w:sz w:val="22"/>
                <w:szCs w:val="22"/>
                <w:lang w:val="lt-LT"/>
              </w:rPr>
            </w:pPr>
            <w:r w:rsidRPr="00051195">
              <w:rPr>
                <w:sz w:val="22"/>
                <w:szCs w:val="22"/>
                <w:lang w:val="lt-LT"/>
              </w:rPr>
              <w:t>5</w:t>
            </w:r>
          </w:p>
        </w:tc>
        <w:tc>
          <w:tcPr>
            <w:tcW w:w="1348" w:type="dxa"/>
            <w:vAlign w:val="center"/>
          </w:tcPr>
          <w:p w14:paraId="77F08CA3" w14:textId="495FE94D" w:rsidR="00690BA3" w:rsidRPr="00051195" w:rsidRDefault="00690BA3" w:rsidP="00690BA3">
            <w:pPr>
              <w:jc w:val="center"/>
              <w:rPr>
                <w:color w:val="000000"/>
                <w:sz w:val="22"/>
                <w:szCs w:val="22"/>
                <w:lang w:val="lt-LT"/>
              </w:rPr>
            </w:pPr>
            <w:r w:rsidRPr="00051195">
              <w:rPr>
                <w:sz w:val="22"/>
                <w:szCs w:val="22"/>
              </w:rPr>
              <w:t>8977,50</w:t>
            </w:r>
          </w:p>
        </w:tc>
      </w:tr>
      <w:tr w:rsidR="00951466" w:rsidRPr="00051195" w14:paraId="14AF6384" w14:textId="77777777" w:rsidTr="00032DD4">
        <w:trPr>
          <w:trHeight w:val="208"/>
          <w:jc w:val="center"/>
        </w:trPr>
        <w:tc>
          <w:tcPr>
            <w:tcW w:w="799" w:type="dxa"/>
          </w:tcPr>
          <w:p w14:paraId="3CE3E234" w14:textId="48BBDC59" w:rsidR="00951466" w:rsidRPr="00051195" w:rsidRDefault="00951466" w:rsidP="00951466">
            <w:pPr>
              <w:pStyle w:val="Body2"/>
              <w:spacing w:after="0"/>
              <w:jc w:val="center"/>
              <w:rPr>
                <w:rFonts w:cs="Times New Roman"/>
                <w:color w:val="auto"/>
                <w:lang w:val="lt-LT"/>
              </w:rPr>
            </w:pPr>
            <w:r w:rsidRPr="00051195">
              <w:rPr>
                <w:rFonts w:cs="Times New Roman"/>
                <w:color w:val="auto"/>
                <w:lang w:val="lt-LT"/>
              </w:rPr>
              <w:t>19</w:t>
            </w:r>
          </w:p>
        </w:tc>
        <w:tc>
          <w:tcPr>
            <w:tcW w:w="5536" w:type="dxa"/>
          </w:tcPr>
          <w:p w14:paraId="0D69CAF2" w14:textId="41C6AECF" w:rsidR="00951466" w:rsidRPr="00051195" w:rsidRDefault="00951466" w:rsidP="00951466">
            <w:pPr>
              <w:rPr>
                <w:color w:val="000000"/>
                <w:sz w:val="22"/>
                <w:szCs w:val="22"/>
                <w:lang w:val="lt-LT"/>
              </w:rPr>
            </w:pPr>
            <w:r w:rsidRPr="00051195">
              <w:rPr>
                <w:sz w:val="22"/>
                <w:szCs w:val="22"/>
                <w:lang w:val="lt-LT"/>
              </w:rPr>
              <w:t>Mėgintuvėlis "</w:t>
            </w:r>
            <w:proofErr w:type="spellStart"/>
            <w:r w:rsidRPr="00051195">
              <w:rPr>
                <w:sz w:val="22"/>
                <w:szCs w:val="22"/>
                <w:lang w:val="lt-LT"/>
              </w:rPr>
              <w:t>Falcon</w:t>
            </w:r>
            <w:proofErr w:type="spellEnd"/>
            <w:r w:rsidRPr="00051195">
              <w:rPr>
                <w:sz w:val="22"/>
                <w:szCs w:val="22"/>
                <w:lang w:val="lt-LT"/>
              </w:rPr>
              <w:t>" tipo</w:t>
            </w:r>
          </w:p>
        </w:tc>
        <w:tc>
          <w:tcPr>
            <w:tcW w:w="1376" w:type="dxa"/>
            <w:vAlign w:val="center"/>
          </w:tcPr>
          <w:p w14:paraId="2E9B6887" w14:textId="7D948599" w:rsidR="00951466" w:rsidRPr="00051195" w:rsidRDefault="00951466" w:rsidP="00951466">
            <w:pPr>
              <w:jc w:val="center"/>
              <w:rPr>
                <w:color w:val="000000"/>
                <w:sz w:val="22"/>
                <w:szCs w:val="22"/>
                <w:lang w:val="lt-LT"/>
              </w:rPr>
            </w:pPr>
            <w:r w:rsidRPr="00051195">
              <w:rPr>
                <w:sz w:val="22"/>
                <w:szCs w:val="22"/>
              </w:rPr>
              <w:t>760,00</w:t>
            </w:r>
          </w:p>
        </w:tc>
        <w:tc>
          <w:tcPr>
            <w:tcW w:w="802" w:type="dxa"/>
            <w:vAlign w:val="center"/>
          </w:tcPr>
          <w:p w14:paraId="1B05C8E1" w14:textId="293846D4" w:rsidR="00951466" w:rsidRPr="00051195" w:rsidRDefault="00951466" w:rsidP="00951466">
            <w:pPr>
              <w:jc w:val="center"/>
              <w:rPr>
                <w:sz w:val="22"/>
                <w:szCs w:val="22"/>
                <w:lang w:val="lt-LT"/>
              </w:rPr>
            </w:pPr>
            <w:r w:rsidRPr="00051195">
              <w:rPr>
                <w:sz w:val="22"/>
                <w:szCs w:val="22"/>
                <w:lang w:val="lt-LT"/>
              </w:rPr>
              <w:t>5</w:t>
            </w:r>
          </w:p>
        </w:tc>
        <w:tc>
          <w:tcPr>
            <w:tcW w:w="1348" w:type="dxa"/>
            <w:vAlign w:val="center"/>
          </w:tcPr>
          <w:p w14:paraId="47F81E4E" w14:textId="5353D7F2" w:rsidR="00951466" w:rsidRPr="00051195" w:rsidRDefault="00951466" w:rsidP="00951466">
            <w:pPr>
              <w:jc w:val="center"/>
              <w:rPr>
                <w:color w:val="000000"/>
                <w:sz w:val="22"/>
                <w:szCs w:val="22"/>
                <w:lang w:val="lt-LT"/>
              </w:rPr>
            </w:pPr>
            <w:r w:rsidRPr="00051195">
              <w:rPr>
                <w:sz w:val="22"/>
                <w:szCs w:val="22"/>
              </w:rPr>
              <w:t>798,00</w:t>
            </w:r>
          </w:p>
        </w:tc>
      </w:tr>
      <w:tr w:rsidR="00951466" w:rsidRPr="00051195" w14:paraId="1EC7B28A" w14:textId="77777777" w:rsidTr="00032DD4">
        <w:trPr>
          <w:trHeight w:val="195"/>
          <w:jc w:val="center"/>
        </w:trPr>
        <w:tc>
          <w:tcPr>
            <w:tcW w:w="799" w:type="dxa"/>
          </w:tcPr>
          <w:p w14:paraId="278975E1" w14:textId="45105346" w:rsidR="00951466" w:rsidRPr="00051195" w:rsidRDefault="00951466" w:rsidP="00951466">
            <w:pPr>
              <w:pStyle w:val="Body2"/>
              <w:spacing w:after="0"/>
              <w:jc w:val="center"/>
              <w:rPr>
                <w:rFonts w:cs="Times New Roman"/>
                <w:color w:val="auto"/>
                <w:lang w:val="lt-LT"/>
              </w:rPr>
            </w:pPr>
            <w:r w:rsidRPr="00051195">
              <w:rPr>
                <w:rFonts w:cs="Times New Roman"/>
                <w:color w:val="auto"/>
                <w:lang w:val="lt-LT"/>
              </w:rPr>
              <w:t>20</w:t>
            </w:r>
          </w:p>
        </w:tc>
        <w:tc>
          <w:tcPr>
            <w:tcW w:w="5536" w:type="dxa"/>
          </w:tcPr>
          <w:p w14:paraId="5F7BF1AF" w14:textId="7E2D1FF9" w:rsidR="00951466" w:rsidRPr="00051195" w:rsidRDefault="00951466" w:rsidP="00951466">
            <w:pPr>
              <w:rPr>
                <w:color w:val="000000"/>
                <w:sz w:val="22"/>
                <w:szCs w:val="22"/>
                <w:lang w:val="lt-LT"/>
              </w:rPr>
            </w:pPr>
            <w:r w:rsidRPr="00051195">
              <w:rPr>
                <w:sz w:val="22"/>
                <w:szCs w:val="22"/>
                <w:lang w:val="lt-LT"/>
              </w:rPr>
              <w:t>Įkvėpimo raumenų treniruoklis</w:t>
            </w:r>
          </w:p>
        </w:tc>
        <w:tc>
          <w:tcPr>
            <w:tcW w:w="1376" w:type="dxa"/>
            <w:vAlign w:val="center"/>
          </w:tcPr>
          <w:p w14:paraId="30F3A236" w14:textId="45D64813" w:rsidR="00951466" w:rsidRPr="00051195" w:rsidRDefault="00951466" w:rsidP="00951466">
            <w:pPr>
              <w:jc w:val="center"/>
              <w:rPr>
                <w:color w:val="000000"/>
                <w:sz w:val="22"/>
                <w:szCs w:val="22"/>
                <w:lang w:val="lt-LT"/>
              </w:rPr>
            </w:pPr>
            <w:r w:rsidRPr="00051195">
              <w:rPr>
                <w:sz w:val="22"/>
                <w:szCs w:val="22"/>
              </w:rPr>
              <w:t>1430,00</w:t>
            </w:r>
          </w:p>
        </w:tc>
        <w:tc>
          <w:tcPr>
            <w:tcW w:w="802" w:type="dxa"/>
            <w:vAlign w:val="center"/>
          </w:tcPr>
          <w:p w14:paraId="0DA2D114" w14:textId="6F01F939" w:rsidR="00951466" w:rsidRPr="00051195" w:rsidRDefault="00951466" w:rsidP="00951466">
            <w:pPr>
              <w:jc w:val="center"/>
              <w:rPr>
                <w:sz w:val="22"/>
                <w:szCs w:val="22"/>
                <w:lang w:val="lt-LT"/>
              </w:rPr>
            </w:pPr>
            <w:r w:rsidRPr="00051195">
              <w:rPr>
                <w:sz w:val="22"/>
                <w:szCs w:val="22"/>
                <w:lang w:val="lt-LT"/>
              </w:rPr>
              <w:t>5</w:t>
            </w:r>
          </w:p>
        </w:tc>
        <w:tc>
          <w:tcPr>
            <w:tcW w:w="1348" w:type="dxa"/>
            <w:vAlign w:val="center"/>
          </w:tcPr>
          <w:p w14:paraId="3A3BAF7A" w14:textId="52904DA8" w:rsidR="00951466" w:rsidRPr="00051195" w:rsidRDefault="00951466" w:rsidP="00951466">
            <w:pPr>
              <w:jc w:val="center"/>
              <w:rPr>
                <w:color w:val="000000"/>
                <w:sz w:val="22"/>
                <w:szCs w:val="22"/>
                <w:lang w:val="lt-LT"/>
              </w:rPr>
            </w:pPr>
            <w:r w:rsidRPr="00051195">
              <w:rPr>
                <w:sz w:val="22"/>
                <w:szCs w:val="22"/>
              </w:rPr>
              <w:t>1501,50</w:t>
            </w:r>
          </w:p>
        </w:tc>
      </w:tr>
      <w:tr w:rsidR="00951466" w:rsidRPr="00051195" w14:paraId="6D94643F" w14:textId="77777777" w:rsidTr="00032DD4">
        <w:trPr>
          <w:trHeight w:val="208"/>
          <w:jc w:val="center"/>
        </w:trPr>
        <w:tc>
          <w:tcPr>
            <w:tcW w:w="799" w:type="dxa"/>
          </w:tcPr>
          <w:p w14:paraId="6E191C17" w14:textId="1B356A07" w:rsidR="00951466" w:rsidRPr="00051195" w:rsidRDefault="00951466" w:rsidP="00951466">
            <w:pPr>
              <w:pStyle w:val="Body2"/>
              <w:spacing w:after="0"/>
              <w:jc w:val="center"/>
              <w:rPr>
                <w:rFonts w:cs="Times New Roman"/>
                <w:color w:val="auto"/>
                <w:lang w:val="lt-LT"/>
              </w:rPr>
            </w:pPr>
            <w:r w:rsidRPr="00051195">
              <w:rPr>
                <w:rFonts w:cs="Times New Roman"/>
                <w:color w:val="auto"/>
                <w:lang w:val="lt-LT"/>
              </w:rPr>
              <w:t>21</w:t>
            </w:r>
          </w:p>
        </w:tc>
        <w:tc>
          <w:tcPr>
            <w:tcW w:w="5536" w:type="dxa"/>
          </w:tcPr>
          <w:p w14:paraId="545794E4" w14:textId="24309F6D" w:rsidR="00951466" w:rsidRPr="00051195" w:rsidRDefault="00951466" w:rsidP="00951466">
            <w:pPr>
              <w:rPr>
                <w:color w:val="000000"/>
                <w:sz w:val="22"/>
                <w:szCs w:val="22"/>
                <w:lang w:val="lt-LT"/>
              </w:rPr>
            </w:pPr>
            <w:r w:rsidRPr="00051195">
              <w:rPr>
                <w:sz w:val="22"/>
                <w:szCs w:val="22"/>
                <w:lang w:val="lt-LT"/>
              </w:rPr>
              <w:t xml:space="preserve">Iškvėpimo raumenų treniruoklių </w:t>
            </w:r>
          </w:p>
        </w:tc>
        <w:tc>
          <w:tcPr>
            <w:tcW w:w="1376" w:type="dxa"/>
            <w:vAlign w:val="center"/>
          </w:tcPr>
          <w:p w14:paraId="3EF7D674" w14:textId="4897E6BB" w:rsidR="00951466" w:rsidRPr="00051195" w:rsidRDefault="00951466" w:rsidP="00951466">
            <w:pPr>
              <w:jc w:val="center"/>
              <w:rPr>
                <w:color w:val="000000"/>
                <w:sz w:val="22"/>
                <w:szCs w:val="22"/>
                <w:lang w:val="lt-LT"/>
              </w:rPr>
            </w:pPr>
            <w:r w:rsidRPr="00051195">
              <w:rPr>
                <w:sz w:val="22"/>
                <w:szCs w:val="22"/>
              </w:rPr>
              <w:t>1430,00</w:t>
            </w:r>
          </w:p>
        </w:tc>
        <w:tc>
          <w:tcPr>
            <w:tcW w:w="802" w:type="dxa"/>
            <w:vAlign w:val="center"/>
          </w:tcPr>
          <w:p w14:paraId="44EB01FF" w14:textId="39C2E11D" w:rsidR="00951466" w:rsidRPr="00051195" w:rsidRDefault="00951466" w:rsidP="00951466">
            <w:pPr>
              <w:jc w:val="center"/>
              <w:rPr>
                <w:sz w:val="22"/>
                <w:szCs w:val="22"/>
                <w:lang w:val="lt-LT"/>
              </w:rPr>
            </w:pPr>
            <w:r w:rsidRPr="00051195">
              <w:rPr>
                <w:sz w:val="22"/>
                <w:szCs w:val="22"/>
                <w:lang w:val="lt-LT"/>
              </w:rPr>
              <w:t>5</w:t>
            </w:r>
          </w:p>
        </w:tc>
        <w:tc>
          <w:tcPr>
            <w:tcW w:w="1348" w:type="dxa"/>
            <w:vAlign w:val="center"/>
          </w:tcPr>
          <w:p w14:paraId="06B87605" w14:textId="050011B5" w:rsidR="00951466" w:rsidRPr="00051195" w:rsidRDefault="00951466" w:rsidP="00951466">
            <w:pPr>
              <w:jc w:val="center"/>
              <w:rPr>
                <w:color w:val="000000"/>
                <w:sz w:val="22"/>
                <w:szCs w:val="22"/>
                <w:lang w:val="lt-LT"/>
              </w:rPr>
            </w:pPr>
            <w:r w:rsidRPr="00051195">
              <w:rPr>
                <w:sz w:val="22"/>
                <w:szCs w:val="22"/>
              </w:rPr>
              <w:t>1501,50</w:t>
            </w:r>
          </w:p>
        </w:tc>
      </w:tr>
      <w:tr w:rsidR="00951466" w:rsidRPr="00051195" w14:paraId="7D08611B" w14:textId="77777777" w:rsidTr="00032DD4">
        <w:trPr>
          <w:trHeight w:val="195"/>
          <w:jc w:val="center"/>
        </w:trPr>
        <w:tc>
          <w:tcPr>
            <w:tcW w:w="799" w:type="dxa"/>
          </w:tcPr>
          <w:p w14:paraId="70D6BB32" w14:textId="5F81802A" w:rsidR="00951466" w:rsidRPr="00051195" w:rsidRDefault="00951466" w:rsidP="00951466">
            <w:pPr>
              <w:pStyle w:val="Body2"/>
              <w:spacing w:after="0"/>
              <w:jc w:val="center"/>
              <w:rPr>
                <w:rFonts w:cs="Times New Roman"/>
                <w:color w:val="auto"/>
                <w:lang w:val="lt-LT"/>
              </w:rPr>
            </w:pPr>
            <w:r w:rsidRPr="00051195">
              <w:rPr>
                <w:rFonts w:cs="Times New Roman"/>
                <w:color w:val="auto"/>
                <w:lang w:val="lt-LT"/>
              </w:rPr>
              <w:t>22</w:t>
            </w:r>
          </w:p>
        </w:tc>
        <w:tc>
          <w:tcPr>
            <w:tcW w:w="5536" w:type="dxa"/>
          </w:tcPr>
          <w:p w14:paraId="78D8662C" w14:textId="7860D7C2" w:rsidR="00951466" w:rsidRPr="00051195" w:rsidRDefault="00951466" w:rsidP="00951466">
            <w:pPr>
              <w:rPr>
                <w:color w:val="000000"/>
                <w:sz w:val="22"/>
                <w:szCs w:val="22"/>
                <w:lang w:val="lt-LT"/>
              </w:rPr>
            </w:pPr>
            <w:r w:rsidRPr="00051195">
              <w:rPr>
                <w:sz w:val="22"/>
                <w:szCs w:val="22"/>
                <w:lang w:val="lt-LT"/>
              </w:rPr>
              <w:t>Filtras plaučių funkciniams tyrimams</w:t>
            </w:r>
          </w:p>
        </w:tc>
        <w:tc>
          <w:tcPr>
            <w:tcW w:w="1376" w:type="dxa"/>
            <w:vAlign w:val="center"/>
          </w:tcPr>
          <w:p w14:paraId="20D48D50" w14:textId="067B6802" w:rsidR="00951466" w:rsidRPr="00051195" w:rsidRDefault="00951466" w:rsidP="00951466">
            <w:pPr>
              <w:jc w:val="center"/>
              <w:rPr>
                <w:color w:val="000000"/>
                <w:sz w:val="22"/>
                <w:szCs w:val="22"/>
                <w:lang w:val="lt-LT"/>
              </w:rPr>
            </w:pPr>
            <w:r w:rsidRPr="00051195">
              <w:rPr>
                <w:sz w:val="22"/>
                <w:szCs w:val="22"/>
              </w:rPr>
              <w:t>4000,00</w:t>
            </w:r>
          </w:p>
        </w:tc>
        <w:tc>
          <w:tcPr>
            <w:tcW w:w="802" w:type="dxa"/>
            <w:vAlign w:val="center"/>
          </w:tcPr>
          <w:p w14:paraId="153DFC20" w14:textId="0442F479" w:rsidR="00951466" w:rsidRPr="00051195" w:rsidRDefault="00951466" w:rsidP="00951466">
            <w:pPr>
              <w:jc w:val="center"/>
              <w:rPr>
                <w:sz w:val="22"/>
                <w:szCs w:val="22"/>
                <w:lang w:val="lt-LT"/>
              </w:rPr>
            </w:pPr>
            <w:r w:rsidRPr="00051195">
              <w:rPr>
                <w:sz w:val="22"/>
                <w:szCs w:val="22"/>
                <w:lang w:val="lt-LT"/>
              </w:rPr>
              <w:t>5</w:t>
            </w:r>
          </w:p>
        </w:tc>
        <w:tc>
          <w:tcPr>
            <w:tcW w:w="1348" w:type="dxa"/>
            <w:vAlign w:val="center"/>
          </w:tcPr>
          <w:p w14:paraId="05FE04BC" w14:textId="6EB400E7" w:rsidR="00951466" w:rsidRPr="00051195" w:rsidRDefault="00951466" w:rsidP="00951466">
            <w:pPr>
              <w:jc w:val="center"/>
              <w:rPr>
                <w:color w:val="000000"/>
                <w:sz w:val="22"/>
                <w:szCs w:val="22"/>
                <w:lang w:val="lt-LT"/>
              </w:rPr>
            </w:pPr>
            <w:r w:rsidRPr="00051195">
              <w:rPr>
                <w:sz w:val="22"/>
                <w:szCs w:val="22"/>
              </w:rPr>
              <w:t>4200,00</w:t>
            </w:r>
          </w:p>
        </w:tc>
      </w:tr>
      <w:tr w:rsidR="00951466" w:rsidRPr="00051195" w14:paraId="4C9EC1A4" w14:textId="77777777" w:rsidTr="00032DD4">
        <w:trPr>
          <w:trHeight w:val="195"/>
          <w:jc w:val="center"/>
        </w:trPr>
        <w:tc>
          <w:tcPr>
            <w:tcW w:w="799" w:type="dxa"/>
          </w:tcPr>
          <w:p w14:paraId="417213BF" w14:textId="60B6417E" w:rsidR="00951466" w:rsidRPr="00051195" w:rsidRDefault="00951466" w:rsidP="00951466">
            <w:pPr>
              <w:pStyle w:val="Body2"/>
              <w:spacing w:after="0"/>
              <w:jc w:val="center"/>
              <w:rPr>
                <w:rFonts w:cs="Times New Roman"/>
                <w:color w:val="auto"/>
                <w:lang w:val="lt-LT"/>
              </w:rPr>
            </w:pPr>
            <w:r w:rsidRPr="00051195">
              <w:rPr>
                <w:rFonts w:cs="Times New Roman"/>
                <w:color w:val="auto"/>
                <w:lang w:val="lt-LT"/>
              </w:rPr>
              <w:t>23</w:t>
            </w:r>
          </w:p>
        </w:tc>
        <w:tc>
          <w:tcPr>
            <w:tcW w:w="5536" w:type="dxa"/>
          </w:tcPr>
          <w:p w14:paraId="506C5429" w14:textId="36423266" w:rsidR="00951466" w:rsidRPr="00051195" w:rsidRDefault="00951466" w:rsidP="00951466">
            <w:pPr>
              <w:rPr>
                <w:color w:val="000000"/>
                <w:sz w:val="22"/>
                <w:szCs w:val="22"/>
                <w:lang w:val="lt-LT"/>
              </w:rPr>
            </w:pPr>
            <w:r w:rsidRPr="00051195">
              <w:rPr>
                <w:sz w:val="22"/>
                <w:szCs w:val="22"/>
                <w:lang w:val="lt-LT"/>
              </w:rPr>
              <w:t>Zondas "</w:t>
            </w:r>
            <w:proofErr w:type="spellStart"/>
            <w:r w:rsidRPr="00051195">
              <w:rPr>
                <w:sz w:val="22"/>
                <w:szCs w:val="22"/>
                <w:lang w:val="lt-LT"/>
              </w:rPr>
              <w:t>Blakemore</w:t>
            </w:r>
            <w:proofErr w:type="spellEnd"/>
            <w:r w:rsidRPr="00051195">
              <w:rPr>
                <w:sz w:val="22"/>
                <w:szCs w:val="22"/>
                <w:lang w:val="lt-LT"/>
              </w:rPr>
              <w:t>" tipo</w:t>
            </w:r>
          </w:p>
        </w:tc>
        <w:tc>
          <w:tcPr>
            <w:tcW w:w="1376" w:type="dxa"/>
            <w:vAlign w:val="center"/>
          </w:tcPr>
          <w:p w14:paraId="66E59790" w14:textId="4751C08F" w:rsidR="00951466" w:rsidRPr="00051195" w:rsidRDefault="00951466" w:rsidP="00951466">
            <w:pPr>
              <w:jc w:val="center"/>
              <w:rPr>
                <w:color w:val="000000"/>
                <w:sz w:val="22"/>
                <w:szCs w:val="22"/>
                <w:lang w:val="lt-LT"/>
              </w:rPr>
            </w:pPr>
            <w:r w:rsidRPr="00051195">
              <w:rPr>
                <w:sz w:val="22"/>
                <w:szCs w:val="22"/>
              </w:rPr>
              <w:t>1350,00</w:t>
            </w:r>
          </w:p>
        </w:tc>
        <w:tc>
          <w:tcPr>
            <w:tcW w:w="802" w:type="dxa"/>
            <w:vAlign w:val="center"/>
          </w:tcPr>
          <w:p w14:paraId="10F45405" w14:textId="17A97EC1" w:rsidR="00951466" w:rsidRPr="00051195" w:rsidRDefault="00951466" w:rsidP="00951466">
            <w:pPr>
              <w:jc w:val="center"/>
              <w:rPr>
                <w:sz w:val="22"/>
                <w:szCs w:val="22"/>
                <w:lang w:val="lt-LT"/>
              </w:rPr>
            </w:pPr>
            <w:r w:rsidRPr="00051195">
              <w:rPr>
                <w:sz w:val="22"/>
                <w:szCs w:val="22"/>
                <w:lang w:val="lt-LT"/>
              </w:rPr>
              <w:t>5</w:t>
            </w:r>
          </w:p>
        </w:tc>
        <w:tc>
          <w:tcPr>
            <w:tcW w:w="1348" w:type="dxa"/>
            <w:vAlign w:val="center"/>
          </w:tcPr>
          <w:p w14:paraId="0847FC17" w14:textId="0A9387F2" w:rsidR="00951466" w:rsidRPr="00051195" w:rsidRDefault="00951466" w:rsidP="00951466">
            <w:pPr>
              <w:jc w:val="center"/>
              <w:rPr>
                <w:color w:val="000000"/>
                <w:sz w:val="22"/>
                <w:szCs w:val="22"/>
                <w:lang w:val="lt-LT"/>
              </w:rPr>
            </w:pPr>
            <w:r w:rsidRPr="00051195">
              <w:rPr>
                <w:sz w:val="22"/>
                <w:szCs w:val="22"/>
              </w:rPr>
              <w:t>1417,50</w:t>
            </w:r>
          </w:p>
        </w:tc>
      </w:tr>
      <w:tr w:rsidR="00951466" w:rsidRPr="00051195" w14:paraId="11A81FE9" w14:textId="77777777" w:rsidTr="00032DD4">
        <w:trPr>
          <w:trHeight w:val="195"/>
          <w:jc w:val="center"/>
        </w:trPr>
        <w:tc>
          <w:tcPr>
            <w:tcW w:w="799" w:type="dxa"/>
          </w:tcPr>
          <w:p w14:paraId="01778EC4" w14:textId="2BF59D7F" w:rsidR="00951466" w:rsidRPr="00051195" w:rsidRDefault="00951466" w:rsidP="00951466">
            <w:pPr>
              <w:pStyle w:val="Body2"/>
              <w:spacing w:after="0"/>
              <w:jc w:val="center"/>
              <w:rPr>
                <w:rFonts w:cs="Times New Roman"/>
                <w:color w:val="auto"/>
                <w:lang w:val="lt-LT"/>
              </w:rPr>
            </w:pPr>
            <w:r w:rsidRPr="00051195">
              <w:rPr>
                <w:rFonts w:cs="Times New Roman"/>
                <w:color w:val="auto"/>
                <w:lang w:val="lt-LT"/>
              </w:rPr>
              <w:t>24</w:t>
            </w:r>
          </w:p>
        </w:tc>
        <w:tc>
          <w:tcPr>
            <w:tcW w:w="5536" w:type="dxa"/>
          </w:tcPr>
          <w:p w14:paraId="62ACB50A" w14:textId="249455E3" w:rsidR="00951466" w:rsidRPr="00051195" w:rsidRDefault="00951466" w:rsidP="00951466">
            <w:pPr>
              <w:rPr>
                <w:sz w:val="22"/>
                <w:szCs w:val="22"/>
                <w:lang w:val="lt-LT"/>
              </w:rPr>
            </w:pPr>
            <w:r w:rsidRPr="00051195">
              <w:rPr>
                <w:sz w:val="22"/>
                <w:szCs w:val="22"/>
                <w:lang w:val="lt-LT"/>
              </w:rPr>
              <w:t>Vamzdelis silikoninis 5x7</w:t>
            </w:r>
          </w:p>
        </w:tc>
        <w:tc>
          <w:tcPr>
            <w:tcW w:w="1376" w:type="dxa"/>
            <w:vAlign w:val="center"/>
          </w:tcPr>
          <w:p w14:paraId="16AA378C" w14:textId="265511C1" w:rsidR="00951466" w:rsidRPr="00051195" w:rsidRDefault="00951466" w:rsidP="00951466">
            <w:pPr>
              <w:jc w:val="center"/>
              <w:rPr>
                <w:sz w:val="22"/>
                <w:szCs w:val="22"/>
                <w:lang w:val="lt-LT"/>
              </w:rPr>
            </w:pPr>
            <w:r w:rsidRPr="00051195">
              <w:rPr>
                <w:sz w:val="22"/>
                <w:szCs w:val="22"/>
              </w:rPr>
              <w:t>300,00</w:t>
            </w:r>
          </w:p>
        </w:tc>
        <w:tc>
          <w:tcPr>
            <w:tcW w:w="802" w:type="dxa"/>
            <w:vAlign w:val="center"/>
          </w:tcPr>
          <w:p w14:paraId="1B21BEEB" w14:textId="5C707FD0" w:rsidR="00951466" w:rsidRPr="00051195" w:rsidRDefault="00951466" w:rsidP="00951466">
            <w:pPr>
              <w:jc w:val="center"/>
              <w:rPr>
                <w:sz w:val="22"/>
                <w:szCs w:val="22"/>
                <w:lang w:val="lt-LT"/>
              </w:rPr>
            </w:pPr>
            <w:r w:rsidRPr="00051195">
              <w:rPr>
                <w:sz w:val="22"/>
                <w:szCs w:val="22"/>
                <w:lang w:val="lt-LT"/>
              </w:rPr>
              <w:t>5</w:t>
            </w:r>
          </w:p>
        </w:tc>
        <w:tc>
          <w:tcPr>
            <w:tcW w:w="1348" w:type="dxa"/>
            <w:vAlign w:val="center"/>
          </w:tcPr>
          <w:p w14:paraId="78A5F4AA" w14:textId="58D3034A" w:rsidR="00951466" w:rsidRPr="00051195" w:rsidRDefault="00951466" w:rsidP="00951466">
            <w:pPr>
              <w:jc w:val="center"/>
              <w:rPr>
                <w:sz w:val="22"/>
                <w:szCs w:val="22"/>
                <w:lang w:val="lt-LT"/>
              </w:rPr>
            </w:pPr>
            <w:r w:rsidRPr="00051195">
              <w:rPr>
                <w:sz w:val="22"/>
                <w:szCs w:val="22"/>
              </w:rPr>
              <w:t>315,00</w:t>
            </w:r>
          </w:p>
        </w:tc>
      </w:tr>
      <w:tr w:rsidR="00951466" w:rsidRPr="00051195" w14:paraId="5EE59C31" w14:textId="77777777" w:rsidTr="00032DD4">
        <w:trPr>
          <w:trHeight w:val="208"/>
          <w:jc w:val="center"/>
        </w:trPr>
        <w:tc>
          <w:tcPr>
            <w:tcW w:w="799" w:type="dxa"/>
          </w:tcPr>
          <w:p w14:paraId="79DCF4C0" w14:textId="29C3AEF7" w:rsidR="00951466" w:rsidRPr="00051195" w:rsidRDefault="00951466" w:rsidP="00951466">
            <w:pPr>
              <w:pStyle w:val="Body2"/>
              <w:spacing w:after="0"/>
              <w:jc w:val="center"/>
              <w:rPr>
                <w:rFonts w:cs="Times New Roman"/>
                <w:color w:val="auto"/>
                <w:lang w:val="lt-LT"/>
              </w:rPr>
            </w:pPr>
            <w:r w:rsidRPr="00051195">
              <w:rPr>
                <w:rFonts w:cs="Times New Roman"/>
                <w:color w:val="auto"/>
                <w:lang w:val="lt-LT"/>
              </w:rPr>
              <w:t>25</w:t>
            </w:r>
          </w:p>
        </w:tc>
        <w:tc>
          <w:tcPr>
            <w:tcW w:w="5536" w:type="dxa"/>
          </w:tcPr>
          <w:p w14:paraId="2CA6520D" w14:textId="69AFAF58" w:rsidR="00951466" w:rsidRPr="00051195" w:rsidRDefault="00951466" w:rsidP="00951466">
            <w:pPr>
              <w:rPr>
                <w:color w:val="000000"/>
                <w:sz w:val="22"/>
                <w:szCs w:val="22"/>
                <w:lang w:val="lt-LT" w:eastAsia="lt-LT"/>
              </w:rPr>
            </w:pPr>
            <w:r w:rsidRPr="00051195">
              <w:rPr>
                <w:sz w:val="22"/>
                <w:szCs w:val="22"/>
                <w:lang w:val="lt-LT"/>
              </w:rPr>
              <w:t>Vamzdelis silikoninis 7x10</w:t>
            </w:r>
          </w:p>
        </w:tc>
        <w:tc>
          <w:tcPr>
            <w:tcW w:w="1376" w:type="dxa"/>
            <w:vAlign w:val="center"/>
          </w:tcPr>
          <w:p w14:paraId="03A69092" w14:textId="2896F0DB" w:rsidR="00951466" w:rsidRPr="00051195" w:rsidRDefault="00951466" w:rsidP="00951466">
            <w:pPr>
              <w:jc w:val="center"/>
              <w:rPr>
                <w:color w:val="000000"/>
                <w:sz w:val="22"/>
                <w:szCs w:val="22"/>
                <w:lang w:val="lt-LT" w:eastAsia="lt-LT"/>
              </w:rPr>
            </w:pPr>
            <w:r w:rsidRPr="00051195">
              <w:rPr>
                <w:sz w:val="22"/>
                <w:szCs w:val="22"/>
              </w:rPr>
              <w:t>13600,00</w:t>
            </w:r>
          </w:p>
        </w:tc>
        <w:tc>
          <w:tcPr>
            <w:tcW w:w="802" w:type="dxa"/>
            <w:vAlign w:val="center"/>
          </w:tcPr>
          <w:p w14:paraId="2804EE55" w14:textId="62E43643" w:rsidR="00951466" w:rsidRPr="00051195" w:rsidRDefault="00951466" w:rsidP="00951466">
            <w:pPr>
              <w:jc w:val="center"/>
              <w:rPr>
                <w:sz w:val="22"/>
                <w:szCs w:val="22"/>
                <w:lang w:val="lt-LT"/>
              </w:rPr>
            </w:pPr>
            <w:r w:rsidRPr="00051195">
              <w:rPr>
                <w:sz w:val="22"/>
                <w:szCs w:val="22"/>
                <w:lang w:val="lt-LT"/>
              </w:rPr>
              <w:t>5</w:t>
            </w:r>
          </w:p>
        </w:tc>
        <w:tc>
          <w:tcPr>
            <w:tcW w:w="1348" w:type="dxa"/>
            <w:vAlign w:val="center"/>
          </w:tcPr>
          <w:p w14:paraId="6037FCAE" w14:textId="32320673" w:rsidR="00951466" w:rsidRPr="00051195" w:rsidRDefault="00951466" w:rsidP="00951466">
            <w:pPr>
              <w:jc w:val="center"/>
              <w:rPr>
                <w:color w:val="000000"/>
                <w:sz w:val="22"/>
                <w:szCs w:val="22"/>
                <w:lang w:val="lt-LT" w:eastAsia="lt-LT"/>
              </w:rPr>
            </w:pPr>
            <w:r w:rsidRPr="00051195">
              <w:rPr>
                <w:sz w:val="22"/>
                <w:szCs w:val="22"/>
              </w:rPr>
              <w:t>14280,00</w:t>
            </w:r>
          </w:p>
        </w:tc>
      </w:tr>
      <w:tr w:rsidR="00951466" w:rsidRPr="00051195" w14:paraId="1F5B7308" w14:textId="77777777" w:rsidTr="00032DD4">
        <w:trPr>
          <w:trHeight w:val="195"/>
          <w:jc w:val="center"/>
        </w:trPr>
        <w:tc>
          <w:tcPr>
            <w:tcW w:w="799" w:type="dxa"/>
          </w:tcPr>
          <w:p w14:paraId="29A5DCBE" w14:textId="7305C94D" w:rsidR="00951466" w:rsidRPr="00051195" w:rsidRDefault="00951466" w:rsidP="00951466">
            <w:pPr>
              <w:pStyle w:val="Body2"/>
              <w:spacing w:after="0"/>
              <w:jc w:val="center"/>
              <w:rPr>
                <w:rFonts w:cs="Times New Roman"/>
                <w:color w:val="auto"/>
                <w:lang w:val="lt-LT"/>
              </w:rPr>
            </w:pPr>
            <w:r w:rsidRPr="00051195">
              <w:rPr>
                <w:rFonts w:cs="Times New Roman"/>
                <w:color w:val="auto"/>
                <w:lang w:val="lt-LT"/>
              </w:rPr>
              <w:t>26</w:t>
            </w:r>
          </w:p>
        </w:tc>
        <w:tc>
          <w:tcPr>
            <w:tcW w:w="5536" w:type="dxa"/>
          </w:tcPr>
          <w:p w14:paraId="5B122FCD" w14:textId="13E6A08F" w:rsidR="00951466" w:rsidRPr="00051195" w:rsidRDefault="00951466" w:rsidP="00951466">
            <w:pPr>
              <w:rPr>
                <w:color w:val="000000"/>
                <w:sz w:val="22"/>
                <w:szCs w:val="22"/>
                <w:lang w:val="lt-LT"/>
              </w:rPr>
            </w:pPr>
            <w:r w:rsidRPr="00051195">
              <w:rPr>
                <w:sz w:val="22"/>
                <w:szCs w:val="22"/>
                <w:lang w:val="lt-LT"/>
              </w:rPr>
              <w:t>Vamzdelis silikoninis 8x12</w:t>
            </w:r>
          </w:p>
        </w:tc>
        <w:tc>
          <w:tcPr>
            <w:tcW w:w="1376" w:type="dxa"/>
            <w:vAlign w:val="center"/>
          </w:tcPr>
          <w:p w14:paraId="63C0AFF3" w14:textId="41A2CFEF" w:rsidR="00951466" w:rsidRPr="00051195" w:rsidRDefault="00951466" w:rsidP="00951466">
            <w:pPr>
              <w:jc w:val="center"/>
              <w:rPr>
                <w:color w:val="000000"/>
                <w:sz w:val="22"/>
                <w:szCs w:val="22"/>
                <w:lang w:val="lt-LT"/>
              </w:rPr>
            </w:pPr>
            <w:r w:rsidRPr="00051195">
              <w:rPr>
                <w:sz w:val="22"/>
                <w:szCs w:val="22"/>
              </w:rPr>
              <w:t>1200,00</w:t>
            </w:r>
          </w:p>
        </w:tc>
        <w:tc>
          <w:tcPr>
            <w:tcW w:w="802" w:type="dxa"/>
            <w:vAlign w:val="center"/>
          </w:tcPr>
          <w:p w14:paraId="722AED5E" w14:textId="6802912A" w:rsidR="00951466" w:rsidRPr="00051195" w:rsidRDefault="00951466" w:rsidP="00951466">
            <w:pPr>
              <w:jc w:val="center"/>
              <w:rPr>
                <w:sz w:val="22"/>
                <w:szCs w:val="22"/>
                <w:lang w:val="lt-LT"/>
              </w:rPr>
            </w:pPr>
            <w:r w:rsidRPr="00051195">
              <w:rPr>
                <w:sz w:val="22"/>
                <w:szCs w:val="22"/>
                <w:lang w:val="lt-LT"/>
              </w:rPr>
              <w:t>5</w:t>
            </w:r>
          </w:p>
        </w:tc>
        <w:tc>
          <w:tcPr>
            <w:tcW w:w="1348" w:type="dxa"/>
            <w:vAlign w:val="center"/>
          </w:tcPr>
          <w:p w14:paraId="73E12528" w14:textId="442E3814" w:rsidR="00951466" w:rsidRPr="00051195" w:rsidRDefault="00951466" w:rsidP="00951466">
            <w:pPr>
              <w:jc w:val="center"/>
              <w:rPr>
                <w:color w:val="000000"/>
                <w:sz w:val="22"/>
                <w:szCs w:val="22"/>
                <w:lang w:val="lt-LT"/>
              </w:rPr>
            </w:pPr>
            <w:r w:rsidRPr="00051195">
              <w:rPr>
                <w:sz w:val="22"/>
                <w:szCs w:val="22"/>
              </w:rPr>
              <w:t>1260,00</w:t>
            </w:r>
          </w:p>
        </w:tc>
      </w:tr>
      <w:tr w:rsidR="00951466" w:rsidRPr="00051195" w14:paraId="41736533" w14:textId="77777777" w:rsidTr="00032DD4">
        <w:trPr>
          <w:trHeight w:val="208"/>
          <w:jc w:val="center"/>
        </w:trPr>
        <w:tc>
          <w:tcPr>
            <w:tcW w:w="799" w:type="dxa"/>
          </w:tcPr>
          <w:p w14:paraId="1258CB5B" w14:textId="20A662E9" w:rsidR="00951466" w:rsidRPr="00051195" w:rsidRDefault="00951466" w:rsidP="00951466">
            <w:pPr>
              <w:pStyle w:val="Body2"/>
              <w:spacing w:after="0"/>
              <w:jc w:val="center"/>
              <w:rPr>
                <w:rFonts w:cs="Times New Roman"/>
                <w:color w:val="auto"/>
                <w:lang w:val="lt-LT"/>
              </w:rPr>
            </w:pPr>
            <w:r w:rsidRPr="00051195">
              <w:rPr>
                <w:rFonts w:cs="Times New Roman"/>
                <w:color w:val="auto"/>
                <w:lang w:val="lt-LT"/>
              </w:rPr>
              <w:t>27</w:t>
            </w:r>
          </w:p>
        </w:tc>
        <w:tc>
          <w:tcPr>
            <w:tcW w:w="5536" w:type="dxa"/>
          </w:tcPr>
          <w:p w14:paraId="737E268A" w14:textId="11AA3C68" w:rsidR="00951466" w:rsidRPr="00051195" w:rsidRDefault="00951466" w:rsidP="00951466">
            <w:pPr>
              <w:rPr>
                <w:color w:val="000000"/>
                <w:sz w:val="22"/>
                <w:szCs w:val="22"/>
                <w:lang w:val="lt-LT"/>
              </w:rPr>
            </w:pPr>
            <w:r w:rsidRPr="00051195">
              <w:rPr>
                <w:sz w:val="22"/>
                <w:szCs w:val="22"/>
                <w:lang w:val="lt-LT"/>
              </w:rPr>
              <w:t>Filtras "</w:t>
            </w:r>
            <w:proofErr w:type="spellStart"/>
            <w:r w:rsidRPr="00051195">
              <w:rPr>
                <w:sz w:val="22"/>
                <w:szCs w:val="22"/>
                <w:lang w:val="lt-LT"/>
              </w:rPr>
              <w:t>Vyntus</w:t>
            </w:r>
            <w:proofErr w:type="spellEnd"/>
            <w:r w:rsidRPr="00051195">
              <w:rPr>
                <w:sz w:val="22"/>
                <w:szCs w:val="22"/>
                <w:lang w:val="lt-LT"/>
              </w:rPr>
              <w:t xml:space="preserve">" </w:t>
            </w:r>
            <w:proofErr w:type="spellStart"/>
            <w:r w:rsidRPr="00051195">
              <w:rPr>
                <w:sz w:val="22"/>
                <w:szCs w:val="22"/>
                <w:lang w:val="lt-LT"/>
              </w:rPr>
              <w:t>rinomanometrui</w:t>
            </w:r>
            <w:proofErr w:type="spellEnd"/>
          </w:p>
        </w:tc>
        <w:tc>
          <w:tcPr>
            <w:tcW w:w="1376" w:type="dxa"/>
            <w:vAlign w:val="center"/>
          </w:tcPr>
          <w:p w14:paraId="49997D16" w14:textId="1E0FDD84" w:rsidR="00951466" w:rsidRPr="00051195" w:rsidRDefault="00951466" w:rsidP="00951466">
            <w:pPr>
              <w:jc w:val="center"/>
              <w:rPr>
                <w:color w:val="000000"/>
                <w:sz w:val="22"/>
                <w:szCs w:val="22"/>
                <w:lang w:val="lt-LT"/>
              </w:rPr>
            </w:pPr>
            <w:r w:rsidRPr="00051195">
              <w:rPr>
                <w:sz w:val="22"/>
                <w:szCs w:val="22"/>
              </w:rPr>
              <w:t>680,00</w:t>
            </w:r>
          </w:p>
        </w:tc>
        <w:tc>
          <w:tcPr>
            <w:tcW w:w="802" w:type="dxa"/>
            <w:vAlign w:val="center"/>
          </w:tcPr>
          <w:p w14:paraId="20607FB3" w14:textId="4587D685" w:rsidR="00951466" w:rsidRPr="00051195" w:rsidRDefault="00951466" w:rsidP="00951466">
            <w:pPr>
              <w:jc w:val="center"/>
              <w:rPr>
                <w:sz w:val="22"/>
                <w:szCs w:val="22"/>
                <w:lang w:val="lt-LT"/>
              </w:rPr>
            </w:pPr>
            <w:r w:rsidRPr="00051195">
              <w:rPr>
                <w:sz w:val="22"/>
                <w:szCs w:val="22"/>
                <w:lang w:val="lt-LT"/>
              </w:rPr>
              <w:t>5</w:t>
            </w:r>
          </w:p>
        </w:tc>
        <w:tc>
          <w:tcPr>
            <w:tcW w:w="1348" w:type="dxa"/>
            <w:vAlign w:val="center"/>
          </w:tcPr>
          <w:p w14:paraId="310FAD2D" w14:textId="3C2A29FD" w:rsidR="00951466" w:rsidRPr="00051195" w:rsidRDefault="00951466" w:rsidP="00951466">
            <w:pPr>
              <w:jc w:val="center"/>
              <w:rPr>
                <w:color w:val="000000"/>
                <w:sz w:val="22"/>
                <w:szCs w:val="22"/>
                <w:lang w:val="lt-LT"/>
              </w:rPr>
            </w:pPr>
            <w:r w:rsidRPr="00051195">
              <w:rPr>
                <w:sz w:val="22"/>
                <w:szCs w:val="22"/>
              </w:rPr>
              <w:t>714,00</w:t>
            </w:r>
          </w:p>
        </w:tc>
      </w:tr>
      <w:tr w:rsidR="00951466" w:rsidRPr="00051195" w14:paraId="29BF638C" w14:textId="77777777" w:rsidTr="00032DD4">
        <w:trPr>
          <w:trHeight w:val="195"/>
          <w:jc w:val="center"/>
        </w:trPr>
        <w:tc>
          <w:tcPr>
            <w:tcW w:w="799" w:type="dxa"/>
          </w:tcPr>
          <w:p w14:paraId="02FE24CE" w14:textId="273B877E" w:rsidR="00951466" w:rsidRPr="00051195" w:rsidRDefault="00951466" w:rsidP="00951466">
            <w:pPr>
              <w:pStyle w:val="Body2"/>
              <w:spacing w:after="0"/>
              <w:jc w:val="center"/>
              <w:rPr>
                <w:rFonts w:cs="Times New Roman"/>
                <w:color w:val="auto"/>
                <w:lang w:val="lt-LT"/>
              </w:rPr>
            </w:pPr>
            <w:r w:rsidRPr="00051195">
              <w:rPr>
                <w:rFonts w:cs="Times New Roman"/>
                <w:color w:val="auto"/>
                <w:lang w:val="lt-LT"/>
              </w:rPr>
              <w:t>28</w:t>
            </w:r>
          </w:p>
        </w:tc>
        <w:tc>
          <w:tcPr>
            <w:tcW w:w="5536" w:type="dxa"/>
          </w:tcPr>
          <w:p w14:paraId="6AD6AD0E" w14:textId="4ADC2CEF" w:rsidR="00951466" w:rsidRPr="00051195" w:rsidRDefault="00951466" w:rsidP="00951466">
            <w:pPr>
              <w:rPr>
                <w:color w:val="000000"/>
                <w:sz w:val="22"/>
                <w:szCs w:val="22"/>
                <w:lang w:val="lt-LT"/>
              </w:rPr>
            </w:pPr>
            <w:r w:rsidRPr="00051195">
              <w:rPr>
                <w:sz w:val="22"/>
                <w:szCs w:val="22"/>
                <w:lang w:val="lt-LT"/>
              </w:rPr>
              <w:t>Filtras provokaciniams tyrimams</w:t>
            </w:r>
          </w:p>
        </w:tc>
        <w:tc>
          <w:tcPr>
            <w:tcW w:w="1376" w:type="dxa"/>
            <w:vAlign w:val="center"/>
          </w:tcPr>
          <w:p w14:paraId="48B9D119" w14:textId="61B1D4B0" w:rsidR="00951466" w:rsidRPr="00051195" w:rsidRDefault="00951466" w:rsidP="00951466">
            <w:pPr>
              <w:jc w:val="center"/>
              <w:rPr>
                <w:color w:val="000000"/>
                <w:sz w:val="22"/>
                <w:szCs w:val="22"/>
                <w:lang w:val="lt-LT"/>
              </w:rPr>
            </w:pPr>
            <w:r w:rsidRPr="00051195">
              <w:rPr>
                <w:sz w:val="22"/>
                <w:szCs w:val="22"/>
              </w:rPr>
              <w:t>5400,00</w:t>
            </w:r>
          </w:p>
        </w:tc>
        <w:tc>
          <w:tcPr>
            <w:tcW w:w="802" w:type="dxa"/>
            <w:vAlign w:val="center"/>
          </w:tcPr>
          <w:p w14:paraId="1B9782ED" w14:textId="073D7321" w:rsidR="00951466" w:rsidRPr="00051195" w:rsidRDefault="00951466" w:rsidP="00951466">
            <w:pPr>
              <w:jc w:val="center"/>
              <w:rPr>
                <w:sz w:val="22"/>
                <w:szCs w:val="22"/>
                <w:lang w:val="lt-LT"/>
              </w:rPr>
            </w:pPr>
            <w:r w:rsidRPr="00051195">
              <w:rPr>
                <w:sz w:val="22"/>
                <w:szCs w:val="22"/>
                <w:lang w:val="lt-LT"/>
              </w:rPr>
              <w:t>5</w:t>
            </w:r>
          </w:p>
        </w:tc>
        <w:tc>
          <w:tcPr>
            <w:tcW w:w="1348" w:type="dxa"/>
            <w:vAlign w:val="center"/>
          </w:tcPr>
          <w:p w14:paraId="1E868595" w14:textId="389996C4" w:rsidR="00951466" w:rsidRPr="00051195" w:rsidRDefault="00951466" w:rsidP="00951466">
            <w:pPr>
              <w:jc w:val="center"/>
              <w:rPr>
                <w:color w:val="000000"/>
                <w:sz w:val="22"/>
                <w:szCs w:val="22"/>
                <w:lang w:val="lt-LT"/>
              </w:rPr>
            </w:pPr>
            <w:r w:rsidRPr="00051195">
              <w:rPr>
                <w:sz w:val="22"/>
                <w:szCs w:val="22"/>
              </w:rPr>
              <w:t>5670,00</w:t>
            </w:r>
          </w:p>
        </w:tc>
      </w:tr>
      <w:tr w:rsidR="00951466" w:rsidRPr="00051195" w14:paraId="75DD35EE" w14:textId="77777777" w:rsidTr="00032DD4">
        <w:trPr>
          <w:trHeight w:val="208"/>
          <w:jc w:val="center"/>
        </w:trPr>
        <w:tc>
          <w:tcPr>
            <w:tcW w:w="799" w:type="dxa"/>
          </w:tcPr>
          <w:p w14:paraId="2E5AB11A" w14:textId="20601A0D" w:rsidR="00951466" w:rsidRPr="00051195" w:rsidRDefault="00951466" w:rsidP="00951466">
            <w:pPr>
              <w:pStyle w:val="Body2"/>
              <w:spacing w:after="0"/>
              <w:jc w:val="center"/>
              <w:rPr>
                <w:rFonts w:cs="Times New Roman"/>
                <w:color w:val="auto"/>
                <w:lang w:val="lt-LT"/>
              </w:rPr>
            </w:pPr>
            <w:r w:rsidRPr="00051195">
              <w:rPr>
                <w:rFonts w:cs="Times New Roman"/>
                <w:color w:val="auto"/>
                <w:lang w:val="lt-LT"/>
              </w:rPr>
              <w:t>29</w:t>
            </w:r>
          </w:p>
        </w:tc>
        <w:tc>
          <w:tcPr>
            <w:tcW w:w="5536" w:type="dxa"/>
          </w:tcPr>
          <w:p w14:paraId="6848F19C" w14:textId="7BB4ADC7" w:rsidR="00951466" w:rsidRPr="00051195" w:rsidRDefault="00951466" w:rsidP="00951466">
            <w:pPr>
              <w:rPr>
                <w:color w:val="000000"/>
                <w:sz w:val="22"/>
                <w:szCs w:val="22"/>
                <w:lang w:val="lt-LT"/>
              </w:rPr>
            </w:pPr>
            <w:r w:rsidRPr="00051195">
              <w:rPr>
                <w:sz w:val="22"/>
                <w:szCs w:val="22"/>
                <w:lang w:val="lt-LT"/>
              </w:rPr>
              <w:t>Elektrodų komplektas</w:t>
            </w:r>
          </w:p>
        </w:tc>
        <w:tc>
          <w:tcPr>
            <w:tcW w:w="1376" w:type="dxa"/>
            <w:vAlign w:val="center"/>
          </w:tcPr>
          <w:p w14:paraId="5169CC3B" w14:textId="7E394591" w:rsidR="00951466" w:rsidRPr="00051195" w:rsidRDefault="00951466" w:rsidP="00951466">
            <w:pPr>
              <w:jc w:val="center"/>
              <w:rPr>
                <w:color w:val="000000"/>
                <w:sz w:val="22"/>
                <w:szCs w:val="22"/>
                <w:lang w:val="lt-LT"/>
              </w:rPr>
            </w:pPr>
            <w:r w:rsidRPr="00051195">
              <w:rPr>
                <w:sz w:val="22"/>
                <w:szCs w:val="22"/>
              </w:rPr>
              <w:t>56000,00</w:t>
            </w:r>
          </w:p>
        </w:tc>
        <w:tc>
          <w:tcPr>
            <w:tcW w:w="802" w:type="dxa"/>
            <w:vAlign w:val="center"/>
          </w:tcPr>
          <w:p w14:paraId="62CCD61D" w14:textId="5B765F0D" w:rsidR="00951466" w:rsidRPr="00051195" w:rsidRDefault="00951466" w:rsidP="00951466">
            <w:pPr>
              <w:jc w:val="center"/>
              <w:rPr>
                <w:sz w:val="22"/>
                <w:szCs w:val="22"/>
                <w:lang w:val="lt-LT"/>
              </w:rPr>
            </w:pPr>
            <w:r w:rsidRPr="00051195">
              <w:rPr>
                <w:sz w:val="22"/>
                <w:szCs w:val="22"/>
                <w:lang w:val="lt-LT"/>
              </w:rPr>
              <w:t>5</w:t>
            </w:r>
          </w:p>
        </w:tc>
        <w:tc>
          <w:tcPr>
            <w:tcW w:w="1348" w:type="dxa"/>
            <w:vAlign w:val="center"/>
          </w:tcPr>
          <w:p w14:paraId="673EF8D7" w14:textId="7739BE75" w:rsidR="00951466" w:rsidRPr="00051195" w:rsidRDefault="00951466" w:rsidP="00951466">
            <w:pPr>
              <w:jc w:val="center"/>
              <w:rPr>
                <w:color w:val="000000"/>
                <w:sz w:val="22"/>
                <w:szCs w:val="22"/>
                <w:lang w:val="lt-LT"/>
              </w:rPr>
            </w:pPr>
            <w:r w:rsidRPr="00051195">
              <w:rPr>
                <w:sz w:val="22"/>
                <w:szCs w:val="22"/>
              </w:rPr>
              <w:t>58800,00</w:t>
            </w:r>
          </w:p>
        </w:tc>
      </w:tr>
      <w:tr w:rsidR="00951466" w:rsidRPr="00051195" w14:paraId="7D748853" w14:textId="77777777" w:rsidTr="009912B0">
        <w:trPr>
          <w:trHeight w:val="146"/>
          <w:jc w:val="center"/>
        </w:trPr>
        <w:tc>
          <w:tcPr>
            <w:tcW w:w="799" w:type="dxa"/>
          </w:tcPr>
          <w:p w14:paraId="426AE5E5" w14:textId="6457642B" w:rsidR="00951466" w:rsidRPr="00051195" w:rsidRDefault="00951466" w:rsidP="00951466">
            <w:pPr>
              <w:pStyle w:val="Body2"/>
              <w:spacing w:after="0"/>
              <w:jc w:val="center"/>
              <w:rPr>
                <w:rFonts w:cs="Times New Roman"/>
                <w:color w:val="auto"/>
                <w:lang w:val="lt-LT"/>
              </w:rPr>
            </w:pPr>
            <w:r w:rsidRPr="00051195">
              <w:rPr>
                <w:rFonts w:cs="Times New Roman"/>
                <w:color w:val="auto"/>
                <w:lang w:val="lt-LT"/>
              </w:rPr>
              <w:t>30</w:t>
            </w:r>
          </w:p>
        </w:tc>
        <w:tc>
          <w:tcPr>
            <w:tcW w:w="5536" w:type="dxa"/>
          </w:tcPr>
          <w:p w14:paraId="1A02548A" w14:textId="5D7BAD24" w:rsidR="00951466" w:rsidRPr="00051195" w:rsidRDefault="00951466" w:rsidP="00951466">
            <w:pPr>
              <w:rPr>
                <w:color w:val="000000"/>
                <w:sz w:val="22"/>
                <w:szCs w:val="22"/>
                <w:lang w:val="lt-LT"/>
              </w:rPr>
            </w:pPr>
            <w:proofErr w:type="spellStart"/>
            <w:r w:rsidRPr="00051195">
              <w:rPr>
                <w:sz w:val="22"/>
                <w:szCs w:val="22"/>
                <w:lang w:val="lt-LT"/>
              </w:rPr>
              <w:t>Morceliavimo</w:t>
            </w:r>
            <w:proofErr w:type="spellEnd"/>
            <w:r w:rsidRPr="00051195">
              <w:rPr>
                <w:sz w:val="22"/>
                <w:szCs w:val="22"/>
                <w:lang w:val="lt-LT"/>
              </w:rPr>
              <w:t xml:space="preserve"> maišas</w:t>
            </w:r>
          </w:p>
        </w:tc>
        <w:tc>
          <w:tcPr>
            <w:tcW w:w="1376" w:type="dxa"/>
            <w:vAlign w:val="center"/>
          </w:tcPr>
          <w:p w14:paraId="6671FD82" w14:textId="762EBF83" w:rsidR="00951466" w:rsidRPr="00051195" w:rsidRDefault="00951466" w:rsidP="00951466">
            <w:pPr>
              <w:jc w:val="center"/>
              <w:rPr>
                <w:color w:val="000000"/>
                <w:sz w:val="22"/>
                <w:szCs w:val="22"/>
                <w:lang w:val="lt-LT"/>
              </w:rPr>
            </w:pPr>
            <w:r w:rsidRPr="00051195">
              <w:rPr>
                <w:sz w:val="22"/>
                <w:szCs w:val="22"/>
              </w:rPr>
              <w:t>14800,00</w:t>
            </w:r>
          </w:p>
        </w:tc>
        <w:tc>
          <w:tcPr>
            <w:tcW w:w="802" w:type="dxa"/>
            <w:vAlign w:val="center"/>
          </w:tcPr>
          <w:p w14:paraId="3E175A17" w14:textId="67295A0D" w:rsidR="00951466" w:rsidRPr="00051195" w:rsidRDefault="00951466" w:rsidP="00951466">
            <w:pPr>
              <w:jc w:val="center"/>
              <w:rPr>
                <w:sz w:val="22"/>
                <w:szCs w:val="22"/>
                <w:lang w:val="lt-LT"/>
              </w:rPr>
            </w:pPr>
            <w:r w:rsidRPr="00051195">
              <w:rPr>
                <w:sz w:val="22"/>
                <w:szCs w:val="22"/>
                <w:lang w:val="lt-LT"/>
              </w:rPr>
              <w:t>5</w:t>
            </w:r>
          </w:p>
        </w:tc>
        <w:tc>
          <w:tcPr>
            <w:tcW w:w="1348" w:type="dxa"/>
            <w:vAlign w:val="center"/>
          </w:tcPr>
          <w:p w14:paraId="20E7F37B" w14:textId="7D4C85DC" w:rsidR="00951466" w:rsidRPr="00051195" w:rsidRDefault="00951466" w:rsidP="00951466">
            <w:pPr>
              <w:jc w:val="center"/>
              <w:rPr>
                <w:color w:val="000000"/>
                <w:sz w:val="22"/>
                <w:szCs w:val="22"/>
                <w:lang w:val="lt-LT"/>
              </w:rPr>
            </w:pPr>
            <w:r w:rsidRPr="00051195">
              <w:rPr>
                <w:sz w:val="22"/>
                <w:szCs w:val="22"/>
              </w:rPr>
              <w:t>15540,00</w:t>
            </w:r>
          </w:p>
        </w:tc>
      </w:tr>
      <w:tr w:rsidR="00951466" w:rsidRPr="00051195" w14:paraId="6235DC71" w14:textId="77777777" w:rsidTr="00032DD4">
        <w:trPr>
          <w:trHeight w:val="208"/>
          <w:jc w:val="center"/>
        </w:trPr>
        <w:tc>
          <w:tcPr>
            <w:tcW w:w="799" w:type="dxa"/>
          </w:tcPr>
          <w:p w14:paraId="7A9EE5C3" w14:textId="38245E7F" w:rsidR="00951466" w:rsidRPr="00051195" w:rsidRDefault="00951466" w:rsidP="00951466">
            <w:pPr>
              <w:pStyle w:val="Body2"/>
              <w:spacing w:after="0"/>
              <w:jc w:val="center"/>
              <w:rPr>
                <w:rFonts w:cs="Times New Roman"/>
                <w:color w:val="auto"/>
                <w:lang w:val="lt-LT"/>
              </w:rPr>
            </w:pPr>
            <w:r w:rsidRPr="00051195">
              <w:rPr>
                <w:rFonts w:cs="Times New Roman"/>
                <w:color w:val="auto"/>
                <w:lang w:val="lt-LT"/>
              </w:rPr>
              <w:t>31</w:t>
            </w:r>
          </w:p>
        </w:tc>
        <w:tc>
          <w:tcPr>
            <w:tcW w:w="5536" w:type="dxa"/>
          </w:tcPr>
          <w:p w14:paraId="3CE175BB" w14:textId="6CAE3609" w:rsidR="00951466" w:rsidRPr="00051195" w:rsidRDefault="00951466" w:rsidP="00951466">
            <w:pPr>
              <w:rPr>
                <w:color w:val="000000"/>
                <w:sz w:val="22"/>
                <w:szCs w:val="22"/>
                <w:lang w:val="lt-LT"/>
              </w:rPr>
            </w:pPr>
            <w:r w:rsidRPr="00051195">
              <w:rPr>
                <w:sz w:val="22"/>
                <w:szCs w:val="22"/>
                <w:lang w:val="lt-LT"/>
              </w:rPr>
              <w:t>Redon butelis 50ml</w:t>
            </w:r>
          </w:p>
        </w:tc>
        <w:tc>
          <w:tcPr>
            <w:tcW w:w="1376" w:type="dxa"/>
            <w:vAlign w:val="center"/>
          </w:tcPr>
          <w:p w14:paraId="306E6592" w14:textId="7A75FDE5" w:rsidR="00951466" w:rsidRPr="00051195" w:rsidRDefault="00951466" w:rsidP="00951466">
            <w:pPr>
              <w:jc w:val="center"/>
              <w:rPr>
                <w:color w:val="000000"/>
                <w:sz w:val="22"/>
                <w:szCs w:val="22"/>
                <w:lang w:val="lt-LT"/>
              </w:rPr>
            </w:pPr>
            <w:r w:rsidRPr="00051195">
              <w:rPr>
                <w:sz w:val="22"/>
                <w:szCs w:val="22"/>
              </w:rPr>
              <w:t>3540,00</w:t>
            </w:r>
          </w:p>
        </w:tc>
        <w:tc>
          <w:tcPr>
            <w:tcW w:w="802" w:type="dxa"/>
            <w:vAlign w:val="center"/>
          </w:tcPr>
          <w:p w14:paraId="163B5554" w14:textId="387086E1" w:rsidR="00951466" w:rsidRPr="00051195" w:rsidRDefault="00951466" w:rsidP="00951466">
            <w:pPr>
              <w:jc w:val="center"/>
              <w:rPr>
                <w:sz w:val="22"/>
                <w:szCs w:val="22"/>
                <w:lang w:val="lt-LT"/>
              </w:rPr>
            </w:pPr>
            <w:r w:rsidRPr="00051195">
              <w:rPr>
                <w:sz w:val="22"/>
                <w:szCs w:val="22"/>
                <w:lang w:val="lt-LT"/>
              </w:rPr>
              <w:t>5</w:t>
            </w:r>
          </w:p>
        </w:tc>
        <w:tc>
          <w:tcPr>
            <w:tcW w:w="1348" w:type="dxa"/>
            <w:vAlign w:val="center"/>
          </w:tcPr>
          <w:p w14:paraId="7D452F55" w14:textId="7BB856C2" w:rsidR="00951466" w:rsidRPr="00051195" w:rsidRDefault="00951466" w:rsidP="00951466">
            <w:pPr>
              <w:jc w:val="center"/>
              <w:rPr>
                <w:color w:val="000000"/>
                <w:sz w:val="22"/>
                <w:szCs w:val="22"/>
                <w:lang w:val="lt-LT"/>
              </w:rPr>
            </w:pPr>
            <w:r w:rsidRPr="00051195">
              <w:rPr>
                <w:sz w:val="22"/>
                <w:szCs w:val="22"/>
              </w:rPr>
              <w:t>3717,00</w:t>
            </w:r>
          </w:p>
        </w:tc>
      </w:tr>
      <w:tr w:rsidR="00951466" w:rsidRPr="00051195" w14:paraId="276E43C9" w14:textId="77777777" w:rsidTr="00032DD4">
        <w:trPr>
          <w:trHeight w:val="195"/>
          <w:jc w:val="center"/>
        </w:trPr>
        <w:tc>
          <w:tcPr>
            <w:tcW w:w="799" w:type="dxa"/>
          </w:tcPr>
          <w:p w14:paraId="4756D1F6" w14:textId="3FF8C0D0" w:rsidR="00951466" w:rsidRPr="00051195" w:rsidRDefault="00951466" w:rsidP="00951466">
            <w:pPr>
              <w:pStyle w:val="Body2"/>
              <w:spacing w:after="0"/>
              <w:jc w:val="center"/>
              <w:rPr>
                <w:rFonts w:cs="Times New Roman"/>
                <w:color w:val="auto"/>
                <w:lang w:val="lt-LT"/>
              </w:rPr>
            </w:pPr>
            <w:r w:rsidRPr="00051195">
              <w:rPr>
                <w:rFonts w:cs="Times New Roman"/>
                <w:color w:val="auto"/>
                <w:lang w:val="lt-LT"/>
              </w:rPr>
              <w:t>32</w:t>
            </w:r>
          </w:p>
        </w:tc>
        <w:tc>
          <w:tcPr>
            <w:tcW w:w="5536" w:type="dxa"/>
          </w:tcPr>
          <w:p w14:paraId="68C1AE52" w14:textId="725BF00D" w:rsidR="00951466" w:rsidRPr="00051195" w:rsidRDefault="00951466" w:rsidP="00951466">
            <w:pPr>
              <w:rPr>
                <w:color w:val="000000"/>
                <w:sz w:val="22"/>
                <w:szCs w:val="22"/>
                <w:lang w:val="lt-LT"/>
              </w:rPr>
            </w:pPr>
            <w:r w:rsidRPr="00051195">
              <w:rPr>
                <w:sz w:val="22"/>
                <w:szCs w:val="22"/>
                <w:lang w:val="lt-LT"/>
              </w:rPr>
              <w:t>Elektrodas pasyvus vaikams</w:t>
            </w:r>
          </w:p>
        </w:tc>
        <w:tc>
          <w:tcPr>
            <w:tcW w:w="1376" w:type="dxa"/>
            <w:vAlign w:val="center"/>
          </w:tcPr>
          <w:p w14:paraId="69496577" w14:textId="1B9A3D65" w:rsidR="00951466" w:rsidRPr="00051195" w:rsidRDefault="00951466" w:rsidP="00951466">
            <w:pPr>
              <w:jc w:val="center"/>
              <w:rPr>
                <w:color w:val="000000"/>
                <w:sz w:val="22"/>
                <w:szCs w:val="22"/>
                <w:lang w:val="lt-LT"/>
              </w:rPr>
            </w:pPr>
            <w:r w:rsidRPr="00051195">
              <w:rPr>
                <w:sz w:val="22"/>
                <w:szCs w:val="22"/>
              </w:rPr>
              <w:t>600,00</w:t>
            </w:r>
          </w:p>
        </w:tc>
        <w:tc>
          <w:tcPr>
            <w:tcW w:w="802" w:type="dxa"/>
            <w:vAlign w:val="center"/>
          </w:tcPr>
          <w:p w14:paraId="3FC672BA" w14:textId="4FF33DA1" w:rsidR="00951466" w:rsidRPr="00051195" w:rsidRDefault="00951466" w:rsidP="00951466">
            <w:pPr>
              <w:jc w:val="center"/>
              <w:rPr>
                <w:sz w:val="22"/>
                <w:szCs w:val="22"/>
                <w:lang w:val="lt-LT"/>
              </w:rPr>
            </w:pPr>
            <w:r w:rsidRPr="00051195">
              <w:rPr>
                <w:sz w:val="22"/>
                <w:szCs w:val="22"/>
                <w:lang w:val="lt-LT"/>
              </w:rPr>
              <w:t>5</w:t>
            </w:r>
          </w:p>
        </w:tc>
        <w:tc>
          <w:tcPr>
            <w:tcW w:w="1348" w:type="dxa"/>
            <w:vAlign w:val="center"/>
          </w:tcPr>
          <w:p w14:paraId="3B2C2402" w14:textId="69E54AD5" w:rsidR="00951466" w:rsidRPr="00051195" w:rsidRDefault="00951466" w:rsidP="00951466">
            <w:pPr>
              <w:jc w:val="center"/>
              <w:rPr>
                <w:color w:val="000000"/>
                <w:sz w:val="22"/>
                <w:szCs w:val="22"/>
                <w:lang w:val="lt-LT"/>
              </w:rPr>
            </w:pPr>
            <w:r w:rsidRPr="00051195">
              <w:rPr>
                <w:sz w:val="22"/>
                <w:szCs w:val="22"/>
              </w:rPr>
              <w:t>630,00</w:t>
            </w:r>
          </w:p>
        </w:tc>
      </w:tr>
      <w:tr w:rsidR="00951466" w:rsidRPr="00051195" w14:paraId="3179E368" w14:textId="77777777" w:rsidTr="00032DD4">
        <w:trPr>
          <w:trHeight w:val="208"/>
          <w:jc w:val="center"/>
        </w:trPr>
        <w:tc>
          <w:tcPr>
            <w:tcW w:w="799" w:type="dxa"/>
          </w:tcPr>
          <w:p w14:paraId="4C2B2E71" w14:textId="23346E9A" w:rsidR="00951466" w:rsidRPr="00051195" w:rsidRDefault="00951466" w:rsidP="00951466">
            <w:pPr>
              <w:pStyle w:val="Body2"/>
              <w:spacing w:after="0"/>
              <w:jc w:val="center"/>
              <w:rPr>
                <w:rFonts w:cs="Times New Roman"/>
                <w:color w:val="auto"/>
                <w:lang w:val="lt-LT"/>
              </w:rPr>
            </w:pPr>
            <w:r w:rsidRPr="00051195">
              <w:rPr>
                <w:rFonts w:cs="Times New Roman"/>
                <w:color w:val="auto"/>
                <w:lang w:val="lt-LT"/>
              </w:rPr>
              <w:t>33</w:t>
            </w:r>
          </w:p>
        </w:tc>
        <w:tc>
          <w:tcPr>
            <w:tcW w:w="5536" w:type="dxa"/>
          </w:tcPr>
          <w:p w14:paraId="2FA17646" w14:textId="4C151B6F" w:rsidR="00951466" w:rsidRPr="00051195" w:rsidRDefault="00951466" w:rsidP="00951466">
            <w:pPr>
              <w:rPr>
                <w:color w:val="000000"/>
                <w:sz w:val="22"/>
                <w:szCs w:val="22"/>
                <w:lang w:val="lt-LT"/>
              </w:rPr>
            </w:pPr>
            <w:r w:rsidRPr="00051195">
              <w:rPr>
                <w:sz w:val="22"/>
                <w:szCs w:val="22"/>
                <w:lang w:val="lt-LT"/>
              </w:rPr>
              <w:t xml:space="preserve">Vamzdelių rinkinys prie </w:t>
            </w:r>
            <w:proofErr w:type="spellStart"/>
            <w:r w:rsidRPr="00051195">
              <w:rPr>
                <w:sz w:val="22"/>
                <w:szCs w:val="22"/>
                <w:lang w:val="lt-LT"/>
              </w:rPr>
              <w:t>BienAir</w:t>
            </w:r>
            <w:proofErr w:type="spellEnd"/>
          </w:p>
        </w:tc>
        <w:tc>
          <w:tcPr>
            <w:tcW w:w="1376" w:type="dxa"/>
            <w:vAlign w:val="center"/>
          </w:tcPr>
          <w:p w14:paraId="6043315F" w14:textId="07320145" w:rsidR="00951466" w:rsidRPr="00051195" w:rsidRDefault="00951466" w:rsidP="00951466">
            <w:pPr>
              <w:jc w:val="center"/>
              <w:rPr>
                <w:color w:val="000000"/>
                <w:sz w:val="22"/>
                <w:szCs w:val="22"/>
                <w:lang w:val="lt-LT"/>
              </w:rPr>
            </w:pPr>
            <w:r w:rsidRPr="00051195">
              <w:rPr>
                <w:sz w:val="22"/>
                <w:szCs w:val="22"/>
              </w:rPr>
              <w:t>7800,00</w:t>
            </w:r>
          </w:p>
        </w:tc>
        <w:tc>
          <w:tcPr>
            <w:tcW w:w="802" w:type="dxa"/>
            <w:vAlign w:val="center"/>
          </w:tcPr>
          <w:p w14:paraId="0CC9F077" w14:textId="419025CD" w:rsidR="00951466" w:rsidRPr="00051195" w:rsidRDefault="00951466" w:rsidP="00951466">
            <w:pPr>
              <w:jc w:val="center"/>
              <w:rPr>
                <w:sz w:val="22"/>
                <w:szCs w:val="22"/>
                <w:lang w:val="lt-LT"/>
              </w:rPr>
            </w:pPr>
            <w:r w:rsidRPr="00051195">
              <w:rPr>
                <w:sz w:val="22"/>
                <w:szCs w:val="22"/>
                <w:lang w:val="lt-LT"/>
              </w:rPr>
              <w:t>5</w:t>
            </w:r>
          </w:p>
        </w:tc>
        <w:tc>
          <w:tcPr>
            <w:tcW w:w="1348" w:type="dxa"/>
            <w:vAlign w:val="center"/>
          </w:tcPr>
          <w:p w14:paraId="3A1ACEBC" w14:textId="1C74BF0C" w:rsidR="00951466" w:rsidRPr="00051195" w:rsidRDefault="00951466" w:rsidP="00951466">
            <w:pPr>
              <w:jc w:val="center"/>
              <w:rPr>
                <w:color w:val="000000"/>
                <w:sz w:val="22"/>
                <w:szCs w:val="22"/>
                <w:lang w:val="lt-LT"/>
              </w:rPr>
            </w:pPr>
            <w:r w:rsidRPr="00051195">
              <w:rPr>
                <w:sz w:val="22"/>
                <w:szCs w:val="22"/>
              </w:rPr>
              <w:t>8190,00</w:t>
            </w:r>
          </w:p>
        </w:tc>
      </w:tr>
      <w:tr w:rsidR="00951466" w:rsidRPr="00051195" w14:paraId="68A1C6B8" w14:textId="77777777" w:rsidTr="00032DD4">
        <w:trPr>
          <w:trHeight w:val="195"/>
          <w:jc w:val="center"/>
        </w:trPr>
        <w:tc>
          <w:tcPr>
            <w:tcW w:w="799" w:type="dxa"/>
          </w:tcPr>
          <w:p w14:paraId="2C15CFD8" w14:textId="4CA2A223" w:rsidR="00951466" w:rsidRPr="00051195" w:rsidRDefault="00951466" w:rsidP="00951466">
            <w:pPr>
              <w:pStyle w:val="Body2"/>
              <w:spacing w:after="0"/>
              <w:jc w:val="center"/>
              <w:rPr>
                <w:rFonts w:cs="Times New Roman"/>
                <w:color w:val="auto"/>
                <w:lang w:val="lt-LT"/>
              </w:rPr>
            </w:pPr>
            <w:r w:rsidRPr="00051195">
              <w:rPr>
                <w:rFonts w:cs="Times New Roman"/>
                <w:color w:val="auto"/>
                <w:lang w:val="lt-LT"/>
              </w:rPr>
              <w:t>34</w:t>
            </w:r>
          </w:p>
        </w:tc>
        <w:tc>
          <w:tcPr>
            <w:tcW w:w="5536" w:type="dxa"/>
          </w:tcPr>
          <w:p w14:paraId="5BD35ABF" w14:textId="473C066F" w:rsidR="00951466" w:rsidRPr="00051195" w:rsidRDefault="00951466" w:rsidP="00951466">
            <w:pPr>
              <w:rPr>
                <w:color w:val="000000"/>
                <w:sz w:val="22"/>
                <w:szCs w:val="22"/>
                <w:lang w:val="lt-LT"/>
              </w:rPr>
            </w:pPr>
            <w:r w:rsidRPr="00051195">
              <w:rPr>
                <w:sz w:val="22"/>
                <w:szCs w:val="22"/>
                <w:lang w:val="lt-LT"/>
              </w:rPr>
              <w:t xml:space="preserve">Vamzdelių rinkinys prie </w:t>
            </w:r>
            <w:proofErr w:type="spellStart"/>
            <w:r w:rsidRPr="00051195">
              <w:rPr>
                <w:sz w:val="22"/>
                <w:szCs w:val="22"/>
                <w:lang w:val="lt-LT"/>
              </w:rPr>
              <w:t>artroskopinio</w:t>
            </w:r>
            <w:proofErr w:type="spellEnd"/>
            <w:r w:rsidRPr="00051195">
              <w:rPr>
                <w:sz w:val="22"/>
                <w:szCs w:val="22"/>
                <w:lang w:val="lt-LT"/>
              </w:rPr>
              <w:t xml:space="preserve"> siurblio </w:t>
            </w:r>
            <w:proofErr w:type="spellStart"/>
            <w:r w:rsidRPr="00051195">
              <w:rPr>
                <w:sz w:val="22"/>
                <w:szCs w:val="22"/>
                <w:lang w:val="lt-LT"/>
              </w:rPr>
              <w:t>Conmed</w:t>
            </w:r>
            <w:proofErr w:type="spellEnd"/>
            <w:r w:rsidRPr="00051195">
              <w:rPr>
                <w:sz w:val="22"/>
                <w:szCs w:val="22"/>
                <w:lang w:val="lt-LT"/>
              </w:rPr>
              <w:t xml:space="preserve"> </w:t>
            </w:r>
            <w:proofErr w:type="spellStart"/>
            <w:r w:rsidRPr="00051195">
              <w:rPr>
                <w:sz w:val="22"/>
                <w:szCs w:val="22"/>
                <w:lang w:val="lt-LT"/>
              </w:rPr>
              <w:t>Linvatec</w:t>
            </w:r>
            <w:proofErr w:type="spellEnd"/>
          </w:p>
        </w:tc>
        <w:tc>
          <w:tcPr>
            <w:tcW w:w="1376" w:type="dxa"/>
            <w:vAlign w:val="center"/>
          </w:tcPr>
          <w:p w14:paraId="564D43F3" w14:textId="246762AC" w:rsidR="00951466" w:rsidRPr="00051195" w:rsidRDefault="00951466" w:rsidP="00951466">
            <w:pPr>
              <w:jc w:val="center"/>
              <w:rPr>
                <w:color w:val="000000"/>
                <w:sz w:val="22"/>
                <w:szCs w:val="22"/>
                <w:lang w:val="lt-LT"/>
              </w:rPr>
            </w:pPr>
            <w:r w:rsidRPr="00051195">
              <w:rPr>
                <w:sz w:val="22"/>
                <w:szCs w:val="22"/>
              </w:rPr>
              <w:t>5400,00</w:t>
            </w:r>
          </w:p>
        </w:tc>
        <w:tc>
          <w:tcPr>
            <w:tcW w:w="802" w:type="dxa"/>
            <w:vAlign w:val="center"/>
          </w:tcPr>
          <w:p w14:paraId="6D34B710" w14:textId="5206FAEB" w:rsidR="00951466" w:rsidRPr="00051195" w:rsidRDefault="00951466" w:rsidP="00951466">
            <w:pPr>
              <w:jc w:val="center"/>
              <w:rPr>
                <w:sz w:val="22"/>
                <w:szCs w:val="22"/>
                <w:lang w:val="lt-LT"/>
              </w:rPr>
            </w:pPr>
            <w:r w:rsidRPr="00051195">
              <w:rPr>
                <w:sz w:val="22"/>
                <w:szCs w:val="22"/>
                <w:lang w:val="lt-LT"/>
              </w:rPr>
              <w:t>5</w:t>
            </w:r>
          </w:p>
        </w:tc>
        <w:tc>
          <w:tcPr>
            <w:tcW w:w="1348" w:type="dxa"/>
            <w:vAlign w:val="center"/>
          </w:tcPr>
          <w:p w14:paraId="1A5FCF56" w14:textId="45D1F7E4" w:rsidR="00951466" w:rsidRPr="00051195" w:rsidRDefault="00951466" w:rsidP="00951466">
            <w:pPr>
              <w:jc w:val="center"/>
              <w:rPr>
                <w:color w:val="000000"/>
                <w:sz w:val="22"/>
                <w:szCs w:val="22"/>
                <w:lang w:val="lt-LT"/>
              </w:rPr>
            </w:pPr>
            <w:r w:rsidRPr="00051195">
              <w:rPr>
                <w:sz w:val="22"/>
                <w:szCs w:val="22"/>
              </w:rPr>
              <w:t>5670,00</w:t>
            </w:r>
          </w:p>
        </w:tc>
      </w:tr>
      <w:tr w:rsidR="00951466" w:rsidRPr="00051195" w14:paraId="51CCBE90" w14:textId="77777777" w:rsidTr="00032DD4">
        <w:trPr>
          <w:trHeight w:val="195"/>
          <w:jc w:val="center"/>
        </w:trPr>
        <w:tc>
          <w:tcPr>
            <w:tcW w:w="799" w:type="dxa"/>
          </w:tcPr>
          <w:p w14:paraId="7A525DBC" w14:textId="3D562ED3" w:rsidR="00951466" w:rsidRPr="00051195" w:rsidRDefault="00951466" w:rsidP="00951466">
            <w:pPr>
              <w:pStyle w:val="Body2"/>
              <w:spacing w:after="0"/>
              <w:jc w:val="center"/>
              <w:rPr>
                <w:rFonts w:cs="Times New Roman"/>
                <w:color w:val="auto"/>
                <w:lang w:val="lt-LT"/>
              </w:rPr>
            </w:pPr>
            <w:r w:rsidRPr="00051195">
              <w:rPr>
                <w:rFonts w:cs="Times New Roman"/>
                <w:color w:val="auto"/>
                <w:lang w:val="lt-LT"/>
              </w:rPr>
              <w:t>35</w:t>
            </w:r>
          </w:p>
        </w:tc>
        <w:tc>
          <w:tcPr>
            <w:tcW w:w="5536" w:type="dxa"/>
          </w:tcPr>
          <w:p w14:paraId="44E2FBDE" w14:textId="64CFB866" w:rsidR="00951466" w:rsidRPr="00051195" w:rsidRDefault="00951466" w:rsidP="00951466">
            <w:pPr>
              <w:rPr>
                <w:color w:val="000000"/>
                <w:sz w:val="22"/>
                <w:szCs w:val="22"/>
                <w:lang w:val="lt-LT"/>
              </w:rPr>
            </w:pPr>
            <w:r w:rsidRPr="00051195">
              <w:rPr>
                <w:sz w:val="22"/>
                <w:szCs w:val="22"/>
                <w:lang w:val="lt-LT"/>
              </w:rPr>
              <w:t xml:space="preserve">Balionas </w:t>
            </w:r>
            <w:proofErr w:type="spellStart"/>
            <w:r w:rsidRPr="00051195">
              <w:rPr>
                <w:sz w:val="22"/>
                <w:szCs w:val="22"/>
                <w:lang w:val="lt-LT"/>
              </w:rPr>
              <w:t>diliatacinis</w:t>
            </w:r>
            <w:proofErr w:type="spellEnd"/>
          </w:p>
        </w:tc>
        <w:tc>
          <w:tcPr>
            <w:tcW w:w="1376" w:type="dxa"/>
            <w:vAlign w:val="center"/>
          </w:tcPr>
          <w:p w14:paraId="52E5562E" w14:textId="2D413993" w:rsidR="00951466" w:rsidRPr="00051195" w:rsidRDefault="00951466" w:rsidP="00951466">
            <w:pPr>
              <w:jc w:val="center"/>
              <w:rPr>
                <w:color w:val="000000"/>
                <w:sz w:val="22"/>
                <w:szCs w:val="22"/>
                <w:lang w:val="lt-LT"/>
              </w:rPr>
            </w:pPr>
            <w:r w:rsidRPr="00051195">
              <w:rPr>
                <w:sz w:val="22"/>
                <w:szCs w:val="22"/>
              </w:rPr>
              <w:t>3000,00</w:t>
            </w:r>
          </w:p>
        </w:tc>
        <w:tc>
          <w:tcPr>
            <w:tcW w:w="802" w:type="dxa"/>
            <w:vAlign w:val="center"/>
          </w:tcPr>
          <w:p w14:paraId="4327F715" w14:textId="70D4F437" w:rsidR="00951466" w:rsidRPr="00051195" w:rsidRDefault="00951466" w:rsidP="00951466">
            <w:pPr>
              <w:jc w:val="center"/>
              <w:rPr>
                <w:sz w:val="22"/>
                <w:szCs w:val="22"/>
                <w:lang w:val="lt-LT"/>
              </w:rPr>
            </w:pPr>
            <w:r w:rsidRPr="00051195">
              <w:rPr>
                <w:sz w:val="22"/>
                <w:szCs w:val="22"/>
                <w:lang w:val="lt-LT"/>
              </w:rPr>
              <w:t>5</w:t>
            </w:r>
          </w:p>
        </w:tc>
        <w:tc>
          <w:tcPr>
            <w:tcW w:w="1348" w:type="dxa"/>
            <w:vAlign w:val="center"/>
          </w:tcPr>
          <w:p w14:paraId="6F3EA855" w14:textId="231FB913" w:rsidR="00951466" w:rsidRPr="00051195" w:rsidRDefault="00951466" w:rsidP="00951466">
            <w:pPr>
              <w:jc w:val="center"/>
              <w:rPr>
                <w:color w:val="000000"/>
                <w:sz w:val="22"/>
                <w:szCs w:val="22"/>
                <w:lang w:val="lt-LT"/>
              </w:rPr>
            </w:pPr>
            <w:r w:rsidRPr="00051195">
              <w:rPr>
                <w:sz w:val="22"/>
                <w:szCs w:val="22"/>
              </w:rPr>
              <w:t>3150,00</w:t>
            </w:r>
          </w:p>
        </w:tc>
      </w:tr>
      <w:tr w:rsidR="00951466" w:rsidRPr="00051195" w14:paraId="0FB30BBB" w14:textId="77777777" w:rsidTr="00032DD4">
        <w:trPr>
          <w:trHeight w:val="195"/>
          <w:jc w:val="center"/>
        </w:trPr>
        <w:tc>
          <w:tcPr>
            <w:tcW w:w="799" w:type="dxa"/>
          </w:tcPr>
          <w:p w14:paraId="54CF09DC" w14:textId="2ECE6869" w:rsidR="00951466" w:rsidRPr="00051195" w:rsidRDefault="00951466" w:rsidP="00951466">
            <w:pPr>
              <w:pStyle w:val="Body2"/>
              <w:spacing w:after="0"/>
              <w:jc w:val="center"/>
              <w:rPr>
                <w:rFonts w:cs="Times New Roman"/>
                <w:color w:val="auto"/>
                <w:lang w:val="lt-LT"/>
              </w:rPr>
            </w:pPr>
            <w:r w:rsidRPr="00051195">
              <w:rPr>
                <w:rFonts w:cs="Times New Roman"/>
                <w:color w:val="auto"/>
                <w:lang w:val="lt-LT"/>
              </w:rPr>
              <w:t>36</w:t>
            </w:r>
          </w:p>
        </w:tc>
        <w:tc>
          <w:tcPr>
            <w:tcW w:w="5536" w:type="dxa"/>
          </w:tcPr>
          <w:p w14:paraId="25BA0ED2" w14:textId="0FE2065C" w:rsidR="00951466" w:rsidRPr="00051195" w:rsidRDefault="00951466" w:rsidP="00951466">
            <w:pPr>
              <w:rPr>
                <w:color w:val="000000"/>
                <w:sz w:val="22"/>
                <w:szCs w:val="22"/>
                <w:lang w:val="lt-LT"/>
              </w:rPr>
            </w:pPr>
            <w:r w:rsidRPr="00051195">
              <w:rPr>
                <w:sz w:val="22"/>
                <w:szCs w:val="22"/>
                <w:lang w:val="lt-LT"/>
              </w:rPr>
              <w:t>Kamštelis su filtru</w:t>
            </w:r>
          </w:p>
        </w:tc>
        <w:tc>
          <w:tcPr>
            <w:tcW w:w="1376" w:type="dxa"/>
            <w:vAlign w:val="center"/>
          </w:tcPr>
          <w:p w14:paraId="6DD75638" w14:textId="3A4A951E" w:rsidR="00951466" w:rsidRPr="00051195" w:rsidRDefault="00951466" w:rsidP="00951466">
            <w:pPr>
              <w:jc w:val="center"/>
              <w:rPr>
                <w:color w:val="000000"/>
                <w:sz w:val="22"/>
                <w:szCs w:val="22"/>
                <w:lang w:val="lt-LT"/>
              </w:rPr>
            </w:pPr>
            <w:r w:rsidRPr="00051195">
              <w:rPr>
                <w:sz w:val="22"/>
                <w:szCs w:val="22"/>
              </w:rPr>
              <w:t>2400,00</w:t>
            </w:r>
          </w:p>
        </w:tc>
        <w:tc>
          <w:tcPr>
            <w:tcW w:w="802" w:type="dxa"/>
            <w:vAlign w:val="center"/>
          </w:tcPr>
          <w:p w14:paraId="79138A91" w14:textId="34A9E2EF" w:rsidR="00951466" w:rsidRPr="00051195" w:rsidRDefault="00951466" w:rsidP="00951466">
            <w:pPr>
              <w:jc w:val="center"/>
              <w:rPr>
                <w:sz w:val="22"/>
                <w:szCs w:val="22"/>
                <w:lang w:val="lt-LT"/>
              </w:rPr>
            </w:pPr>
            <w:r w:rsidRPr="00051195">
              <w:rPr>
                <w:sz w:val="22"/>
                <w:szCs w:val="22"/>
                <w:lang w:val="lt-LT"/>
              </w:rPr>
              <w:t>5</w:t>
            </w:r>
          </w:p>
        </w:tc>
        <w:tc>
          <w:tcPr>
            <w:tcW w:w="1348" w:type="dxa"/>
            <w:vAlign w:val="center"/>
          </w:tcPr>
          <w:p w14:paraId="7DB7CFFD" w14:textId="130BE02D" w:rsidR="00951466" w:rsidRPr="00051195" w:rsidRDefault="00951466" w:rsidP="00951466">
            <w:pPr>
              <w:jc w:val="center"/>
              <w:rPr>
                <w:color w:val="000000"/>
                <w:sz w:val="22"/>
                <w:szCs w:val="22"/>
                <w:lang w:val="lt-LT"/>
              </w:rPr>
            </w:pPr>
            <w:r w:rsidRPr="00051195">
              <w:rPr>
                <w:sz w:val="22"/>
                <w:szCs w:val="22"/>
              </w:rPr>
              <w:t>2520,00</w:t>
            </w:r>
          </w:p>
        </w:tc>
      </w:tr>
      <w:tr w:rsidR="00951466" w:rsidRPr="00051195" w14:paraId="35A18F3A" w14:textId="77777777" w:rsidTr="00032DD4">
        <w:trPr>
          <w:trHeight w:val="195"/>
          <w:jc w:val="center"/>
        </w:trPr>
        <w:tc>
          <w:tcPr>
            <w:tcW w:w="799" w:type="dxa"/>
          </w:tcPr>
          <w:p w14:paraId="62D5D149" w14:textId="3DA49EFB" w:rsidR="00951466" w:rsidRPr="00051195" w:rsidRDefault="00951466" w:rsidP="00951466">
            <w:pPr>
              <w:pStyle w:val="Body2"/>
              <w:spacing w:after="0"/>
              <w:jc w:val="center"/>
              <w:rPr>
                <w:rFonts w:cs="Times New Roman"/>
                <w:color w:val="auto"/>
                <w:lang w:val="lt-LT"/>
              </w:rPr>
            </w:pPr>
            <w:r w:rsidRPr="00051195">
              <w:rPr>
                <w:rFonts w:cs="Times New Roman"/>
                <w:color w:val="auto"/>
                <w:lang w:val="lt-LT"/>
              </w:rPr>
              <w:t>37</w:t>
            </w:r>
          </w:p>
        </w:tc>
        <w:tc>
          <w:tcPr>
            <w:tcW w:w="5536" w:type="dxa"/>
          </w:tcPr>
          <w:p w14:paraId="3FCABAE1" w14:textId="6D1AC113" w:rsidR="00951466" w:rsidRPr="00051195" w:rsidRDefault="00951466" w:rsidP="00951466">
            <w:pPr>
              <w:rPr>
                <w:color w:val="000000"/>
                <w:sz w:val="22"/>
                <w:szCs w:val="22"/>
                <w:lang w:val="lt-LT"/>
              </w:rPr>
            </w:pPr>
            <w:r w:rsidRPr="00051195">
              <w:rPr>
                <w:sz w:val="22"/>
                <w:szCs w:val="22"/>
                <w:lang w:val="lt-LT"/>
              </w:rPr>
              <w:t>Vamzdis prie atsiurbimo indo</w:t>
            </w:r>
          </w:p>
        </w:tc>
        <w:tc>
          <w:tcPr>
            <w:tcW w:w="1376" w:type="dxa"/>
            <w:vAlign w:val="center"/>
          </w:tcPr>
          <w:p w14:paraId="5F703004" w14:textId="5A477C22" w:rsidR="00951466" w:rsidRPr="00051195" w:rsidRDefault="00951466" w:rsidP="00951466">
            <w:pPr>
              <w:jc w:val="center"/>
              <w:rPr>
                <w:color w:val="000000"/>
                <w:sz w:val="22"/>
                <w:szCs w:val="22"/>
                <w:lang w:val="lt-LT"/>
              </w:rPr>
            </w:pPr>
            <w:r w:rsidRPr="00051195">
              <w:rPr>
                <w:sz w:val="22"/>
                <w:szCs w:val="22"/>
              </w:rPr>
              <w:t>4400,00</w:t>
            </w:r>
          </w:p>
        </w:tc>
        <w:tc>
          <w:tcPr>
            <w:tcW w:w="802" w:type="dxa"/>
            <w:vAlign w:val="center"/>
          </w:tcPr>
          <w:p w14:paraId="6DEEE0F8" w14:textId="7473B586" w:rsidR="00951466" w:rsidRPr="00051195" w:rsidRDefault="00951466" w:rsidP="00951466">
            <w:pPr>
              <w:jc w:val="center"/>
              <w:rPr>
                <w:sz w:val="22"/>
                <w:szCs w:val="22"/>
                <w:lang w:val="lt-LT"/>
              </w:rPr>
            </w:pPr>
            <w:r w:rsidRPr="00051195">
              <w:rPr>
                <w:sz w:val="22"/>
                <w:szCs w:val="22"/>
                <w:lang w:val="lt-LT"/>
              </w:rPr>
              <w:t>5</w:t>
            </w:r>
          </w:p>
        </w:tc>
        <w:tc>
          <w:tcPr>
            <w:tcW w:w="1348" w:type="dxa"/>
            <w:vAlign w:val="center"/>
          </w:tcPr>
          <w:p w14:paraId="003969EE" w14:textId="49A3E2C2" w:rsidR="00951466" w:rsidRPr="00051195" w:rsidRDefault="00951466" w:rsidP="00951466">
            <w:pPr>
              <w:jc w:val="center"/>
              <w:rPr>
                <w:color w:val="000000"/>
                <w:sz w:val="22"/>
                <w:szCs w:val="22"/>
                <w:lang w:val="lt-LT"/>
              </w:rPr>
            </w:pPr>
            <w:r w:rsidRPr="00051195">
              <w:rPr>
                <w:sz w:val="22"/>
                <w:szCs w:val="22"/>
              </w:rPr>
              <w:t>4620,00</w:t>
            </w:r>
          </w:p>
        </w:tc>
      </w:tr>
      <w:tr w:rsidR="00951466" w:rsidRPr="00051195" w14:paraId="320BC317" w14:textId="77777777" w:rsidTr="00032DD4">
        <w:trPr>
          <w:trHeight w:val="195"/>
          <w:jc w:val="center"/>
        </w:trPr>
        <w:tc>
          <w:tcPr>
            <w:tcW w:w="799" w:type="dxa"/>
          </w:tcPr>
          <w:p w14:paraId="3B9871DD" w14:textId="498BB104" w:rsidR="00951466" w:rsidRPr="00051195" w:rsidRDefault="00951466" w:rsidP="00951466">
            <w:pPr>
              <w:pStyle w:val="Body2"/>
              <w:spacing w:after="0"/>
              <w:jc w:val="center"/>
              <w:rPr>
                <w:rFonts w:cs="Times New Roman"/>
                <w:color w:val="auto"/>
                <w:lang w:val="lt-LT"/>
              </w:rPr>
            </w:pPr>
            <w:r w:rsidRPr="00051195">
              <w:rPr>
                <w:rFonts w:cs="Times New Roman"/>
                <w:color w:val="auto"/>
                <w:lang w:val="lt-LT"/>
              </w:rPr>
              <w:t>38</w:t>
            </w:r>
          </w:p>
        </w:tc>
        <w:tc>
          <w:tcPr>
            <w:tcW w:w="5536" w:type="dxa"/>
          </w:tcPr>
          <w:p w14:paraId="6254F084" w14:textId="366DE4F2" w:rsidR="00951466" w:rsidRPr="00051195" w:rsidRDefault="00951466" w:rsidP="00951466">
            <w:pPr>
              <w:rPr>
                <w:color w:val="000000"/>
                <w:sz w:val="22"/>
                <w:szCs w:val="22"/>
                <w:lang w:val="lt-LT"/>
              </w:rPr>
            </w:pPr>
            <w:r w:rsidRPr="00051195">
              <w:rPr>
                <w:sz w:val="22"/>
                <w:szCs w:val="22"/>
                <w:lang w:val="lt-LT"/>
              </w:rPr>
              <w:t>Vamzdelis silikoninis 6x9</w:t>
            </w:r>
          </w:p>
        </w:tc>
        <w:tc>
          <w:tcPr>
            <w:tcW w:w="1376" w:type="dxa"/>
            <w:vAlign w:val="center"/>
          </w:tcPr>
          <w:p w14:paraId="6F9BF1DC" w14:textId="03721533" w:rsidR="00951466" w:rsidRPr="00051195" w:rsidRDefault="00951466" w:rsidP="00951466">
            <w:pPr>
              <w:jc w:val="center"/>
              <w:rPr>
                <w:color w:val="000000"/>
                <w:sz w:val="22"/>
                <w:szCs w:val="22"/>
                <w:lang w:val="lt-LT"/>
              </w:rPr>
            </w:pPr>
            <w:r w:rsidRPr="00051195">
              <w:rPr>
                <w:sz w:val="22"/>
                <w:szCs w:val="22"/>
              </w:rPr>
              <w:t>1020,00</w:t>
            </w:r>
          </w:p>
        </w:tc>
        <w:tc>
          <w:tcPr>
            <w:tcW w:w="802" w:type="dxa"/>
            <w:vAlign w:val="center"/>
          </w:tcPr>
          <w:p w14:paraId="4C9A7311" w14:textId="1607D98E" w:rsidR="00951466" w:rsidRPr="00051195" w:rsidRDefault="00951466" w:rsidP="00951466">
            <w:pPr>
              <w:jc w:val="center"/>
              <w:rPr>
                <w:sz w:val="22"/>
                <w:szCs w:val="22"/>
                <w:lang w:val="lt-LT"/>
              </w:rPr>
            </w:pPr>
            <w:r w:rsidRPr="00051195">
              <w:rPr>
                <w:sz w:val="22"/>
                <w:szCs w:val="22"/>
                <w:lang w:val="lt-LT"/>
              </w:rPr>
              <w:t>5</w:t>
            </w:r>
          </w:p>
        </w:tc>
        <w:tc>
          <w:tcPr>
            <w:tcW w:w="1348" w:type="dxa"/>
            <w:vAlign w:val="center"/>
          </w:tcPr>
          <w:p w14:paraId="5C3D2D9D" w14:textId="2F3F0019" w:rsidR="00951466" w:rsidRPr="00051195" w:rsidRDefault="00951466" w:rsidP="00951466">
            <w:pPr>
              <w:jc w:val="center"/>
              <w:rPr>
                <w:color w:val="000000"/>
                <w:sz w:val="22"/>
                <w:szCs w:val="22"/>
                <w:lang w:val="lt-LT"/>
              </w:rPr>
            </w:pPr>
            <w:r w:rsidRPr="00051195">
              <w:rPr>
                <w:sz w:val="22"/>
                <w:szCs w:val="22"/>
              </w:rPr>
              <w:t>1071,00</w:t>
            </w:r>
          </w:p>
        </w:tc>
      </w:tr>
    </w:tbl>
    <w:p w14:paraId="691BB363" w14:textId="558BB5B4" w:rsidR="00A24AB9" w:rsidRPr="00074A7F" w:rsidRDefault="00A24AB9" w:rsidP="001C33E5">
      <w:pPr>
        <w:pStyle w:val="Body2"/>
        <w:spacing w:after="0"/>
        <w:ind w:firstLine="731"/>
        <w:rPr>
          <w:color w:val="000000" w:themeColor="text1"/>
          <w:lang w:val="lt-LT"/>
        </w:rPr>
      </w:pPr>
      <w:r w:rsidRPr="00074A7F">
        <w:rPr>
          <w:color w:val="000000" w:themeColor="text1"/>
          <w:lang w:val="lt-LT"/>
        </w:rPr>
        <w:t>19. Elektroninis aukcionas pirkime nebus rengiamas.</w:t>
      </w:r>
    </w:p>
    <w:p w14:paraId="66BDDC44" w14:textId="6B3D6F31" w:rsidR="00A24AB9" w:rsidRPr="00074A7F" w:rsidRDefault="00A24AB9" w:rsidP="001C33E5">
      <w:pPr>
        <w:pStyle w:val="NormalWeb"/>
        <w:spacing w:before="0" w:beforeAutospacing="0" w:after="0" w:afterAutospacing="0"/>
        <w:ind w:firstLine="731"/>
        <w:jc w:val="both"/>
        <w:rPr>
          <w:color w:val="000000"/>
          <w:sz w:val="22"/>
          <w:szCs w:val="22"/>
        </w:rPr>
      </w:pPr>
      <w:r w:rsidRPr="00074A7F">
        <w:rPr>
          <w:color w:val="000000"/>
          <w:sz w:val="22"/>
          <w:szCs w:val="22"/>
        </w:rPr>
        <w:t>20. Tiekėjo pasiūlymo forma pateikta SPS 4 priede „Pasiūlymo forma</w:t>
      </w:r>
      <w:r w:rsidR="00957228" w:rsidRPr="00074A7F">
        <w:rPr>
          <w:color w:val="000000"/>
          <w:sz w:val="22"/>
          <w:szCs w:val="22"/>
        </w:rPr>
        <w:t>“ (ir SPS 1 priede „Techninė specifikacija“).</w:t>
      </w:r>
    </w:p>
    <w:p w14:paraId="1955508A" w14:textId="4AFDB9E3" w:rsidR="00147D1B" w:rsidRPr="00074A7F" w:rsidRDefault="00180E49" w:rsidP="001A0D8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sz w:val="22"/>
          <w:szCs w:val="22"/>
          <w:bdr w:val="none" w:sz="0" w:space="0" w:color="auto"/>
          <w:lang w:val="lt-LT" w:eastAsia="lt-LT"/>
        </w:rPr>
      </w:pPr>
      <w:r w:rsidRPr="00074A7F">
        <w:rPr>
          <w:rFonts w:eastAsia="Times New Roman"/>
          <w:sz w:val="22"/>
          <w:szCs w:val="22"/>
          <w:bdr w:val="none" w:sz="0" w:space="0" w:color="auto"/>
          <w:lang w:val="lt-LT" w:eastAsia="lt-LT"/>
        </w:rPr>
        <w:t xml:space="preserve">21. Sutarties įvykdymo užtikrinimas nereikalaujamas. </w:t>
      </w:r>
      <w:r w:rsidR="005B0B6E" w:rsidRPr="00074A7F">
        <w:rPr>
          <w:rFonts w:eastAsia="Times New Roman"/>
          <w:sz w:val="22"/>
          <w:szCs w:val="22"/>
          <w:bdr w:val="none" w:sz="0" w:space="0" w:color="auto"/>
          <w:lang w:val="lt-LT" w:eastAsia="lt-LT"/>
        </w:rPr>
        <w:t xml:space="preserve"> </w:t>
      </w:r>
    </w:p>
    <w:p w14:paraId="23AD5229" w14:textId="5C70EF48" w:rsidR="00147D1B" w:rsidRPr="00074A7F" w:rsidRDefault="00147D1B" w:rsidP="001A0D8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sz w:val="22"/>
          <w:szCs w:val="22"/>
          <w:bdr w:val="none" w:sz="0" w:space="0" w:color="auto"/>
          <w:lang w:val="lt-LT" w:eastAsia="lt-LT"/>
        </w:rPr>
      </w:pPr>
      <w:r w:rsidRPr="00074A7F">
        <w:rPr>
          <w:rFonts w:eastAsia="Times New Roman"/>
          <w:color w:val="000000"/>
          <w:sz w:val="22"/>
          <w:szCs w:val="22"/>
          <w:bdr w:val="none" w:sz="0" w:space="0" w:color="auto"/>
          <w:lang w:val="lt-LT" w:eastAsia="lt-LT"/>
        </w:rPr>
        <w:t xml:space="preserve">22. </w:t>
      </w:r>
      <w:r w:rsidR="005B0B6E" w:rsidRPr="00074A7F">
        <w:rPr>
          <w:rFonts w:eastAsia="Times New Roman"/>
          <w:color w:val="000000"/>
          <w:sz w:val="22"/>
          <w:szCs w:val="22"/>
          <w:bdr w:val="none" w:sz="0" w:space="0" w:color="auto"/>
          <w:lang w:val="lt-LT" w:eastAsia="lt-LT"/>
        </w:rPr>
        <w:t xml:space="preserve">Tiekėjas kartu su pasiūlymu turi pateikti </w:t>
      </w:r>
      <w:r w:rsidR="00F15D6E" w:rsidRPr="00074A7F">
        <w:rPr>
          <w:rFonts w:eastAsia="Times New Roman"/>
          <w:color w:val="000000"/>
          <w:sz w:val="22"/>
          <w:szCs w:val="22"/>
          <w:bdr w:val="none" w:sz="0" w:space="0" w:color="auto"/>
          <w:lang w:val="lt-LT" w:eastAsia="lt-LT"/>
        </w:rPr>
        <w:t xml:space="preserve">užpildytą SPS 1 priedą „Techninė specifikacija“ ir </w:t>
      </w:r>
      <w:r w:rsidR="00957228" w:rsidRPr="00074A7F">
        <w:rPr>
          <w:rFonts w:eastAsia="Times New Roman"/>
          <w:color w:val="000000"/>
          <w:sz w:val="22"/>
          <w:szCs w:val="22"/>
          <w:bdr w:val="none" w:sz="0" w:space="0" w:color="auto"/>
          <w:lang w:val="lt-LT" w:eastAsia="lt-LT"/>
        </w:rPr>
        <w:t xml:space="preserve">pateikti </w:t>
      </w:r>
      <w:r w:rsidR="005B0B6E" w:rsidRPr="00074A7F">
        <w:rPr>
          <w:rFonts w:eastAsia="Times New Roman"/>
          <w:color w:val="000000"/>
          <w:sz w:val="22"/>
          <w:szCs w:val="22"/>
          <w:bdr w:val="none" w:sz="0" w:space="0" w:color="auto"/>
          <w:lang w:val="lt-LT" w:eastAsia="lt-LT"/>
        </w:rPr>
        <w:t xml:space="preserve">dokumentus, įrodančius siūlomos prekės atitikimą </w:t>
      </w:r>
      <w:r w:rsidR="00496E59" w:rsidRPr="00074A7F">
        <w:rPr>
          <w:rFonts w:eastAsia="Times New Roman"/>
          <w:color w:val="000000"/>
          <w:sz w:val="22"/>
          <w:szCs w:val="22"/>
          <w:bdr w:val="none" w:sz="0" w:space="0" w:color="auto"/>
          <w:lang w:val="lt-LT" w:eastAsia="lt-LT"/>
        </w:rPr>
        <w:t xml:space="preserve">SPS 1 priedo </w:t>
      </w:r>
      <w:r w:rsidR="005B0B6E" w:rsidRPr="00074A7F">
        <w:rPr>
          <w:rFonts w:eastAsia="Times New Roman"/>
          <w:color w:val="000000"/>
          <w:sz w:val="22"/>
          <w:szCs w:val="22"/>
          <w:bdr w:val="none" w:sz="0" w:space="0" w:color="auto"/>
          <w:lang w:val="lt-LT" w:eastAsia="lt-LT"/>
        </w:rPr>
        <w:t>„</w:t>
      </w:r>
      <w:r w:rsidR="003171ED" w:rsidRPr="00074A7F">
        <w:rPr>
          <w:rFonts w:eastAsia="Times New Roman"/>
          <w:color w:val="000000"/>
          <w:sz w:val="22"/>
          <w:szCs w:val="22"/>
          <w:bdr w:val="none" w:sz="0" w:space="0" w:color="auto"/>
          <w:lang w:val="lt-LT" w:eastAsia="lt-LT"/>
        </w:rPr>
        <w:t>T</w:t>
      </w:r>
      <w:r w:rsidR="005B0B6E" w:rsidRPr="00074A7F">
        <w:rPr>
          <w:rFonts w:eastAsia="Times New Roman"/>
          <w:color w:val="000000"/>
          <w:sz w:val="22"/>
          <w:szCs w:val="22"/>
          <w:bdr w:val="none" w:sz="0" w:space="0" w:color="auto"/>
          <w:lang w:val="lt-LT" w:eastAsia="lt-LT"/>
        </w:rPr>
        <w:t>echninė</w:t>
      </w:r>
      <w:r w:rsidR="00496E59" w:rsidRPr="00074A7F">
        <w:rPr>
          <w:rFonts w:eastAsia="Times New Roman"/>
          <w:color w:val="000000"/>
          <w:sz w:val="22"/>
          <w:szCs w:val="22"/>
          <w:bdr w:val="none" w:sz="0" w:space="0" w:color="auto"/>
          <w:lang w:val="lt-LT" w:eastAsia="lt-LT"/>
        </w:rPr>
        <w:t>s</w:t>
      </w:r>
      <w:r w:rsidR="005B0B6E" w:rsidRPr="00074A7F">
        <w:rPr>
          <w:rFonts w:eastAsia="Times New Roman"/>
          <w:color w:val="000000"/>
          <w:sz w:val="22"/>
          <w:szCs w:val="22"/>
          <w:bdr w:val="none" w:sz="0" w:space="0" w:color="auto"/>
          <w:lang w:val="lt-LT" w:eastAsia="lt-LT"/>
        </w:rPr>
        <w:t xml:space="preserve"> specifikacij</w:t>
      </w:r>
      <w:r w:rsidR="00496E59" w:rsidRPr="00074A7F">
        <w:rPr>
          <w:rFonts w:eastAsia="Times New Roman"/>
          <w:color w:val="000000"/>
          <w:sz w:val="22"/>
          <w:szCs w:val="22"/>
          <w:bdr w:val="none" w:sz="0" w:space="0" w:color="auto"/>
          <w:lang w:val="lt-LT" w:eastAsia="lt-LT"/>
        </w:rPr>
        <w:t>os</w:t>
      </w:r>
      <w:r w:rsidR="005B0B6E" w:rsidRPr="00074A7F">
        <w:rPr>
          <w:rFonts w:eastAsia="Times New Roman"/>
          <w:color w:val="000000"/>
          <w:sz w:val="22"/>
          <w:szCs w:val="22"/>
          <w:bdr w:val="none" w:sz="0" w:space="0" w:color="auto"/>
          <w:lang w:val="lt-LT" w:eastAsia="lt-LT"/>
        </w:rPr>
        <w:t>“</w:t>
      </w:r>
      <w:r w:rsidR="00496E59" w:rsidRPr="00074A7F">
        <w:rPr>
          <w:rFonts w:eastAsia="Times New Roman"/>
          <w:color w:val="000000"/>
          <w:sz w:val="22"/>
          <w:szCs w:val="22"/>
          <w:bdr w:val="none" w:sz="0" w:space="0" w:color="auto"/>
          <w:lang w:val="lt-LT" w:eastAsia="lt-LT"/>
        </w:rPr>
        <w:t xml:space="preserve"> </w:t>
      </w:r>
      <w:r w:rsidR="00957228" w:rsidRPr="00074A7F">
        <w:rPr>
          <w:rFonts w:eastAsia="Times New Roman"/>
          <w:color w:val="000000"/>
          <w:sz w:val="22"/>
          <w:szCs w:val="22"/>
          <w:bdr w:val="none" w:sz="0" w:space="0" w:color="auto"/>
          <w:lang w:val="lt-LT" w:eastAsia="lt-LT"/>
        </w:rPr>
        <w:t xml:space="preserve">nustatytiems </w:t>
      </w:r>
      <w:r w:rsidR="00496E59" w:rsidRPr="00074A7F">
        <w:rPr>
          <w:rFonts w:eastAsia="Times New Roman"/>
          <w:color w:val="000000"/>
          <w:sz w:val="22"/>
          <w:szCs w:val="22"/>
          <w:bdr w:val="none" w:sz="0" w:space="0" w:color="auto"/>
          <w:lang w:val="lt-LT" w:eastAsia="lt-LT"/>
        </w:rPr>
        <w:t>reikalavima</w:t>
      </w:r>
      <w:r w:rsidR="00961D6B" w:rsidRPr="00074A7F">
        <w:rPr>
          <w:rFonts w:eastAsia="Times New Roman"/>
          <w:color w:val="000000"/>
          <w:sz w:val="22"/>
          <w:szCs w:val="22"/>
          <w:bdr w:val="none" w:sz="0" w:space="0" w:color="auto"/>
          <w:lang w:val="lt-LT" w:eastAsia="lt-LT"/>
        </w:rPr>
        <w:t>ms</w:t>
      </w:r>
      <w:r w:rsidR="00A653B8" w:rsidRPr="00074A7F">
        <w:rPr>
          <w:rFonts w:eastAsia="Times New Roman"/>
          <w:color w:val="000000"/>
          <w:sz w:val="22"/>
          <w:szCs w:val="22"/>
          <w:bdr w:val="none" w:sz="0" w:space="0" w:color="auto"/>
          <w:lang w:val="lt-LT" w:eastAsia="lt-LT"/>
        </w:rPr>
        <w:t xml:space="preserve"> (SPS 1 priedo „Techninė specifikacij</w:t>
      </w:r>
      <w:r w:rsidR="00B730CB" w:rsidRPr="00074A7F">
        <w:rPr>
          <w:rFonts w:eastAsia="Times New Roman"/>
          <w:color w:val="000000"/>
          <w:sz w:val="22"/>
          <w:szCs w:val="22"/>
          <w:bdr w:val="none" w:sz="0" w:space="0" w:color="auto"/>
          <w:lang w:val="lt-LT" w:eastAsia="lt-LT"/>
        </w:rPr>
        <w:t>a</w:t>
      </w:r>
      <w:r w:rsidR="00A653B8" w:rsidRPr="00074A7F">
        <w:rPr>
          <w:rFonts w:eastAsia="Times New Roman"/>
          <w:color w:val="000000"/>
          <w:sz w:val="22"/>
          <w:szCs w:val="22"/>
          <w:bdr w:val="none" w:sz="0" w:space="0" w:color="auto"/>
          <w:lang w:val="lt-LT" w:eastAsia="lt-LT"/>
        </w:rPr>
        <w:t xml:space="preserve">“ </w:t>
      </w:r>
      <w:r w:rsidR="00927747" w:rsidRPr="00074A7F">
        <w:rPr>
          <w:rFonts w:eastAsia="Times New Roman"/>
          <w:color w:val="000000"/>
          <w:sz w:val="22"/>
          <w:szCs w:val="22"/>
          <w:bdr w:val="none" w:sz="0" w:space="0" w:color="auto"/>
          <w:lang w:val="lt-LT" w:eastAsia="lt-LT"/>
        </w:rPr>
        <w:t>„B</w:t>
      </w:r>
      <w:r w:rsidR="00A653B8" w:rsidRPr="00074A7F">
        <w:rPr>
          <w:rFonts w:eastAsia="Times New Roman"/>
          <w:color w:val="000000"/>
          <w:sz w:val="22"/>
          <w:szCs w:val="22"/>
          <w:bdr w:val="none" w:sz="0" w:space="0" w:color="auto"/>
          <w:lang w:val="lt-LT" w:eastAsia="lt-LT"/>
        </w:rPr>
        <w:t>endrieji reikalavimai</w:t>
      </w:r>
      <w:r w:rsidR="00927747" w:rsidRPr="00074A7F">
        <w:rPr>
          <w:rFonts w:eastAsia="Times New Roman"/>
          <w:color w:val="000000"/>
          <w:sz w:val="22"/>
          <w:szCs w:val="22"/>
          <w:bdr w:val="none" w:sz="0" w:space="0" w:color="auto"/>
          <w:lang w:val="lt-LT" w:eastAsia="lt-LT"/>
        </w:rPr>
        <w:t>“</w:t>
      </w:r>
      <w:r w:rsidR="00A653B8" w:rsidRPr="00074A7F">
        <w:rPr>
          <w:rFonts w:eastAsia="Times New Roman"/>
          <w:color w:val="000000"/>
          <w:sz w:val="22"/>
          <w:szCs w:val="22"/>
          <w:bdr w:val="none" w:sz="0" w:space="0" w:color="auto"/>
          <w:lang w:val="lt-LT" w:eastAsia="lt-LT"/>
        </w:rPr>
        <w:t>)</w:t>
      </w:r>
      <w:r w:rsidR="00961D6B" w:rsidRPr="00074A7F">
        <w:rPr>
          <w:rFonts w:eastAsia="Times New Roman"/>
          <w:color w:val="000000"/>
          <w:sz w:val="22"/>
          <w:szCs w:val="22"/>
          <w:bdr w:val="none" w:sz="0" w:space="0" w:color="auto"/>
          <w:lang w:val="lt-LT" w:eastAsia="lt-LT"/>
        </w:rPr>
        <w:t xml:space="preserve">. </w:t>
      </w:r>
      <w:r w:rsidR="00F15D6E" w:rsidRPr="00074A7F">
        <w:rPr>
          <w:rFonts w:eastAsia="Times New Roman"/>
          <w:color w:val="000000"/>
          <w:sz w:val="22"/>
          <w:szCs w:val="22"/>
          <w:bdr w:val="none" w:sz="0" w:space="0" w:color="auto"/>
          <w:lang w:val="lt-LT" w:eastAsia="lt-LT"/>
        </w:rPr>
        <w:t xml:space="preserve"> </w:t>
      </w:r>
    </w:p>
    <w:p w14:paraId="7AD12138" w14:textId="556DC407" w:rsidR="00126B10" w:rsidRPr="00074A7F" w:rsidRDefault="00126B10" w:rsidP="003A5937">
      <w:pPr>
        <w:pStyle w:val="NormalWeb"/>
        <w:spacing w:before="0" w:beforeAutospacing="0" w:after="0" w:afterAutospacing="0"/>
        <w:ind w:firstLine="731"/>
        <w:jc w:val="both"/>
        <w:rPr>
          <w:color w:val="000000"/>
          <w:sz w:val="22"/>
          <w:szCs w:val="22"/>
        </w:rPr>
      </w:pPr>
      <w:r w:rsidRPr="00074A7F">
        <w:rPr>
          <w:color w:val="000000"/>
          <w:sz w:val="22"/>
          <w:szCs w:val="22"/>
        </w:rPr>
        <w:t>2</w:t>
      </w:r>
      <w:r w:rsidR="00961D6B" w:rsidRPr="00074A7F">
        <w:rPr>
          <w:color w:val="000000"/>
          <w:sz w:val="22"/>
          <w:szCs w:val="22"/>
        </w:rPr>
        <w:t>3</w:t>
      </w:r>
      <w:r w:rsidRPr="00074A7F">
        <w:rPr>
          <w:color w:val="000000"/>
          <w:sz w:val="22"/>
          <w:szCs w:val="22"/>
        </w:rPr>
        <w:t>. Įsigyti prekių naudojantis Centrinės perkančiosios organizacijos (toliau – CPO LT) elektroniniu katalogu galimybės nėra , nes prekių CPO  LT elektroniniame kataloge nesiūloma.</w:t>
      </w:r>
    </w:p>
    <w:p w14:paraId="70FD00A3" w14:textId="297033D1" w:rsidR="006C0C20" w:rsidRPr="00074A7F" w:rsidRDefault="00A24AB9" w:rsidP="003A5937">
      <w:pPr>
        <w:pStyle w:val="NormalWeb"/>
        <w:spacing w:before="0" w:beforeAutospacing="0" w:after="0" w:afterAutospacing="0"/>
        <w:ind w:firstLine="731"/>
        <w:jc w:val="both"/>
        <w:rPr>
          <w:color w:val="000000"/>
          <w:sz w:val="22"/>
          <w:szCs w:val="22"/>
        </w:rPr>
      </w:pPr>
      <w:r w:rsidRPr="00074A7F">
        <w:rPr>
          <w:color w:val="000000"/>
          <w:sz w:val="22"/>
          <w:szCs w:val="22"/>
        </w:rPr>
        <w:t>2</w:t>
      </w:r>
      <w:r w:rsidR="00047FC8" w:rsidRPr="00074A7F">
        <w:rPr>
          <w:color w:val="000000"/>
          <w:sz w:val="22"/>
          <w:szCs w:val="22"/>
        </w:rPr>
        <w:t>4</w:t>
      </w:r>
      <w:r w:rsidRPr="00074A7F">
        <w:rPr>
          <w:color w:val="000000"/>
          <w:sz w:val="22"/>
          <w:szCs w:val="22"/>
        </w:rPr>
        <w:t>. Šiame pirkime taikomi aplinkos apsaugos kriterijai (žaliųjų pirkimų reikalavimai). Aplinkos apsaugos kriterijai nustatyti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w:t>
      </w:r>
      <w:r w:rsidRPr="00074A7F">
        <w:rPr>
          <w:sz w:val="22"/>
          <w:szCs w:val="22"/>
        </w:rPr>
        <w:t xml:space="preserve"> </w:t>
      </w:r>
      <w:r w:rsidRPr="00074A7F">
        <w:rPr>
          <w:color w:val="000000"/>
          <w:sz w:val="22"/>
          <w:szCs w:val="22"/>
        </w:rPr>
        <w:t>4.4.4 papun</w:t>
      </w:r>
      <w:r w:rsidR="00B543E3" w:rsidRPr="00074A7F">
        <w:rPr>
          <w:color w:val="000000"/>
          <w:sz w:val="22"/>
          <w:szCs w:val="22"/>
        </w:rPr>
        <w:t>ktį.</w:t>
      </w:r>
      <w:r w:rsidRPr="00074A7F">
        <w:rPr>
          <w:color w:val="000000"/>
          <w:sz w:val="22"/>
          <w:szCs w:val="22"/>
        </w:rPr>
        <w:t xml:space="preserve"> Aplinkos apsaugos kriterijai nustatyti </w:t>
      </w:r>
      <w:r w:rsidR="00E52038" w:rsidRPr="00074A7F">
        <w:rPr>
          <w:color w:val="000000"/>
          <w:sz w:val="22"/>
          <w:szCs w:val="22"/>
        </w:rPr>
        <w:t>SPS 2 priede „</w:t>
      </w:r>
      <w:r w:rsidR="00D42EFA" w:rsidRPr="00074A7F">
        <w:rPr>
          <w:color w:val="000000"/>
          <w:sz w:val="22"/>
          <w:szCs w:val="22"/>
        </w:rPr>
        <w:t>Prekių</w:t>
      </w:r>
      <w:r w:rsidR="00E52038" w:rsidRPr="00074A7F">
        <w:rPr>
          <w:color w:val="000000"/>
          <w:sz w:val="22"/>
          <w:szCs w:val="22"/>
        </w:rPr>
        <w:t xml:space="preserve"> pirkimo</w:t>
      </w:r>
      <w:r w:rsidR="00D42EFA" w:rsidRPr="00074A7F">
        <w:rPr>
          <w:color w:val="000000"/>
          <w:sz w:val="22"/>
          <w:szCs w:val="22"/>
        </w:rPr>
        <w:t>–pardavimo</w:t>
      </w:r>
      <w:r w:rsidR="00E52038" w:rsidRPr="00074A7F">
        <w:rPr>
          <w:color w:val="000000"/>
          <w:sz w:val="22"/>
          <w:szCs w:val="22"/>
        </w:rPr>
        <w:t xml:space="preserve"> sutarties projektas“</w:t>
      </w:r>
      <w:r w:rsidR="00731066" w:rsidRPr="00074A7F">
        <w:rPr>
          <w:color w:val="000000"/>
          <w:sz w:val="22"/>
          <w:szCs w:val="22"/>
        </w:rPr>
        <w:t>,</w:t>
      </w:r>
      <w:r w:rsidR="00111D5C" w:rsidRPr="00074A7F">
        <w:rPr>
          <w:color w:val="000000"/>
          <w:sz w:val="22"/>
          <w:szCs w:val="22"/>
        </w:rPr>
        <w:t xml:space="preserve"> </w:t>
      </w:r>
      <w:r w:rsidR="00731066" w:rsidRPr="00074A7F">
        <w:rPr>
          <w:color w:val="000000"/>
          <w:sz w:val="22"/>
          <w:szCs w:val="22"/>
        </w:rPr>
        <w:t xml:space="preserve">kaip pirkimo sutarties vykdymo sąlygos. </w:t>
      </w:r>
    </w:p>
    <w:p w14:paraId="7C3C4ADE" w14:textId="449FF6A1" w:rsidR="00E55B29" w:rsidRPr="00074A7F" w:rsidRDefault="006C0C20" w:rsidP="003A5937">
      <w:pPr>
        <w:pStyle w:val="NormalWeb"/>
        <w:spacing w:before="0" w:beforeAutospacing="0" w:after="0" w:afterAutospacing="0"/>
        <w:ind w:firstLine="731"/>
        <w:jc w:val="both"/>
        <w:rPr>
          <w:color w:val="000000"/>
          <w:sz w:val="22"/>
          <w:szCs w:val="22"/>
        </w:rPr>
      </w:pPr>
      <w:r w:rsidRPr="00074A7F">
        <w:rPr>
          <w:color w:val="000000"/>
          <w:sz w:val="22"/>
          <w:szCs w:val="22"/>
        </w:rPr>
        <w:t xml:space="preserve">25. </w:t>
      </w:r>
      <w:r w:rsidRPr="00074A7F">
        <w:rPr>
          <w:sz w:val="22"/>
          <w:szCs w:val="22"/>
        </w:rPr>
        <w:t xml:space="preserve">Dėl šio pirkimo CVP IS priemonėmis buvo vykdoma rinkos konsultacija </w:t>
      </w:r>
      <w:r w:rsidR="0038129E" w:rsidRPr="00074A7F">
        <w:rPr>
          <w:sz w:val="22"/>
          <w:szCs w:val="22"/>
        </w:rPr>
        <w:t>(</w:t>
      </w:r>
      <w:r w:rsidR="00E55B29" w:rsidRPr="00074A7F">
        <w:rPr>
          <w:sz w:val="22"/>
          <w:szCs w:val="22"/>
        </w:rPr>
        <w:t>„</w:t>
      </w:r>
      <w:r w:rsidR="00736BBB">
        <w:rPr>
          <w:sz w:val="22"/>
          <w:szCs w:val="22"/>
        </w:rPr>
        <w:t>D</w:t>
      </w:r>
      <w:r w:rsidR="00736BBB" w:rsidRPr="00736BBB">
        <w:rPr>
          <w:sz w:val="22"/>
          <w:szCs w:val="22"/>
        </w:rPr>
        <w:t>ėl pasirengimo pirkimui vienkartinių medicinos pagalbos priemonių chirurgijai</w:t>
      </w:r>
      <w:r w:rsidR="00E55B29" w:rsidRPr="00074A7F">
        <w:rPr>
          <w:sz w:val="22"/>
          <w:szCs w:val="22"/>
        </w:rPr>
        <w:t>“</w:t>
      </w:r>
      <w:r w:rsidR="0038129E" w:rsidRPr="00074A7F">
        <w:rPr>
          <w:sz w:val="22"/>
          <w:szCs w:val="22"/>
        </w:rPr>
        <w:t xml:space="preserve">, </w:t>
      </w:r>
      <w:r w:rsidRPr="00074A7F">
        <w:rPr>
          <w:sz w:val="22"/>
          <w:szCs w:val="22"/>
        </w:rPr>
        <w:t xml:space="preserve">CVP IS Nr. </w:t>
      </w:r>
      <w:r w:rsidR="00913B3C" w:rsidRPr="00913B3C">
        <w:rPr>
          <w:sz w:val="22"/>
          <w:szCs w:val="22"/>
        </w:rPr>
        <w:t>736351</w:t>
      </w:r>
      <w:r w:rsidRPr="00074A7F">
        <w:rPr>
          <w:sz w:val="22"/>
          <w:szCs w:val="22"/>
        </w:rPr>
        <w:t xml:space="preserve">, paskelbimo data </w:t>
      </w:r>
      <w:r w:rsidR="00736BBB" w:rsidRPr="00736BBB">
        <w:rPr>
          <w:sz w:val="22"/>
          <w:szCs w:val="22"/>
        </w:rPr>
        <w:t>2024-08-28</w:t>
      </w:r>
      <w:r w:rsidRPr="00074A7F">
        <w:rPr>
          <w:sz w:val="22"/>
          <w:szCs w:val="22"/>
        </w:rPr>
        <w:t xml:space="preserve">, </w:t>
      </w:r>
      <w:r w:rsidRPr="00074A7F">
        <w:rPr>
          <w:sz w:val="22"/>
          <w:szCs w:val="22"/>
        </w:rPr>
        <w:lastRenderedPageBreak/>
        <w:t xml:space="preserve">skelbimo kodas: </w:t>
      </w:r>
      <w:r w:rsidR="00736BBB" w:rsidRPr="00736BBB">
        <w:rPr>
          <w:sz w:val="22"/>
          <w:szCs w:val="22"/>
        </w:rPr>
        <w:t>2024-640403</w:t>
      </w:r>
      <w:r w:rsidRPr="00074A7F">
        <w:rPr>
          <w:sz w:val="22"/>
          <w:szCs w:val="22"/>
        </w:rPr>
        <w:t xml:space="preserve">). </w:t>
      </w:r>
      <w:r w:rsidRPr="00074A7F">
        <w:rPr>
          <w:color w:val="FF0000"/>
          <w:sz w:val="22"/>
          <w:szCs w:val="22"/>
          <w:u w:val="single"/>
        </w:rPr>
        <w:t xml:space="preserve">Rinkos konsultacijos dalyvis </w:t>
      </w:r>
      <w:r w:rsidRPr="00074A7F">
        <w:rPr>
          <w:sz w:val="22"/>
          <w:szCs w:val="22"/>
          <w:u w:val="single"/>
        </w:rPr>
        <w:t xml:space="preserve">laikomas padėjusiu pasirengti pirkimui ir apie tai teikdamas pasiūlymą </w:t>
      </w:r>
      <w:r w:rsidRPr="00074A7F">
        <w:rPr>
          <w:color w:val="FF0000"/>
          <w:sz w:val="22"/>
          <w:szCs w:val="22"/>
          <w:u w:val="single"/>
        </w:rPr>
        <w:t xml:space="preserve">privalo nurodyti </w:t>
      </w:r>
      <w:r w:rsidRPr="00074A7F">
        <w:rPr>
          <w:sz w:val="22"/>
          <w:szCs w:val="22"/>
          <w:u w:val="single"/>
        </w:rPr>
        <w:t>Europos bendrajame viešųjų pirkimų dokumente</w:t>
      </w:r>
      <w:r w:rsidR="00FA71B9" w:rsidRPr="00074A7F">
        <w:rPr>
          <w:sz w:val="22"/>
          <w:szCs w:val="22"/>
          <w:u w:val="single"/>
        </w:rPr>
        <w:t xml:space="preserve"> </w:t>
      </w:r>
      <w:r w:rsidR="008A6F5F" w:rsidRPr="00074A7F">
        <w:rPr>
          <w:sz w:val="22"/>
          <w:szCs w:val="22"/>
          <w:u w:val="single"/>
        </w:rPr>
        <w:t xml:space="preserve">(EBVPD) </w:t>
      </w:r>
      <w:r w:rsidR="00FA71B9" w:rsidRPr="00074A7F">
        <w:rPr>
          <w:sz w:val="22"/>
          <w:szCs w:val="22"/>
          <w:u w:val="single"/>
        </w:rPr>
        <w:t>(</w:t>
      </w:r>
      <w:r w:rsidR="00704FD6" w:rsidRPr="00074A7F">
        <w:rPr>
          <w:sz w:val="22"/>
          <w:szCs w:val="22"/>
          <w:u w:val="single"/>
        </w:rPr>
        <w:t xml:space="preserve">III dalies </w:t>
      </w:r>
      <w:r w:rsidR="00FA71B9" w:rsidRPr="00074A7F">
        <w:rPr>
          <w:sz w:val="22"/>
          <w:szCs w:val="22"/>
          <w:u w:val="single"/>
        </w:rPr>
        <w:t>„</w:t>
      </w:r>
      <w:r w:rsidR="00704FD6" w:rsidRPr="00074A7F">
        <w:rPr>
          <w:sz w:val="22"/>
          <w:szCs w:val="22"/>
          <w:u w:val="single"/>
        </w:rPr>
        <w:t>Pašalinimo pagrindai” C13 skilt</w:t>
      </w:r>
      <w:r w:rsidR="00FA71B9" w:rsidRPr="00074A7F">
        <w:rPr>
          <w:sz w:val="22"/>
          <w:szCs w:val="22"/>
          <w:u w:val="single"/>
        </w:rPr>
        <w:t>is)</w:t>
      </w:r>
      <w:r w:rsidR="00FA71B9" w:rsidRPr="00074A7F">
        <w:rPr>
          <w:sz w:val="22"/>
          <w:szCs w:val="22"/>
        </w:rPr>
        <w:t xml:space="preserve">. </w:t>
      </w:r>
    </w:p>
    <w:p w14:paraId="7CD348A8" w14:textId="77777777" w:rsidR="0028206C" w:rsidRPr="00074A7F" w:rsidRDefault="0028206C" w:rsidP="00A24AB9">
      <w:pPr>
        <w:pStyle w:val="NormalWeb"/>
        <w:spacing w:before="0" w:beforeAutospacing="0" w:after="0" w:afterAutospacing="0"/>
        <w:ind w:firstLine="720"/>
        <w:jc w:val="both"/>
        <w:rPr>
          <w:color w:val="000000"/>
          <w:sz w:val="22"/>
          <w:szCs w:val="22"/>
        </w:rPr>
      </w:pPr>
    </w:p>
    <w:p w14:paraId="58A81360" w14:textId="70D79FFB" w:rsidR="00A24AB9" w:rsidRPr="00074A7F" w:rsidRDefault="00A24AB9" w:rsidP="00A24AB9">
      <w:pPr>
        <w:pStyle w:val="NormalWeb"/>
        <w:spacing w:before="0" w:beforeAutospacing="0" w:after="0" w:afterAutospacing="0"/>
        <w:ind w:firstLine="720"/>
        <w:jc w:val="both"/>
        <w:rPr>
          <w:color w:val="000000"/>
          <w:sz w:val="22"/>
          <w:szCs w:val="22"/>
        </w:rPr>
      </w:pPr>
      <w:r w:rsidRPr="00074A7F">
        <w:rPr>
          <w:color w:val="000000"/>
          <w:sz w:val="22"/>
          <w:szCs w:val="22"/>
        </w:rPr>
        <w:t>SPS priedai:</w:t>
      </w:r>
    </w:p>
    <w:p w14:paraId="42FC26F0" w14:textId="77777777" w:rsidR="00A24AB9" w:rsidRPr="00074A7F" w:rsidRDefault="00A24AB9" w:rsidP="00A24AB9">
      <w:pPr>
        <w:pStyle w:val="NormalWeb"/>
        <w:spacing w:before="0" w:beforeAutospacing="0" w:after="0" w:afterAutospacing="0"/>
        <w:ind w:firstLine="720"/>
        <w:jc w:val="both"/>
        <w:rPr>
          <w:sz w:val="22"/>
          <w:szCs w:val="22"/>
        </w:rPr>
      </w:pPr>
      <w:r w:rsidRPr="00074A7F">
        <w:rPr>
          <w:color w:val="000000"/>
          <w:sz w:val="22"/>
          <w:szCs w:val="22"/>
        </w:rPr>
        <w:t>1. „Techninė specifikacija“.</w:t>
      </w:r>
    </w:p>
    <w:p w14:paraId="5E6E8F97" w14:textId="2C1377EE" w:rsidR="00A24AB9" w:rsidRPr="00074A7F" w:rsidRDefault="00A24AB9" w:rsidP="00A24AB9">
      <w:pPr>
        <w:pStyle w:val="NormalWeb"/>
        <w:spacing w:before="0" w:beforeAutospacing="0" w:after="0" w:afterAutospacing="0"/>
        <w:ind w:firstLine="720"/>
        <w:jc w:val="both"/>
        <w:rPr>
          <w:sz w:val="22"/>
          <w:szCs w:val="22"/>
        </w:rPr>
      </w:pPr>
      <w:r w:rsidRPr="00074A7F">
        <w:rPr>
          <w:color w:val="000000"/>
          <w:sz w:val="22"/>
          <w:szCs w:val="22"/>
        </w:rPr>
        <w:t xml:space="preserve">2. </w:t>
      </w:r>
      <w:bookmarkStart w:id="6" w:name="_Hlk132274873"/>
      <w:r w:rsidRPr="00074A7F">
        <w:rPr>
          <w:color w:val="000000"/>
          <w:sz w:val="22"/>
          <w:szCs w:val="22"/>
        </w:rPr>
        <w:t>„</w:t>
      </w:r>
      <w:r w:rsidR="001D631C" w:rsidRPr="00074A7F">
        <w:rPr>
          <w:color w:val="000000"/>
          <w:sz w:val="22"/>
          <w:szCs w:val="22"/>
        </w:rPr>
        <w:t xml:space="preserve">Prekių </w:t>
      </w:r>
      <w:r w:rsidRPr="00074A7F">
        <w:rPr>
          <w:color w:val="000000"/>
          <w:sz w:val="22"/>
          <w:szCs w:val="22"/>
        </w:rPr>
        <w:t>pirkimo-pardavimo sutarties projektas“.</w:t>
      </w:r>
      <w:bookmarkEnd w:id="6"/>
    </w:p>
    <w:p w14:paraId="52877BDB" w14:textId="7FCA17D5" w:rsidR="00A24AB9" w:rsidRPr="00074A7F" w:rsidRDefault="00A24AB9" w:rsidP="00A24AB9">
      <w:pPr>
        <w:pStyle w:val="NormalWeb"/>
        <w:spacing w:before="0" w:beforeAutospacing="0" w:after="0" w:afterAutospacing="0"/>
        <w:ind w:firstLine="720"/>
        <w:jc w:val="both"/>
        <w:rPr>
          <w:sz w:val="22"/>
          <w:szCs w:val="22"/>
        </w:rPr>
      </w:pPr>
      <w:r w:rsidRPr="00074A7F">
        <w:rPr>
          <w:color w:val="000000"/>
          <w:sz w:val="22"/>
          <w:szCs w:val="22"/>
        </w:rPr>
        <w:t xml:space="preserve">3. </w:t>
      </w:r>
      <w:r w:rsidR="00A00A45" w:rsidRPr="00074A7F">
        <w:rPr>
          <w:color w:val="000000"/>
          <w:sz w:val="22"/>
          <w:szCs w:val="22"/>
        </w:rPr>
        <w:t>„</w:t>
      </w:r>
      <w:r w:rsidR="00E81695" w:rsidRPr="00074A7F">
        <w:rPr>
          <w:color w:val="000000"/>
          <w:sz w:val="22"/>
          <w:szCs w:val="22"/>
        </w:rPr>
        <w:t>Europos bendrasis viešųjų pirkimų dokumentas (</w:t>
      </w:r>
      <w:r w:rsidRPr="00074A7F">
        <w:rPr>
          <w:color w:val="000000"/>
          <w:sz w:val="22"/>
          <w:szCs w:val="22"/>
        </w:rPr>
        <w:t>EBVPD</w:t>
      </w:r>
      <w:r w:rsidR="00E81695" w:rsidRPr="00074A7F">
        <w:rPr>
          <w:color w:val="000000"/>
          <w:sz w:val="22"/>
          <w:szCs w:val="22"/>
        </w:rPr>
        <w:t>)</w:t>
      </w:r>
      <w:r w:rsidRPr="00074A7F">
        <w:rPr>
          <w:color w:val="000000"/>
          <w:sz w:val="22"/>
          <w:szCs w:val="22"/>
        </w:rPr>
        <w:t xml:space="preserve"> failas/šablonas“.</w:t>
      </w:r>
    </w:p>
    <w:p w14:paraId="32A75EE5" w14:textId="5078ACAD" w:rsidR="00A24AB9" w:rsidRPr="00074A7F" w:rsidRDefault="00A24AB9" w:rsidP="00A24AB9">
      <w:pPr>
        <w:pStyle w:val="NormalWeb"/>
        <w:spacing w:before="0" w:beforeAutospacing="0" w:after="40" w:afterAutospacing="0"/>
        <w:ind w:firstLine="720"/>
        <w:jc w:val="both"/>
        <w:rPr>
          <w:color w:val="000000"/>
          <w:sz w:val="22"/>
          <w:szCs w:val="22"/>
        </w:rPr>
      </w:pPr>
      <w:r w:rsidRPr="00074A7F">
        <w:rPr>
          <w:color w:val="000000"/>
          <w:sz w:val="22"/>
          <w:szCs w:val="22"/>
        </w:rPr>
        <w:t xml:space="preserve">4. </w:t>
      </w:r>
      <w:r w:rsidR="00A00A45" w:rsidRPr="00074A7F">
        <w:rPr>
          <w:color w:val="000000"/>
          <w:sz w:val="22"/>
          <w:szCs w:val="22"/>
        </w:rPr>
        <w:t>„</w:t>
      </w:r>
      <w:r w:rsidRPr="00074A7F">
        <w:rPr>
          <w:color w:val="000000"/>
          <w:sz w:val="22"/>
          <w:szCs w:val="22"/>
        </w:rPr>
        <w:t>Pasiūlymo forma”.</w:t>
      </w:r>
    </w:p>
    <w:sectPr w:rsidR="00A24AB9" w:rsidRPr="00074A7F" w:rsidSect="007279AC">
      <w:footerReference w:type="default" r:id="rId8"/>
      <w:pgSz w:w="11900" w:h="16840"/>
      <w:pgMar w:top="1134" w:right="567" w:bottom="567"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609965" w14:textId="77777777" w:rsidR="0000061F" w:rsidRDefault="0000061F">
      <w:r>
        <w:separator/>
      </w:r>
    </w:p>
  </w:endnote>
  <w:endnote w:type="continuationSeparator" w:id="0">
    <w:p w14:paraId="4119BBC1" w14:textId="77777777" w:rsidR="0000061F" w:rsidRDefault="00000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1655963"/>
      <w:docPartObj>
        <w:docPartGallery w:val="Page Numbers (Bottom of Page)"/>
        <w:docPartUnique/>
      </w:docPartObj>
    </w:sdtPr>
    <w:sdtEndPr>
      <w:rPr>
        <w:noProof/>
      </w:rPr>
    </w:sdtEndPr>
    <w:sdtContent>
      <w:p w14:paraId="7192A666" w14:textId="510FED67" w:rsidR="00E93205"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067BC3" w14:textId="77777777" w:rsidR="00E93205" w:rsidRDefault="00E93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83EDF9" w14:textId="77777777" w:rsidR="0000061F" w:rsidRDefault="0000061F">
      <w:r>
        <w:separator/>
      </w:r>
    </w:p>
  </w:footnote>
  <w:footnote w:type="continuationSeparator" w:id="0">
    <w:p w14:paraId="654CEC9C" w14:textId="77777777" w:rsidR="0000061F" w:rsidRDefault="000006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675459"/>
    <w:multiLevelType w:val="hybridMultilevel"/>
    <w:tmpl w:val="5344E64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364597283">
    <w:abstractNumId w:val="1"/>
  </w:num>
  <w:num w:numId="2" w16cid:durableId="2015766328">
    <w:abstractNumId w:val="2"/>
  </w:num>
  <w:num w:numId="3" w16cid:durableId="1189567620">
    <w:abstractNumId w:val="3"/>
  </w:num>
  <w:num w:numId="4" w16cid:durableId="1111784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B9"/>
    <w:rsid w:val="0000061F"/>
    <w:rsid w:val="000027B2"/>
    <w:rsid w:val="00010F1D"/>
    <w:rsid w:val="00032DD4"/>
    <w:rsid w:val="00034F6E"/>
    <w:rsid w:val="000368C1"/>
    <w:rsid w:val="000407FE"/>
    <w:rsid w:val="0004177E"/>
    <w:rsid w:val="00041E32"/>
    <w:rsid w:val="0004268B"/>
    <w:rsid w:val="00046B67"/>
    <w:rsid w:val="00047FC8"/>
    <w:rsid w:val="00051195"/>
    <w:rsid w:val="000526BD"/>
    <w:rsid w:val="0005589B"/>
    <w:rsid w:val="00073BE6"/>
    <w:rsid w:val="00074A7F"/>
    <w:rsid w:val="000961F0"/>
    <w:rsid w:val="000A0C1A"/>
    <w:rsid w:val="000A3287"/>
    <w:rsid w:val="000A3520"/>
    <w:rsid w:val="000B6C43"/>
    <w:rsid w:val="000B7212"/>
    <w:rsid w:val="000D36CB"/>
    <w:rsid w:val="000D55EF"/>
    <w:rsid w:val="000D7F12"/>
    <w:rsid w:val="000E0473"/>
    <w:rsid w:val="000E196C"/>
    <w:rsid w:val="000E4246"/>
    <w:rsid w:val="000E4BA5"/>
    <w:rsid w:val="00111D5C"/>
    <w:rsid w:val="001173A8"/>
    <w:rsid w:val="00126B10"/>
    <w:rsid w:val="00130479"/>
    <w:rsid w:val="00131725"/>
    <w:rsid w:val="0013257B"/>
    <w:rsid w:val="001365F4"/>
    <w:rsid w:val="00136C45"/>
    <w:rsid w:val="00137F95"/>
    <w:rsid w:val="00143DFE"/>
    <w:rsid w:val="0014771E"/>
    <w:rsid w:val="00147D1B"/>
    <w:rsid w:val="00154945"/>
    <w:rsid w:val="00163656"/>
    <w:rsid w:val="001728C6"/>
    <w:rsid w:val="0017495E"/>
    <w:rsid w:val="00175300"/>
    <w:rsid w:val="00180E49"/>
    <w:rsid w:val="001820D3"/>
    <w:rsid w:val="00184978"/>
    <w:rsid w:val="001A0D85"/>
    <w:rsid w:val="001B73A7"/>
    <w:rsid w:val="001C33E5"/>
    <w:rsid w:val="001D1212"/>
    <w:rsid w:val="001D5084"/>
    <w:rsid w:val="001D631C"/>
    <w:rsid w:val="001D68A1"/>
    <w:rsid w:val="001E0EEC"/>
    <w:rsid w:val="001E14D2"/>
    <w:rsid w:val="001F398B"/>
    <w:rsid w:val="001F6266"/>
    <w:rsid w:val="00201E9B"/>
    <w:rsid w:val="00220100"/>
    <w:rsid w:val="00225D46"/>
    <w:rsid w:val="002346B7"/>
    <w:rsid w:val="00252358"/>
    <w:rsid w:val="00260563"/>
    <w:rsid w:val="00262511"/>
    <w:rsid w:val="002673A8"/>
    <w:rsid w:val="00271A8E"/>
    <w:rsid w:val="00277ECD"/>
    <w:rsid w:val="00280543"/>
    <w:rsid w:val="00280EFA"/>
    <w:rsid w:val="0028206C"/>
    <w:rsid w:val="002829C6"/>
    <w:rsid w:val="00285C03"/>
    <w:rsid w:val="002A02DB"/>
    <w:rsid w:val="002B4D88"/>
    <w:rsid w:val="002C1AF9"/>
    <w:rsid w:val="002C1B79"/>
    <w:rsid w:val="002F405B"/>
    <w:rsid w:val="003071A9"/>
    <w:rsid w:val="003129E2"/>
    <w:rsid w:val="003171ED"/>
    <w:rsid w:val="003220C2"/>
    <w:rsid w:val="00325F57"/>
    <w:rsid w:val="003264D8"/>
    <w:rsid w:val="00327F8F"/>
    <w:rsid w:val="003404F6"/>
    <w:rsid w:val="003524C5"/>
    <w:rsid w:val="00363840"/>
    <w:rsid w:val="00375010"/>
    <w:rsid w:val="00375BC7"/>
    <w:rsid w:val="0038129E"/>
    <w:rsid w:val="00394723"/>
    <w:rsid w:val="003A5937"/>
    <w:rsid w:val="003A70AA"/>
    <w:rsid w:val="003B436B"/>
    <w:rsid w:val="003B68E7"/>
    <w:rsid w:val="003B7A19"/>
    <w:rsid w:val="003C1C87"/>
    <w:rsid w:val="003C245E"/>
    <w:rsid w:val="003D08E7"/>
    <w:rsid w:val="003D645E"/>
    <w:rsid w:val="003E2156"/>
    <w:rsid w:val="003E3B00"/>
    <w:rsid w:val="003F472F"/>
    <w:rsid w:val="003F5126"/>
    <w:rsid w:val="00400063"/>
    <w:rsid w:val="004064B4"/>
    <w:rsid w:val="004070CC"/>
    <w:rsid w:val="00416D86"/>
    <w:rsid w:val="00424902"/>
    <w:rsid w:val="00432A4E"/>
    <w:rsid w:val="00434062"/>
    <w:rsid w:val="004360DF"/>
    <w:rsid w:val="004612C9"/>
    <w:rsid w:val="004673C3"/>
    <w:rsid w:val="00467654"/>
    <w:rsid w:val="00472C8D"/>
    <w:rsid w:val="004739FA"/>
    <w:rsid w:val="00473C50"/>
    <w:rsid w:val="00475035"/>
    <w:rsid w:val="00475582"/>
    <w:rsid w:val="004853EB"/>
    <w:rsid w:val="00485FBB"/>
    <w:rsid w:val="00496E59"/>
    <w:rsid w:val="004A612C"/>
    <w:rsid w:val="004E296A"/>
    <w:rsid w:val="004E3D9B"/>
    <w:rsid w:val="004F4DAF"/>
    <w:rsid w:val="004F6415"/>
    <w:rsid w:val="004F74FC"/>
    <w:rsid w:val="00500DA5"/>
    <w:rsid w:val="00500E26"/>
    <w:rsid w:val="005014C8"/>
    <w:rsid w:val="0050437B"/>
    <w:rsid w:val="00510CCA"/>
    <w:rsid w:val="00515370"/>
    <w:rsid w:val="005212FE"/>
    <w:rsid w:val="00524BDC"/>
    <w:rsid w:val="00542DA9"/>
    <w:rsid w:val="00555BCF"/>
    <w:rsid w:val="00567629"/>
    <w:rsid w:val="00580470"/>
    <w:rsid w:val="005A0C51"/>
    <w:rsid w:val="005B0B6E"/>
    <w:rsid w:val="005B714D"/>
    <w:rsid w:val="005C48B7"/>
    <w:rsid w:val="005D04D3"/>
    <w:rsid w:val="005D1D42"/>
    <w:rsid w:val="005E3917"/>
    <w:rsid w:val="005E7902"/>
    <w:rsid w:val="005F0BFA"/>
    <w:rsid w:val="005F2A1F"/>
    <w:rsid w:val="005F3A46"/>
    <w:rsid w:val="006025DD"/>
    <w:rsid w:val="006325D7"/>
    <w:rsid w:val="00646ABA"/>
    <w:rsid w:val="006518DB"/>
    <w:rsid w:val="006549F1"/>
    <w:rsid w:val="00672C8E"/>
    <w:rsid w:val="00676493"/>
    <w:rsid w:val="00680144"/>
    <w:rsid w:val="00690BA3"/>
    <w:rsid w:val="00691913"/>
    <w:rsid w:val="0069615F"/>
    <w:rsid w:val="006A5A73"/>
    <w:rsid w:val="006B41A2"/>
    <w:rsid w:val="006C0C20"/>
    <w:rsid w:val="006D654D"/>
    <w:rsid w:val="006F0DD4"/>
    <w:rsid w:val="006F6552"/>
    <w:rsid w:val="006F7C60"/>
    <w:rsid w:val="00702F44"/>
    <w:rsid w:val="00704FD6"/>
    <w:rsid w:val="00710AD8"/>
    <w:rsid w:val="00711262"/>
    <w:rsid w:val="00716BD5"/>
    <w:rsid w:val="007229DF"/>
    <w:rsid w:val="007279AC"/>
    <w:rsid w:val="00731066"/>
    <w:rsid w:val="0073167A"/>
    <w:rsid w:val="00732FA6"/>
    <w:rsid w:val="00736BBB"/>
    <w:rsid w:val="00737C41"/>
    <w:rsid w:val="00753090"/>
    <w:rsid w:val="00753EDB"/>
    <w:rsid w:val="00756682"/>
    <w:rsid w:val="00763959"/>
    <w:rsid w:val="00771B7C"/>
    <w:rsid w:val="00783469"/>
    <w:rsid w:val="00786678"/>
    <w:rsid w:val="00791C1D"/>
    <w:rsid w:val="007A1C41"/>
    <w:rsid w:val="007B6B89"/>
    <w:rsid w:val="007C33D2"/>
    <w:rsid w:val="007C6737"/>
    <w:rsid w:val="007C789A"/>
    <w:rsid w:val="007C78A4"/>
    <w:rsid w:val="007D15AB"/>
    <w:rsid w:val="007D6C42"/>
    <w:rsid w:val="007E0911"/>
    <w:rsid w:val="007E4EF9"/>
    <w:rsid w:val="007F08AA"/>
    <w:rsid w:val="00801427"/>
    <w:rsid w:val="00811B9C"/>
    <w:rsid w:val="00812194"/>
    <w:rsid w:val="0081347F"/>
    <w:rsid w:val="008142E2"/>
    <w:rsid w:val="0082559B"/>
    <w:rsid w:val="008371F9"/>
    <w:rsid w:val="00837830"/>
    <w:rsid w:val="00840886"/>
    <w:rsid w:val="00844A25"/>
    <w:rsid w:val="00851EDC"/>
    <w:rsid w:val="008520EC"/>
    <w:rsid w:val="00854A1E"/>
    <w:rsid w:val="0085555F"/>
    <w:rsid w:val="0086140D"/>
    <w:rsid w:val="0086370A"/>
    <w:rsid w:val="00865E9B"/>
    <w:rsid w:val="008741E6"/>
    <w:rsid w:val="008762CB"/>
    <w:rsid w:val="008812EC"/>
    <w:rsid w:val="0088790D"/>
    <w:rsid w:val="008A6B28"/>
    <w:rsid w:val="008A6F5F"/>
    <w:rsid w:val="008A7694"/>
    <w:rsid w:val="008A7D5B"/>
    <w:rsid w:val="008B3525"/>
    <w:rsid w:val="008B4CF7"/>
    <w:rsid w:val="008B50F6"/>
    <w:rsid w:val="008D5FF0"/>
    <w:rsid w:val="008D6153"/>
    <w:rsid w:val="008D73FE"/>
    <w:rsid w:val="00900113"/>
    <w:rsid w:val="00910579"/>
    <w:rsid w:val="009131B1"/>
    <w:rsid w:val="00913B3C"/>
    <w:rsid w:val="00920545"/>
    <w:rsid w:val="00922B23"/>
    <w:rsid w:val="00927747"/>
    <w:rsid w:val="00933E9A"/>
    <w:rsid w:val="00937D78"/>
    <w:rsid w:val="00950FE7"/>
    <w:rsid w:val="00951466"/>
    <w:rsid w:val="0095439C"/>
    <w:rsid w:val="00957147"/>
    <w:rsid w:val="00957228"/>
    <w:rsid w:val="0096011E"/>
    <w:rsid w:val="00961D6B"/>
    <w:rsid w:val="00963E67"/>
    <w:rsid w:val="009708A9"/>
    <w:rsid w:val="00970C59"/>
    <w:rsid w:val="009776DD"/>
    <w:rsid w:val="009912B0"/>
    <w:rsid w:val="009953FE"/>
    <w:rsid w:val="009B06B0"/>
    <w:rsid w:val="009B4847"/>
    <w:rsid w:val="009C08C9"/>
    <w:rsid w:val="009C5C80"/>
    <w:rsid w:val="009D2F85"/>
    <w:rsid w:val="009E2614"/>
    <w:rsid w:val="009F08A6"/>
    <w:rsid w:val="00A00A45"/>
    <w:rsid w:val="00A24AB9"/>
    <w:rsid w:val="00A26C33"/>
    <w:rsid w:val="00A34687"/>
    <w:rsid w:val="00A47D4E"/>
    <w:rsid w:val="00A50BF5"/>
    <w:rsid w:val="00A50ECD"/>
    <w:rsid w:val="00A51D08"/>
    <w:rsid w:val="00A51D49"/>
    <w:rsid w:val="00A53DDD"/>
    <w:rsid w:val="00A54C41"/>
    <w:rsid w:val="00A56468"/>
    <w:rsid w:val="00A653B8"/>
    <w:rsid w:val="00A66357"/>
    <w:rsid w:val="00A671E9"/>
    <w:rsid w:val="00A73136"/>
    <w:rsid w:val="00A74708"/>
    <w:rsid w:val="00A75644"/>
    <w:rsid w:val="00A84321"/>
    <w:rsid w:val="00A94805"/>
    <w:rsid w:val="00AA1F8A"/>
    <w:rsid w:val="00AD2E39"/>
    <w:rsid w:val="00AE2B36"/>
    <w:rsid w:val="00AE561D"/>
    <w:rsid w:val="00AF1430"/>
    <w:rsid w:val="00AF26F1"/>
    <w:rsid w:val="00AF33F2"/>
    <w:rsid w:val="00AF5E5F"/>
    <w:rsid w:val="00B0082A"/>
    <w:rsid w:val="00B10A30"/>
    <w:rsid w:val="00B12674"/>
    <w:rsid w:val="00B12A55"/>
    <w:rsid w:val="00B26D8E"/>
    <w:rsid w:val="00B31218"/>
    <w:rsid w:val="00B43615"/>
    <w:rsid w:val="00B46820"/>
    <w:rsid w:val="00B479F6"/>
    <w:rsid w:val="00B50C6D"/>
    <w:rsid w:val="00B513CC"/>
    <w:rsid w:val="00B51466"/>
    <w:rsid w:val="00B543E3"/>
    <w:rsid w:val="00B624B4"/>
    <w:rsid w:val="00B71B1E"/>
    <w:rsid w:val="00B730CB"/>
    <w:rsid w:val="00B74967"/>
    <w:rsid w:val="00B8110B"/>
    <w:rsid w:val="00B85F08"/>
    <w:rsid w:val="00B918AE"/>
    <w:rsid w:val="00B95496"/>
    <w:rsid w:val="00BE08CF"/>
    <w:rsid w:val="00BE26C5"/>
    <w:rsid w:val="00BE35DB"/>
    <w:rsid w:val="00BE658C"/>
    <w:rsid w:val="00BE7A4E"/>
    <w:rsid w:val="00BF1DE7"/>
    <w:rsid w:val="00BF4844"/>
    <w:rsid w:val="00BF75DF"/>
    <w:rsid w:val="00C01D78"/>
    <w:rsid w:val="00C10E3C"/>
    <w:rsid w:val="00C136D4"/>
    <w:rsid w:val="00C13787"/>
    <w:rsid w:val="00C22275"/>
    <w:rsid w:val="00C231DE"/>
    <w:rsid w:val="00C24A68"/>
    <w:rsid w:val="00C254C1"/>
    <w:rsid w:val="00C26498"/>
    <w:rsid w:val="00C3427E"/>
    <w:rsid w:val="00C363C6"/>
    <w:rsid w:val="00C50817"/>
    <w:rsid w:val="00C54C71"/>
    <w:rsid w:val="00C54D66"/>
    <w:rsid w:val="00C57E3D"/>
    <w:rsid w:val="00C61059"/>
    <w:rsid w:val="00C627B0"/>
    <w:rsid w:val="00C74F78"/>
    <w:rsid w:val="00C83FC2"/>
    <w:rsid w:val="00C90810"/>
    <w:rsid w:val="00CA02A7"/>
    <w:rsid w:val="00CA2341"/>
    <w:rsid w:val="00CA2EF9"/>
    <w:rsid w:val="00CB10CE"/>
    <w:rsid w:val="00CB4A34"/>
    <w:rsid w:val="00CB7F35"/>
    <w:rsid w:val="00CC2A2D"/>
    <w:rsid w:val="00CC38F0"/>
    <w:rsid w:val="00CC6AB1"/>
    <w:rsid w:val="00CD2221"/>
    <w:rsid w:val="00CE7C6A"/>
    <w:rsid w:val="00CF3FF5"/>
    <w:rsid w:val="00CF7402"/>
    <w:rsid w:val="00D016C0"/>
    <w:rsid w:val="00D05D1A"/>
    <w:rsid w:val="00D060DA"/>
    <w:rsid w:val="00D24493"/>
    <w:rsid w:val="00D37247"/>
    <w:rsid w:val="00D40DF0"/>
    <w:rsid w:val="00D42EFA"/>
    <w:rsid w:val="00D441AD"/>
    <w:rsid w:val="00D51F38"/>
    <w:rsid w:val="00D555BD"/>
    <w:rsid w:val="00D739CB"/>
    <w:rsid w:val="00DA5D3F"/>
    <w:rsid w:val="00DA6C02"/>
    <w:rsid w:val="00DB3AA2"/>
    <w:rsid w:val="00DB7CB5"/>
    <w:rsid w:val="00DC23BB"/>
    <w:rsid w:val="00DC3296"/>
    <w:rsid w:val="00DD17EF"/>
    <w:rsid w:val="00DD2609"/>
    <w:rsid w:val="00DF1E48"/>
    <w:rsid w:val="00DF786A"/>
    <w:rsid w:val="00E01301"/>
    <w:rsid w:val="00E03D8C"/>
    <w:rsid w:val="00E20CA4"/>
    <w:rsid w:val="00E45584"/>
    <w:rsid w:val="00E460B4"/>
    <w:rsid w:val="00E4759B"/>
    <w:rsid w:val="00E52038"/>
    <w:rsid w:val="00E55B29"/>
    <w:rsid w:val="00E60B79"/>
    <w:rsid w:val="00E7120C"/>
    <w:rsid w:val="00E81695"/>
    <w:rsid w:val="00E84179"/>
    <w:rsid w:val="00E93205"/>
    <w:rsid w:val="00E93D28"/>
    <w:rsid w:val="00EB4C10"/>
    <w:rsid w:val="00EB65FA"/>
    <w:rsid w:val="00EB6E35"/>
    <w:rsid w:val="00EC5878"/>
    <w:rsid w:val="00ED06E7"/>
    <w:rsid w:val="00EE18BF"/>
    <w:rsid w:val="00EE2ECA"/>
    <w:rsid w:val="00F046C6"/>
    <w:rsid w:val="00F15D6E"/>
    <w:rsid w:val="00F17D7C"/>
    <w:rsid w:val="00F219ED"/>
    <w:rsid w:val="00F32432"/>
    <w:rsid w:val="00F34106"/>
    <w:rsid w:val="00F36054"/>
    <w:rsid w:val="00F51053"/>
    <w:rsid w:val="00F51056"/>
    <w:rsid w:val="00F53940"/>
    <w:rsid w:val="00F53E27"/>
    <w:rsid w:val="00F54C67"/>
    <w:rsid w:val="00F70B33"/>
    <w:rsid w:val="00F85682"/>
    <w:rsid w:val="00F90ED4"/>
    <w:rsid w:val="00FA71B9"/>
    <w:rsid w:val="00FB7CC1"/>
    <w:rsid w:val="00FD7225"/>
    <w:rsid w:val="00FF02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19CF7"/>
  <w15:chartTrackingRefBased/>
  <w15:docId w15:val="{704FCF32-39B7-4D4C-B5CA-7F6C5BF1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4AB9"/>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24AB9"/>
    <w:rPr>
      <w:u w:val="single"/>
    </w:rPr>
  </w:style>
  <w:style w:type="paragraph" w:styleId="Title">
    <w:name w:val="Title"/>
    <w:next w:val="Body2"/>
    <w:link w:val="TitleChar"/>
    <w:qFormat/>
    <w:rsid w:val="00A24AB9"/>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A24AB9"/>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A24AB9"/>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NormalWeb">
    <w:name w:val="Normal (Web)"/>
    <w:basedOn w:val="Normal"/>
    <w:uiPriority w:val="99"/>
    <w:unhideWhenUsed/>
    <w:rsid w:val="00A24A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er">
    <w:name w:val="footer"/>
    <w:basedOn w:val="Normal"/>
    <w:link w:val="FooterChar"/>
    <w:uiPriority w:val="99"/>
    <w:unhideWhenUsed/>
    <w:rsid w:val="00A24AB9"/>
    <w:pPr>
      <w:tabs>
        <w:tab w:val="center" w:pos="4819"/>
        <w:tab w:val="right" w:pos="9638"/>
      </w:tabs>
    </w:pPr>
  </w:style>
  <w:style w:type="character" w:customStyle="1" w:styleId="FooterChar">
    <w:name w:val="Footer Char"/>
    <w:basedOn w:val="DefaultParagraphFont"/>
    <w:link w:val="Footer"/>
    <w:uiPriority w:val="99"/>
    <w:rsid w:val="00A24AB9"/>
    <w:rPr>
      <w:rFonts w:eastAsia="Arial Unicode MS" w:cs="Times New Roman"/>
      <w:szCs w:val="24"/>
      <w:bdr w:val="nil"/>
      <w:lang w:val="en-US"/>
    </w:rPr>
  </w:style>
  <w:style w:type="paragraph" w:styleId="Revision">
    <w:name w:val="Revision"/>
    <w:hidden/>
    <w:uiPriority w:val="99"/>
    <w:semiHidden/>
    <w:rsid w:val="00180E49"/>
    <w:rPr>
      <w:rFonts w:eastAsia="Arial Unicode MS" w:cs="Times New Roman"/>
      <w:szCs w:val="24"/>
      <w:bdr w:val="nil"/>
      <w:lang w:val="en-US"/>
    </w:rPr>
  </w:style>
  <w:style w:type="paragraph" w:styleId="HTMLPreformatted">
    <w:name w:val="HTML Preformatted"/>
    <w:basedOn w:val="Normal"/>
    <w:link w:val="HTMLPreformattedChar"/>
    <w:uiPriority w:val="99"/>
    <w:semiHidden/>
    <w:unhideWhenUsed/>
    <w:rsid w:val="00D2449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24493"/>
    <w:rPr>
      <w:rFonts w:ascii="Consolas" w:eastAsia="Arial Unicode MS" w:hAnsi="Consolas" w:cs="Times New Roman"/>
      <w:sz w:val="20"/>
      <w:szCs w:val="20"/>
      <w:bdr w:val="nil"/>
      <w:lang w:val="en-US"/>
    </w:rPr>
  </w:style>
  <w:style w:type="table" w:customStyle="1" w:styleId="TableGrid1">
    <w:name w:val="Table Grid1"/>
    <w:basedOn w:val="TableNormal"/>
    <w:next w:val="TableGrid"/>
    <w:uiPriority w:val="39"/>
    <w:rsid w:val="00A54C41"/>
    <w:pPr>
      <w:pBdr>
        <w:top w:val="nil"/>
        <w:left w:val="nil"/>
        <w:bottom w:val="nil"/>
        <w:right w:val="nil"/>
        <w:between w:val="nil"/>
        <w:bar w:val="nil"/>
      </w:pBdr>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A54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926933">
      <w:bodyDiv w:val="1"/>
      <w:marLeft w:val="0"/>
      <w:marRight w:val="0"/>
      <w:marTop w:val="0"/>
      <w:marBottom w:val="0"/>
      <w:divBdr>
        <w:top w:val="none" w:sz="0" w:space="0" w:color="auto"/>
        <w:left w:val="none" w:sz="0" w:space="0" w:color="auto"/>
        <w:bottom w:val="none" w:sz="0" w:space="0" w:color="auto"/>
        <w:right w:val="none" w:sz="0" w:space="0" w:color="auto"/>
      </w:divBdr>
    </w:div>
    <w:div w:id="339090928">
      <w:bodyDiv w:val="1"/>
      <w:marLeft w:val="0"/>
      <w:marRight w:val="0"/>
      <w:marTop w:val="0"/>
      <w:marBottom w:val="0"/>
      <w:divBdr>
        <w:top w:val="none" w:sz="0" w:space="0" w:color="auto"/>
        <w:left w:val="none" w:sz="0" w:space="0" w:color="auto"/>
        <w:bottom w:val="none" w:sz="0" w:space="0" w:color="auto"/>
        <w:right w:val="none" w:sz="0" w:space="0" w:color="auto"/>
      </w:divBdr>
    </w:div>
    <w:div w:id="462966481">
      <w:bodyDiv w:val="1"/>
      <w:marLeft w:val="0"/>
      <w:marRight w:val="0"/>
      <w:marTop w:val="0"/>
      <w:marBottom w:val="0"/>
      <w:divBdr>
        <w:top w:val="none" w:sz="0" w:space="0" w:color="auto"/>
        <w:left w:val="none" w:sz="0" w:space="0" w:color="auto"/>
        <w:bottom w:val="none" w:sz="0" w:space="0" w:color="auto"/>
        <w:right w:val="none" w:sz="0" w:space="0" w:color="auto"/>
      </w:divBdr>
    </w:div>
    <w:div w:id="595526159">
      <w:bodyDiv w:val="1"/>
      <w:marLeft w:val="0"/>
      <w:marRight w:val="0"/>
      <w:marTop w:val="0"/>
      <w:marBottom w:val="0"/>
      <w:divBdr>
        <w:top w:val="none" w:sz="0" w:space="0" w:color="auto"/>
        <w:left w:val="none" w:sz="0" w:space="0" w:color="auto"/>
        <w:bottom w:val="none" w:sz="0" w:space="0" w:color="auto"/>
        <w:right w:val="none" w:sz="0" w:space="0" w:color="auto"/>
      </w:divBdr>
    </w:div>
    <w:div w:id="1336762989">
      <w:bodyDiv w:val="1"/>
      <w:marLeft w:val="0"/>
      <w:marRight w:val="0"/>
      <w:marTop w:val="0"/>
      <w:marBottom w:val="0"/>
      <w:divBdr>
        <w:top w:val="none" w:sz="0" w:space="0" w:color="auto"/>
        <w:left w:val="none" w:sz="0" w:space="0" w:color="auto"/>
        <w:bottom w:val="none" w:sz="0" w:space="0" w:color="auto"/>
        <w:right w:val="none" w:sz="0" w:space="0" w:color="auto"/>
      </w:divBdr>
    </w:div>
    <w:div w:id="1655793501">
      <w:bodyDiv w:val="1"/>
      <w:marLeft w:val="0"/>
      <w:marRight w:val="0"/>
      <w:marTop w:val="0"/>
      <w:marBottom w:val="0"/>
      <w:divBdr>
        <w:top w:val="none" w:sz="0" w:space="0" w:color="auto"/>
        <w:left w:val="none" w:sz="0" w:space="0" w:color="auto"/>
        <w:bottom w:val="none" w:sz="0" w:space="0" w:color="auto"/>
        <w:right w:val="none" w:sz="0" w:space="0" w:color="auto"/>
      </w:divBdr>
    </w:div>
    <w:div w:id="193134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dre.ruleviciute@sant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3</Pages>
  <Words>5119</Words>
  <Characters>2918</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44</cp:revision>
  <dcterms:created xsi:type="dcterms:W3CDTF">2024-03-21T12:35:00Z</dcterms:created>
  <dcterms:modified xsi:type="dcterms:W3CDTF">2024-11-12T05:28:00Z</dcterms:modified>
</cp:coreProperties>
</file>