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D73F6" w:rsidRDefault="00BD73F6">
      <w:pPr>
        <w:widowControl w:val="0"/>
        <w:pBdr>
          <w:top w:val="nil"/>
          <w:left w:val="nil"/>
          <w:bottom w:val="nil"/>
          <w:right w:val="nil"/>
          <w:between w:val="nil"/>
        </w:pBdr>
        <w:spacing w:line="276" w:lineRule="auto"/>
      </w:pPr>
    </w:p>
    <w:p w14:paraId="00000002" w14:textId="77777777" w:rsidR="00BD73F6" w:rsidRDefault="00BD73F6">
      <w:pPr>
        <w:widowControl w:val="0"/>
        <w:pBdr>
          <w:top w:val="nil"/>
          <w:left w:val="nil"/>
          <w:bottom w:val="nil"/>
          <w:right w:val="nil"/>
          <w:between w:val="nil"/>
        </w:pBdr>
        <w:spacing w:line="276" w:lineRule="auto"/>
      </w:pPr>
    </w:p>
    <w:p w14:paraId="00000003" w14:textId="77777777" w:rsidR="00BD73F6" w:rsidRDefault="0050336D">
      <w:pPr>
        <w:jc w:val="center"/>
        <w:rPr>
          <w:rFonts w:ascii="Times New Roman" w:eastAsia="Times New Roman" w:hAnsi="Times New Roman"/>
        </w:rPr>
      </w:pPr>
      <w:r>
        <w:rPr>
          <w:rFonts w:ascii="Times New Roman" w:eastAsia="Times New Roman" w:hAnsi="Times New Roman"/>
          <w:noProof/>
        </w:rPr>
        <w:drawing>
          <wp:inline distT="0" distB="0" distL="0" distR="0" wp14:anchorId="385F498C" wp14:editId="3A95544E">
            <wp:extent cx="627380" cy="605790"/>
            <wp:effectExtent l="0" t="0" r="0" b="0"/>
            <wp:docPr id="9" name="image2.png" descr="Paveikslėlis, kuriame yra žinutė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žinutė  Automatiškai sugeneruotas aprašymas"/>
                    <pic:cNvPicPr preferRelativeResize="0"/>
                  </pic:nvPicPr>
                  <pic:blipFill>
                    <a:blip r:embed="rId8"/>
                    <a:srcRect/>
                    <a:stretch>
                      <a:fillRect/>
                    </a:stretch>
                  </pic:blipFill>
                  <pic:spPr>
                    <a:xfrm>
                      <a:off x="0" y="0"/>
                      <a:ext cx="627380" cy="605790"/>
                    </a:xfrm>
                    <a:prstGeom prst="rect">
                      <a:avLst/>
                    </a:prstGeom>
                    <a:ln/>
                  </pic:spPr>
                </pic:pic>
              </a:graphicData>
            </a:graphic>
          </wp:inline>
        </w:drawing>
      </w:r>
    </w:p>
    <w:p w14:paraId="00000004" w14:textId="77777777" w:rsidR="00BD73F6" w:rsidRDefault="00BD73F6">
      <w:pPr>
        <w:jc w:val="center"/>
        <w:rPr>
          <w:rFonts w:ascii="Times New Roman" w:eastAsia="Times New Roman" w:hAnsi="Times New Roman"/>
        </w:rPr>
      </w:pPr>
    </w:p>
    <w:p w14:paraId="00000005"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VILNIAUS MIESTO SAVIVALDYBĖS ADMINISTRACIJA</w:t>
      </w:r>
    </w:p>
    <w:p w14:paraId="00000006" w14:textId="77777777" w:rsidR="00BD73F6" w:rsidRDefault="00BD73F6">
      <w:pPr>
        <w:pBdr>
          <w:top w:val="nil"/>
          <w:left w:val="nil"/>
          <w:bottom w:val="nil"/>
          <w:right w:val="nil"/>
          <w:between w:val="nil"/>
        </w:pBdr>
        <w:jc w:val="right"/>
        <w:rPr>
          <w:rFonts w:ascii="Times New Roman" w:eastAsia="Times New Roman" w:hAnsi="Times New Roman"/>
          <w:b/>
          <w:color w:val="000000"/>
          <w:sz w:val="24"/>
          <w:szCs w:val="24"/>
        </w:rPr>
      </w:pPr>
    </w:p>
    <w:tbl>
      <w:tblPr>
        <w:tblStyle w:val="afffffff7"/>
        <w:tblW w:w="9639" w:type="dxa"/>
        <w:tblBorders>
          <w:top w:val="nil"/>
          <w:left w:val="nil"/>
          <w:bottom w:val="nil"/>
          <w:right w:val="nil"/>
          <w:insideH w:val="nil"/>
          <w:insideV w:val="nil"/>
        </w:tblBorders>
        <w:tblLayout w:type="fixed"/>
        <w:tblLook w:val="0400" w:firstRow="0" w:lastRow="0" w:firstColumn="0" w:lastColumn="0" w:noHBand="0" w:noVBand="1"/>
      </w:tblPr>
      <w:tblGrid>
        <w:gridCol w:w="4536"/>
        <w:gridCol w:w="567"/>
        <w:gridCol w:w="4536"/>
      </w:tblGrid>
      <w:tr w:rsidR="00BD73F6" w14:paraId="6D1EB006" w14:textId="77777777">
        <w:tc>
          <w:tcPr>
            <w:tcW w:w="4536" w:type="dxa"/>
            <w:shd w:val="clear" w:color="auto" w:fill="auto"/>
          </w:tcPr>
          <w:p w14:paraId="00000007" w14:textId="77777777" w:rsidR="00BD73F6" w:rsidRDefault="00BD73F6">
            <w:pPr>
              <w:pBdr>
                <w:top w:val="nil"/>
                <w:left w:val="nil"/>
                <w:bottom w:val="nil"/>
                <w:right w:val="nil"/>
                <w:between w:val="nil"/>
              </w:pBdr>
              <w:jc w:val="both"/>
              <w:rPr>
                <w:color w:val="000000"/>
                <w:sz w:val="24"/>
                <w:szCs w:val="24"/>
              </w:rPr>
            </w:pPr>
          </w:p>
        </w:tc>
        <w:tc>
          <w:tcPr>
            <w:tcW w:w="567" w:type="dxa"/>
            <w:shd w:val="clear" w:color="auto" w:fill="auto"/>
          </w:tcPr>
          <w:p w14:paraId="00000008"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9" w14:textId="77777777" w:rsidR="00BD73F6" w:rsidRDefault="0050336D">
            <w:pPr>
              <w:pBdr>
                <w:top w:val="nil"/>
                <w:left w:val="nil"/>
                <w:bottom w:val="nil"/>
                <w:right w:val="nil"/>
                <w:between w:val="nil"/>
              </w:pBdr>
              <w:jc w:val="both"/>
              <w:rPr>
                <w:color w:val="000000"/>
                <w:sz w:val="24"/>
                <w:szCs w:val="24"/>
              </w:rPr>
            </w:pPr>
            <w:r>
              <w:rPr>
                <w:color w:val="000000"/>
                <w:sz w:val="24"/>
                <w:szCs w:val="24"/>
              </w:rPr>
              <w:t>TVIRTINU:</w:t>
            </w:r>
          </w:p>
          <w:p w14:paraId="0000000A" w14:textId="77777777" w:rsidR="00BD73F6" w:rsidRDefault="00BD73F6">
            <w:pPr>
              <w:pBdr>
                <w:top w:val="nil"/>
                <w:left w:val="nil"/>
                <w:bottom w:val="nil"/>
                <w:right w:val="nil"/>
                <w:between w:val="nil"/>
              </w:pBdr>
              <w:jc w:val="both"/>
              <w:rPr>
                <w:color w:val="000000"/>
                <w:sz w:val="24"/>
                <w:szCs w:val="24"/>
              </w:rPr>
            </w:pPr>
          </w:p>
          <w:p w14:paraId="0000000B" w14:textId="77777777" w:rsidR="00BD73F6" w:rsidRDefault="00BD73F6">
            <w:pPr>
              <w:pBdr>
                <w:top w:val="nil"/>
                <w:left w:val="nil"/>
                <w:bottom w:val="nil"/>
                <w:right w:val="nil"/>
                <w:between w:val="nil"/>
              </w:pBdr>
              <w:jc w:val="both"/>
              <w:rPr>
                <w:color w:val="000000"/>
                <w:sz w:val="24"/>
                <w:szCs w:val="24"/>
              </w:rPr>
            </w:pPr>
          </w:p>
        </w:tc>
      </w:tr>
      <w:tr w:rsidR="00BD73F6" w14:paraId="4D53C1DA" w14:textId="77777777">
        <w:tc>
          <w:tcPr>
            <w:tcW w:w="4536" w:type="dxa"/>
            <w:shd w:val="clear" w:color="auto" w:fill="auto"/>
          </w:tcPr>
          <w:p w14:paraId="0000000C" w14:textId="77777777" w:rsidR="00BD73F6" w:rsidRDefault="00BD73F6">
            <w:pPr>
              <w:pBdr>
                <w:top w:val="nil"/>
                <w:left w:val="nil"/>
                <w:bottom w:val="nil"/>
                <w:right w:val="nil"/>
                <w:between w:val="nil"/>
              </w:pBdr>
              <w:rPr>
                <w:color w:val="000000"/>
                <w:sz w:val="24"/>
                <w:szCs w:val="24"/>
              </w:rPr>
            </w:pPr>
          </w:p>
          <w:p w14:paraId="0000000D" w14:textId="77777777" w:rsidR="00BD73F6" w:rsidRDefault="00BD73F6">
            <w:pPr>
              <w:pBdr>
                <w:top w:val="nil"/>
                <w:left w:val="nil"/>
                <w:bottom w:val="nil"/>
                <w:right w:val="nil"/>
                <w:between w:val="nil"/>
              </w:pBdr>
              <w:rPr>
                <w:color w:val="000000"/>
                <w:sz w:val="24"/>
                <w:szCs w:val="24"/>
              </w:rPr>
            </w:pPr>
          </w:p>
        </w:tc>
        <w:tc>
          <w:tcPr>
            <w:tcW w:w="567" w:type="dxa"/>
            <w:shd w:val="clear" w:color="auto" w:fill="auto"/>
          </w:tcPr>
          <w:p w14:paraId="0000000E" w14:textId="77777777" w:rsidR="00BD73F6" w:rsidRDefault="00BD73F6">
            <w:pPr>
              <w:pBdr>
                <w:top w:val="nil"/>
                <w:left w:val="nil"/>
                <w:bottom w:val="nil"/>
                <w:right w:val="nil"/>
                <w:between w:val="nil"/>
              </w:pBdr>
              <w:jc w:val="both"/>
              <w:rPr>
                <w:color w:val="000000"/>
                <w:sz w:val="24"/>
                <w:szCs w:val="24"/>
              </w:rPr>
            </w:pPr>
          </w:p>
        </w:tc>
        <w:tc>
          <w:tcPr>
            <w:tcW w:w="4536" w:type="dxa"/>
            <w:shd w:val="clear" w:color="auto" w:fill="auto"/>
          </w:tcPr>
          <w:p w14:paraId="0000000F" w14:textId="77777777" w:rsidR="00BD73F6" w:rsidRDefault="0050336D">
            <w:pPr>
              <w:pBdr>
                <w:top w:val="nil"/>
                <w:left w:val="nil"/>
                <w:bottom w:val="nil"/>
                <w:right w:val="nil"/>
                <w:between w:val="nil"/>
              </w:pBdr>
              <w:jc w:val="both"/>
              <w:rPr>
                <w:color w:val="000000"/>
                <w:sz w:val="24"/>
                <w:szCs w:val="24"/>
              </w:rPr>
            </w:pPr>
            <w:r>
              <w:rPr>
                <w:color w:val="000000"/>
                <w:sz w:val="24"/>
                <w:szCs w:val="24"/>
              </w:rPr>
              <w:t>2025 m. __________ __ d.</w:t>
            </w:r>
          </w:p>
        </w:tc>
      </w:tr>
    </w:tbl>
    <w:p w14:paraId="00000010" w14:textId="77777777" w:rsidR="00BD73F6" w:rsidRDefault="00BD73F6">
      <w:pPr>
        <w:jc w:val="both"/>
        <w:rPr>
          <w:rFonts w:ascii="Times New Roman" w:eastAsia="Times New Roman" w:hAnsi="Times New Roman"/>
          <w:sz w:val="24"/>
          <w:szCs w:val="24"/>
        </w:rPr>
      </w:pPr>
    </w:p>
    <w:p w14:paraId="00000011" w14:textId="77777777" w:rsidR="00BD73F6" w:rsidRDefault="00BD73F6">
      <w:pPr>
        <w:jc w:val="both"/>
        <w:rPr>
          <w:rFonts w:ascii="Times New Roman" w:eastAsia="Times New Roman" w:hAnsi="Times New Roman"/>
          <w:sz w:val="24"/>
          <w:szCs w:val="24"/>
        </w:rPr>
      </w:pPr>
    </w:p>
    <w:p w14:paraId="00000012" w14:textId="77777777" w:rsidR="00BD73F6" w:rsidRDefault="0050336D">
      <w:pPr>
        <w:jc w:val="center"/>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b/>
          <w:color w:val="000000"/>
          <w:sz w:val="24"/>
          <w:szCs w:val="24"/>
        </w:rPr>
        <w:t xml:space="preserve">TARPTAUTINĖS VERTĖS </w:t>
      </w:r>
      <w:r>
        <w:rPr>
          <w:rFonts w:ascii="Times New Roman" w:eastAsia="Times New Roman" w:hAnsi="Times New Roman"/>
          <w:b/>
          <w:sz w:val="24"/>
          <w:szCs w:val="24"/>
        </w:rPr>
        <w:t>SKAITMENINĖS RINKODAROS PASLAUGŲ</w:t>
      </w:r>
    </w:p>
    <w:p w14:paraId="00000013"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ATVIRO PROJEKTO KONKURSO SĄLYGOS </w:t>
      </w:r>
    </w:p>
    <w:p w14:paraId="0000001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015"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TURINYS</w:t>
      </w:r>
    </w:p>
    <w:tbl>
      <w:tblPr>
        <w:tblStyle w:val="afffffff8"/>
        <w:tblW w:w="9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9"/>
        <w:gridCol w:w="619"/>
      </w:tblGrid>
      <w:tr w:rsidR="00BD73F6" w14:paraId="2140A2C9" w14:textId="77777777">
        <w:trPr>
          <w:jc w:val="center"/>
        </w:trPr>
        <w:tc>
          <w:tcPr>
            <w:tcW w:w="9209" w:type="dxa"/>
            <w:shd w:val="clear" w:color="auto" w:fill="auto"/>
          </w:tcPr>
          <w:p w14:paraId="00000016" w14:textId="77777777" w:rsidR="00BD73F6" w:rsidRDefault="0050336D">
            <w:pPr>
              <w:jc w:val="both"/>
            </w:pPr>
            <w:r>
              <w:t>I SKYRIUS BENDROSIOS NUOSTATOS</w:t>
            </w:r>
          </w:p>
        </w:tc>
        <w:tc>
          <w:tcPr>
            <w:tcW w:w="619" w:type="dxa"/>
            <w:shd w:val="clear" w:color="auto" w:fill="auto"/>
            <w:vAlign w:val="center"/>
          </w:tcPr>
          <w:p w14:paraId="00000017" w14:textId="5EA57887" w:rsidR="00BD73F6" w:rsidRDefault="00A7005E">
            <w:pPr>
              <w:jc w:val="both"/>
            </w:pPr>
            <w:r>
              <w:t>2</w:t>
            </w:r>
          </w:p>
        </w:tc>
      </w:tr>
      <w:tr w:rsidR="00BD73F6" w14:paraId="47B1C3A6" w14:textId="77777777">
        <w:trPr>
          <w:jc w:val="center"/>
        </w:trPr>
        <w:tc>
          <w:tcPr>
            <w:tcW w:w="9209" w:type="dxa"/>
            <w:shd w:val="clear" w:color="auto" w:fill="auto"/>
          </w:tcPr>
          <w:p w14:paraId="00000018" w14:textId="77777777" w:rsidR="00BD73F6" w:rsidRDefault="0050336D">
            <w:pPr>
              <w:jc w:val="both"/>
            </w:pPr>
            <w:r>
              <w:t>II SKYRIUS KONKURSO OBJEKTAS, TIKSLAS</w:t>
            </w:r>
          </w:p>
        </w:tc>
        <w:tc>
          <w:tcPr>
            <w:tcW w:w="619" w:type="dxa"/>
            <w:shd w:val="clear" w:color="auto" w:fill="auto"/>
            <w:vAlign w:val="center"/>
          </w:tcPr>
          <w:p w14:paraId="00000019" w14:textId="0D0DBB7F" w:rsidR="00BD73F6" w:rsidRDefault="00A7005E">
            <w:pPr>
              <w:jc w:val="both"/>
            </w:pPr>
            <w:r>
              <w:t>3</w:t>
            </w:r>
          </w:p>
        </w:tc>
      </w:tr>
      <w:tr w:rsidR="00BD73F6" w14:paraId="09AB8DDA" w14:textId="77777777">
        <w:trPr>
          <w:jc w:val="center"/>
        </w:trPr>
        <w:tc>
          <w:tcPr>
            <w:tcW w:w="9209" w:type="dxa"/>
            <w:shd w:val="clear" w:color="auto" w:fill="auto"/>
          </w:tcPr>
          <w:p w14:paraId="0000001A" w14:textId="77777777" w:rsidR="00BD73F6" w:rsidRDefault="0050336D">
            <w:pPr>
              <w:jc w:val="both"/>
            </w:pPr>
            <w:r>
              <w:t>III SKYRIUS 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tc>
        <w:tc>
          <w:tcPr>
            <w:tcW w:w="619" w:type="dxa"/>
            <w:shd w:val="clear" w:color="auto" w:fill="auto"/>
            <w:vAlign w:val="center"/>
          </w:tcPr>
          <w:p w14:paraId="0000001B" w14:textId="62DEB28E" w:rsidR="00BD73F6" w:rsidRDefault="00A7005E">
            <w:pPr>
              <w:jc w:val="both"/>
            </w:pPr>
            <w:r>
              <w:t>4</w:t>
            </w:r>
          </w:p>
          <w:p w14:paraId="0000001C" w14:textId="77777777" w:rsidR="00BD73F6" w:rsidRDefault="00BD73F6">
            <w:pPr>
              <w:jc w:val="both"/>
            </w:pPr>
          </w:p>
          <w:p w14:paraId="0000001D" w14:textId="77777777" w:rsidR="00BD73F6" w:rsidRDefault="00BD73F6">
            <w:pPr>
              <w:jc w:val="both"/>
            </w:pPr>
          </w:p>
          <w:p w14:paraId="0000001E" w14:textId="77777777" w:rsidR="00BD73F6" w:rsidRDefault="00BD73F6">
            <w:pPr>
              <w:jc w:val="both"/>
            </w:pPr>
          </w:p>
          <w:p w14:paraId="0000001F" w14:textId="77777777" w:rsidR="00BD73F6" w:rsidRDefault="00BD73F6">
            <w:pPr>
              <w:jc w:val="both"/>
            </w:pPr>
          </w:p>
        </w:tc>
      </w:tr>
      <w:tr w:rsidR="00BD73F6" w14:paraId="156D8FCE" w14:textId="77777777">
        <w:trPr>
          <w:jc w:val="center"/>
        </w:trPr>
        <w:tc>
          <w:tcPr>
            <w:tcW w:w="9209" w:type="dxa"/>
            <w:shd w:val="clear" w:color="auto" w:fill="auto"/>
          </w:tcPr>
          <w:p w14:paraId="00000020" w14:textId="77777777" w:rsidR="00BD73F6" w:rsidRDefault="0050336D">
            <w:pPr>
              <w:jc w:val="both"/>
            </w:pPr>
            <w:r>
              <w:t>IV SKYRIUS 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tc>
        <w:tc>
          <w:tcPr>
            <w:tcW w:w="619" w:type="dxa"/>
            <w:shd w:val="clear" w:color="auto" w:fill="auto"/>
            <w:vAlign w:val="center"/>
          </w:tcPr>
          <w:p w14:paraId="00000021" w14:textId="5FE9438D" w:rsidR="00BD73F6" w:rsidRDefault="00A7005E">
            <w:pPr>
              <w:jc w:val="both"/>
            </w:pPr>
            <w:r>
              <w:t>17</w:t>
            </w:r>
          </w:p>
          <w:p w14:paraId="00000022" w14:textId="77777777" w:rsidR="00BD73F6" w:rsidRDefault="00BD73F6">
            <w:pPr>
              <w:jc w:val="both"/>
            </w:pPr>
          </w:p>
        </w:tc>
      </w:tr>
      <w:tr w:rsidR="00BD73F6" w14:paraId="2732A0BD" w14:textId="77777777">
        <w:trPr>
          <w:jc w:val="center"/>
        </w:trPr>
        <w:tc>
          <w:tcPr>
            <w:tcW w:w="9209" w:type="dxa"/>
            <w:shd w:val="clear" w:color="auto" w:fill="auto"/>
          </w:tcPr>
          <w:p w14:paraId="00000023" w14:textId="77777777" w:rsidR="00BD73F6" w:rsidRDefault="0050336D">
            <w:pPr>
              <w:jc w:val="both"/>
            </w:pPr>
            <w:r>
              <w:t>V SKYRIUS PROJEKTŲ RENGIMAS, PATEIKIMAS</w:t>
            </w:r>
          </w:p>
        </w:tc>
        <w:tc>
          <w:tcPr>
            <w:tcW w:w="619" w:type="dxa"/>
            <w:shd w:val="clear" w:color="auto" w:fill="auto"/>
            <w:vAlign w:val="center"/>
          </w:tcPr>
          <w:p w14:paraId="00000024" w14:textId="077BF0FE" w:rsidR="00BD73F6" w:rsidRDefault="00A7005E">
            <w:pPr>
              <w:jc w:val="both"/>
            </w:pPr>
            <w:r>
              <w:t>18</w:t>
            </w:r>
          </w:p>
        </w:tc>
      </w:tr>
      <w:tr w:rsidR="00BD73F6" w14:paraId="5C4D3066" w14:textId="77777777">
        <w:trPr>
          <w:jc w:val="center"/>
        </w:trPr>
        <w:tc>
          <w:tcPr>
            <w:tcW w:w="9209" w:type="dxa"/>
            <w:shd w:val="clear" w:color="auto" w:fill="auto"/>
          </w:tcPr>
          <w:p w14:paraId="00000025" w14:textId="77777777" w:rsidR="00BD73F6" w:rsidRDefault="0050336D">
            <w:pPr>
              <w:jc w:val="both"/>
            </w:pPr>
            <w:r>
              <w:t>VI SKYRIUS PROJEKTO PASIŪLYMŲ NAGRINĖJIMAS IR ĮVERTINIMAS</w:t>
            </w:r>
          </w:p>
        </w:tc>
        <w:tc>
          <w:tcPr>
            <w:tcW w:w="619" w:type="dxa"/>
            <w:shd w:val="clear" w:color="auto" w:fill="auto"/>
            <w:vAlign w:val="center"/>
          </w:tcPr>
          <w:p w14:paraId="00000026" w14:textId="7459D1F2" w:rsidR="00BD73F6" w:rsidRDefault="00A7005E">
            <w:pPr>
              <w:jc w:val="both"/>
            </w:pPr>
            <w:r>
              <w:t>20</w:t>
            </w:r>
          </w:p>
        </w:tc>
      </w:tr>
      <w:tr w:rsidR="00BD73F6" w14:paraId="1846ACAC" w14:textId="77777777">
        <w:trPr>
          <w:jc w:val="center"/>
        </w:trPr>
        <w:tc>
          <w:tcPr>
            <w:tcW w:w="9209" w:type="dxa"/>
            <w:shd w:val="clear" w:color="auto" w:fill="auto"/>
          </w:tcPr>
          <w:p w14:paraId="00000027" w14:textId="77777777" w:rsidR="00BD73F6" w:rsidRDefault="0050336D">
            <w:pPr>
              <w:jc w:val="both"/>
            </w:pPr>
            <w:r>
              <w:t>VII SKYRIUS GINČŲ NAGRINĖJIMO TVARKA, INFORMACIJA APIE ATIDĖJIMO TERMINO TAIKYMĄ</w:t>
            </w:r>
          </w:p>
        </w:tc>
        <w:tc>
          <w:tcPr>
            <w:tcW w:w="619" w:type="dxa"/>
            <w:shd w:val="clear" w:color="auto" w:fill="auto"/>
            <w:vAlign w:val="center"/>
          </w:tcPr>
          <w:p w14:paraId="00000028" w14:textId="6614AFE1" w:rsidR="00BD73F6" w:rsidRDefault="00A7005E">
            <w:pPr>
              <w:jc w:val="both"/>
            </w:pPr>
            <w:r>
              <w:t>27</w:t>
            </w:r>
          </w:p>
          <w:p w14:paraId="00000029" w14:textId="77777777" w:rsidR="00BD73F6" w:rsidRDefault="00BD73F6">
            <w:pPr>
              <w:jc w:val="both"/>
            </w:pPr>
          </w:p>
        </w:tc>
      </w:tr>
      <w:tr w:rsidR="00BD73F6" w14:paraId="6A5B005F" w14:textId="77777777">
        <w:trPr>
          <w:jc w:val="center"/>
        </w:trPr>
        <w:tc>
          <w:tcPr>
            <w:tcW w:w="9209" w:type="dxa"/>
            <w:shd w:val="clear" w:color="auto" w:fill="auto"/>
          </w:tcPr>
          <w:p w14:paraId="0000002A" w14:textId="77777777" w:rsidR="00BD73F6" w:rsidRDefault="0050336D">
            <w:pPr>
              <w:jc w:val="both"/>
            </w:pPr>
            <w:r>
              <w:t>VIII SKYRIUS PIRKIMO SUTARTIES PROJEKTAS</w:t>
            </w:r>
          </w:p>
        </w:tc>
        <w:tc>
          <w:tcPr>
            <w:tcW w:w="619" w:type="dxa"/>
            <w:shd w:val="clear" w:color="auto" w:fill="auto"/>
            <w:vAlign w:val="center"/>
          </w:tcPr>
          <w:p w14:paraId="0000002B" w14:textId="65F1FAA9" w:rsidR="00BD73F6" w:rsidRDefault="00A7005E">
            <w:pPr>
              <w:jc w:val="both"/>
            </w:pPr>
            <w:r>
              <w:t>27</w:t>
            </w:r>
          </w:p>
        </w:tc>
      </w:tr>
      <w:tr w:rsidR="00BD73F6" w14:paraId="402A3E10" w14:textId="77777777">
        <w:trPr>
          <w:jc w:val="center"/>
        </w:trPr>
        <w:tc>
          <w:tcPr>
            <w:tcW w:w="9209" w:type="dxa"/>
            <w:shd w:val="clear" w:color="auto" w:fill="auto"/>
          </w:tcPr>
          <w:p w14:paraId="0000002C" w14:textId="77777777" w:rsidR="00BD73F6" w:rsidRDefault="0050336D">
            <w:pPr>
              <w:jc w:val="both"/>
            </w:pPr>
            <w:r>
              <w:t>IX SKYRIUS ASMENS DUOMENŲ TVARKYMAS</w:t>
            </w:r>
          </w:p>
        </w:tc>
        <w:tc>
          <w:tcPr>
            <w:tcW w:w="619" w:type="dxa"/>
            <w:shd w:val="clear" w:color="auto" w:fill="auto"/>
            <w:vAlign w:val="center"/>
          </w:tcPr>
          <w:p w14:paraId="0000002D" w14:textId="5DF71B81" w:rsidR="00BD73F6" w:rsidRDefault="00A7005E">
            <w:pPr>
              <w:jc w:val="both"/>
            </w:pPr>
            <w:r>
              <w:t>28</w:t>
            </w:r>
          </w:p>
        </w:tc>
      </w:tr>
      <w:tr w:rsidR="00BD73F6" w14:paraId="2F9BC7D3" w14:textId="77777777">
        <w:trPr>
          <w:jc w:val="center"/>
        </w:trPr>
        <w:tc>
          <w:tcPr>
            <w:tcW w:w="9209" w:type="dxa"/>
            <w:shd w:val="clear" w:color="auto" w:fill="auto"/>
          </w:tcPr>
          <w:p w14:paraId="0000002E" w14:textId="77777777" w:rsidR="00BD73F6" w:rsidRDefault="0050336D">
            <w:pPr>
              <w:jc w:val="both"/>
            </w:pPr>
            <w:r>
              <w:t>X SKYRIUS BAIGIAMOSIOS NUOSTATOS</w:t>
            </w:r>
          </w:p>
        </w:tc>
        <w:tc>
          <w:tcPr>
            <w:tcW w:w="619" w:type="dxa"/>
            <w:shd w:val="clear" w:color="auto" w:fill="auto"/>
            <w:vAlign w:val="center"/>
          </w:tcPr>
          <w:p w14:paraId="0000002F" w14:textId="198B3DF3" w:rsidR="00BD73F6" w:rsidRDefault="00A7005E">
            <w:pPr>
              <w:jc w:val="both"/>
            </w:pPr>
            <w:r>
              <w:t>28</w:t>
            </w:r>
          </w:p>
        </w:tc>
      </w:tr>
      <w:tr w:rsidR="00BD73F6" w14:paraId="064DC598" w14:textId="77777777">
        <w:trPr>
          <w:jc w:val="center"/>
        </w:trPr>
        <w:tc>
          <w:tcPr>
            <w:tcW w:w="9209" w:type="dxa"/>
            <w:shd w:val="clear" w:color="auto" w:fill="auto"/>
          </w:tcPr>
          <w:p w14:paraId="00000030" w14:textId="77777777" w:rsidR="00BD73F6" w:rsidRDefault="00BD73F6">
            <w:pPr>
              <w:jc w:val="both"/>
            </w:pPr>
          </w:p>
          <w:p w14:paraId="00000031" w14:textId="77777777" w:rsidR="00BD73F6" w:rsidRDefault="0050336D">
            <w:pPr>
              <w:jc w:val="both"/>
              <w:rPr>
                <w:b/>
              </w:rPr>
            </w:pPr>
            <w:r>
              <w:rPr>
                <w:b/>
              </w:rPr>
              <w:t xml:space="preserve">KONKURSO SĄLYGŲ PRIEDAI </w:t>
            </w:r>
          </w:p>
        </w:tc>
        <w:tc>
          <w:tcPr>
            <w:tcW w:w="619" w:type="dxa"/>
            <w:shd w:val="clear" w:color="auto" w:fill="auto"/>
            <w:vAlign w:val="center"/>
          </w:tcPr>
          <w:p w14:paraId="00000032" w14:textId="77777777" w:rsidR="00BD73F6" w:rsidRDefault="00BD73F6">
            <w:pPr>
              <w:jc w:val="both"/>
            </w:pPr>
          </w:p>
        </w:tc>
      </w:tr>
      <w:tr w:rsidR="00BD73F6" w14:paraId="70A206D2" w14:textId="77777777">
        <w:trPr>
          <w:jc w:val="center"/>
        </w:trPr>
        <w:tc>
          <w:tcPr>
            <w:tcW w:w="9209" w:type="dxa"/>
            <w:shd w:val="clear" w:color="auto" w:fill="auto"/>
          </w:tcPr>
          <w:p w14:paraId="00000033" w14:textId="77777777" w:rsidR="00BD73F6" w:rsidRDefault="0050336D">
            <w:pPr>
              <w:jc w:val="both"/>
            </w:pPr>
            <w:r>
              <w:t>1. Kainos pasiūlymo forma</w:t>
            </w:r>
          </w:p>
        </w:tc>
        <w:tc>
          <w:tcPr>
            <w:tcW w:w="619" w:type="dxa"/>
            <w:shd w:val="clear" w:color="auto" w:fill="auto"/>
            <w:vAlign w:val="center"/>
          </w:tcPr>
          <w:p w14:paraId="00000034" w14:textId="273D42A9" w:rsidR="00BD73F6" w:rsidRDefault="00A7005E">
            <w:pPr>
              <w:jc w:val="both"/>
            </w:pPr>
            <w:r>
              <w:t>29</w:t>
            </w:r>
          </w:p>
        </w:tc>
      </w:tr>
      <w:tr w:rsidR="00BD73F6" w14:paraId="12ECA5BF" w14:textId="77777777">
        <w:trPr>
          <w:jc w:val="center"/>
        </w:trPr>
        <w:tc>
          <w:tcPr>
            <w:tcW w:w="9209" w:type="dxa"/>
            <w:shd w:val="clear" w:color="auto" w:fill="auto"/>
          </w:tcPr>
          <w:p w14:paraId="00000035" w14:textId="77777777" w:rsidR="00BD73F6" w:rsidRDefault="0050336D">
            <w:pPr>
              <w:jc w:val="both"/>
            </w:pPr>
            <w:r>
              <w:t>2. Dalyvio devizo šifro forma</w:t>
            </w:r>
          </w:p>
        </w:tc>
        <w:tc>
          <w:tcPr>
            <w:tcW w:w="619" w:type="dxa"/>
            <w:shd w:val="clear" w:color="auto" w:fill="auto"/>
            <w:vAlign w:val="center"/>
          </w:tcPr>
          <w:p w14:paraId="00000036" w14:textId="687805D9" w:rsidR="00BD73F6" w:rsidRDefault="00A7005E">
            <w:pPr>
              <w:jc w:val="both"/>
            </w:pPr>
            <w:r>
              <w:t>33</w:t>
            </w:r>
          </w:p>
        </w:tc>
      </w:tr>
      <w:tr w:rsidR="00BD73F6" w14:paraId="1B9F42D1" w14:textId="77777777">
        <w:trPr>
          <w:jc w:val="center"/>
        </w:trPr>
        <w:tc>
          <w:tcPr>
            <w:tcW w:w="9209" w:type="dxa"/>
            <w:shd w:val="clear" w:color="auto" w:fill="auto"/>
          </w:tcPr>
          <w:p w14:paraId="00000037" w14:textId="77777777" w:rsidR="00BD73F6" w:rsidRDefault="0050336D">
            <w:pPr>
              <w:jc w:val="both"/>
            </w:pPr>
            <w:r>
              <w:t>3. Europos bendrasis viešųjų pirkimų dokumentas (</w:t>
            </w:r>
            <w:r>
              <w:rPr>
                <w:i/>
              </w:rPr>
              <w:t>pateikiamas atskiru dokumentu</w:t>
            </w:r>
            <w:r>
              <w:t>)</w:t>
            </w:r>
          </w:p>
        </w:tc>
        <w:tc>
          <w:tcPr>
            <w:tcW w:w="619" w:type="dxa"/>
            <w:shd w:val="clear" w:color="auto" w:fill="auto"/>
            <w:vAlign w:val="center"/>
          </w:tcPr>
          <w:p w14:paraId="00000038" w14:textId="16120DAC" w:rsidR="00BD73F6" w:rsidRDefault="00A7005E">
            <w:pPr>
              <w:jc w:val="both"/>
            </w:pPr>
            <w:r>
              <w:t>37</w:t>
            </w:r>
          </w:p>
        </w:tc>
      </w:tr>
      <w:tr w:rsidR="00BD73F6" w14:paraId="47D308C4" w14:textId="77777777">
        <w:trPr>
          <w:jc w:val="center"/>
        </w:trPr>
        <w:tc>
          <w:tcPr>
            <w:tcW w:w="9209" w:type="dxa"/>
            <w:shd w:val="clear" w:color="auto" w:fill="auto"/>
          </w:tcPr>
          <w:p w14:paraId="00000039" w14:textId="77777777" w:rsidR="00BD73F6" w:rsidRDefault="0050336D">
            <w:pPr>
              <w:jc w:val="both"/>
            </w:pPr>
            <w:r>
              <w:t>4. Pirkimo sutarties projektas:</w:t>
            </w:r>
          </w:p>
          <w:p w14:paraId="0000003A" w14:textId="77777777" w:rsidR="00BD73F6" w:rsidRDefault="0050336D">
            <w:pPr>
              <w:jc w:val="both"/>
            </w:pPr>
            <w:r>
              <w:t>4.1. Paslaugų pirkimo sutarties bendrosios sąlygos</w:t>
            </w:r>
          </w:p>
          <w:p w14:paraId="0000003B" w14:textId="77777777" w:rsidR="00BD73F6" w:rsidRDefault="0050336D">
            <w:pPr>
              <w:jc w:val="both"/>
            </w:pPr>
            <w:r>
              <w:t>4.2. Paslaugų pirkimo sutarties specialiosios sąlygos</w:t>
            </w:r>
          </w:p>
        </w:tc>
        <w:tc>
          <w:tcPr>
            <w:tcW w:w="619" w:type="dxa"/>
            <w:shd w:val="clear" w:color="auto" w:fill="auto"/>
            <w:vAlign w:val="center"/>
          </w:tcPr>
          <w:p w14:paraId="0000003C" w14:textId="0BC0F832" w:rsidR="00BD73F6" w:rsidRDefault="00A7005E">
            <w:pPr>
              <w:jc w:val="both"/>
            </w:pPr>
            <w:r>
              <w:t>38</w:t>
            </w:r>
          </w:p>
          <w:p w14:paraId="28A6FDE9" w14:textId="05892CFD" w:rsidR="00A7005E" w:rsidRDefault="00A7005E">
            <w:pPr>
              <w:jc w:val="both"/>
            </w:pPr>
            <w:r>
              <w:t>65</w:t>
            </w:r>
          </w:p>
          <w:p w14:paraId="0000003D" w14:textId="77777777" w:rsidR="00BD73F6" w:rsidRDefault="00BD73F6">
            <w:pPr>
              <w:jc w:val="both"/>
            </w:pPr>
          </w:p>
        </w:tc>
      </w:tr>
      <w:tr w:rsidR="00BD73F6" w14:paraId="060433EE" w14:textId="77777777">
        <w:trPr>
          <w:jc w:val="center"/>
        </w:trPr>
        <w:tc>
          <w:tcPr>
            <w:tcW w:w="9209" w:type="dxa"/>
            <w:shd w:val="clear" w:color="auto" w:fill="auto"/>
          </w:tcPr>
          <w:p w14:paraId="0000003E" w14:textId="77777777" w:rsidR="00BD73F6" w:rsidRDefault="0050336D">
            <w:pPr>
              <w:jc w:val="both"/>
            </w:pPr>
            <w:r>
              <w:t>5. Techninė specifikacija (</w:t>
            </w:r>
            <w:r>
              <w:rPr>
                <w:i/>
              </w:rPr>
              <w:t>pateikiama atskiru dokumentu</w:t>
            </w:r>
            <w:r>
              <w:t>)</w:t>
            </w:r>
          </w:p>
        </w:tc>
        <w:tc>
          <w:tcPr>
            <w:tcW w:w="619" w:type="dxa"/>
            <w:shd w:val="clear" w:color="auto" w:fill="auto"/>
            <w:vAlign w:val="center"/>
          </w:tcPr>
          <w:p w14:paraId="0000003F" w14:textId="6F9AD80D" w:rsidR="00BD73F6" w:rsidRDefault="00A7005E">
            <w:pPr>
              <w:jc w:val="both"/>
            </w:pPr>
            <w:r>
              <w:t>76</w:t>
            </w:r>
          </w:p>
        </w:tc>
      </w:tr>
      <w:tr w:rsidR="00BD73F6" w14:paraId="6A48D413" w14:textId="77777777">
        <w:trPr>
          <w:jc w:val="center"/>
        </w:trPr>
        <w:tc>
          <w:tcPr>
            <w:tcW w:w="9209" w:type="dxa"/>
            <w:shd w:val="clear" w:color="auto" w:fill="auto"/>
          </w:tcPr>
          <w:p w14:paraId="00000040" w14:textId="77777777" w:rsidR="00BD73F6" w:rsidRDefault="0050336D">
            <w:pPr>
              <w:jc w:val="both"/>
            </w:pPr>
            <w:r>
              <w:t>6. Suteiktų paslaugų sąrašas</w:t>
            </w:r>
          </w:p>
        </w:tc>
        <w:tc>
          <w:tcPr>
            <w:tcW w:w="619" w:type="dxa"/>
            <w:shd w:val="clear" w:color="auto" w:fill="auto"/>
            <w:vAlign w:val="center"/>
          </w:tcPr>
          <w:p w14:paraId="00000041" w14:textId="7C18A3A6" w:rsidR="00BD73F6" w:rsidRDefault="00A7005E">
            <w:pPr>
              <w:jc w:val="both"/>
            </w:pPr>
            <w:r>
              <w:t>77</w:t>
            </w:r>
          </w:p>
        </w:tc>
      </w:tr>
      <w:tr w:rsidR="00BD73F6" w14:paraId="5025E8ED" w14:textId="77777777">
        <w:trPr>
          <w:jc w:val="center"/>
        </w:trPr>
        <w:tc>
          <w:tcPr>
            <w:tcW w:w="9209" w:type="dxa"/>
            <w:shd w:val="clear" w:color="auto" w:fill="auto"/>
          </w:tcPr>
          <w:p w14:paraId="00000042" w14:textId="77777777" w:rsidR="00BD73F6" w:rsidRDefault="0050336D">
            <w:pPr>
              <w:jc w:val="both"/>
            </w:pPr>
            <w:r>
              <w:t>7. Už pirkimo sutarties vykdymą atsakingų specialistų sąrašo ir patirties forma</w:t>
            </w:r>
          </w:p>
        </w:tc>
        <w:tc>
          <w:tcPr>
            <w:tcW w:w="619" w:type="dxa"/>
            <w:shd w:val="clear" w:color="auto" w:fill="auto"/>
            <w:vAlign w:val="center"/>
          </w:tcPr>
          <w:p w14:paraId="00000043" w14:textId="4C4BA5C7" w:rsidR="00BD73F6" w:rsidRDefault="00000000">
            <w:pPr>
              <w:jc w:val="both"/>
            </w:pPr>
            <w:sdt>
              <w:sdtPr>
                <w:tag w:val="goog_rdk_0"/>
                <w:id w:val="2064060712"/>
              </w:sdtPr>
              <w:sdtContent/>
            </w:sdt>
            <w:r w:rsidR="00A7005E">
              <w:t>78</w:t>
            </w:r>
          </w:p>
        </w:tc>
      </w:tr>
    </w:tbl>
    <w:p w14:paraId="00000044" w14:textId="77777777" w:rsidR="00BD73F6" w:rsidRDefault="00BD73F6">
      <w:pPr>
        <w:rPr>
          <w:rFonts w:ascii="Times New Roman" w:eastAsia="Times New Roman" w:hAnsi="Times New Roman"/>
        </w:rPr>
      </w:pPr>
      <w:bookmarkStart w:id="1" w:name="_heading=h.30j0zll" w:colFirst="0" w:colLast="0"/>
      <w:bookmarkEnd w:id="1"/>
    </w:p>
    <w:p w14:paraId="00000045" w14:textId="77777777" w:rsidR="00BD73F6" w:rsidRDefault="00BD73F6">
      <w:pPr>
        <w:rPr>
          <w:rFonts w:ascii="Times New Roman" w:eastAsia="Times New Roman" w:hAnsi="Times New Roman"/>
        </w:rPr>
      </w:pPr>
    </w:p>
    <w:p w14:paraId="00000046" w14:textId="77777777" w:rsidR="00BD73F6" w:rsidRDefault="00BD73F6">
      <w:pPr>
        <w:rPr>
          <w:rFonts w:ascii="Times New Roman" w:eastAsia="Times New Roman" w:hAnsi="Times New Roman"/>
        </w:rPr>
      </w:pPr>
    </w:p>
    <w:p w14:paraId="00000047" w14:textId="77777777" w:rsidR="00BD73F6" w:rsidRDefault="00BD73F6">
      <w:pPr>
        <w:rPr>
          <w:rFonts w:ascii="Times New Roman" w:eastAsia="Times New Roman" w:hAnsi="Times New Roman"/>
        </w:rPr>
      </w:pPr>
    </w:p>
    <w:p w14:paraId="00000048" w14:textId="77777777" w:rsidR="00BD73F6" w:rsidRDefault="00BD73F6">
      <w:pPr>
        <w:rPr>
          <w:rFonts w:ascii="Times New Roman" w:eastAsia="Times New Roman" w:hAnsi="Times New Roman"/>
        </w:rPr>
      </w:pPr>
    </w:p>
    <w:p w14:paraId="00000049" w14:textId="77777777" w:rsidR="00BD73F6" w:rsidRDefault="00BD73F6">
      <w:pPr>
        <w:rPr>
          <w:rFonts w:ascii="Times New Roman" w:eastAsia="Times New Roman" w:hAnsi="Times New Roman"/>
        </w:rPr>
      </w:pPr>
    </w:p>
    <w:p w14:paraId="0000004A" w14:textId="77777777" w:rsidR="00BD73F6" w:rsidRDefault="0050336D">
      <w:pPr>
        <w:pStyle w:val="Antrat1"/>
        <w:rPr>
          <w:i/>
        </w:rPr>
      </w:pPr>
      <w:r>
        <w:lastRenderedPageBreak/>
        <w:t>I SKYRIUS</w:t>
      </w:r>
      <w:r>
        <w:br/>
        <w:t>BENDROSIOS NUOSTATOS</w:t>
      </w:r>
    </w:p>
    <w:p w14:paraId="0000004B"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0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 w:name="_heading=h.1fob9te" w:colFirst="0" w:colLast="0"/>
      <w:bookmarkEnd w:id="2"/>
      <w:r>
        <w:rPr>
          <w:rFonts w:ascii="Times New Roman" w:eastAsia="Times New Roman" w:hAnsi="Times New Roman"/>
          <w:b/>
          <w:color w:val="000000"/>
          <w:sz w:val="24"/>
          <w:szCs w:val="24"/>
        </w:rPr>
        <w:t xml:space="preserve">Tarptautinės vertės </w:t>
      </w:r>
      <w:r>
        <w:rPr>
          <w:rFonts w:ascii="Times New Roman" w:eastAsia="Times New Roman" w:hAnsi="Times New Roman"/>
          <w:b/>
          <w:sz w:val="24"/>
          <w:szCs w:val="24"/>
        </w:rPr>
        <w:t>Skaitmeninės rinkodaros paslaugų</w:t>
      </w:r>
      <w:r>
        <w:rPr>
          <w:rFonts w:ascii="Times New Roman" w:eastAsia="Times New Roman" w:hAnsi="Times New Roman"/>
          <w:b/>
          <w:color w:val="000000"/>
          <w:sz w:val="28"/>
          <w:szCs w:val="28"/>
        </w:rPr>
        <w:t xml:space="preserve"> </w:t>
      </w:r>
      <w:r>
        <w:rPr>
          <w:rFonts w:ascii="Times New Roman" w:eastAsia="Times New Roman" w:hAnsi="Times New Roman"/>
          <w:b/>
          <w:color w:val="000000"/>
          <w:sz w:val="24"/>
          <w:szCs w:val="24"/>
        </w:rPr>
        <w:t xml:space="preserve">atvirą projekto konkursą </w:t>
      </w:r>
      <w:r>
        <w:rPr>
          <w:rFonts w:ascii="Times New Roman" w:eastAsia="Times New Roman" w:hAnsi="Times New Roman"/>
          <w:color w:val="000000"/>
          <w:sz w:val="24"/>
          <w:szCs w:val="24"/>
        </w:rPr>
        <w:t>(toliau – konkursas) vykdanti įstaiga (iki pirkimo sutarties pasirašymo) CPO Vilnius – Vilniaus miesto savivaldybės  administracija, kuriai suteikta teisė atlikti centrinės perkančiosios organizacijos funkcijas, vykdant Vilniaus miesto savivaldybės kontroliuojamų perkančiųjų organizacijų pirkimus, kodas 188710061, Konstitucijos pr. 3, LT–09601 Vilnius.</w:t>
      </w:r>
    </w:p>
    <w:p w14:paraId="0000004D"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CPO Vilnius pirkimą atlieka kitai perkančiajai organizacijai</w:t>
      </w:r>
      <w:r>
        <w:rPr>
          <w:rFonts w:ascii="Times New Roman" w:eastAsia="Times New Roman" w:hAnsi="Times New Roman"/>
          <w:color w:val="000000"/>
          <w:sz w:val="24"/>
          <w:szCs w:val="24"/>
        </w:rPr>
        <w:t>: VŠĮ Go Vilnius,</w:t>
      </w:r>
      <w:r>
        <w:t xml:space="preserve"> </w:t>
      </w:r>
      <w:r>
        <w:rPr>
          <w:rFonts w:ascii="Times New Roman" w:eastAsia="Times New Roman" w:hAnsi="Times New Roman"/>
          <w:color w:val="000000"/>
          <w:sz w:val="24"/>
          <w:szCs w:val="24"/>
        </w:rPr>
        <w:t>123641468, Gynėjų g. 16, LT-01109 Vilnius. Tais atvejais, kai CPO Vilnius atlieka pirkimą kitai perkančiajai organizacijai, pirkimo sąlygų nuostatose, susijusiose su sprendimu neatlikti pirkimo naudojantis centrinės perkančiosios organizacijos paslaugomis, kainos priimtinumu, pirkimo tikslingumo ir pirkimo objekto naudojimo pagal paskirtį įvertinimu (pirkimo nutraukimo atveju), pirkimo objekto apžiūra, pavyzdžių pristatymu, pasiūlymų galiojimo užtikrinimu, pirkimo sutarties įvykdymo užtikrinimu, pirkimo sutarties sudarymu ir vykdymu, perkančiąja organizacija laikoma ta perkančioji organizacija, su kuria bus sudaryta pirkimo sutartis.</w:t>
      </w:r>
    </w:p>
    <w:p w14:paraId="0000004E" w14:textId="77777777" w:rsidR="00BD73F6" w:rsidRDefault="0050336D">
      <w:pPr>
        <w:pBdr>
          <w:top w:val="nil"/>
          <w:left w:val="nil"/>
          <w:bottom w:val="nil"/>
          <w:right w:val="nil"/>
          <w:between w:val="nil"/>
        </w:pBdr>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sutarties pasirašymą organizuos ir pirkimo sutartį pasirašys – </w:t>
      </w:r>
      <w:r>
        <w:rPr>
          <w:rFonts w:ascii="Times New Roman" w:eastAsia="Times New Roman" w:hAnsi="Times New Roman"/>
          <w:b/>
          <w:color w:val="000000"/>
          <w:sz w:val="24"/>
          <w:szCs w:val="24"/>
        </w:rPr>
        <w:t>VŠĮ Go Vilnius</w:t>
      </w:r>
      <w:r>
        <w:rPr>
          <w:rFonts w:ascii="Times New Roman" w:eastAsia="Times New Roman" w:hAnsi="Times New Roman"/>
          <w:color w:val="000000"/>
          <w:sz w:val="24"/>
          <w:szCs w:val="24"/>
        </w:rPr>
        <w:t>.</w:t>
      </w:r>
    </w:p>
    <w:p w14:paraId="0000004F"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ir tiekėjų bendravimas ir keitimasis informacija, vykdant šį konkursą, vyksta naudojantis Centrinės viešųjų pirkimų informacinės sistemos (toliau – CVP IS) priemonėmis. Šiame punkte nustatytų reikalavimų gali būti nesilaikoma tik išimtinais Lietuvos Respublikos viešųjų pirkimų įstatyme (toliau – Viešųjų pirkimų įstatymas) nurodytais atvejais.</w:t>
      </w:r>
    </w:p>
    <w:p w14:paraId="0000005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vadovaujantis Viešųjų pirkimų įstatymu bei Lietuvos Respublikos aplinkos ministro 2017 m. rugpjūčio 22 d. įsakymu Nr. D1-671 patvirtintomis Projekto konkurso organizavimo taisyklėmis (toliau – Taisyklės), kitais viešuosius pirkimus reglamentuojančiais teisės aktais bei pirkimo dokumentais. Vartojamos pagrindinės sąvokos yra apibrėžtos aukščiau nurodytuose teisės aktuose ir konkurso sąlygose.</w:t>
      </w:r>
    </w:p>
    <w:p w14:paraId="0000005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Konkursas vykdomas laikantis lygiateisiškumo, nediskriminavimo, abipusio pripažinimo, proporcingumo, skaidrumo principų ir konfidencialumo reikalavimų.</w:t>
      </w:r>
    </w:p>
    <w:p w14:paraId="00000052"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Išankstinio informacinio skelbimo apie šį konkursą nebuvo.</w:t>
      </w:r>
    </w:p>
    <w:p w14:paraId="0000005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Šiame konkurse perkančioji organizacija nenumato skelbti savanoriško </w:t>
      </w:r>
      <w:r>
        <w:rPr>
          <w:rFonts w:ascii="Times New Roman" w:eastAsia="Times New Roman" w:hAnsi="Times New Roman"/>
          <w:i/>
          <w:color w:val="000000"/>
          <w:sz w:val="24"/>
          <w:szCs w:val="24"/>
        </w:rPr>
        <w:t>ex ante</w:t>
      </w:r>
      <w:r>
        <w:rPr>
          <w:rFonts w:ascii="Times New Roman" w:eastAsia="Times New Roman" w:hAnsi="Times New Roman"/>
          <w:color w:val="000000"/>
          <w:sz w:val="24"/>
          <w:szCs w:val="24"/>
        </w:rPr>
        <w:t xml:space="preserve"> skaidrumo skelbimo. Į šio pirkimo komisijos posėdžius perkančioji organizacija nenumato kviesti dalyvauti stebėtojų.</w:t>
      </w:r>
    </w:p>
    <w:p w14:paraId="000000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3" w:name="_heading=h.3znysh7" w:colFirst="0" w:colLast="0"/>
      <w:bookmarkEnd w:id="3"/>
      <w:r>
        <w:rPr>
          <w:rFonts w:ascii="Times New Roman" w:eastAsia="Times New Roman" w:hAnsi="Times New Roman"/>
          <w:color w:val="000000"/>
          <w:sz w:val="24"/>
          <w:szCs w:val="24"/>
        </w:rPr>
        <w:t>Konkurso sąlygos (taip pat ir paaiškinimai, patikslinimai) skelbiamos kartu su skelbimu CVP IS adresu (</w:t>
      </w:r>
      <w:hyperlink r:id="rId9">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Ten pat bus skelbiami pirkimo dokumentų paaiškinimai, patikslinimai, informacija apie datą, kada bus susipažįstama su elektroninėmis priemonėmis gautais projektų devizo šifrais. Tiekėjai privalo registruotis priimdami kvietimą CVP IS. Registracija nemokama adresu </w:t>
      </w:r>
      <w:hyperlink r:id="rId10">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Užsiregistravę CVP IS tiekėjai gaus su konkursu susijusius pranešimus (konkurso sąlygų paaiškinimus, patikslinimus, informaciją apie vokų su devizų šifrais atplėšimo datą). Neužsiregistravę CVP IS tiekėjai negaus perkančiosios organizacijos pranešimų ir turės patys savo iniciatyva sekti informaciją, skelbiamą CVP IS adresu (</w:t>
      </w:r>
      <w:hyperlink r:id="rId11">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negalės pateikti projekto pasiūlymo.</w:t>
      </w:r>
    </w:p>
    <w:p w14:paraId="0000005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Pagrindinės su konkurso procedūromis susijusios sąvokos</w:t>
      </w:r>
      <w:r>
        <w:rPr>
          <w:rFonts w:ascii="Times New Roman" w:eastAsia="Times New Roman" w:hAnsi="Times New Roman"/>
          <w:color w:val="000000"/>
          <w:sz w:val="24"/>
          <w:szCs w:val="24"/>
        </w:rPr>
        <w:t>:</w:t>
      </w:r>
    </w:p>
    <w:p w14:paraId="0000005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Devizas</w:t>
      </w:r>
      <w:r>
        <w:rPr>
          <w:rFonts w:ascii="Times New Roman" w:eastAsia="Times New Roman" w:hAnsi="Times New Roman"/>
          <w:color w:val="000000"/>
          <w:sz w:val="24"/>
          <w:szCs w:val="24"/>
        </w:rPr>
        <w:t xml:space="preserve"> – dalyvio pasirinktas raidžių ir (arba) skaitmenų junginys (trumpas projekto idėjos apibūdinimas), kuris rašomas ant visų CVP IS priemonėmis pateikiamų vokų („Vokas 1“, „Vokas 2“) bei ant kiekvieno pirmame voke („Vokas 1“) pateikiamo projekto dokumentų lapo (rašomas kiekvieno lapo viršutiniame dešiniajame kampe). Dalyvis privalo visur rašyti tą patį devizą. Devizas neleidžia perkančiajai organizacijai identifikuoti dalyvio, jo pavadinimo ir kontaktinės informacijos, kol projekto pasiūlymas nėra įvertintas.  </w:t>
      </w:r>
    </w:p>
    <w:p w14:paraId="00000057"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Devizo šifras</w:t>
      </w:r>
      <w:r>
        <w:rPr>
          <w:rFonts w:ascii="Times New Roman" w:eastAsia="Times New Roman" w:hAnsi="Times New Roman"/>
          <w:color w:val="000000"/>
          <w:sz w:val="24"/>
          <w:szCs w:val="24"/>
        </w:rPr>
        <w:t xml:space="preserve"> – dalyvio rekvizitai (dalyvio pavadinimas, kodas, adresas, telefono numeris ir kita informacija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 Devizo šifras turi būti pateikiamas CVP IS priemonėmis pasiūlymo lango antrame voke („Vokas 2“);</w:t>
      </w:r>
    </w:p>
    <w:p w14:paraId="00000058"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lastRenderedPageBreak/>
        <w:t>Atviras projekto konkursas</w:t>
      </w:r>
      <w:r>
        <w:rPr>
          <w:rFonts w:ascii="Times New Roman" w:eastAsia="Times New Roman" w:hAnsi="Times New Roman"/>
          <w:color w:val="000000"/>
          <w:sz w:val="24"/>
          <w:szCs w:val="24"/>
        </w:rPr>
        <w:t xml:space="preserve"> – tai procedūra, kurioje gali dalyvauti ir pateikti projekto pasiūlymus visi suinteresuoti tiekėjai;</w:t>
      </w:r>
    </w:p>
    <w:p w14:paraId="0000005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Europos bendrasis viešųjų pirkimų dokumentas</w:t>
      </w:r>
      <w:r>
        <w:rPr>
          <w:rFonts w:ascii="Times New Roman" w:eastAsia="Times New Roman" w:hAnsi="Times New Roman"/>
          <w:color w:val="000000"/>
          <w:sz w:val="24"/>
          <w:szCs w:val="24"/>
        </w:rPr>
        <w:t xml:space="preserve"> (toliau – EBVPD) – aktuali deklaracija, pakeičianti kompetentingų institucijų išduodamus dokumentus ir preliminariai patvirtinanti, kad tiekėjas ir subjektai, kurių pajėgumais jis remiasi pagal Viešųjų pirkimų įstatymo 49 straipsnį, atitinka konkurso sąlygose pagal Viešųjų pirkimų įstatymo 46, 47 straipsnius nustatytus reikalavimus ir, jeigu taikytina, 54 straipsnyje nustatytus reikalavimus;</w:t>
      </w:r>
    </w:p>
    <w:p w14:paraId="0000005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color w:val="000000"/>
          <w:sz w:val="24"/>
          <w:szCs w:val="24"/>
        </w:rPr>
        <w:t xml:space="preserve"> – kvalifikacijos reikalavimų atitikčiai pasitelkiami specialistai, kurie pasiūlymo teikimo metu dar nėra tiekėjo ar subtiekėjo darbuotojai, tačiau juos ketinama įdarbinti, jei pasiūlymas bus pripažintas laimėjusiu;</w:t>
      </w:r>
    </w:p>
    <w:p w14:paraId="0000005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subtiekėjai</w:t>
      </w:r>
      <w:r>
        <w:rPr>
          <w:rFonts w:ascii="Times New Roman" w:eastAsia="Times New Roman" w:hAnsi="Times New Roman"/>
          <w:color w:val="000000"/>
          <w:sz w:val="24"/>
          <w:szCs w:val="24"/>
        </w:rPr>
        <w:t xml:space="preserve"> – tiekėjo pasitelkti kiti ūkio subjektai savo prievolėms įvykdyti ir kurie savo aktyviais veiksmais prisidės prie pirkimo sutarties vykdymo (t. y. vykdant pirkimo sutartį dalyvaus šių pasitelktų ūkio subjektų darbo jėga);</w:t>
      </w:r>
    </w:p>
    <w:p w14:paraId="0000005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techninio pajėgumo atitikčiai pasitelkiami subjektai</w:t>
      </w:r>
      <w:r>
        <w:rPr>
          <w:rFonts w:ascii="Times New Roman" w:eastAsia="Times New Roman" w:hAnsi="Times New Roman"/>
          <w:color w:val="000000"/>
          <w:sz w:val="24"/>
          <w:szCs w:val="24"/>
        </w:rPr>
        <w:t xml:space="preserve"> – ūkio subjektai, kurių veikla apsiriboja tik prievoliniais santykiais su tiekėju (įrenginių, patalpų nuoma ir pan.)</w:t>
      </w:r>
      <w:r>
        <w:rPr>
          <w:rFonts w:ascii="Times New Roman" w:eastAsia="Times New Roman" w:hAnsi="Times New Roman"/>
          <w:color w:val="C00000"/>
          <w:sz w:val="24"/>
          <w:szCs w:val="24"/>
        </w:rPr>
        <w:t xml:space="preserve"> </w:t>
      </w:r>
      <w:r>
        <w:rPr>
          <w:rFonts w:ascii="Times New Roman" w:eastAsia="Times New Roman" w:hAnsi="Times New Roman"/>
          <w:color w:val="000000"/>
          <w:sz w:val="24"/>
          <w:szCs w:val="24"/>
        </w:rPr>
        <w:t>ir iš kurių tiekėjas, siekdamas atitikti pirkimo dokumentuose nustatytus kvalifikacijos reikalavimus, jo pasiūlymo laimėjimo atveju ketina pasitelkti įrenginius, mechanizmus ir pan.</w:t>
      </w:r>
    </w:p>
    <w:p w14:paraId="0000005D"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i/>
          <w:color w:val="000000"/>
          <w:sz w:val="24"/>
          <w:szCs w:val="24"/>
        </w:rPr>
      </w:pPr>
      <w:r>
        <w:rPr>
          <w:rFonts w:ascii="Times New Roman" w:eastAsia="Times New Roman" w:hAnsi="Times New Roman"/>
          <w:color w:val="000000"/>
          <w:sz w:val="24"/>
          <w:szCs w:val="24"/>
        </w:rPr>
        <w:t>Šiame konkurse taikomi aplinkos apsaugos kriterijai (žaliųjų pirkimų reikalavimai). Aplinkos apsaugos kriterijai nustatyti pagal Lietuvos Respublikos aplinkos ministro 2011 m. birželio 28 d. įsakymu Nr. D1-508 patvirtinto Aplinkos apsaugos kriterijų taikymo, vykdant žaliuosius pirkimus, tvarkos aprašo (aktualios redakcijos) 4.4.3 papunktį. Aplinkos apsaugos kriterijai nustatyti techninėje specifikacijoje (konkurso sąlygų 6 priede).</w:t>
      </w:r>
    </w:p>
    <w:p w14:paraId="0000005E" w14:textId="77777777" w:rsidR="00BD73F6" w:rsidRDefault="00BD73F6">
      <w:pPr>
        <w:tabs>
          <w:tab w:val="left" w:pos="1418"/>
        </w:tabs>
        <w:jc w:val="both"/>
        <w:rPr>
          <w:rFonts w:ascii="Times New Roman" w:eastAsia="Times New Roman" w:hAnsi="Times New Roman"/>
          <w:sz w:val="24"/>
          <w:szCs w:val="24"/>
        </w:rPr>
      </w:pPr>
    </w:p>
    <w:p w14:paraId="0000005F" w14:textId="77777777" w:rsidR="00BD73F6" w:rsidRDefault="0050336D">
      <w:pPr>
        <w:pStyle w:val="Antrat1"/>
        <w:ind w:right="0"/>
        <w:rPr>
          <w:i/>
        </w:rPr>
      </w:pPr>
      <w:bookmarkStart w:id="4" w:name="_heading=h.2et92p0" w:colFirst="0" w:colLast="0"/>
      <w:bookmarkEnd w:id="4"/>
      <w:r>
        <w:t>II SKYRIUS</w:t>
      </w:r>
      <w:r>
        <w:br/>
        <w:t>KONKURSO OBJEKTAS, TIKSLAS</w:t>
      </w:r>
    </w:p>
    <w:p w14:paraId="00000060" w14:textId="77777777" w:rsidR="00BD73F6" w:rsidRDefault="00BD73F6">
      <w:pPr>
        <w:rPr>
          <w:rFonts w:ascii="Times New Roman" w:eastAsia="Times New Roman" w:hAnsi="Times New Roman"/>
          <w:b/>
          <w:sz w:val="24"/>
          <w:szCs w:val="24"/>
        </w:rPr>
      </w:pPr>
    </w:p>
    <w:p w14:paraId="00000061" w14:textId="77777777" w:rsidR="00BD73F6" w:rsidRDefault="0050336D">
      <w:pPr>
        <w:pBdr>
          <w:top w:val="nil"/>
          <w:left w:val="nil"/>
          <w:bottom w:val="nil"/>
          <w:right w:val="nil"/>
          <w:between w:val="nil"/>
        </w:pBdr>
        <w:ind w:left="36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Objektas, tikslas, paslaugų teikimo terminai, paslaugų kaina</w:t>
      </w:r>
    </w:p>
    <w:p w14:paraId="0000006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063"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Konkurso objektas: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 xml:space="preserve">Skaitmeninės rinkodaros paslaugos </w:t>
      </w:r>
      <w:r>
        <w:rPr>
          <w:rFonts w:ascii="Times New Roman" w:eastAsia="Times New Roman" w:hAnsi="Times New Roman"/>
          <w:color w:val="000000"/>
          <w:sz w:val="24"/>
          <w:szCs w:val="24"/>
        </w:rPr>
        <w:t>(toliau – projektas).</w:t>
      </w:r>
    </w:p>
    <w:p w14:paraId="0000006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Perkamų paslaugų kiekis (apimtis): preliminarus kiekis (apimtis) nurodytas techninėje specifikacijoje (konkurso sąlygų 5 priede). Pirkimo sutarties galiojimo laikotarpiu paslaugų bus nupirkta </w:t>
      </w:r>
      <w:r>
        <w:rPr>
          <w:rFonts w:ascii="Times New Roman" w:eastAsia="Times New Roman" w:hAnsi="Times New Roman"/>
          <w:color w:val="000000"/>
          <w:sz w:val="24"/>
          <w:szCs w:val="24"/>
          <w:u w:val="single"/>
        </w:rPr>
        <w:t>ne didesnei kaip 605.000,00 EUR įskaitant visus mokesčius sumai</w:t>
      </w:r>
      <w:r>
        <w:rPr>
          <w:rFonts w:ascii="Times New Roman" w:eastAsia="Times New Roman" w:hAnsi="Times New Roman"/>
          <w:color w:val="000000"/>
          <w:sz w:val="24"/>
          <w:szCs w:val="24"/>
        </w:rPr>
        <w:t>.</w:t>
      </w:r>
    </w:p>
    <w:p w14:paraId="0000006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Konkurso tikslas: </w:t>
      </w:r>
      <w:r>
        <w:rPr>
          <w:rFonts w:ascii="Times New Roman" w:eastAsia="Times New Roman" w:hAnsi="Times New Roman"/>
          <w:color w:val="000000"/>
          <w:sz w:val="24"/>
          <w:szCs w:val="24"/>
        </w:rPr>
        <w:t xml:space="preserve">įsigyti </w:t>
      </w:r>
      <w:r>
        <w:rPr>
          <w:sz w:val="24"/>
          <w:szCs w:val="24"/>
        </w:rPr>
        <w:t xml:space="preserve">skaitmeninės rinkodaros paslaugas </w:t>
      </w:r>
      <w:r>
        <w:rPr>
          <w:rFonts w:ascii="Times New Roman" w:eastAsia="Times New Roman" w:hAnsi="Times New Roman"/>
          <w:color w:val="000000"/>
          <w:sz w:val="24"/>
          <w:szCs w:val="24"/>
        </w:rPr>
        <w:t xml:space="preserve">(toliau – pirkimo objektas, paslaugos). Reikalavimai pirkimo objektui ir privalomi paslaugų parametrai nustatyti techninėje specifikacijoje (konkurso sąlygų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priede).</w:t>
      </w:r>
    </w:p>
    <w:p w14:paraId="0000006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rPr>
        <w:t>Konkurso uždaviniai:</w:t>
      </w:r>
      <w:r>
        <w:rPr>
          <w:rFonts w:ascii="Times New Roman" w:eastAsia="Times New Roman" w:hAnsi="Times New Roman"/>
          <w:color w:val="000000"/>
        </w:rPr>
        <w:t xml:space="preserve"> </w:t>
      </w:r>
      <w:r>
        <w:rPr>
          <w:rFonts w:ascii="Times New Roman" w:eastAsia="Times New Roman" w:hAnsi="Times New Roman"/>
          <w:color w:val="000000"/>
          <w:sz w:val="24"/>
          <w:szCs w:val="24"/>
        </w:rPr>
        <w:t xml:space="preserve">iš konkursui pateiktų projekto idėjų išrinkti tinkamiausią projekto idėją ir įsigyti jos įgyvendinimo paslaugas. Šio </w:t>
      </w:r>
      <w:r>
        <w:rPr>
          <w:rFonts w:ascii="Times New Roman" w:eastAsia="Times New Roman" w:hAnsi="Times New Roman"/>
          <w:b/>
          <w:color w:val="000000"/>
          <w:sz w:val="24"/>
          <w:szCs w:val="24"/>
        </w:rPr>
        <w:t>konkurso I-os vietos laimėtojas</w:t>
      </w:r>
      <w:r>
        <w:rPr>
          <w:rFonts w:ascii="Times New Roman" w:eastAsia="Times New Roman" w:hAnsi="Times New Roman"/>
          <w:color w:val="000000"/>
          <w:sz w:val="24"/>
          <w:szCs w:val="24"/>
        </w:rPr>
        <w:t xml:space="preserve"> sudarys pirkimo sutartį su perkančiąja organizacija dėl savo pasiūlyto projekto idėjos įgyvendinimo. Projekto konkurso laimėtojas nebus kviečiamas dalyvauti tolesnėse paslaugų pirkimo procedūrose neskelbiamų derybų būdu. </w:t>
      </w:r>
      <w:r>
        <w:rPr>
          <w:rFonts w:ascii="Times New Roman" w:eastAsia="Times New Roman" w:hAnsi="Times New Roman"/>
          <w:color w:val="000000"/>
          <w:sz w:val="24"/>
          <w:szCs w:val="24"/>
          <w:u w:val="single"/>
        </w:rPr>
        <w:t>Laimėtojo pateiktos idėjos gali būti neįgyvendinamos visa apimtimi, o koreguojamos ar adaptuojamos pirkimo sutarties įgyvendinimo laikotarpiu, atsižvelgiant į vertinimo komisijos pastabas.</w:t>
      </w:r>
    </w:p>
    <w:p w14:paraId="0000006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5" w:name="_heading=h.tyjcwt" w:colFirst="0" w:colLast="0"/>
      <w:bookmarkEnd w:id="5"/>
      <w:r>
        <w:rPr>
          <w:rFonts w:ascii="Times New Roman" w:eastAsia="Times New Roman" w:hAnsi="Times New Roman"/>
          <w:color w:val="000000"/>
          <w:sz w:val="24"/>
          <w:szCs w:val="24"/>
        </w:rPr>
        <w:t>Paslaugų teikimo terminai: kol bus suteikta paslaugų už maksimalią pirkimui skirtą lėšų suma (605.000,00 Eur įskaitant visus mokesčius), bet ne ilgiau kaip 36 mėn. nuo pirkimo sutarties įsigaliojimo dienos, priklausomai nuo to, kas įvyksta anksčiau. Paslaugų teikimo terminų detalizavimas pateiktas techninėje specifikacijoje (konkurso sąlygų 5 priede).</w:t>
      </w:r>
    </w:p>
    <w:p w14:paraId="0000006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pasiūlymai turi būti pateikti vadovaujantis šiuose konkurso sąlygose nurodytais reikalavimais.</w:t>
      </w:r>
    </w:p>
    <w:p w14:paraId="0000006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06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06B"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6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lastRenderedPageBreak/>
        <w:t xml:space="preserve">Techninė specifikacija pateikta konkurso sąlygų </w:t>
      </w:r>
      <w:r>
        <w:rPr>
          <w:rFonts w:ascii="Times New Roman" w:eastAsia="Times New Roman" w:hAnsi="Times New Roman"/>
          <w:b/>
          <w:sz w:val="24"/>
          <w:szCs w:val="24"/>
        </w:rPr>
        <w:t>5</w:t>
      </w:r>
      <w:r>
        <w:rPr>
          <w:rFonts w:ascii="Times New Roman" w:eastAsia="Times New Roman" w:hAnsi="Times New Roman"/>
          <w:sz w:val="24"/>
          <w:szCs w:val="24"/>
        </w:rPr>
        <w:t xml:space="preserve"> priede. Jeigu techninėje specifikacijoje apibūdinant pirkimo objektą nurodytas konkretus modelis ar tiekimo šaltinis, konkretus procesas, būdingas konkretaus tiekėjo tiekiamoms prekėms ar teikiamoms paslaugoms, ar prekių ženklas, patentas, tipai, konkreti kilmė ar gamyba, standartas, techninis liudijimas ar bendrosios techninės specifikacijos, tiekėjas gali pateikti lygiavertį sprendinį (kitų gamintojų lygiavertė produkcija ar įranga, pan.) nurodytajam. Lygiavertiškumo įrodymas yra tiekėjo pareiga.</w:t>
      </w:r>
      <w:r>
        <w:t xml:space="preserve"> </w:t>
      </w:r>
      <w:r>
        <w:rPr>
          <w:rFonts w:ascii="Times New Roman" w:eastAsia="Times New Roman" w:hAnsi="Times New Roman"/>
          <w:sz w:val="24"/>
          <w:szCs w:val="24"/>
        </w:rPr>
        <w:t>Jei siūlomas lygiavertis objektas ar standartas, iki pasiūlymų pateikimo termino pabaigos kartu su pasiūlymu turi būti pateikti lygiavertiškumą įrodantys dokumentai.</w:t>
      </w:r>
    </w:p>
    <w:p w14:paraId="0000006D"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6E"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ar perkančioji organizacija leidžia, neleidžia ar reikalauja pateikti alternatyvius pasiūlymus, šių pasiūlymų reikalavimai</w:t>
      </w:r>
    </w:p>
    <w:p w14:paraId="0000006F" w14:textId="77777777" w:rsidR="00BD73F6" w:rsidRDefault="00BD73F6">
      <w:pPr>
        <w:pBdr>
          <w:top w:val="nil"/>
          <w:left w:val="nil"/>
          <w:bottom w:val="nil"/>
          <w:right w:val="nil"/>
          <w:between w:val="nil"/>
        </w:pBdr>
        <w:ind w:firstLine="567"/>
        <w:jc w:val="center"/>
        <w:rPr>
          <w:rFonts w:ascii="Times New Roman" w:eastAsia="Times New Roman" w:hAnsi="Times New Roman"/>
          <w:b/>
          <w:color w:val="000000"/>
          <w:sz w:val="24"/>
          <w:szCs w:val="24"/>
        </w:rPr>
      </w:pPr>
    </w:p>
    <w:p w14:paraId="0000007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6" w:name="_heading=h.3dy6vkm" w:colFirst="0" w:colLast="0"/>
      <w:bookmarkEnd w:id="6"/>
      <w:r>
        <w:rPr>
          <w:rFonts w:ascii="Times New Roman" w:eastAsia="Times New Roman" w:hAnsi="Times New Roman"/>
          <w:color w:val="000000"/>
          <w:sz w:val="24"/>
          <w:szCs w:val="24"/>
        </w:rPr>
        <w:t>Perkančioji organizacija neleidžia pateikti alternatyvių projekto pasiūlymų. Tiekėjui pateikus alternatyvų projekto pasiūlymą (alternatyvius projekto pasiūlymus), jo projekto pasiūlymas ir alternatyvūs projekto pasiūlymai bus atmesti.</w:t>
      </w:r>
    </w:p>
    <w:p w14:paraId="00000071"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072" w14:textId="77777777" w:rsidR="00BD73F6" w:rsidRDefault="0050336D">
      <w:pPr>
        <w:pStyle w:val="Antrat1"/>
        <w:ind w:left="360" w:right="-2"/>
        <w:rPr>
          <w:i/>
        </w:rPr>
      </w:pPr>
      <w:bookmarkStart w:id="7" w:name="_heading=h.1t3h5sf" w:colFirst="0" w:colLast="0"/>
      <w:bookmarkEnd w:id="7"/>
      <w:r>
        <w:t>III SKYRIUS</w:t>
      </w:r>
      <w:r>
        <w:br/>
        <w:t>TIEKĖJŲ PAŠALINIMO PAGRINDAI, KVALIFIKACIJOS REIKALAVIMAI IR, JEIGU TAIKYTINA, REIKALAUJAMI KOKYBĖS VADYBOS SISTEMOS IR (ARBA) APLINKOS APSAUGOS VADYBOS SISTEMOS STANDARTAI, TARP JŲ IR REIKALAVIMAI ATSKIRIEMS BENDRĄ PROJEKTO PASIŪLYMĄ PATEIKIANTIEMS TIEKĖJŲ GRUPĖS NARIAMS. PATVIRTINANČIŲ DOKUMENTŲ SĄRAŠAS</w:t>
      </w:r>
    </w:p>
    <w:p w14:paraId="00000073" w14:textId="77777777" w:rsidR="00BD73F6" w:rsidRDefault="00BD73F6">
      <w:pPr>
        <w:pBdr>
          <w:top w:val="nil"/>
          <w:left w:val="nil"/>
          <w:bottom w:val="nil"/>
          <w:right w:val="nil"/>
          <w:between w:val="nil"/>
        </w:pBdr>
        <w:tabs>
          <w:tab w:val="left" w:pos="0"/>
        </w:tabs>
        <w:ind w:firstLine="567"/>
        <w:jc w:val="center"/>
        <w:rPr>
          <w:rFonts w:ascii="Times New Roman" w:eastAsia="Times New Roman" w:hAnsi="Times New Roman"/>
          <w:color w:val="000000"/>
          <w:sz w:val="24"/>
          <w:szCs w:val="24"/>
        </w:rPr>
      </w:pPr>
    </w:p>
    <w:p w14:paraId="0000007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8" w:name="_heading=h.4d34og8" w:colFirst="0" w:colLast="0"/>
      <w:bookmarkEnd w:id="8"/>
      <w:r>
        <w:rPr>
          <w:rFonts w:ascii="Times New Roman" w:eastAsia="Times New Roman" w:hAnsi="Times New Roman"/>
          <w:color w:val="000000"/>
          <w:sz w:val="24"/>
          <w:szCs w:val="24"/>
        </w:rPr>
        <w:t>Konkurse turi teisę dalyvauti fiziniai asmenys, juridiniai asmenys, kitos organizacijos, jų padaliniai ar tokių asmenų grupė, sudariusi jungtinės veiklos (partnerystės) sutartį. Projekto pasiūlymui pateikti ūkio subjektų grupė neprivalo įsteigti juridinio asmens.</w:t>
      </w:r>
    </w:p>
    <w:p w14:paraId="00000075"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pirkime bus taikoma Viešųjų pirkimų įstatymo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0000007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dalyvį pašalina iš konkurso procedūros bet kuriame konkurso procedūros etape, jeigu paaiškėja, kad dėl savo veiksmų ar neveikimo prieš konkurso procedūrą ir (arba) jos metu jis atitinka bent vieną iš konkurso sąlygose nustatytų tiekėjo pašalinimo pagrindų.</w:t>
      </w:r>
    </w:p>
    <w:p w14:paraId="0000007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projektų pasiūlymais dienos).</w:t>
      </w:r>
    </w:p>
    <w:p w14:paraId="0000007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iš tiekėjo pateikti dokumentų, patvirtinančių jo pašalinimo pagrindų nebuvimą, atitiktį kvalifikacijos reikalavimams ir, jeigu taikytina, kokybės vadybos sistemos ir (arba) aplinkos apsaugos vadybos sistemos standartams, jeigu ji:</w:t>
      </w:r>
    </w:p>
    <w:p w14:paraId="0000007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turi galimybę susipažinti su šiais dokumentais ar informacija tiesiogiai ir neatlygintinai prisijungusi prie nacionalinės duomenų bazės bet kurioje valstybėje narėje arba naudodamasi CVP IS priemonėmis;</w:t>
      </w:r>
    </w:p>
    <w:p w14:paraId="0000007A"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šiuos dokumentus jau turi iš ankstesnių pirkimo procedūrų.</w:t>
      </w:r>
    </w:p>
    <w:p w14:paraId="0000007B" w14:textId="77777777" w:rsidR="00BD73F6" w:rsidRDefault="00BD73F6">
      <w:pPr>
        <w:pBdr>
          <w:top w:val="nil"/>
          <w:left w:val="nil"/>
          <w:bottom w:val="nil"/>
          <w:right w:val="nil"/>
          <w:between w:val="nil"/>
        </w:pBdr>
        <w:rPr>
          <w:rFonts w:ascii="Times New Roman" w:eastAsia="Times New Roman" w:hAnsi="Times New Roman"/>
          <w:b/>
          <w:color w:val="000000"/>
          <w:sz w:val="24"/>
          <w:szCs w:val="24"/>
        </w:rPr>
      </w:pPr>
    </w:p>
    <w:p w14:paraId="0000007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pašalinimo pagrindai</w:t>
      </w:r>
    </w:p>
    <w:p w14:paraId="0000007D" w14:textId="77777777" w:rsidR="00BD73F6" w:rsidRDefault="00BD73F6">
      <w:pPr>
        <w:ind w:firstLine="567"/>
        <w:rPr>
          <w:rFonts w:ascii="Times New Roman" w:eastAsia="Times New Roman" w:hAnsi="Times New Roman"/>
          <w:sz w:val="24"/>
          <w:szCs w:val="24"/>
        </w:rPr>
      </w:pPr>
    </w:p>
    <w:p w14:paraId="0000007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pašalinimo pagrindai:</w:t>
      </w:r>
    </w:p>
    <w:tbl>
      <w:tblPr>
        <w:tblStyle w:val="afff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4820"/>
        <w:gridCol w:w="4139"/>
      </w:tblGrid>
      <w:tr w:rsidR="00BD73F6" w14:paraId="59659959" w14:textId="77777777">
        <w:trPr>
          <w:cantSplit/>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7F" w14:textId="77777777" w:rsidR="00BD73F6" w:rsidRDefault="0050336D">
            <w:pPr>
              <w:jc w:val="center"/>
              <w:rPr>
                <w:b/>
                <w:sz w:val="24"/>
                <w:szCs w:val="24"/>
              </w:rPr>
            </w:pPr>
            <w:r>
              <w:rPr>
                <w:b/>
                <w:sz w:val="24"/>
                <w:szCs w:val="24"/>
              </w:rPr>
              <w:lastRenderedPageBreak/>
              <w:t>Eil. nr.</w:t>
            </w:r>
          </w:p>
        </w:tc>
        <w:tc>
          <w:tcPr>
            <w:tcW w:w="48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0" w14:textId="77777777" w:rsidR="00BD73F6" w:rsidRDefault="0050336D">
            <w:pPr>
              <w:jc w:val="center"/>
              <w:rPr>
                <w:b/>
                <w:sz w:val="24"/>
                <w:szCs w:val="24"/>
              </w:rPr>
            </w:pPr>
            <w:r>
              <w:rPr>
                <w:b/>
                <w:sz w:val="24"/>
                <w:szCs w:val="24"/>
              </w:rPr>
              <w:t>Pašalinimo pagrindai</w:t>
            </w:r>
          </w:p>
        </w:tc>
        <w:tc>
          <w:tcPr>
            <w:tcW w:w="4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081" w14:textId="77777777" w:rsidR="00BD73F6" w:rsidRDefault="0050336D">
            <w:pPr>
              <w:jc w:val="center"/>
              <w:rPr>
                <w:b/>
                <w:sz w:val="24"/>
                <w:szCs w:val="24"/>
              </w:rPr>
            </w:pPr>
            <w:r>
              <w:rPr>
                <w:b/>
                <w:sz w:val="24"/>
                <w:szCs w:val="24"/>
              </w:rPr>
              <w:t>Atitiktį reikalavimui įrodantys dokumentai</w:t>
            </w:r>
          </w:p>
        </w:tc>
      </w:tr>
      <w:tr w:rsidR="00BD73F6" w14:paraId="59885739"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BD73F6" w:rsidRDefault="0050336D">
            <w:pPr>
              <w:rPr>
                <w:sz w:val="24"/>
                <w:szCs w:val="24"/>
              </w:rPr>
            </w:pPr>
            <w:r>
              <w:rPr>
                <w:sz w:val="24"/>
                <w:szCs w:val="24"/>
              </w:rPr>
              <w:t>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83" w14:textId="77777777" w:rsidR="00BD73F6" w:rsidRDefault="0050336D">
            <w:pPr>
              <w:jc w:val="both"/>
              <w:rPr>
                <w:sz w:val="24"/>
                <w:szCs w:val="24"/>
              </w:rPr>
            </w:pPr>
            <w:r>
              <w:rPr>
                <w:sz w:val="24"/>
                <w:szCs w:val="24"/>
              </w:rPr>
              <w:t>(46.1) Tiekėjas arba jo atsakingas asmuo, nurodytas Viešųjų pirkimų įstatymo 46 straipsnio 2 dalies 2 punkte, nuteistas už šią nusikalstamą veiką:</w:t>
            </w:r>
          </w:p>
          <w:p w14:paraId="00000084" w14:textId="77777777" w:rsidR="00BD73F6" w:rsidRDefault="0050336D">
            <w:pPr>
              <w:jc w:val="both"/>
              <w:rPr>
                <w:sz w:val="24"/>
                <w:szCs w:val="24"/>
              </w:rPr>
            </w:pPr>
            <w:r>
              <w:rPr>
                <w:sz w:val="24"/>
                <w:szCs w:val="24"/>
              </w:rPr>
              <w:t>1) dalyvavimą nusikalstamame susivienijime, jo organizavimą ar vadovavimą jam;</w:t>
            </w:r>
          </w:p>
          <w:p w14:paraId="00000085" w14:textId="77777777" w:rsidR="00BD73F6" w:rsidRDefault="0050336D">
            <w:pPr>
              <w:jc w:val="both"/>
              <w:rPr>
                <w:sz w:val="24"/>
                <w:szCs w:val="24"/>
              </w:rPr>
            </w:pPr>
            <w:r>
              <w:rPr>
                <w:sz w:val="24"/>
                <w:szCs w:val="24"/>
              </w:rPr>
              <w:t>2) kyšininkavimą, prekybą poveikiu, papirkimą;</w:t>
            </w:r>
          </w:p>
          <w:p w14:paraId="00000086" w14:textId="77777777" w:rsidR="00BD73F6" w:rsidRDefault="0050336D">
            <w:pPr>
              <w:jc w:val="both"/>
              <w:rPr>
                <w:sz w:val="24"/>
                <w:szCs w:val="24"/>
              </w:rPr>
            </w:pPr>
            <w:r>
              <w:rPr>
                <w:sz w:val="24"/>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0000087" w14:textId="77777777" w:rsidR="00BD73F6" w:rsidRDefault="0050336D">
            <w:pPr>
              <w:jc w:val="both"/>
              <w:rPr>
                <w:sz w:val="24"/>
                <w:szCs w:val="24"/>
              </w:rPr>
            </w:pPr>
            <w:r>
              <w:rPr>
                <w:sz w:val="24"/>
                <w:szCs w:val="24"/>
              </w:rPr>
              <w:t>4) nusikalstamą bankrotą;</w:t>
            </w:r>
          </w:p>
          <w:p w14:paraId="00000088" w14:textId="77777777" w:rsidR="00BD73F6" w:rsidRDefault="0050336D">
            <w:pPr>
              <w:jc w:val="both"/>
              <w:rPr>
                <w:sz w:val="24"/>
                <w:szCs w:val="24"/>
              </w:rPr>
            </w:pPr>
            <w:r>
              <w:rPr>
                <w:sz w:val="24"/>
                <w:szCs w:val="24"/>
              </w:rPr>
              <w:t>5) teroristinį ir su teroristine veikla susijusį nusikaltimą;</w:t>
            </w:r>
          </w:p>
          <w:p w14:paraId="00000089" w14:textId="77777777" w:rsidR="00BD73F6" w:rsidRDefault="0050336D">
            <w:pPr>
              <w:jc w:val="both"/>
              <w:rPr>
                <w:sz w:val="24"/>
                <w:szCs w:val="24"/>
              </w:rPr>
            </w:pPr>
            <w:r>
              <w:rPr>
                <w:sz w:val="24"/>
                <w:szCs w:val="24"/>
              </w:rPr>
              <w:t>6) nusikalstamu būdu gauto turto legalizavimą;</w:t>
            </w:r>
          </w:p>
          <w:p w14:paraId="0000008A" w14:textId="77777777" w:rsidR="00BD73F6" w:rsidRDefault="0050336D">
            <w:pPr>
              <w:jc w:val="both"/>
              <w:rPr>
                <w:sz w:val="24"/>
                <w:szCs w:val="24"/>
              </w:rPr>
            </w:pPr>
            <w:r>
              <w:rPr>
                <w:sz w:val="24"/>
                <w:szCs w:val="24"/>
              </w:rPr>
              <w:t>7) prekybą žmonėmis, vaiko pirkimą arba pardavimą;</w:t>
            </w:r>
          </w:p>
          <w:p w14:paraId="0000008B" w14:textId="77777777" w:rsidR="00BD73F6" w:rsidRDefault="0050336D">
            <w:pPr>
              <w:jc w:val="both"/>
              <w:rPr>
                <w:sz w:val="24"/>
                <w:szCs w:val="24"/>
              </w:rPr>
            </w:pPr>
            <w:r>
              <w:rPr>
                <w:sz w:val="24"/>
                <w:szCs w:val="24"/>
              </w:rPr>
              <w:t>8) kitos valstybės tiekėjo atliktą nusikaltimą, apibrėžtą Direktyvos 2014/24/ES 57 straipsnio 1 dalyje išvardytus Europos Sąjungos teisės aktus įgyvendinančiuose kitų valstybių teisės aktuose.</w:t>
            </w:r>
          </w:p>
          <w:p w14:paraId="0000008C" w14:textId="77777777" w:rsidR="00BD73F6" w:rsidRDefault="00BD73F6">
            <w:pPr>
              <w:jc w:val="both"/>
              <w:rPr>
                <w:sz w:val="24"/>
                <w:szCs w:val="24"/>
              </w:rPr>
            </w:pPr>
          </w:p>
          <w:p w14:paraId="0000008D" w14:textId="77777777" w:rsidR="00BD73F6" w:rsidRDefault="0050336D">
            <w:pPr>
              <w:jc w:val="both"/>
              <w:rPr>
                <w:sz w:val="24"/>
                <w:szCs w:val="24"/>
              </w:rPr>
            </w:pPr>
            <w:r>
              <w:rPr>
                <w:sz w:val="24"/>
                <w:szCs w:val="24"/>
              </w:rPr>
              <w:t>Laikoma, kad tiekėjas arba jo atsakingas asmuo nuteistas už aukščiau nurodytą nusikalstamą veiką, kai dėl:</w:t>
            </w:r>
          </w:p>
          <w:p w14:paraId="0000008E"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8F" w14:textId="77777777" w:rsidR="00BD73F6" w:rsidRDefault="0050336D">
            <w:pPr>
              <w:jc w:val="both"/>
              <w:rPr>
                <w:sz w:val="24"/>
                <w:szCs w:val="24"/>
              </w:rPr>
            </w:pPr>
            <w:r>
              <w:rPr>
                <w:sz w:val="24"/>
                <w:szCs w:val="24"/>
              </w:rPr>
              <w:t xml:space="preserve">2) tiekėjo, kuris yra juridinis asmuo, kita organizacija ar jos struktūrinis padalinys, vadovo, kito valdymo ar priežiūros organo nario </w:t>
            </w:r>
            <w:r>
              <w:rPr>
                <w:sz w:val="24"/>
                <w:szCs w:val="24"/>
              </w:rPr>
              <w:lastRenderedPageBreak/>
              <w:t>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0000090" w14:textId="77777777" w:rsidR="00BD73F6" w:rsidRDefault="0050336D">
            <w:pPr>
              <w:jc w:val="both"/>
              <w:rPr>
                <w:sz w:val="24"/>
                <w:szCs w:val="24"/>
              </w:rPr>
            </w:pPr>
            <w:r>
              <w:rPr>
                <w:sz w:val="24"/>
                <w:szCs w:val="24"/>
              </w:rPr>
              <w:t>3) tiekėjo, kuris yra juridinis asmuo, kita organizacija ar jos struktūrinis padalinys, per pastaruosius 5 metus buvo priimtas ir įsiteisėjęs apkaltinamasis teismo nuosprendis arba Viešųjų pirkimų įstatymo 46 straipsnio 3 dalies atveju – galutinis administracinis sprendimas, jeigu toks sprendimas priimamas pagal tiekėjo šalies teisės aktų reikalavimus.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1" w14:textId="77777777" w:rsidR="00BD73F6" w:rsidRDefault="0050336D">
            <w:pPr>
              <w:jc w:val="both"/>
              <w:rPr>
                <w:sz w:val="24"/>
                <w:szCs w:val="24"/>
              </w:rPr>
            </w:pPr>
            <w:r>
              <w:rPr>
                <w:sz w:val="24"/>
                <w:szCs w:val="24"/>
              </w:rPr>
              <w:lastRenderedPageBreak/>
              <w:t>EBVPD.</w:t>
            </w:r>
          </w:p>
          <w:p w14:paraId="00000092" w14:textId="77777777" w:rsidR="00BD73F6" w:rsidRDefault="0050336D">
            <w:pPr>
              <w:jc w:val="both"/>
              <w:rPr>
                <w:sz w:val="24"/>
                <w:szCs w:val="24"/>
              </w:rPr>
            </w:pPr>
            <w:r>
              <w:rPr>
                <w:sz w:val="24"/>
                <w:szCs w:val="24"/>
              </w:rPr>
              <w:t>Iš Lietuvoje įsteigtų subjektų reikalaujama:</w:t>
            </w:r>
          </w:p>
          <w:p w14:paraId="00000093" w14:textId="77777777" w:rsidR="00BD73F6" w:rsidRDefault="0050336D">
            <w:pPr>
              <w:numPr>
                <w:ilvl w:val="0"/>
                <w:numId w:val="7"/>
              </w:numPr>
              <w:ind w:left="314"/>
              <w:jc w:val="both"/>
              <w:rPr>
                <w:b/>
                <w:sz w:val="24"/>
                <w:szCs w:val="24"/>
              </w:rPr>
            </w:pPr>
            <w:r>
              <w:rPr>
                <w:sz w:val="24"/>
                <w:szCs w:val="24"/>
              </w:rPr>
              <w:t>išrašo iš teismo sprendimo arba</w:t>
            </w:r>
          </w:p>
          <w:p w14:paraId="00000094" w14:textId="77777777" w:rsidR="00BD73F6" w:rsidRDefault="0050336D">
            <w:pPr>
              <w:numPr>
                <w:ilvl w:val="0"/>
                <w:numId w:val="7"/>
              </w:numPr>
              <w:ind w:left="314"/>
              <w:jc w:val="both"/>
              <w:rPr>
                <w:b/>
                <w:sz w:val="24"/>
                <w:szCs w:val="24"/>
              </w:rPr>
            </w:pPr>
            <w:r>
              <w:rPr>
                <w:sz w:val="24"/>
                <w:szCs w:val="24"/>
              </w:rPr>
              <w:t>Informatikos ir ryšių departamento prie Vidaus reikalų ministerijos pažymos, arba</w:t>
            </w:r>
          </w:p>
          <w:p w14:paraId="00000095" w14:textId="77777777" w:rsidR="00BD73F6" w:rsidRDefault="0050336D">
            <w:pPr>
              <w:numPr>
                <w:ilvl w:val="0"/>
                <w:numId w:val="7"/>
              </w:numPr>
              <w:ind w:left="314"/>
              <w:jc w:val="both"/>
              <w:rPr>
                <w:b/>
                <w:sz w:val="24"/>
                <w:szCs w:val="24"/>
              </w:rPr>
            </w:pPr>
            <w:r>
              <w:rPr>
                <w:sz w:val="24"/>
                <w:szCs w:val="24"/>
              </w:rPr>
              <w:t>valstybės įmonės Registrų centro Lietuvos Respublikos Vyriausybės nustatyta tvarka išduoto dokumento, patvirtinančio jungtinius kompetentingų institucijų tvarkomus duomenis.</w:t>
            </w:r>
          </w:p>
          <w:p w14:paraId="00000096" w14:textId="77777777" w:rsidR="00BD73F6" w:rsidRDefault="00BD73F6">
            <w:pPr>
              <w:jc w:val="both"/>
              <w:rPr>
                <w:sz w:val="24"/>
                <w:szCs w:val="24"/>
              </w:rPr>
            </w:pPr>
          </w:p>
          <w:p w14:paraId="00000097" w14:textId="77777777" w:rsidR="00BD73F6" w:rsidRDefault="0050336D">
            <w:pPr>
              <w:jc w:val="both"/>
              <w:rPr>
                <w:sz w:val="24"/>
                <w:szCs w:val="24"/>
              </w:rPr>
            </w:pPr>
            <w:r>
              <w:rPr>
                <w:sz w:val="24"/>
                <w:szCs w:val="24"/>
              </w:rPr>
              <w:t>Iš ne Lietuvoje įsteigtų subjektų reikalaujama:</w:t>
            </w:r>
          </w:p>
          <w:p w14:paraId="00000098" w14:textId="77777777" w:rsidR="00BD73F6" w:rsidRDefault="0050336D">
            <w:pPr>
              <w:numPr>
                <w:ilvl w:val="0"/>
                <w:numId w:val="7"/>
              </w:numPr>
              <w:ind w:left="314"/>
              <w:jc w:val="both"/>
              <w:rPr>
                <w:b/>
                <w:sz w:val="24"/>
                <w:szCs w:val="24"/>
              </w:rPr>
            </w:pPr>
            <w:r>
              <w:rPr>
                <w:sz w:val="24"/>
                <w:szCs w:val="24"/>
              </w:rPr>
              <w:t>atitinkamos užsienio šalies institucijos dokumento</w:t>
            </w:r>
            <w:r>
              <w:rPr>
                <w:sz w:val="24"/>
                <w:szCs w:val="24"/>
                <w:vertAlign w:val="superscript"/>
              </w:rPr>
              <w:footnoteReference w:id="1"/>
            </w:r>
            <w:r>
              <w:rPr>
                <w:sz w:val="24"/>
                <w:szCs w:val="24"/>
              </w:rPr>
              <w:t>.</w:t>
            </w:r>
          </w:p>
          <w:p w14:paraId="00000099" w14:textId="77777777" w:rsidR="00BD73F6" w:rsidRDefault="0050336D">
            <w:pPr>
              <w:jc w:val="both"/>
              <w:rPr>
                <w:sz w:val="24"/>
                <w:szCs w:val="24"/>
              </w:rPr>
            </w:pPr>
            <w:r>
              <w:rPr>
                <w:sz w:val="24"/>
                <w:szCs w:val="24"/>
              </w:rPr>
              <w:t>Nurodyti dokumentai turi būti išduoti ne anksčiau kaip 180 dienų iki tos dienos, kai tiekėjas perkančiosios organizacijos prašymu turės pateikti pašalinimo pagrindų nebuvimą patvirtinančius dokumentus.</w:t>
            </w:r>
          </w:p>
          <w:p w14:paraId="0000009A" w14:textId="77777777" w:rsidR="00BD73F6" w:rsidRDefault="00BD73F6">
            <w:pPr>
              <w:jc w:val="both"/>
              <w:rPr>
                <w:sz w:val="24"/>
                <w:szCs w:val="24"/>
              </w:rPr>
            </w:pPr>
          </w:p>
          <w:p w14:paraId="0000009B"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9C" w14:textId="77777777" w:rsidR="00BD73F6" w:rsidRDefault="00BD73F6">
            <w:pPr>
              <w:jc w:val="both"/>
              <w:rPr>
                <w:sz w:val="24"/>
                <w:szCs w:val="24"/>
              </w:rPr>
            </w:pPr>
          </w:p>
        </w:tc>
      </w:tr>
      <w:tr w:rsidR="00BD73F6" w14:paraId="5E8701A4"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9D" w14:textId="77777777" w:rsidR="00BD73F6" w:rsidRDefault="0050336D">
            <w:pPr>
              <w:rPr>
                <w:sz w:val="24"/>
                <w:szCs w:val="24"/>
              </w:rPr>
            </w:pPr>
            <w:r>
              <w:rPr>
                <w:sz w:val="24"/>
                <w:szCs w:val="24"/>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9E" w14:textId="77777777" w:rsidR="00BD73F6" w:rsidRDefault="0050336D">
            <w:pPr>
              <w:jc w:val="both"/>
              <w:rPr>
                <w:sz w:val="24"/>
                <w:szCs w:val="24"/>
              </w:rPr>
            </w:pPr>
            <w:r>
              <w:rPr>
                <w:sz w:val="24"/>
                <w:szCs w:val="24"/>
              </w:rPr>
              <w:t>(46.2(1) Tiekėjas yra neatlikęs jam paskirtos baudžiamojo poveikio priemonės – uždraudimo juridiniam asmeniui dalyvauti viešuosiuose pirkimuose.</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9F" w14:textId="77777777" w:rsidR="00BD73F6" w:rsidRDefault="0050336D">
            <w:pPr>
              <w:jc w:val="both"/>
              <w:rPr>
                <w:sz w:val="24"/>
                <w:szCs w:val="24"/>
              </w:rPr>
            </w:pPr>
            <w:r>
              <w:rPr>
                <w:sz w:val="24"/>
                <w:szCs w:val="24"/>
              </w:rPr>
              <w:t>EBVPD.</w:t>
            </w:r>
          </w:p>
        </w:tc>
      </w:tr>
      <w:tr w:rsidR="00BD73F6" w14:paraId="33325F17"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A0" w14:textId="77777777" w:rsidR="00BD73F6" w:rsidRDefault="0050336D">
            <w:pPr>
              <w:rPr>
                <w:sz w:val="24"/>
                <w:szCs w:val="24"/>
              </w:rPr>
            </w:pPr>
            <w:r>
              <w:rPr>
                <w:sz w:val="24"/>
                <w:szCs w:val="24"/>
              </w:rPr>
              <w:t>3.</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A1" w14:textId="77777777" w:rsidR="00BD73F6" w:rsidRDefault="0050336D">
            <w:pPr>
              <w:jc w:val="both"/>
              <w:rPr>
                <w:sz w:val="24"/>
                <w:szCs w:val="24"/>
              </w:rPr>
            </w:pPr>
            <w:r>
              <w:rPr>
                <w:sz w:val="24"/>
                <w:szCs w:val="24"/>
              </w:rPr>
              <w:t xml:space="preserve">(46.3) Tiekėjas yra nuteistas už įsipareigojimų, susijusių su mokesčių, įskaitant socialinio draudimo įmokas, mokėjimu, nevykdymą pagal šalies, kurioje registruotas tiekėjas, ar šalies, kurioje yra perkančioji organizacija, reikalavimus, kaip tai apibrėžta Viešųjų pirkimų įstatymo 46 straipsnio 2 dalies 1 ir 3 punktuose, arba perkančioji organizacija turi kitų įrodymų apie šių įsipareigojimų nevykdymą. </w:t>
            </w:r>
          </w:p>
          <w:p w14:paraId="000000A2" w14:textId="77777777" w:rsidR="00BD73F6" w:rsidRDefault="00BD73F6">
            <w:pPr>
              <w:jc w:val="both"/>
              <w:rPr>
                <w:sz w:val="24"/>
                <w:szCs w:val="24"/>
              </w:rPr>
            </w:pPr>
          </w:p>
          <w:p w14:paraId="000000A3" w14:textId="77777777" w:rsidR="00BD73F6" w:rsidRDefault="0050336D">
            <w:pPr>
              <w:jc w:val="both"/>
              <w:rPr>
                <w:sz w:val="24"/>
                <w:szCs w:val="24"/>
              </w:rPr>
            </w:pPr>
            <w:r>
              <w:rPr>
                <w:sz w:val="24"/>
                <w:szCs w:val="24"/>
              </w:rPr>
              <w:t>Laikoma, kad tiekėjas nuteistas už aukščiau nurodytą nusikalstamą veiką, kai dėl:</w:t>
            </w:r>
          </w:p>
          <w:p w14:paraId="000000A4" w14:textId="77777777" w:rsidR="00BD73F6" w:rsidRDefault="0050336D">
            <w:pPr>
              <w:jc w:val="both"/>
              <w:rPr>
                <w:sz w:val="24"/>
                <w:szCs w:val="24"/>
              </w:rPr>
            </w:pPr>
            <w:r>
              <w:rPr>
                <w:sz w:val="24"/>
                <w:szCs w:val="24"/>
              </w:rPr>
              <w:t>1) tiekėjo, kuris yra fizinis asmuo, per pastaruosius 5 metus buvo priimtas ir įsiteisėjęs apkaltinamasis teismo nuosprendis ir šis asmuo turi neišnykusį ar nepanaikintą teistumą;</w:t>
            </w:r>
          </w:p>
          <w:p w14:paraId="000000A5" w14:textId="77777777" w:rsidR="00BD73F6" w:rsidRDefault="0050336D">
            <w:pPr>
              <w:jc w:val="both"/>
              <w:rPr>
                <w:sz w:val="24"/>
                <w:szCs w:val="24"/>
              </w:rPr>
            </w:pPr>
            <w:r>
              <w:rPr>
                <w:sz w:val="24"/>
                <w:szCs w:val="24"/>
              </w:rPr>
              <w:t xml:space="preserve">2) tiekėjo, kuris yra juridinis asmuo, kita organizacija ar jos struktūrinis padalinys, per pastaruosius 5 metus buvo priimtas ir įsiteisėjęs apkaltinamasis teismo nuosprendis arba Viešųjų pirkimų įstatymo 46 straipsnio 3 dalies atveju – </w:t>
            </w:r>
            <w:r>
              <w:rPr>
                <w:sz w:val="24"/>
                <w:szCs w:val="24"/>
              </w:rPr>
              <w:lastRenderedPageBreak/>
              <w:t>galutinis administracinis sprendimas, jeigu toks sprendimas priimamas pagal tiekėjo šalies teisės aktų reikalavimus.</w:t>
            </w:r>
          </w:p>
          <w:p w14:paraId="000000A6" w14:textId="77777777" w:rsidR="00BD73F6" w:rsidRDefault="0050336D">
            <w:pPr>
              <w:jc w:val="both"/>
              <w:rPr>
                <w:sz w:val="24"/>
                <w:szCs w:val="24"/>
              </w:rPr>
            </w:pPr>
            <w:r>
              <w:rPr>
                <w:sz w:val="24"/>
                <w:szCs w:val="24"/>
              </w:rPr>
              <w:t>Tačiau ši nuostata netaikoma, jeigu:</w:t>
            </w:r>
          </w:p>
          <w:p w14:paraId="000000A7" w14:textId="77777777" w:rsidR="00BD73F6" w:rsidRDefault="0050336D">
            <w:pPr>
              <w:jc w:val="both"/>
              <w:rPr>
                <w:sz w:val="24"/>
                <w:szCs w:val="24"/>
              </w:rPr>
            </w:pPr>
            <w:r>
              <w:rPr>
                <w:sz w:val="24"/>
                <w:szCs w:val="24"/>
              </w:rPr>
              <w:t>1) tiekėjas yra įsipareigojęs sumokėti mokesčius, įskaitant socialinio draudimo įmokas ir dėl to laikomas jau įvykdžiusiu šioje dalyje nurodytus įsipareigojimus;</w:t>
            </w:r>
          </w:p>
          <w:p w14:paraId="000000A8" w14:textId="77777777" w:rsidR="00BD73F6" w:rsidRDefault="0050336D">
            <w:pPr>
              <w:jc w:val="both"/>
              <w:rPr>
                <w:sz w:val="24"/>
                <w:szCs w:val="24"/>
              </w:rPr>
            </w:pPr>
            <w:r>
              <w:rPr>
                <w:sz w:val="24"/>
                <w:szCs w:val="24"/>
              </w:rPr>
              <w:t>2) įsiskolinimo suma neviršija 50 Eur (penkiasdešimt eurų);</w:t>
            </w:r>
          </w:p>
          <w:p w14:paraId="000000A9" w14:textId="77777777" w:rsidR="00BD73F6" w:rsidRDefault="0050336D">
            <w:pPr>
              <w:jc w:val="both"/>
              <w:rPr>
                <w:sz w:val="24"/>
                <w:szCs w:val="24"/>
              </w:rPr>
            </w:pPr>
            <w:r>
              <w:rPr>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Viešųjų pirkimų įstatymo 50 straipsnio 6 dalį, jis įrodo, kad jau yra laikomas įvykdžiusiu įsipareigojimus, susijusius su mokesčių, įskaitant socialinio draudimo įmokas, mokėjimu.</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BD73F6" w:rsidRDefault="0050336D">
            <w:pPr>
              <w:jc w:val="both"/>
              <w:rPr>
                <w:sz w:val="24"/>
                <w:szCs w:val="24"/>
              </w:rPr>
            </w:pPr>
            <w:r>
              <w:rPr>
                <w:sz w:val="24"/>
                <w:szCs w:val="24"/>
              </w:rPr>
              <w:lastRenderedPageBreak/>
              <w:t>EBVPD.</w:t>
            </w:r>
          </w:p>
          <w:p w14:paraId="000000AB" w14:textId="77777777" w:rsidR="00BD73F6" w:rsidRDefault="0050336D">
            <w:pPr>
              <w:jc w:val="both"/>
              <w:rPr>
                <w:sz w:val="24"/>
                <w:szCs w:val="24"/>
              </w:rPr>
            </w:pPr>
            <w:r>
              <w:rPr>
                <w:sz w:val="24"/>
                <w:szCs w:val="24"/>
              </w:rPr>
              <w:t>1) Dėl įsipareigojimų, susijusių su mokesčių mokėjimu, įvykdymo iš Lietuvoje įsteigtų subjektų prašoma:</w:t>
            </w:r>
          </w:p>
          <w:p w14:paraId="000000AC" w14:textId="77777777" w:rsidR="00BD73F6" w:rsidRDefault="00BD73F6">
            <w:pPr>
              <w:jc w:val="both"/>
              <w:rPr>
                <w:sz w:val="24"/>
                <w:szCs w:val="24"/>
              </w:rPr>
            </w:pPr>
          </w:p>
          <w:p w14:paraId="000000AD" w14:textId="77777777" w:rsidR="00BD73F6" w:rsidRDefault="0050336D">
            <w:pPr>
              <w:numPr>
                <w:ilvl w:val="0"/>
                <w:numId w:val="12"/>
              </w:numPr>
              <w:jc w:val="both"/>
              <w:rPr>
                <w:sz w:val="24"/>
                <w:szCs w:val="24"/>
              </w:rPr>
            </w:pPr>
            <w:r>
              <w:rPr>
                <w:sz w:val="24"/>
                <w:szCs w:val="24"/>
              </w:rPr>
              <w:t>išrašo iš teismo sprendimo (jei toks yra) arba</w:t>
            </w:r>
          </w:p>
          <w:p w14:paraId="000000AE" w14:textId="77777777" w:rsidR="00BD73F6" w:rsidRDefault="0050336D">
            <w:pPr>
              <w:numPr>
                <w:ilvl w:val="0"/>
                <w:numId w:val="12"/>
              </w:numPr>
              <w:jc w:val="both"/>
              <w:rPr>
                <w:sz w:val="24"/>
                <w:szCs w:val="24"/>
              </w:rPr>
            </w:pPr>
            <w:r>
              <w:rPr>
                <w:sz w:val="24"/>
                <w:szCs w:val="24"/>
              </w:rPr>
              <w:t>Valstybinės mokesčių inspekcijos prie Lietuvos Respublikos finansų ministerijos išduoto dokumento,</w:t>
            </w:r>
          </w:p>
          <w:p w14:paraId="000000AF" w14:textId="77777777" w:rsidR="00BD73F6" w:rsidRDefault="0050336D">
            <w:pPr>
              <w:numPr>
                <w:ilvl w:val="0"/>
                <w:numId w:val="12"/>
              </w:numPr>
              <w:jc w:val="both"/>
              <w:rPr>
                <w:sz w:val="24"/>
                <w:szCs w:val="24"/>
              </w:rPr>
            </w:pPr>
            <w:r>
              <w:rPr>
                <w:sz w:val="24"/>
                <w:szCs w:val="24"/>
              </w:rPr>
              <w:t>arba valstybės įmonės Registrų centro Lietuvos Respublikos Vyriausybės nustatyta tvarka išduoto dokumento, patvirtinančio jungtinius kompetentingų institucijų tvarkomus duomenis.</w:t>
            </w:r>
          </w:p>
          <w:p w14:paraId="000000B0" w14:textId="77777777" w:rsidR="00BD73F6" w:rsidRDefault="00BD73F6">
            <w:pPr>
              <w:jc w:val="both"/>
              <w:rPr>
                <w:sz w:val="24"/>
                <w:szCs w:val="24"/>
              </w:rPr>
            </w:pPr>
          </w:p>
          <w:p w14:paraId="000000B1" w14:textId="77777777" w:rsidR="00BD73F6" w:rsidRDefault="0050336D">
            <w:pPr>
              <w:jc w:val="both"/>
              <w:rPr>
                <w:sz w:val="24"/>
                <w:szCs w:val="24"/>
              </w:rPr>
            </w:pPr>
            <w:r>
              <w:rPr>
                <w:sz w:val="24"/>
                <w:szCs w:val="24"/>
              </w:rPr>
              <w:t>Iš ne Lietuvoje įsteigtų subjektų reikalaujama:</w:t>
            </w:r>
          </w:p>
          <w:p w14:paraId="000000B2" w14:textId="77777777" w:rsidR="00BD73F6" w:rsidRDefault="0050336D">
            <w:pPr>
              <w:jc w:val="both"/>
              <w:rPr>
                <w:sz w:val="24"/>
                <w:szCs w:val="24"/>
              </w:rPr>
            </w:pPr>
            <w:r>
              <w:rPr>
                <w:sz w:val="24"/>
                <w:szCs w:val="24"/>
              </w:rPr>
              <w:t>• atitinkamos užsienio šalies institucijos dokumento</w:t>
            </w:r>
            <w:r>
              <w:rPr>
                <w:sz w:val="24"/>
                <w:szCs w:val="24"/>
                <w:vertAlign w:val="superscript"/>
              </w:rPr>
              <w:footnoteReference w:id="2"/>
            </w:r>
            <w:r>
              <w:rPr>
                <w:sz w:val="24"/>
                <w:szCs w:val="24"/>
              </w:rPr>
              <w:t>.</w:t>
            </w:r>
          </w:p>
          <w:p w14:paraId="000000B3" w14:textId="77777777" w:rsidR="00BD73F6" w:rsidRDefault="0050336D">
            <w:pPr>
              <w:jc w:val="both"/>
              <w:rPr>
                <w:sz w:val="24"/>
                <w:szCs w:val="24"/>
              </w:rPr>
            </w:pPr>
            <w:r>
              <w:rPr>
                <w:sz w:val="24"/>
                <w:szCs w:val="24"/>
              </w:rPr>
              <w:lastRenderedPageBreak/>
              <w:t>Nurodyti dokumentai turi būti  išduoti ne anksčiau kaip 120 dienų iki tos dienos, kai tiekėjas perkančiosios organizacijos prašymu turės pateikti pašalinimo pagrindų nebuvimą patvirtinančius dokumentus.</w:t>
            </w:r>
          </w:p>
          <w:p w14:paraId="000000B4" w14:textId="77777777" w:rsidR="00BD73F6" w:rsidRDefault="00BD73F6">
            <w:pPr>
              <w:jc w:val="both"/>
              <w:rPr>
                <w:i/>
                <w:color w:val="7030A0"/>
                <w:sz w:val="24"/>
                <w:szCs w:val="24"/>
              </w:rPr>
            </w:pPr>
          </w:p>
          <w:p w14:paraId="000000B5" w14:textId="77777777" w:rsidR="00BD73F6" w:rsidRDefault="0050336D">
            <w:pPr>
              <w:jc w:val="both"/>
              <w:rPr>
                <w:b/>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p w14:paraId="000000B6" w14:textId="77777777" w:rsidR="00BD73F6" w:rsidRDefault="00BD73F6">
            <w:pPr>
              <w:jc w:val="both"/>
              <w:rPr>
                <w:b/>
                <w:sz w:val="24"/>
                <w:szCs w:val="24"/>
              </w:rPr>
            </w:pPr>
          </w:p>
          <w:p w14:paraId="000000B7" w14:textId="77777777" w:rsidR="00BD73F6" w:rsidRDefault="0050336D">
            <w:pPr>
              <w:jc w:val="both"/>
              <w:rPr>
                <w:b/>
                <w:sz w:val="24"/>
                <w:szCs w:val="24"/>
              </w:rPr>
            </w:pPr>
            <w:r>
              <w:rPr>
                <w:sz w:val="24"/>
                <w:szCs w:val="24"/>
              </w:rPr>
              <w:t>2) Dėl įsipareigojimų, susijusių su socialinio draudimo įmokų mokėjimu, įvykdymo iš Lietuvoje įsteigtų subjektų prašoma:</w:t>
            </w:r>
          </w:p>
          <w:p w14:paraId="000000B8" w14:textId="77777777" w:rsidR="00BD73F6" w:rsidRDefault="0050336D">
            <w:pPr>
              <w:jc w:val="both"/>
              <w:rPr>
                <w:sz w:val="24"/>
                <w:szCs w:val="24"/>
              </w:rPr>
            </w:pPr>
            <w:r>
              <w:rPr>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2">
              <w:r w:rsidR="00BD73F6">
                <w:rPr>
                  <w:color w:val="0000FF"/>
                  <w:sz w:val="24"/>
                  <w:szCs w:val="24"/>
                  <w:u w:val="single"/>
                </w:rPr>
                <w:t>https://draudejai.sodra.lt/draudeju_viesi_duomenys/</w:t>
              </w:r>
            </w:hyperlink>
            <w:r>
              <w:rPr>
                <w:sz w:val="24"/>
                <w:szCs w:val="24"/>
              </w:rPr>
              <w:t>.</w:t>
            </w:r>
          </w:p>
          <w:p w14:paraId="000000B9" w14:textId="77777777" w:rsidR="00BD73F6" w:rsidRDefault="00BD73F6">
            <w:pPr>
              <w:jc w:val="both"/>
              <w:rPr>
                <w:b/>
                <w:sz w:val="24"/>
                <w:szCs w:val="24"/>
              </w:rPr>
            </w:pPr>
          </w:p>
          <w:p w14:paraId="000000BA" w14:textId="77777777" w:rsidR="00BD73F6" w:rsidRDefault="0050336D">
            <w:pPr>
              <w:jc w:val="both"/>
              <w:rPr>
                <w:sz w:val="24"/>
                <w:szCs w:val="24"/>
              </w:rPr>
            </w:pPr>
            <w:r>
              <w:rPr>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00000BB" w14:textId="77777777" w:rsidR="00BD73F6" w:rsidRDefault="0050336D">
            <w:pPr>
              <w:jc w:val="both"/>
              <w:rPr>
                <w:sz w:val="24"/>
                <w:szCs w:val="24"/>
              </w:rPr>
            </w:pPr>
            <w:r>
              <w:rPr>
                <w:sz w:val="24"/>
                <w:szCs w:val="24"/>
              </w:rPr>
              <w:t xml:space="preserve">2.2) Jeigu tiekėjas yra fizinis asmuo, registruotas Lietuvos Respublikoje, jis pateikia išrašą iš teismo sprendimo (jei toks yra) arba „Sodros“ išduotą </w:t>
            </w:r>
            <w:r>
              <w:rPr>
                <w:sz w:val="24"/>
                <w:szCs w:val="24"/>
              </w:rPr>
              <w:lastRenderedPageBreak/>
              <w:t>dokumentą arba valstybės įmonės Registrų centras Lietuvos Respublikos Vyriausybės nustatyta tvarka išduotą dokumentą, patvirtinantį jungtinius kompetentingų institucijų tvarkomus duomenis.</w:t>
            </w:r>
          </w:p>
          <w:p w14:paraId="000000BC" w14:textId="77777777" w:rsidR="00BD73F6" w:rsidRDefault="00BD73F6">
            <w:pPr>
              <w:jc w:val="both"/>
              <w:rPr>
                <w:b/>
                <w:sz w:val="24"/>
                <w:szCs w:val="24"/>
              </w:rPr>
            </w:pPr>
          </w:p>
          <w:p w14:paraId="000000BD" w14:textId="77777777" w:rsidR="00BD73F6" w:rsidRDefault="0050336D">
            <w:pPr>
              <w:jc w:val="both"/>
              <w:rPr>
                <w:sz w:val="24"/>
                <w:szCs w:val="24"/>
              </w:rPr>
            </w:pPr>
            <w:r>
              <w:rPr>
                <w:sz w:val="24"/>
                <w:szCs w:val="24"/>
              </w:rPr>
              <w:t>Iš ne Lietuvoje įsteigtų subjektų reikalaujama:</w:t>
            </w:r>
          </w:p>
          <w:p w14:paraId="000000BE" w14:textId="77777777" w:rsidR="00BD73F6" w:rsidRDefault="0050336D">
            <w:pPr>
              <w:numPr>
                <w:ilvl w:val="0"/>
                <w:numId w:val="7"/>
              </w:numPr>
              <w:ind w:left="314"/>
              <w:jc w:val="both"/>
              <w:rPr>
                <w:b/>
                <w:sz w:val="24"/>
                <w:szCs w:val="24"/>
              </w:rPr>
            </w:pPr>
            <w:r>
              <w:rPr>
                <w:sz w:val="24"/>
                <w:szCs w:val="24"/>
              </w:rPr>
              <w:t>atitinkamos užsienio šalies kompetentingos institucijos dokumento</w:t>
            </w:r>
            <w:r>
              <w:rPr>
                <w:sz w:val="24"/>
                <w:szCs w:val="24"/>
                <w:vertAlign w:val="superscript"/>
              </w:rPr>
              <w:footnoteReference w:id="3"/>
            </w:r>
            <w:r>
              <w:rPr>
                <w:sz w:val="24"/>
                <w:szCs w:val="24"/>
              </w:rPr>
              <w:t>.</w:t>
            </w:r>
          </w:p>
          <w:p w14:paraId="000000BF" w14:textId="77777777" w:rsidR="00BD73F6" w:rsidRDefault="00BD73F6">
            <w:pPr>
              <w:jc w:val="both"/>
              <w:rPr>
                <w:b/>
                <w:sz w:val="24"/>
                <w:szCs w:val="24"/>
              </w:rPr>
            </w:pPr>
          </w:p>
          <w:p w14:paraId="000000C0" w14:textId="77777777" w:rsidR="00BD73F6" w:rsidRDefault="0050336D">
            <w:pPr>
              <w:jc w:val="both"/>
              <w:rPr>
                <w:sz w:val="24"/>
                <w:szCs w:val="24"/>
              </w:rPr>
            </w:pPr>
            <w:r>
              <w:rPr>
                <w:sz w:val="24"/>
                <w:szCs w:val="24"/>
              </w:rPr>
              <w:t>Nurodyti dokumentai turi būti  išduoti ne anksčiau kaip 120 dienų iki tos dienos, kai tiekėjas perkančiosios organizacijos prašymu turės pateikti pašalinimo pagrindų nebuvimą patvirtinančius dokumentus.</w:t>
            </w:r>
          </w:p>
          <w:p w14:paraId="000000C1" w14:textId="77777777" w:rsidR="00BD73F6" w:rsidRDefault="0050336D">
            <w:pPr>
              <w:jc w:val="both"/>
              <w:rPr>
                <w:sz w:val="24"/>
                <w:szCs w:val="24"/>
              </w:rPr>
            </w:pPr>
            <w:r>
              <w:rPr>
                <w:sz w:val="24"/>
                <w:szCs w:val="24"/>
              </w:rPr>
              <w:t>Jei dokumentas išduotas anksčiau, tačiau jame nurodytas galiojimo terminas ilgesnis nei pašalinimo pagrindų nebuvimą patvirtinančių dokumentų pagal EBVPD pateikimo termino pabaiga, toks dokumentas jo galiojimo laikotarpiu yra priimtinas.</w:t>
            </w:r>
          </w:p>
        </w:tc>
      </w:tr>
      <w:tr w:rsidR="00BD73F6" w14:paraId="2E76B23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2" w14:textId="77777777" w:rsidR="00BD73F6" w:rsidRDefault="0050336D">
            <w:pPr>
              <w:rPr>
                <w:sz w:val="24"/>
                <w:szCs w:val="24"/>
              </w:rPr>
            </w:pPr>
            <w:r>
              <w:rPr>
                <w:sz w:val="24"/>
                <w:szCs w:val="24"/>
              </w:rPr>
              <w:lastRenderedPageBreak/>
              <w:t>4.</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3" w14:textId="77777777" w:rsidR="00BD73F6" w:rsidRDefault="0050336D">
            <w:pPr>
              <w:jc w:val="both"/>
              <w:rPr>
                <w:sz w:val="24"/>
                <w:szCs w:val="24"/>
              </w:rPr>
            </w:pPr>
            <w:r>
              <w:rPr>
                <w:sz w:val="24"/>
                <w:szCs w:val="24"/>
              </w:rPr>
              <w:t>(46.4.1) Tiekėjas su kitais tiekėjais yra sudaręs susitarimų, kuriais siekiama iškreipti konkurenciją atliekamame pirkime, ir perkančioji organizacija dėl to turi įtikinamų duomenų.</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4" w14:textId="77777777" w:rsidR="00BD73F6" w:rsidRDefault="0050336D">
            <w:pPr>
              <w:jc w:val="both"/>
              <w:rPr>
                <w:sz w:val="24"/>
                <w:szCs w:val="24"/>
              </w:rPr>
            </w:pPr>
            <w:r>
              <w:rPr>
                <w:sz w:val="24"/>
                <w:szCs w:val="24"/>
              </w:rPr>
              <w:t>EBVPD.</w:t>
            </w:r>
          </w:p>
        </w:tc>
      </w:tr>
      <w:tr w:rsidR="00BD73F6" w14:paraId="1A9F14E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5" w14:textId="77777777" w:rsidR="00BD73F6" w:rsidRDefault="0050336D">
            <w:pPr>
              <w:rPr>
                <w:sz w:val="24"/>
                <w:szCs w:val="24"/>
              </w:rPr>
            </w:pPr>
            <w:r>
              <w:rPr>
                <w:sz w:val="24"/>
                <w:szCs w:val="24"/>
              </w:rPr>
              <w:t>5.</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6" w14:textId="77777777" w:rsidR="00BD73F6" w:rsidRDefault="0050336D">
            <w:pPr>
              <w:jc w:val="both"/>
              <w:rPr>
                <w:sz w:val="24"/>
                <w:szCs w:val="24"/>
              </w:rPr>
            </w:pPr>
            <w:r>
              <w:rPr>
                <w:sz w:val="24"/>
                <w:szCs w:val="24"/>
              </w:rPr>
              <w:t xml:space="preserve">(46.4.2) Tiekėjas pirkimo metu pateko į interesų konflikto situaciją, kaip apibrėžta Viešųjų pirkimų įstatymo 21 straipsnyje, ir atitinkamos padėties negalima ištaisyti. </w:t>
            </w:r>
          </w:p>
          <w:p w14:paraId="000000C7" w14:textId="77777777" w:rsidR="00BD73F6" w:rsidRDefault="0050336D">
            <w:pPr>
              <w:jc w:val="both"/>
              <w:rPr>
                <w:sz w:val="24"/>
                <w:szCs w:val="24"/>
              </w:rPr>
            </w:pPr>
            <w:r>
              <w:rPr>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8" w14:textId="77777777" w:rsidR="00BD73F6" w:rsidRDefault="0050336D">
            <w:pPr>
              <w:jc w:val="both"/>
              <w:rPr>
                <w:sz w:val="24"/>
                <w:szCs w:val="24"/>
              </w:rPr>
            </w:pPr>
            <w:r>
              <w:rPr>
                <w:sz w:val="24"/>
                <w:szCs w:val="24"/>
              </w:rPr>
              <w:t>EBVPD.</w:t>
            </w:r>
          </w:p>
        </w:tc>
      </w:tr>
      <w:tr w:rsidR="00BD73F6" w14:paraId="63F1117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9" w14:textId="77777777" w:rsidR="00BD73F6" w:rsidRDefault="0050336D">
            <w:pPr>
              <w:rPr>
                <w:sz w:val="24"/>
                <w:szCs w:val="24"/>
              </w:rPr>
            </w:pPr>
            <w:r>
              <w:rPr>
                <w:sz w:val="24"/>
                <w:szCs w:val="24"/>
              </w:rPr>
              <w:lastRenderedPageBreak/>
              <w:t>6.</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A" w14:textId="77777777" w:rsidR="00BD73F6" w:rsidRDefault="0050336D">
            <w:pPr>
              <w:jc w:val="both"/>
              <w:rPr>
                <w:sz w:val="24"/>
                <w:szCs w:val="24"/>
              </w:rPr>
            </w:pPr>
            <w:r>
              <w:rPr>
                <w:sz w:val="24"/>
                <w:szCs w:val="24"/>
              </w:rPr>
              <w:t>(46.4.3) Pažeista konkurencija, kaip nustatyta Viešųjų pirkimų įstatymo 27 straipsnio 3 ir 4 dalyse, ir atitinkamos padėties negalima ištaisyti.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CB" w14:textId="77777777" w:rsidR="00BD73F6" w:rsidRDefault="0050336D">
            <w:pPr>
              <w:jc w:val="both"/>
              <w:rPr>
                <w:sz w:val="24"/>
                <w:szCs w:val="24"/>
              </w:rPr>
            </w:pPr>
            <w:r>
              <w:rPr>
                <w:sz w:val="24"/>
                <w:szCs w:val="24"/>
              </w:rPr>
              <w:t>EBVPD.</w:t>
            </w:r>
          </w:p>
        </w:tc>
      </w:tr>
      <w:tr w:rsidR="00BD73F6" w14:paraId="3237191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CC" w14:textId="77777777" w:rsidR="00BD73F6" w:rsidRDefault="0050336D">
            <w:pPr>
              <w:rPr>
                <w:sz w:val="24"/>
                <w:szCs w:val="24"/>
              </w:rPr>
            </w:pPr>
            <w:r>
              <w:rPr>
                <w:sz w:val="24"/>
                <w:szCs w:val="24"/>
              </w:rPr>
              <w:t>7.</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CD" w14:textId="77777777" w:rsidR="00BD73F6" w:rsidRDefault="0050336D">
            <w:pPr>
              <w:jc w:val="both"/>
              <w:rPr>
                <w:sz w:val="24"/>
                <w:szCs w:val="24"/>
              </w:rPr>
            </w:pPr>
            <w:r>
              <w:rPr>
                <w:sz w:val="24"/>
                <w:szCs w:val="24"/>
              </w:rPr>
              <w:t xml:space="preserve">(46.4.4) Tiekėjas pirkimo procedūrų metu nuslėpė informaciją ar pateikė melagingą informaciją apie atitiktį Viešųjų pirkimų įstatymo 46 ir 47 straipsniuose nustatytiems reikalavimams, ir perkančioji organizacija gali tai įrodyti bet kokiomis teisėtomis priemonėmis, arba tiekėjas dėl pateiktos melagingos informacijos negali pateikti patvirtinančių dokumentų, reikalaujamų pagal Viešųjų pirkimų įstatymo 50 straipsnį. </w:t>
            </w:r>
          </w:p>
          <w:p w14:paraId="000000CE" w14:textId="77777777" w:rsidR="00BD73F6" w:rsidRDefault="0050336D">
            <w:pPr>
              <w:jc w:val="both"/>
              <w:rPr>
                <w:sz w:val="24"/>
                <w:szCs w:val="24"/>
              </w:rPr>
            </w:pPr>
            <w:r>
              <w:rPr>
                <w:sz w:val="24"/>
                <w:szCs w:val="24"/>
              </w:rPr>
              <w:t xml:space="preserve">Šiuo pagrindu tiekėjas taip pat pašalinamas iš pirkimo procedūros, kai ankstesnių procedūrų, atliktų Viešųjų pirkimų įstatymo,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Viešųjų pirkimų įstatymo 50 straipsnį, dėl ko per pastaruosius vienus metus buvo pašalintas iš pirkimo ar koncesijos suteikimo procedūrų. </w:t>
            </w:r>
          </w:p>
          <w:p w14:paraId="000000CF" w14:textId="77777777" w:rsidR="00BD73F6" w:rsidRDefault="0050336D">
            <w:pPr>
              <w:jc w:val="both"/>
              <w:rPr>
                <w:sz w:val="24"/>
                <w:szCs w:val="24"/>
              </w:rPr>
            </w:pPr>
            <w:r>
              <w:rPr>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0" w14:textId="77777777" w:rsidR="00BD73F6" w:rsidRDefault="0050336D">
            <w:pPr>
              <w:jc w:val="both"/>
              <w:rPr>
                <w:sz w:val="24"/>
                <w:szCs w:val="24"/>
              </w:rPr>
            </w:pPr>
            <w:r>
              <w:rPr>
                <w:sz w:val="24"/>
                <w:szCs w:val="24"/>
              </w:rPr>
              <w:t>EBVPD.</w:t>
            </w:r>
          </w:p>
          <w:p w14:paraId="000000D1" w14:textId="77777777" w:rsidR="00BD73F6" w:rsidRDefault="0050336D">
            <w:pPr>
              <w:jc w:val="both"/>
              <w:rPr>
                <w:sz w:val="24"/>
                <w:szCs w:val="24"/>
              </w:rPr>
            </w:pPr>
            <w:r>
              <w:rPr>
                <w:sz w:val="24"/>
                <w:szCs w:val="24"/>
              </w:rPr>
              <w:t>Priimant sprendimus dėl tiekėjo pašalinimo iš pirkimo procedūros šiame punkte nurodytu pašalinimo pagrindu, be kita ko, gali būti atsižvelgiama į pagal Viešųjų pirkimų įstatymo 52 straipsnį skelbiamą informaciją:</w:t>
            </w:r>
          </w:p>
          <w:p w14:paraId="000000D2" w14:textId="77777777" w:rsidR="00BD73F6" w:rsidRDefault="00BD73F6">
            <w:pPr>
              <w:jc w:val="both"/>
              <w:rPr>
                <w:sz w:val="24"/>
                <w:szCs w:val="24"/>
              </w:rPr>
            </w:pPr>
            <w:hyperlink r:id="rId13">
              <w:r>
                <w:rPr>
                  <w:color w:val="0000FF"/>
                  <w:sz w:val="24"/>
                  <w:szCs w:val="24"/>
                  <w:u w:val="single"/>
                </w:rPr>
                <w:t>https://vpt.lrv.lt/lt/pasalinimo-pagrindai-1/melaginga-informacija-pateikusiu-tiekeju-sarasas-6/</w:t>
              </w:r>
            </w:hyperlink>
            <w:r>
              <w:rPr>
                <w:sz w:val="24"/>
                <w:szCs w:val="24"/>
              </w:rPr>
              <w:t xml:space="preserve"> </w:t>
            </w:r>
          </w:p>
        </w:tc>
      </w:tr>
      <w:tr w:rsidR="00BD73F6" w14:paraId="06CB00B8"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3" w14:textId="77777777" w:rsidR="00BD73F6" w:rsidRDefault="0050336D">
            <w:pPr>
              <w:rPr>
                <w:sz w:val="24"/>
                <w:szCs w:val="24"/>
              </w:rPr>
            </w:pPr>
            <w:r>
              <w:rPr>
                <w:sz w:val="24"/>
                <w:szCs w:val="24"/>
              </w:rPr>
              <w:t>8.</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4" w14:textId="77777777" w:rsidR="00BD73F6" w:rsidRDefault="0050336D">
            <w:pPr>
              <w:jc w:val="both"/>
              <w:rPr>
                <w:sz w:val="24"/>
                <w:szCs w:val="24"/>
              </w:rPr>
            </w:pPr>
            <w:r>
              <w:rPr>
                <w:sz w:val="24"/>
                <w:szCs w:val="24"/>
              </w:rPr>
              <w:t xml:space="preserve">(46.4.5)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w:t>
            </w:r>
            <w:r>
              <w:rPr>
                <w:sz w:val="24"/>
                <w:szCs w:val="24"/>
              </w:rPr>
              <w:lastRenderedPageBreak/>
              <w:t>ir perkančioji organizacija gali tai įrodyti bet kokiomis teisėtomis priemonėmis.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5" w14:textId="77777777" w:rsidR="00BD73F6" w:rsidRDefault="0050336D">
            <w:pPr>
              <w:jc w:val="both"/>
              <w:rPr>
                <w:sz w:val="24"/>
                <w:szCs w:val="24"/>
              </w:rPr>
            </w:pPr>
            <w:r>
              <w:rPr>
                <w:sz w:val="24"/>
                <w:szCs w:val="24"/>
              </w:rPr>
              <w:lastRenderedPageBreak/>
              <w:t>EBVPD.</w:t>
            </w:r>
          </w:p>
        </w:tc>
      </w:tr>
      <w:tr w:rsidR="00BD73F6" w14:paraId="34E75981"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6" w14:textId="77777777" w:rsidR="00BD73F6" w:rsidRDefault="0050336D">
            <w:pPr>
              <w:rPr>
                <w:sz w:val="24"/>
                <w:szCs w:val="24"/>
              </w:rPr>
            </w:pPr>
            <w:r>
              <w:rPr>
                <w:sz w:val="24"/>
                <w:szCs w:val="24"/>
              </w:rPr>
              <w:t>9.</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7" w14:textId="77777777" w:rsidR="00BD73F6" w:rsidRDefault="0050336D">
            <w:pPr>
              <w:jc w:val="both"/>
              <w:rPr>
                <w:sz w:val="24"/>
                <w:szCs w:val="24"/>
              </w:rPr>
            </w:pPr>
            <w:r>
              <w:rPr>
                <w:sz w:val="24"/>
                <w:szCs w:val="24"/>
              </w:rPr>
              <w:t xml:space="preserve">(46.4.6) Tiekėjas yra neįvykdęs sutarties, sudarytos vadovaujantis Viešųjų pirkimų įstatymu,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000000D8" w14:textId="77777777" w:rsidR="00BD73F6" w:rsidRDefault="0050336D">
            <w:pPr>
              <w:jc w:val="both"/>
              <w:rPr>
                <w:sz w:val="24"/>
                <w:szCs w:val="24"/>
              </w:rPr>
            </w:pPr>
            <w:r>
              <w:rPr>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D9" w14:textId="77777777" w:rsidR="00BD73F6" w:rsidRDefault="0050336D">
            <w:pPr>
              <w:jc w:val="both"/>
              <w:rPr>
                <w:sz w:val="24"/>
                <w:szCs w:val="24"/>
              </w:rPr>
            </w:pPr>
            <w:r>
              <w:rPr>
                <w:sz w:val="24"/>
                <w:szCs w:val="24"/>
              </w:rPr>
              <w:t>EBVPD.</w:t>
            </w:r>
          </w:p>
          <w:p w14:paraId="000000DA" w14:textId="77777777" w:rsidR="00BD73F6" w:rsidRDefault="0050336D">
            <w:pPr>
              <w:jc w:val="both"/>
              <w:rPr>
                <w:sz w:val="24"/>
                <w:szCs w:val="24"/>
              </w:rPr>
            </w:pPr>
            <w:r>
              <w:rPr>
                <w:sz w:val="24"/>
                <w:szCs w:val="24"/>
              </w:rPr>
              <w:t xml:space="preserve">Priimant sprendimus dėl tiekėjo pašalinimo iš pirkimo procedūros šiame punkte nurodytu pašalinimo pagrindu, gali būti atsižvelgiama į pagal Viešųjų pirkimų įstatymo 91 straipsnį skelbiamą informaciją: </w:t>
            </w:r>
          </w:p>
          <w:p w14:paraId="000000DB" w14:textId="77777777" w:rsidR="00BD73F6" w:rsidRDefault="00BD73F6">
            <w:pPr>
              <w:jc w:val="both"/>
              <w:rPr>
                <w:sz w:val="24"/>
                <w:szCs w:val="24"/>
              </w:rPr>
            </w:pPr>
            <w:hyperlink r:id="rId14">
              <w:r>
                <w:rPr>
                  <w:color w:val="0000FF"/>
                  <w:sz w:val="24"/>
                  <w:szCs w:val="24"/>
                  <w:u w:val="single"/>
                </w:rPr>
                <w:t>https://vpt.lrv.lt/lt/pasalinimo-pagrindai-1/</w:t>
              </w:r>
            </w:hyperlink>
            <w:r>
              <w:rPr>
                <w:color w:val="0000FF"/>
                <w:sz w:val="24"/>
                <w:szCs w:val="24"/>
                <w:u w:val="single"/>
              </w:rPr>
              <w:t xml:space="preserve"> </w:t>
            </w:r>
          </w:p>
        </w:tc>
      </w:tr>
      <w:tr w:rsidR="00BD73F6" w14:paraId="2A61685B"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DC" w14:textId="77777777" w:rsidR="00BD73F6" w:rsidRDefault="0050336D">
            <w:pPr>
              <w:rPr>
                <w:sz w:val="24"/>
                <w:szCs w:val="24"/>
              </w:rPr>
            </w:pPr>
            <w:r>
              <w:rPr>
                <w:sz w:val="24"/>
                <w:szCs w:val="24"/>
              </w:rPr>
              <w:t>10.</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DD" w14:textId="77777777" w:rsidR="00BD73F6" w:rsidRDefault="0050336D">
            <w:pPr>
              <w:jc w:val="both"/>
              <w:rPr>
                <w:sz w:val="24"/>
                <w:szCs w:val="24"/>
              </w:rPr>
            </w:pPr>
            <w:r>
              <w:rPr>
                <w:sz w:val="24"/>
                <w:szCs w:val="24"/>
              </w:rPr>
              <w:t>(46.4.7) Perkančioji organizacija bet kokiomis tinkamomis priemonėmis gali įrodyti, kad tiekėjas yra padaręs rimtą profesinį pažeidimą, dėl kurio perkančioji organizacija abejoja tiekėjo sąžiningumu, kai jis:</w:t>
            </w:r>
          </w:p>
          <w:p w14:paraId="000000DE" w14:textId="77777777" w:rsidR="00BD73F6" w:rsidRDefault="0050336D">
            <w:pPr>
              <w:jc w:val="both"/>
              <w:rPr>
                <w:sz w:val="24"/>
                <w:szCs w:val="24"/>
              </w:rPr>
            </w:pPr>
            <w:r>
              <w:rPr>
                <w:sz w:val="24"/>
                <w:szCs w:val="24"/>
              </w:rPr>
              <w:t>a) yra padaręs finansinės atskaitomybės ir audito teisės aktų pažeidimą ir nuo jo padarymo dienos praėjo mažiau kaip vieni metai;</w:t>
            </w:r>
          </w:p>
          <w:p w14:paraId="000000DF" w14:textId="77777777" w:rsidR="00BD73F6" w:rsidRDefault="0050336D">
            <w:pPr>
              <w:jc w:val="both"/>
              <w:rPr>
                <w:sz w:val="24"/>
                <w:szCs w:val="24"/>
              </w:rPr>
            </w:pPr>
            <w:r>
              <w:rPr>
                <w:sz w:val="24"/>
                <w:szCs w:val="24"/>
              </w:rPr>
              <w:t xml:space="preserve">b) neatitinka minimalių patikimo mokesčių mokėtojo kriterijų, nustatytų Lietuvos </w:t>
            </w:r>
            <w:r>
              <w:rPr>
                <w:sz w:val="24"/>
                <w:szCs w:val="24"/>
              </w:rPr>
              <w:lastRenderedPageBreak/>
              <w:t>Respublikos mokesčių administravimo įstatymo 40</w:t>
            </w:r>
            <w:r>
              <w:rPr>
                <w:sz w:val="24"/>
                <w:szCs w:val="24"/>
                <w:vertAlign w:val="superscript"/>
              </w:rPr>
              <w:t>1</w:t>
            </w:r>
            <w:r>
              <w:rPr>
                <w:sz w:val="24"/>
                <w:szCs w:val="24"/>
              </w:rPr>
              <w:t> straipsnio 1 dalyje;</w:t>
            </w:r>
          </w:p>
          <w:p w14:paraId="000000E0" w14:textId="77777777" w:rsidR="00BD73F6" w:rsidRDefault="0050336D">
            <w:pPr>
              <w:jc w:val="both"/>
              <w:rPr>
                <w:sz w:val="24"/>
                <w:szCs w:val="24"/>
              </w:rPr>
            </w:pPr>
            <w:r>
              <w:rPr>
                <w:sz w:val="24"/>
                <w:szCs w:val="24"/>
              </w:rPr>
              <w:t>c) yra padaręs draudimo sudaryti draudžiamus susitarimus, įtvirtinto Lietuvos Respublikos konkurencijos įstatyme ar panašaus pobūdžio kitos valstybės teisės akte, pažeidimą ir nuo jo padarymo dienos praėjo mažiau kaip 3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1" w14:textId="77777777" w:rsidR="00BD73F6" w:rsidRDefault="0050336D">
            <w:pPr>
              <w:jc w:val="both"/>
              <w:rPr>
                <w:sz w:val="24"/>
                <w:szCs w:val="24"/>
              </w:rPr>
            </w:pPr>
            <w:r>
              <w:rPr>
                <w:sz w:val="24"/>
                <w:szCs w:val="24"/>
              </w:rPr>
              <w:lastRenderedPageBreak/>
              <w:t>Iš Lietuvoje įsteigtų subjektų įrodančių dokumentų nereikalaujama. Užtenka pateikto EBVPD.</w:t>
            </w:r>
          </w:p>
          <w:p w14:paraId="000000E2" w14:textId="77777777" w:rsidR="00BD73F6" w:rsidRDefault="0050336D">
            <w:pPr>
              <w:jc w:val="both"/>
              <w:rPr>
                <w:sz w:val="24"/>
                <w:szCs w:val="24"/>
              </w:rPr>
            </w:pPr>
            <w:r>
              <w:rPr>
                <w:sz w:val="24"/>
                <w:szCs w:val="24"/>
              </w:rPr>
              <w:t xml:space="preserve">Priimant sprendimus dėl tiekėjo pašalinimo iš pirkimo procedūros (a) punkte nurodytu pašalinimo pagrindu, be kita ko, atsižvelgiama į nacionalinėje duomenų bazėje adresu: </w:t>
            </w:r>
            <w:hyperlink r:id="rId15">
              <w:r w:rsidR="00BD73F6">
                <w:rPr>
                  <w:color w:val="0000FF"/>
                  <w:sz w:val="24"/>
                  <w:szCs w:val="24"/>
                  <w:u w:val="single"/>
                </w:rPr>
                <w:t>https://www.registrucentras.lt/jar/p/index.php</w:t>
              </w:r>
            </w:hyperlink>
            <w:r>
              <w:rPr>
                <w:sz w:val="24"/>
                <w:szCs w:val="24"/>
              </w:rPr>
              <w:t xml:space="preserve"> paskelbtą informaciją, taip pat į Viešųjų pirkimų tarnybos </w:t>
            </w:r>
            <w:r>
              <w:rPr>
                <w:sz w:val="24"/>
                <w:szCs w:val="24"/>
              </w:rPr>
              <w:lastRenderedPageBreak/>
              <w:t>informaciniame pranešime pateiktą informaciją:</w:t>
            </w:r>
          </w:p>
          <w:p w14:paraId="000000E3" w14:textId="77777777" w:rsidR="00BD73F6" w:rsidRDefault="00BD73F6">
            <w:pPr>
              <w:jc w:val="both"/>
              <w:rPr>
                <w:sz w:val="24"/>
                <w:szCs w:val="24"/>
              </w:rPr>
            </w:pPr>
            <w:hyperlink r:id="rId16">
              <w:r>
                <w:rPr>
                  <w:color w:val="0000FF"/>
                  <w:sz w:val="24"/>
                  <w:szCs w:val="24"/>
                  <w:u w:val="single"/>
                </w:rPr>
                <w:t>https://vpt.lrv.lt/lt/naujienos-3/nepateike-finansiniu-ataskaitu-tiekejai-gali-buti-pasalinti-is-pirkimo-proceduros-1/</w:t>
              </w:r>
            </w:hyperlink>
            <w:r>
              <w:rPr>
                <w:sz w:val="24"/>
                <w:szCs w:val="24"/>
              </w:rPr>
              <w:t>.</w:t>
            </w:r>
          </w:p>
          <w:p w14:paraId="000000E4" w14:textId="77777777" w:rsidR="00BD73F6" w:rsidRDefault="0050336D">
            <w:pPr>
              <w:jc w:val="both"/>
              <w:rPr>
                <w:sz w:val="24"/>
                <w:szCs w:val="24"/>
              </w:rPr>
            </w:pPr>
            <w:r>
              <w:rPr>
                <w:sz w:val="24"/>
                <w:szCs w:val="24"/>
              </w:rPr>
              <w:t xml:space="preserve">Priimant sprendimus dėl tiekėjo pašalinimo iš pirkimo procedūros (b) punkte nurodytu pašalinimo pagrindu, be kita ko, atsižvelgiama į nacionalinėje duomenų bazėje adresu </w:t>
            </w:r>
            <w:hyperlink r:id="rId17">
              <w:r w:rsidR="00BD73F6">
                <w:rPr>
                  <w:color w:val="0000FF"/>
                  <w:sz w:val="24"/>
                  <w:szCs w:val="24"/>
                  <w:u w:val="single"/>
                </w:rPr>
                <w:t>https://www.vmi.lt/evmi/mokesciu-moketoju-informacija</w:t>
              </w:r>
            </w:hyperlink>
            <w:r>
              <w:rPr>
                <w:sz w:val="24"/>
                <w:szCs w:val="24"/>
              </w:rPr>
              <w:t xml:space="preserve"> skelbiamą informaciją.</w:t>
            </w:r>
          </w:p>
          <w:p w14:paraId="000000E5" w14:textId="77777777" w:rsidR="00BD73F6" w:rsidRDefault="00BD73F6">
            <w:pPr>
              <w:jc w:val="both"/>
              <w:rPr>
                <w:sz w:val="24"/>
                <w:szCs w:val="24"/>
              </w:rPr>
            </w:pPr>
          </w:p>
          <w:p w14:paraId="000000E6" w14:textId="77777777" w:rsidR="00BD73F6" w:rsidRDefault="0050336D">
            <w:pPr>
              <w:jc w:val="both"/>
              <w:rPr>
                <w:sz w:val="24"/>
                <w:szCs w:val="24"/>
              </w:rPr>
            </w:pPr>
            <w:r>
              <w:rPr>
                <w:sz w:val="24"/>
                <w:szCs w:val="24"/>
              </w:rPr>
              <w:t xml:space="preserve">Priimant sprendimus dėl tiekėjo pašalinimo iš pirkimo procedūros (c) punkte nurodytu pašalinimo pagrindu, be kita ko, atsižvelgiama į nacionalinėje duomenų bazėje adresu: </w:t>
            </w:r>
            <w:hyperlink r:id="rId18">
              <w:r w:rsidR="00BD73F6">
                <w:rPr>
                  <w:color w:val="0000FF"/>
                  <w:sz w:val="24"/>
                  <w:szCs w:val="24"/>
                  <w:u w:val="single"/>
                </w:rPr>
                <w:t>https://kt.gov.lt/lt/atviri-duomenys/diskvalifikavimas-is-viesuju-pirkimu</w:t>
              </w:r>
            </w:hyperlink>
            <w:r>
              <w:rPr>
                <w:sz w:val="24"/>
                <w:szCs w:val="24"/>
              </w:rPr>
              <w:t xml:space="preserve"> skelbiamą informaciją.</w:t>
            </w:r>
          </w:p>
        </w:tc>
      </w:tr>
      <w:tr w:rsidR="00BD73F6" w14:paraId="75ED3143" w14:textId="77777777">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00000E7" w14:textId="77777777" w:rsidR="00BD73F6" w:rsidRDefault="0050336D">
            <w:pPr>
              <w:rPr>
                <w:sz w:val="24"/>
                <w:szCs w:val="24"/>
              </w:rPr>
            </w:pPr>
            <w:r>
              <w:rPr>
                <w:sz w:val="24"/>
                <w:szCs w:val="24"/>
              </w:rPr>
              <w:lastRenderedPageBreak/>
              <w:t>11.</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14:paraId="000000E8" w14:textId="77777777" w:rsidR="00BD73F6" w:rsidRDefault="0050336D">
            <w:pPr>
              <w:jc w:val="both"/>
              <w:rPr>
                <w:sz w:val="24"/>
                <w:szCs w:val="24"/>
              </w:rPr>
            </w:pPr>
            <w:r>
              <w:rPr>
                <w:sz w:val="24"/>
                <w:szCs w:val="24"/>
              </w:rPr>
              <w:t>(46.6.3) Tiekėjas yra padaręs rimtą profesinį pažeidimą (išskyrus Viešųjų pirkimų įstatymo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000000E9" w14:textId="77777777" w:rsidR="00BD73F6" w:rsidRDefault="0050336D">
            <w:pPr>
              <w:jc w:val="both"/>
              <w:rPr>
                <w:sz w:val="24"/>
                <w:szCs w:val="24"/>
              </w:rPr>
            </w:pPr>
            <w:r>
              <w:rPr>
                <w:sz w:val="24"/>
                <w:szCs w:val="24"/>
              </w:rPr>
              <w:t>Iš Lietuvoje įsteigtų subjektų įrodančių dokumentų nereikalaujama. Užtenka pateikto EBVPD.</w:t>
            </w:r>
          </w:p>
        </w:tc>
      </w:tr>
    </w:tbl>
    <w:p w14:paraId="000000E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Perkančioji organizacija visų pirma reikalauja tokios rūšies pažymų ir tokių dokumentinių įrodymų formų, apie kuriuos pateikta informacija Europos Komisijos informacinėje dokumentų saugykloje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Be EBVPD lentelės trečiame stulpelyje nurodomi dokumentai, kuriuos turi pateikti Lietuvos Respublikoje registruoti tiekėjai. Dėl dokumentų, kuriuos turi pateikti užsienio šalių tiekėjai, informaciją perkančioji organizacija pasitikrina „e-</w:t>
      </w:r>
      <w:proofErr w:type="spellStart"/>
      <w:r>
        <w:rPr>
          <w:rFonts w:ascii="Times New Roman" w:eastAsia="Times New Roman" w:hAnsi="Times New Roman"/>
          <w:sz w:val="24"/>
          <w:szCs w:val="24"/>
        </w:rPr>
        <w:t>Certis</w:t>
      </w:r>
      <w:proofErr w:type="spellEnd"/>
      <w:r>
        <w:rPr>
          <w:rFonts w:ascii="Times New Roman" w:eastAsia="Times New Roman" w:hAnsi="Times New Roman"/>
          <w:sz w:val="24"/>
          <w:szCs w:val="24"/>
        </w:rPr>
        <w:t>“, adresu https://ec.europa.eu/tools/ecertis/.</w:t>
      </w:r>
    </w:p>
    <w:p w14:paraId="000000EB" w14:textId="77777777" w:rsidR="00BD73F6" w:rsidRDefault="00BD73F6">
      <w:pPr>
        <w:jc w:val="both"/>
        <w:rPr>
          <w:rFonts w:ascii="Times New Roman" w:eastAsia="Times New Roman" w:hAnsi="Times New Roman"/>
          <w:sz w:val="24"/>
          <w:szCs w:val="24"/>
        </w:rPr>
      </w:pPr>
    </w:p>
    <w:p w14:paraId="000000E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Deklaruodami, kad nėra pagrindo pašalinti iš konkurso, kartu su projekto pasiūlymu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xml:space="preserve">, teikiamame CVP IS, turi pateikti užpildytą EBVPD (konkurso sąlygų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priedą):</w:t>
      </w:r>
    </w:p>
    <w:p w14:paraId="000000E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pateikęs dalyvis;</w:t>
      </w:r>
    </w:p>
    <w:p w14:paraId="000000EE"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jungtinės veiklos pagrindu veikiančios tiekėjų grupės partneris, jei projekto pasiūlymą pateikia tiekėjų grupė;</w:t>
      </w:r>
    </w:p>
    <w:p w14:paraId="000000EF"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kiekvienas subtiekėjas, kurių pajėgumais, remiasi tiekėjas, siekdamas atitikti kvalifikacijos reikalavimus.</w:t>
      </w:r>
    </w:p>
    <w:p w14:paraId="000000F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Subtiekėjai, kurių pajėgumais, t. y. siekdamas atitikti kvalifikacijos reikalavimus, tiekėjas nesiremia, techninio pajėgumo atitikčiai pasitelkiami subjektai ir </w:t>
      </w:r>
      <w:proofErr w:type="spellStart"/>
      <w:r>
        <w:rPr>
          <w:rFonts w:ascii="Times New Roman" w:eastAsia="Times New Roman" w:hAnsi="Times New Roman"/>
          <w:color w:val="000000"/>
          <w:sz w:val="24"/>
          <w:szCs w:val="24"/>
        </w:rPr>
        <w:t>kvazisubtiekėjai</w:t>
      </w:r>
      <w:proofErr w:type="spellEnd"/>
      <w:r>
        <w:rPr>
          <w:rFonts w:ascii="Times New Roman" w:eastAsia="Times New Roman" w:hAnsi="Times New Roman"/>
          <w:color w:val="000000"/>
          <w:sz w:val="24"/>
          <w:szCs w:val="24"/>
        </w:rPr>
        <w:t xml:space="preserve"> neprivalo </w:t>
      </w:r>
      <w:r>
        <w:rPr>
          <w:rFonts w:ascii="Times New Roman" w:eastAsia="Times New Roman" w:hAnsi="Times New Roman"/>
          <w:color w:val="000000"/>
          <w:sz w:val="24"/>
          <w:szCs w:val="24"/>
        </w:rPr>
        <w:lastRenderedPageBreak/>
        <w:t>teikti EBVPD ir pašalinimo pagrindų nebuvimą įrodančių dokumentų, perkančioji organizacija netikrina šių asmenų pašalinimo pagrindų.</w:t>
      </w:r>
    </w:p>
    <w:p w14:paraId="000000F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turi užpildyti EBVPD tokiu būdu:</w:t>
      </w:r>
    </w:p>
    <w:p w14:paraId="000000F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EBVPD formą XML formatu;</w:t>
      </w:r>
    </w:p>
    <w:p w14:paraId="000000F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įkelti (importuoti) EBVPD duomenis Viešųjų pirkimų tarnybos EBVPD paslaugos puslapyje </w:t>
      </w:r>
      <w:hyperlink r:id="rId19">
        <w:r w:rsidR="00BD73F6">
          <w:rPr>
            <w:rFonts w:ascii="Times New Roman" w:eastAsia="Times New Roman" w:hAnsi="Times New Roman"/>
            <w:color w:val="0000FF"/>
            <w:sz w:val="24"/>
            <w:szCs w:val="24"/>
            <w:u w:val="single"/>
          </w:rPr>
          <w:t>http://ebvpd.eviesiejipirkimai.lt/espd-web/</w:t>
        </w:r>
      </w:hyperlink>
      <w:r>
        <w:rPr>
          <w:rFonts w:ascii="Times New Roman" w:eastAsia="Times New Roman" w:hAnsi="Times New Roman"/>
          <w:color w:val="000000"/>
          <w:sz w:val="24"/>
          <w:szCs w:val="24"/>
        </w:rPr>
        <w:t>;</w:t>
      </w:r>
    </w:p>
    <w:p w14:paraId="000000F4"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pateikti atsakymus į EBVPD nurodytus klausimus. EBVPD pildymo rekomendacijos tiekėjams: </w:t>
      </w:r>
      <w:hyperlink r:id="rId20">
        <w:r w:rsidR="00BD73F6">
          <w:rPr>
            <w:rFonts w:ascii="Times New Roman" w:eastAsia="Times New Roman" w:hAnsi="Times New Roman"/>
            <w:color w:val="0000FF"/>
            <w:sz w:val="24"/>
            <w:szCs w:val="24"/>
            <w:u w:val="single"/>
          </w:rPr>
          <w:t>http://vpt.lrv.lt/uploads/vpt/documents/files/EBVPD%20pildymas(Tiek%C4%97jas).pdf</w:t>
        </w:r>
      </w:hyperlink>
      <w:r>
        <w:rPr>
          <w:rFonts w:ascii="Times New Roman" w:eastAsia="Times New Roman" w:hAnsi="Times New Roman"/>
          <w:color w:val="000000"/>
          <w:sz w:val="24"/>
          <w:szCs w:val="24"/>
        </w:rPr>
        <w:t>;</w:t>
      </w:r>
    </w:p>
    <w:p w14:paraId="000000F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kompiuteryje išsaugoti PDF formatu gautą formą su pateiktais atsakymais;</w:t>
      </w:r>
    </w:p>
    <w:p w14:paraId="000000F6"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teikiant projekto pasiūlymą, prie jo pridėti išsaugotą EBVPD formą su atsakymais PDF formatu, kartu su kitais teikiamo projekto pasiūlymo dokumentais (antrajame voke </w:t>
      </w:r>
      <w:r>
        <w:rPr>
          <w:rFonts w:ascii="Times New Roman" w:eastAsia="Times New Roman" w:hAnsi="Times New Roman"/>
          <w:sz w:val="24"/>
          <w:szCs w:val="24"/>
        </w:rPr>
        <w:t>„Devizo šifras“</w:t>
      </w:r>
      <w:r>
        <w:rPr>
          <w:rFonts w:ascii="Times New Roman" w:eastAsia="Times New Roman" w:hAnsi="Times New Roman"/>
          <w:color w:val="000000"/>
          <w:sz w:val="24"/>
          <w:szCs w:val="24"/>
        </w:rPr>
        <w:t>, teikiamo CVP IS), t. y. pasiūlymo pateikimo lango skiltyje „Prisegti dokumentus“.</w:t>
      </w:r>
    </w:p>
    <w:p w14:paraId="000000F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Kiekvienas PDF formatu teikiamas EBVPD turi būti pasirašytas originaliu saugiu elektroniniu parašu, atitinkančiu teisės aktų reikalavimus arba atspausdinamas, pasirašomas ir pateikiamas skenuotas dokumentas.</w:t>
      </w:r>
    </w:p>
    <w:p w14:paraId="000000F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tiekėjas pasitelkia subtiekėjus (pavyzdžiui, specialistus, kuriuos pirkimo sutarties sudarymo atveju neplanuojama įdarbinti tiekėjo įmonėje), kurių pajėgumais remiasi, siekdamas atitikti kvalifikacijos reikalavimus, kartu su tiekėjo EBVPD teikiami ir šių subjektų EBVPD. Jeigu tiekėjas ketina pirkimo sutarties vykdymui pasitelkti specialistą – fizinį asmenį, tačiau neplanuoja jo įdarbinti, tokiu atveju specialistas (fizinis asmuo) projekto pasiūlyme turi būti nurodomas kaip tiekėjo subtiekėjas.</w:t>
      </w:r>
    </w:p>
    <w:p w14:paraId="000000F9"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Prieš nustatydama laimėjusį pasiūlymą, perkančioji organizacija reikalaus, kad ekonomiškai naudingiausią pasiūlymą pateikęs dalyvis pateiktų aktualius dokumentus, patvirtinančius jo pašalinimo pagrindų nebuvimą ir atitiktį kvalifikacijos reikalavimams, ir jeigu taikytina, patvirtinančius jo atitiktį kokybės vadybos sistemos ir (arba) aplinkos apsaugos vadybos sistemos standartams.</w:t>
      </w:r>
    </w:p>
    <w:p w14:paraId="000000FA"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negali pateikti nurodytų dokumentų, nes valstybėje narėje ar atitinkamoje šalyje tokie dokumentai neišduodami arba toje šalyje išduodami dokumentai neapima visų pirkimo sąlygų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punkte </w:t>
      </w:r>
      <w:r>
        <w:rPr>
          <w:rFonts w:ascii="Times New Roman" w:eastAsia="Times New Roman" w:hAnsi="Times New Roman"/>
          <w:b/>
          <w:color w:val="000000"/>
          <w:sz w:val="24"/>
          <w:szCs w:val="24"/>
        </w:rPr>
        <w:t>1, 3</w:t>
      </w:r>
      <w:r>
        <w:rPr>
          <w:rFonts w:ascii="Times New Roman" w:eastAsia="Times New Roman" w:hAnsi="Times New Roman"/>
          <w:color w:val="000000"/>
          <w:sz w:val="24"/>
          <w:szCs w:val="24"/>
        </w:rPr>
        <w:t xml:space="preserve"> punktuose keliamų klausimų, jie gali būti pakeisti:</w:t>
      </w:r>
    </w:p>
    <w:p w14:paraId="000000FB"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priesaikos deklaracija;</w:t>
      </w:r>
    </w:p>
    <w:p w14:paraId="000000FC"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0000F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0F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Viešųjų pirkimų įstatymo 46 straipsnio 3 ir 8 dalyse nustatytas galimybes nepašalinti iš pirkimo procedūros dalyvio, neatitinkančio tam tikrų jam keliamų reikalavimų</w:t>
      </w:r>
    </w:p>
    <w:p w14:paraId="000000FF" w14:textId="77777777" w:rsidR="00BD73F6" w:rsidRDefault="00BD73F6">
      <w:pPr>
        <w:pBdr>
          <w:top w:val="nil"/>
          <w:left w:val="nil"/>
          <w:bottom w:val="nil"/>
          <w:right w:val="nil"/>
          <w:between w:val="nil"/>
        </w:pBdr>
        <w:ind w:left="720" w:firstLine="566"/>
        <w:jc w:val="center"/>
        <w:rPr>
          <w:rFonts w:ascii="Times New Roman" w:eastAsia="Times New Roman" w:hAnsi="Times New Roman"/>
          <w:b/>
          <w:color w:val="000000"/>
          <w:sz w:val="24"/>
          <w:szCs w:val="24"/>
        </w:rPr>
      </w:pPr>
    </w:p>
    <w:p w14:paraId="0000010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 įsipareigojimų, susijusių su mokesčių, įskaitant socialinio draudimo įmokas, mokėjimu, nevykdymą pagal šalies, kurioje registruotas tiekėjas, ar šalies, kurioje yra perkančioji organizacija, reikalavimus tiekėjas iš pirkimo procedūros pašalinamas, jeigu perkančioji organizacija sužino, kad tiekėjas už tai nuteistas, kaip apibrėžta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dalies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punktuose, arba turi kitų įrodymų apie šių įsipareigojimų nevykdymą. Ši nuostata netaikoma, jeigu:</w:t>
      </w:r>
    </w:p>
    <w:p w14:paraId="00000101"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yra įsipareigojęs sumokėti mokesčius, įskaitant socialinio draudimo įmokas ir dėl to laikomas jau įvykdžiusiu šioje dalyje nurodytus įsipareigojimus; </w:t>
      </w:r>
    </w:p>
    <w:p w14:paraId="00000102"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įsiskolinimo suma neviršija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Eur (penkiasdešimt eurų); </w:t>
      </w:r>
    </w:p>
    <w:p w14:paraId="00000103"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w:t>
      </w:r>
      <w:r>
        <w:rPr>
          <w:rFonts w:ascii="Times New Roman" w:eastAsia="Times New Roman" w:hAnsi="Times New Roman"/>
          <w:b/>
          <w:color w:val="000000"/>
          <w:sz w:val="24"/>
          <w:szCs w:val="24"/>
        </w:rPr>
        <w:t>31.1</w:t>
      </w:r>
      <w:r>
        <w:rPr>
          <w:rFonts w:ascii="Times New Roman" w:eastAsia="Times New Roman" w:hAnsi="Times New Roman"/>
          <w:color w:val="000000"/>
          <w:sz w:val="24"/>
          <w:szCs w:val="24"/>
        </w:rPr>
        <w:t xml:space="preserve"> papunkčio nuostatas. Tiekėjas šiuo pagrindu nepašalinamas iš pirkimo procedūros, jeigu, perkančiajai organizacijai reikalaujant pateikti </w:t>
      </w:r>
      <w:r>
        <w:rPr>
          <w:rFonts w:ascii="Times New Roman" w:eastAsia="Times New Roman" w:hAnsi="Times New Roman"/>
          <w:color w:val="000000"/>
          <w:sz w:val="24"/>
          <w:szCs w:val="24"/>
        </w:rPr>
        <w:lastRenderedPageBreak/>
        <w:t xml:space="preserve">aktualius dokumentus pagal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dalį, jis įrodo, kad jau yra laikomas įvykdžiusiu įsipareigojimus, susijusius su mokesčių, įskaitant socialinio draudimo įmokas, mokėjimu.</w:t>
      </w:r>
    </w:p>
    <w:p w14:paraId="0000010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tiekėjas neatitinka reikalavimų, nustatytų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1,</w:t>
      </w:r>
      <w:r>
        <w:rPr>
          <w:rFonts w:ascii="Times New Roman" w:eastAsia="Times New Roman" w:hAnsi="Times New Roman"/>
          <w:b/>
          <w:color w:val="000000"/>
          <w:sz w:val="24"/>
          <w:szCs w:val="24"/>
        </w:rPr>
        <w:t xml:space="preserve"> 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dalis, perkančioji organizacija jo nepašalina iš pirkimo procedūros, kai yra abi šios sąlygos kartu:</w:t>
      </w:r>
    </w:p>
    <w:p w14:paraId="00000105"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pateikė perkančiajai organizacijai informaciją apie tai, kad ėmėsi šių priemonių:</w:t>
      </w:r>
    </w:p>
    <w:p w14:paraId="00000106"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savanoriškai sumokėjo arba įsipareigojo sumokėti kompensaciją už žalą, padarytą dėl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ar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dalyje nurodytos nusikalstamos veikos arba pažeidimo, jeigu taikytina;</w:t>
      </w:r>
    </w:p>
    <w:p w14:paraId="00000107"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bendradarbiavo, aktyviai teikė pagalbą ar ėmėsi kitų priemonių, padedančių ištirti, išaiškinti jo padarytą nusikalstamą veiką ar pažeidimą, jeigu taikytina;</w:t>
      </w:r>
    </w:p>
    <w:p w14:paraId="00000108" w14:textId="77777777" w:rsidR="00BD73F6" w:rsidRDefault="0050336D">
      <w:pPr>
        <w:numPr>
          <w:ilvl w:val="2"/>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ėmėsi techninių, organizacinių, personalo valdymo priemonių, skirtų tolesnių nusikalstamų veikų ar pažeidimų prevencijai.</w:t>
      </w:r>
    </w:p>
    <w:p w14:paraId="00000109"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įvertino tiekėjo informaciją, pateiktą pagal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punktą, ir priėmė motyvuotą sprendimą, kad priemonės, kurių ėmėsi tiekėjas, siekdamas įrodyti savo patikimumą, yra pakankamos. Šių priemonių pakankamumas vertinamas atsižvelgiant į nusikalstamos veikos ar pažeidimo rimtumą ir aplinkybes. Perkančioji organizacija pateikia tiekėjui motyvuotą sprendimą raštu ne vėliau kaip per </w:t>
      </w:r>
      <w:r>
        <w:rPr>
          <w:rFonts w:ascii="Times New Roman" w:eastAsia="Times New Roman" w:hAnsi="Times New Roman"/>
          <w:b/>
          <w:color w:val="000000"/>
          <w:sz w:val="24"/>
          <w:szCs w:val="24"/>
        </w:rPr>
        <w:t xml:space="preserve">10 </w:t>
      </w:r>
      <w:r>
        <w:rPr>
          <w:rFonts w:ascii="Times New Roman" w:eastAsia="Times New Roman" w:hAnsi="Times New Roman"/>
          <w:color w:val="000000"/>
          <w:sz w:val="24"/>
          <w:szCs w:val="24"/>
        </w:rPr>
        <w:t xml:space="preserve">dienų nuo </w:t>
      </w:r>
      <w:r>
        <w:rPr>
          <w:rFonts w:ascii="Times New Roman" w:eastAsia="Times New Roman" w:hAnsi="Times New Roman"/>
          <w:b/>
          <w:color w:val="000000"/>
          <w:sz w:val="24"/>
          <w:szCs w:val="24"/>
        </w:rPr>
        <w:t>32.1</w:t>
      </w:r>
      <w:r>
        <w:rPr>
          <w:rFonts w:ascii="Times New Roman" w:eastAsia="Times New Roman" w:hAnsi="Times New Roman"/>
          <w:color w:val="000000"/>
          <w:sz w:val="24"/>
          <w:szCs w:val="24"/>
        </w:rPr>
        <w:t xml:space="preserve"> punkte nurodytos tiekėjo informacijos gavimo dienos.</w:t>
      </w:r>
    </w:p>
    <w:p w14:paraId="0000010A"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negali pasinaudoti </w:t>
      </w:r>
      <w:r>
        <w:rPr>
          <w:rFonts w:ascii="Times New Roman" w:eastAsia="Times New Roman" w:hAnsi="Times New Roman"/>
          <w:b/>
          <w:color w:val="000000"/>
          <w:sz w:val="24"/>
          <w:szCs w:val="24"/>
        </w:rPr>
        <w:t xml:space="preserve">32 </w:t>
      </w:r>
      <w:r>
        <w:rPr>
          <w:rFonts w:ascii="Times New Roman" w:eastAsia="Times New Roman" w:hAnsi="Times New Roman"/>
          <w:color w:val="000000"/>
          <w:sz w:val="24"/>
          <w:szCs w:val="24"/>
        </w:rPr>
        <w:t>punkte nustatyta galimybe, kai jis priimtu ir įsiteisėjusiu teismo sprendimu pašalintas iš pirkimo ar koncesijos suteikimo procedūrų, teismo sprendime nurodytą laikotarpį.</w:t>
      </w:r>
    </w:p>
    <w:p w14:paraId="0000010B"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Kai priimtu ir įsiteisėjusiu teismo sprendimu tiekėjui yra nustatytas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punkto lentelėje nurodytų pašalinimo pagrindų laikotarpis, perkančioji organizacija tiekėją iš pirkimo procedūros šalina teismo sprendime nurodytą laikotarpį.</w:t>
      </w:r>
    </w:p>
    <w:p w14:paraId="0000010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pašalina tiekėją iš pirkimo procedūros pagal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 xml:space="preserve">6 </w:t>
      </w:r>
      <w:r>
        <w:rPr>
          <w:rFonts w:ascii="Times New Roman" w:eastAsia="Times New Roman" w:hAnsi="Times New Roman"/>
          <w:color w:val="000000"/>
          <w:sz w:val="24"/>
          <w:szCs w:val="24"/>
        </w:rPr>
        <w:t xml:space="preserve">dalyse nurodytus pašalinimo pagrindus ir tuo atveju, kai ji turi įtikinamų duomenų, kad tiekėjas yra įsteigtas arba dalyvauja pirkime vietoj kito asmens, siekiant išvengti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ir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dalyse nurodytų pašalinimo pagrindų taikymo.</w:t>
      </w:r>
    </w:p>
    <w:p w14:paraId="0000010D" w14:textId="77777777" w:rsidR="00BD73F6" w:rsidRDefault="00BD73F6">
      <w:pPr>
        <w:rPr>
          <w:rFonts w:ascii="Times New Roman" w:eastAsia="Times New Roman" w:hAnsi="Times New Roman"/>
          <w:b/>
          <w:sz w:val="24"/>
          <w:szCs w:val="24"/>
        </w:rPr>
      </w:pPr>
    </w:p>
    <w:p w14:paraId="0000010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kvalifikacijos reikalavimai</w:t>
      </w:r>
    </w:p>
    <w:p w14:paraId="0000010F"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10"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9" w:name="_heading=h.2s8eyo1" w:colFirst="0" w:colLast="0"/>
      <w:bookmarkEnd w:id="9"/>
      <w:r>
        <w:rPr>
          <w:rFonts w:ascii="Times New Roman" w:eastAsia="Times New Roman" w:hAnsi="Times New Roman"/>
          <w:color w:val="000000"/>
          <w:sz w:val="24"/>
          <w:szCs w:val="24"/>
        </w:rPr>
        <w:t>Tiekėjo kvalifikacija ir, jeigu taikytina, atitiktis kokybės vadybos sistemos ir (arba) aplinkos apsaugos vadybos sistemos standartų reikalavimams, turi būti įgyta iki projekto pasiūlymo pateikimo termino pabaigos (susipažinimo su projekto pasiūlymo dienos).</w:t>
      </w:r>
    </w:p>
    <w:p w14:paraId="00000111"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kvalifikacijos reikalavimai bei reikalaujami dokumentai ir informacija, patvirtinantys šiuos reikalavimus:</w:t>
      </w:r>
    </w:p>
    <w:tbl>
      <w:tblPr>
        <w:tblStyle w:val="afffffffa"/>
        <w:tblW w:w="9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5"/>
        <w:gridCol w:w="4886"/>
        <w:gridCol w:w="3621"/>
      </w:tblGrid>
      <w:tr w:rsidR="00BD73F6" w14:paraId="2787DF1D" w14:textId="77777777">
        <w:tc>
          <w:tcPr>
            <w:tcW w:w="1205" w:type="dxa"/>
            <w:shd w:val="clear" w:color="auto" w:fill="auto"/>
            <w:vAlign w:val="center"/>
          </w:tcPr>
          <w:p w14:paraId="00000112" w14:textId="77777777" w:rsidR="00BD73F6" w:rsidRDefault="0050336D">
            <w:pPr>
              <w:jc w:val="center"/>
              <w:rPr>
                <w:b/>
                <w:sz w:val="24"/>
                <w:szCs w:val="24"/>
              </w:rPr>
            </w:pPr>
            <w:r>
              <w:rPr>
                <w:b/>
                <w:sz w:val="24"/>
                <w:szCs w:val="24"/>
              </w:rPr>
              <w:t>Eil. nr.</w:t>
            </w:r>
          </w:p>
        </w:tc>
        <w:tc>
          <w:tcPr>
            <w:tcW w:w="4886" w:type="dxa"/>
            <w:shd w:val="clear" w:color="auto" w:fill="auto"/>
            <w:vAlign w:val="center"/>
          </w:tcPr>
          <w:p w14:paraId="00000113" w14:textId="77777777" w:rsidR="00BD73F6" w:rsidRDefault="0050336D">
            <w:pPr>
              <w:jc w:val="center"/>
              <w:rPr>
                <w:b/>
                <w:sz w:val="24"/>
                <w:szCs w:val="24"/>
              </w:rPr>
            </w:pPr>
            <w:r>
              <w:rPr>
                <w:b/>
                <w:sz w:val="24"/>
                <w:szCs w:val="24"/>
              </w:rPr>
              <w:t>Kvalifikacijos reikalavimai tiekėjui</w:t>
            </w:r>
          </w:p>
        </w:tc>
        <w:tc>
          <w:tcPr>
            <w:tcW w:w="3621" w:type="dxa"/>
            <w:shd w:val="clear" w:color="auto" w:fill="auto"/>
            <w:vAlign w:val="center"/>
          </w:tcPr>
          <w:p w14:paraId="00000114" w14:textId="77777777" w:rsidR="00BD73F6" w:rsidRDefault="0050336D">
            <w:pPr>
              <w:jc w:val="center"/>
              <w:rPr>
                <w:b/>
                <w:sz w:val="24"/>
                <w:szCs w:val="24"/>
              </w:rPr>
            </w:pPr>
            <w:r>
              <w:rPr>
                <w:b/>
                <w:sz w:val="24"/>
                <w:szCs w:val="24"/>
              </w:rPr>
              <w:t>Dokumentai ir informacija, kuriuos turi pateikti tiekėjai, siekiantys įrodyti, kad jų kvalifikacija atitinka keliamus reikalavimus</w:t>
            </w:r>
          </w:p>
        </w:tc>
      </w:tr>
      <w:tr w:rsidR="00BD73F6" w14:paraId="2287141C" w14:textId="77777777">
        <w:tc>
          <w:tcPr>
            <w:tcW w:w="9712" w:type="dxa"/>
            <w:gridSpan w:val="3"/>
            <w:shd w:val="clear" w:color="auto" w:fill="auto"/>
            <w:vAlign w:val="center"/>
          </w:tcPr>
          <w:p w14:paraId="00000115" w14:textId="77777777" w:rsidR="00BD73F6" w:rsidRDefault="0050336D">
            <w:pPr>
              <w:jc w:val="center"/>
              <w:rPr>
                <w:b/>
                <w:i/>
                <w:sz w:val="24"/>
                <w:szCs w:val="24"/>
              </w:rPr>
            </w:pPr>
            <w:r>
              <w:rPr>
                <w:b/>
                <w:i/>
                <w:sz w:val="24"/>
                <w:szCs w:val="24"/>
              </w:rPr>
              <w:t>Techninis ir profesinis pajėgumas</w:t>
            </w:r>
          </w:p>
        </w:tc>
      </w:tr>
      <w:tr w:rsidR="00BD73F6" w14:paraId="4950446C" w14:textId="77777777">
        <w:trPr>
          <w:trHeight w:val="70"/>
        </w:trPr>
        <w:tc>
          <w:tcPr>
            <w:tcW w:w="1205" w:type="dxa"/>
            <w:shd w:val="clear" w:color="auto" w:fill="auto"/>
          </w:tcPr>
          <w:p w14:paraId="00000118" w14:textId="77777777" w:rsidR="00BD73F6" w:rsidRDefault="0050336D">
            <w:pPr>
              <w:rPr>
                <w:sz w:val="24"/>
                <w:szCs w:val="24"/>
              </w:rPr>
            </w:pPr>
            <w:r>
              <w:rPr>
                <w:sz w:val="24"/>
                <w:szCs w:val="24"/>
              </w:rPr>
              <w:t>37.1.</w:t>
            </w:r>
          </w:p>
          <w:p w14:paraId="00000119" w14:textId="77777777" w:rsidR="00BD73F6" w:rsidRDefault="00BD73F6">
            <w:pPr>
              <w:pBdr>
                <w:top w:val="nil"/>
                <w:left w:val="nil"/>
                <w:bottom w:val="nil"/>
                <w:right w:val="nil"/>
                <w:between w:val="nil"/>
              </w:pBdr>
              <w:jc w:val="center"/>
              <w:rPr>
                <w:color w:val="000000"/>
                <w:sz w:val="24"/>
                <w:szCs w:val="24"/>
              </w:rPr>
            </w:pPr>
          </w:p>
        </w:tc>
        <w:tc>
          <w:tcPr>
            <w:tcW w:w="4886" w:type="dxa"/>
            <w:shd w:val="clear" w:color="auto" w:fill="auto"/>
          </w:tcPr>
          <w:p w14:paraId="0000011A" w14:textId="77777777" w:rsidR="00BD73F6" w:rsidRDefault="0050336D">
            <w:pPr>
              <w:jc w:val="both"/>
              <w:rPr>
                <w:sz w:val="24"/>
                <w:szCs w:val="24"/>
              </w:rPr>
            </w:pPr>
            <w:r>
              <w:rPr>
                <w:sz w:val="24"/>
                <w:szCs w:val="24"/>
              </w:rPr>
              <w:t xml:space="preserve">Tiekėjas (tiekėjų grupės partneriai kartu) per paskutinius </w:t>
            </w:r>
            <w:r>
              <w:rPr>
                <w:b/>
                <w:sz w:val="24"/>
                <w:szCs w:val="24"/>
              </w:rPr>
              <w:t xml:space="preserve">3 </w:t>
            </w:r>
            <w:r>
              <w:rPr>
                <w:sz w:val="24"/>
                <w:szCs w:val="24"/>
              </w:rPr>
              <w:t xml:space="preserve">metus iki projekto pasiūlymų pateikimo termino pabaigos pagal 1 (vieną) ar </w:t>
            </w:r>
            <w:r>
              <w:rPr>
                <w:sz w:val="24"/>
                <w:szCs w:val="24"/>
              </w:rPr>
              <w:lastRenderedPageBreak/>
              <w:t>daugiau sutarčių yra savo jėgomis</w:t>
            </w:r>
            <w:r>
              <w:rPr>
                <w:sz w:val="24"/>
                <w:szCs w:val="24"/>
                <w:vertAlign w:val="superscript"/>
              </w:rPr>
              <w:footnoteReference w:id="4"/>
            </w:r>
            <w:r>
              <w:rPr>
                <w:sz w:val="24"/>
                <w:szCs w:val="24"/>
              </w:rPr>
              <w:t xml:space="preserve"> tinkamai</w:t>
            </w:r>
            <w:r>
              <w:rPr>
                <w:sz w:val="24"/>
                <w:szCs w:val="24"/>
                <w:vertAlign w:val="superscript"/>
              </w:rPr>
              <w:footnoteReference w:id="5"/>
            </w:r>
            <w:r>
              <w:rPr>
                <w:sz w:val="24"/>
                <w:szCs w:val="24"/>
              </w:rPr>
              <w:t xml:space="preserve"> suteikęs paslaugas, susijusias su valstybių, miestų arba kitų prekinių ženklų rinkodaros kampanijų socialinių tinklų planavimo ir įgyvendinimo Lietuvos ir/ar  užsienio rinkose paslaugomis (rinkų apžvalgos ir (arba) socialinių tinklų strategijų sukūrimas ir (arba) socialinių tinklų tinklelių planavimo </w:t>
            </w:r>
            <w:sdt>
              <w:sdtPr>
                <w:tag w:val="goog_rdk_1"/>
                <w:id w:val="-728684427"/>
              </w:sdtPr>
              <w:sdtContent/>
            </w:sdt>
            <w:r>
              <w:rPr>
                <w:sz w:val="24"/>
                <w:szCs w:val="24"/>
              </w:rPr>
              <w:t>bei kampanijų įgyvendinimas*), kurios (</w:t>
            </w:r>
            <w:proofErr w:type="spellStart"/>
            <w:r>
              <w:rPr>
                <w:sz w:val="24"/>
                <w:szCs w:val="24"/>
              </w:rPr>
              <w:t>ių</w:t>
            </w:r>
            <w:proofErr w:type="spellEnd"/>
            <w:r>
              <w:rPr>
                <w:sz w:val="24"/>
                <w:szCs w:val="24"/>
              </w:rPr>
              <w:t xml:space="preserve">) bendra vertė yra ne mažesnė kaip </w:t>
            </w:r>
            <w:r>
              <w:rPr>
                <w:b/>
                <w:sz w:val="24"/>
                <w:szCs w:val="24"/>
              </w:rPr>
              <w:t>50 000,00</w:t>
            </w:r>
            <w:r>
              <w:rPr>
                <w:sz w:val="24"/>
                <w:szCs w:val="24"/>
              </w:rPr>
              <w:t xml:space="preserve"> Eur be PVM.</w:t>
            </w:r>
          </w:p>
          <w:p w14:paraId="0000011B" w14:textId="77777777" w:rsidR="00BD73F6" w:rsidRDefault="00BD73F6">
            <w:pPr>
              <w:jc w:val="both"/>
              <w:rPr>
                <w:sz w:val="24"/>
                <w:szCs w:val="24"/>
              </w:rPr>
            </w:pPr>
          </w:p>
          <w:p w14:paraId="0000011C" w14:textId="77777777" w:rsidR="00BD73F6" w:rsidRDefault="0050336D">
            <w:pPr>
              <w:widowControl w:val="0"/>
              <w:jc w:val="both"/>
              <w:rPr>
                <w:sz w:val="24"/>
                <w:szCs w:val="24"/>
              </w:rPr>
            </w:pPr>
            <w:r>
              <w:rPr>
                <w:sz w:val="24"/>
                <w:szCs w:val="24"/>
              </w:rPr>
              <w:t xml:space="preserve">Pastaba. Nepriklausomai nuo įvykdytos (-ų) ir (ar) vykdomos (-ų) sutarties (-čių) paslaugų teikimo pradžios ir pabaigos, į bendrą vertę bus skaičiuojama tik per paskutiniuosius 3 metus iki pasiūlymų pateikimo termino pabaigos įvykdytos paslaugų dalies vertė iki pasiūlymų pateikimo termino pabaigos. </w:t>
            </w:r>
          </w:p>
          <w:p w14:paraId="4BED424F" w14:textId="77777777" w:rsidR="003866A8" w:rsidRDefault="003866A8">
            <w:pPr>
              <w:widowControl w:val="0"/>
              <w:jc w:val="both"/>
              <w:rPr>
                <w:sz w:val="24"/>
                <w:szCs w:val="24"/>
              </w:rPr>
            </w:pPr>
          </w:p>
          <w:p w14:paraId="2C5D5C95" w14:textId="4DF1AFAC" w:rsidR="00992A8D" w:rsidRDefault="00992A8D">
            <w:pPr>
              <w:widowControl w:val="0"/>
              <w:jc w:val="both"/>
              <w:rPr>
                <w:sz w:val="24"/>
                <w:szCs w:val="24"/>
              </w:rPr>
            </w:pPr>
            <w:r>
              <w:rPr>
                <w:sz w:val="24"/>
                <w:szCs w:val="24"/>
              </w:rPr>
              <w:t>*</w:t>
            </w:r>
            <w:r w:rsidRPr="00992A8D">
              <w:rPr>
                <w:i/>
                <w:iCs/>
                <w:sz w:val="24"/>
                <w:szCs w:val="24"/>
              </w:rPr>
              <w:t>Iš trečiųjų šalių perkamos paslaugos įsiskaičiuoja į vertę</w:t>
            </w:r>
            <w:r>
              <w:rPr>
                <w:sz w:val="24"/>
                <w:szCs w:val="24"/>
              </w:rPr>
              <w:t>.</w:t>
            </w:r>
          </w:p>
          <w:p w14:paraId="0000011D" w14:textId="77777777" w:rsidR="00BD73F6" w:rsidRDefault="00BD73F6">
            <w:pPr>
              <w:widowControl w:val="0"/>
              <w:jc w:val="both"/>
              <w:rPr>
                <w:sz w:val="24"/>
                <w:szCs w:val="24"/>
              </w:rPr>
            </w:pPr>
          </w:p>
        </w:tc>
        <w:tc>
          <w:tcPr>
            <w:tcW w:w="3621" w:type="dxa"/>
            <w:shd w:val="clear" w:color="auto" w:fill="auto"/>
          </w:tcPr>
          <w:p w14:paraId="0000011E" w14:textId="77777777" w:rsidR="00BD73F6" w:rsidRDefault="0050336D">
            <w:pPr>
              <w:jc w:val="both"/>
              <w:rPr>
                <w:sz w:val="24"/>
                <w:szCs w:val="24"/>
              </w:rPr>
            </w:pPr>
            <w:r>
              <w:rPr>
                <w:sz w:val="24"/>
                <w:szCs w:val="24"/>
              </w:rPr>
              <w:lastRenderedPageBreak/>
              <w:t>EBVPD.</w:t>
            </w:r>
          </w:p>
          <w:p w14:paraId="0000011F" w14:textId="77777777" w:rsidR="00BD73F6" w:rsidRDefault="0050336D">
            <w:pPr>
              <w:jc w:val="both"/>
              <w:rPr>
                <w:sz w:val="24"/>
                <w:szCs w:val="24"/>
              </w:rPr>
            </w:pPr>
            <w:r>
              <w:rPr>
                <w:sz w:val="24"/>
                <w:szCs w:val="24"/>
              </w:rPr>
              <w:t xml:space="preserve">Per paskutinius 3 metus iki pasiūlymų pateikimo termino pabaigos suteiktų paslaugų </w:t>
            </w:r>
            <w:r>
              <w:rPr>
                <w:sz w:val="24"/>
                <w:szCs w:val="24"/>
              </w:rPr>
              <w:lastRenderedPageBreak/>
              <w:t>sąrašas</w:t>
            </w:r>
            <w:r>
              <w:rPr>
                <w:sz w:val="24"/>
                <w:szCs w:val="24"/>
                <w:vertAlign w:val="superscript"/>
              </w:rPr>
              <w:footnoteReference w:id="6"/>
            </w:r>
            <w:r>
              <w:rPr>
                <w:sz w:val="24"/>
                <w:szCs w:val="24"/>
              </w:rPr>
              <w:t xml:space="preserve">, </w:t>
            </w:r>
            <w:r>
              <w:rPr>
                <w:b/>
                <w:sz w:val="24"/>
                <w:szCs w:val="24"/>
              </w:rPr>
              <w:t>parengtas pagal konkurso sąlygų 6 priedą</w:t>
            </w:r>
            <w:r>
              <w:rPr>
                <w:sz w:val="24"/>
                <w:szCs w:val="24"/>
              </w:rPr>
              <w:t>, kuriame  nurodytos paslaugų bendros sumos (EUR be PVM), datos ir paslaugų gavėjai (tiek viešieji, tiek privatieji), kartu su užsakovų pažymomis apie tinkamai suteiktas paslaugas.</w:t>
            </w:r>
          </w:p>
          <w:p w14:paraId="00000120" w14:textId="77777777" w:rsidR="00BD73F6" w:rsidRDefault="0050336D">
            <w:pPr>
              <w:jc w:val="both"/>
              <w:rPr>
                <w:sz w:val="24"/>
                <w:szCs w:val="24"/>
              </w:rPr>
            </w:pPr>
            <w:r>
              <w:rPr>
                <w:sz w:val="24"/>
                <w:szCs w:val="24"/>
              </w:rPr>
              <w:t>Pažymose turi būti nurodytos suteiktų paslaugų bendros sumos (EUR be PVM), datos, paslaugų gavėjai, ar paslaugos buvo suteiktos tinkamai.</w:t>
            </w:r>
            <w:r>
              <w:rPr>
                <w:b/>
                <w:color w:val="FF0000"/>
                <w:sz w:val="24"/>
                <w:szCs w:val="24"/>
              </w:rPr>
              <w:t xml:space="preserve"> </w:t>
            </w:r>
          </w:p>
          <w:p w14:paraId="00000121" w14:textId="77777777" w:rsidR="00BD73F6" w:rsidRDefault="00BD73F6">
            <w:pPr>
              <w:tabs>
                <w:tab w:val="left" w:pos="357"/>
              </w:tabs>
              <w:jc w:val="both"/>
              <w:rPr>
                <w:color w:val="000000"/>
                <w:sz w:val="24"/>
                <w:szCs w:val="24"/>
              </w:rPr>
            </w:pPr>
          </w:p>
        </w:tc>
      </w:tr>
      <w:tr w:rsidR="00BD73F6" w14:paraId="275DC791" w14:textId="77777777">
        <w:trPr>
          <w:trHeight w:val="70"/>
        </w:trPr>
        <w:tc>
          <w:tcPr>
            <w:tcW w:w="1205" w:type="dxa"/>
            <w:shd w:val="clear" w:color="auto" w:fill="auto"/>
          </w:tcPr>
          <w:p w14:paraId="00000122" w14:textId="77777777" w:rsidR="00BD73F6" w:rsidRDefault="0050336D">
            <w:pPr>
              <w:rPr>
                <w:sz w:val="24"/>
                <w:szCs w:val="24"/>
              </w:rPr>
            </w:pPr>
            <w:r>
              <w:rPr>
                <w:sz w:val="24"/>
                <w:szCs w:val="24"/>
              </w:rPr>
              <w:lastRenderedPageBreak/>
              <w:t>37.2.</w:t>
            </w:r>
          </w:p>
        </w:tc>
        <w:tc>
          <w:tcPr>
            <w:tcW w:w="4886" w:type="dxa"/>
            <w:shd w:val="clear" w:color="auto" w:fill="auto"/>
          </w:tcPr>
          <w:p w14:paraId="00000123" w14:textId="77777777" w:rsidR="00BD73F6" w:rsidRDefault="0050336D">
            <w:pPr>
              <w:jc w:val="both"/>
              <w:rPr>
                <w:sz w:val="24"/>
                <w:szCs w:val="24"/>
              </w:rPr>
            </w:pPr>
            <w:r>
              <w:rPr>
                <w:color w:val="000000"/>
                <w:sz w:val="24"/>
                <w:szCs w:val="24"/>
              </w:rPr>
              <w:t xml:space="preserve">Tiekėjas (tiekėjų grupės partneriai kartu) turi pasiūlyti už pirkimo sutarties vykdymą atsakingus specialistus </w:t>
            </w:r>
            <w:r>
              <w:rPr>
                <w:sz w:val="24"/>
                <w:szCs w:val="24"/>
              </w:rPr>
              <w:t>nurodytus 37.2.1 – 37.2.2 papunkčiuose:</w:t>
            </w:r>
          </w:p>
          <w:p w14:paraId="00000124" w14:textId="77777777" w:rsidR="00BD73F6" w:rsidRDefault="00BD73F6">
            <w:pPr>
              <w:pBdr>
                <w:top w:val="nil"/>
                <w:left w:val="nil"/>
                <w:bottom w:val="nil"/>
                <w:right w:val="nil"/>
                <w:between w:val="nil"/>
              </w:pBdr>
              <w:jc w:val="both"/>
              <w:rPr>
                <w:color w:val="000000"/>
                <w:sz w:val="24"/>
                <w:szCs w:val="24"/>
              </w:rPr>
            </w:pPr>
          </w:p>
          <w:p w14:paraId="00000125" w14:textId="77777777" w:rsidR="00BD73F6" w:rsidRDefault="00BD73F6">
            <w:pPr>
              <w:pBdr>
                <w:top w:val="nil"/>
                <w:left w:val="nil"/>
                <w:bottom w:val="nil"/>
                <w:right w:val="nil"/>
                <w:between w:val="nil"/>
              </w:pBdr>
              <w:jc w:val="both"/>
              <w:rPr>
                <w:color w:val="000000"/>
                <w:sz w:val="24"/>
                <w:szCs w:val="24"/>
              </w:rPr>
            </w:pPr>
          </w:p>
          <w:p w14:paraId="00000126" w14:textId="77777777" w:rsidR="00BD73F6" w:rsidRDefault="0050336D">
            <w:pPr>
              <w:pBdr>
                <w:top w:val="nil"/>
                <w:left w:val="nil"/>
                <w:bottom w:val="nil"/>
                <w:right w:val="nil"/>
                <w:between w:val="nil"/>
              </w:pBdr>
              <w:jc w:val="both"/>
              <w:rPr>
                <w:color w:val="000000"/>
                <w:sz w:val="24"/>
                <w:szCs w:val="24"/>
              </w:rPr>
            </w:pPr>
            <w:r>
              <w:rPr>
                <w:b/>
                <w:color w:val="000000"/>
                <w:sz w:val="24"/>
                <w:szCs w:val="24"/>
              </w:rPr>
              <w:t>Pastaba.</w:t>
            </w:r>
            <w:r>
              <w:rPr>
                <w:color w:val="000000"/>
                <w:sz w:val="24"/>
                <w:szCs w:val="24"/>
              </w:rPr>
              <w:t xml:space="preserve"> </w:t>
            </w:r>
            <w:r>
              <w:rPr>
                <w:i/>
                <w:sz w:val="24"/>
                <w:szCs w:val="24"/>
              </w:rPr>
              <w:t>Tiekėjas gali siūlyti specialistą vienai ar kelioms pozicijoms, jei jis turi teisę/kvalifikaciją/patirtį pagal šiame punkte nurodytus reikalavimus.</w:t>
            </w:r>
          </w:p>
        </w:tc>
        <w:tc>
          <w:tcPr>
            <w:tcW w:w="3621" w:type="dxa"/>
            <w:vMerge w:val="restart"/>
            <w:shd w:val="clear" w:color="auto" w:fill="auto"/>
          </w:tcPr>
          <w:p w14:paraId="00000127" w14:textId="77777777" w:rsidR="00BD73F6" w:rsidRDefault="0050336D">
            <w:pPr>
              <w:jc w:val="both"/>
              <w:rPr>
                <w:sz w:val="24"/>
                <w:szCs w:val="24"/>
              </w:rPr>
            </w:pPr>
            <w:r>
              <w:rPr>
                <w:sz w:val="24"/>
                <w:szCs w:val="24"/>
              </w:rPr>
              <w:t>EBVPD.</w:t>
            </w:r>
          </w:p>
          <w:p w14:paraId="00000128" w14:textId="77777777" w:rsidR="00BD73F6" w:rsidRDefault="0050336D">
            <w:pPr>
              <w:jc w:val="both"/>
              <w:rPr>
                <w:sz w:val="24"/>
                <w:szCs w:val="24"/>
              </w:rPr>
            </w:pPr>
            <w:r>
              <w:rPr>
                <w:sz w:val="24"/>
                <w:szCs w:val="24"/>
              </w:rPr>
              <w:t xml:space="preserve">Vadovaujančių specialistų ir asmenų atsakingų už pirkimo sutarties vykdymą sąrašas, parengtas pagal konkurso sąlygų </w:t>
            </w:r>
            <w:r>
              <w:rPr>
                <w:b/>
                <w:sz w:val="24"/>
                <w:szCs w:val="24"/>
              </w:rPr>
              <w:t xml:space="preserve"> 7 </w:t>
            </w:r>
            <w:r>
              <w:rPr>
                <w:sz w:val="24"/>
                <w:szCs w:val="24"/>
              </w:rPr>
              <w:t>priedą.</w:t>
            </w:r>
          </w:p>
          <w:p w14:paraId="00000129" w14:textId="77777777" w:rsidR="00BD73F6" w:rsidRDefault="00BD73F6">
            <w:pPr>
              <w:jc w:val="both"/>
              <w:rPr>
                <w:sz w:val="24"/>
                <w:szCs w:val="24"/>
              </w:rPr>
            </w:pPr>
          </w:p>
        </w:tc>
      </w:tr>
      <w:tr w:rsidR="00BD73F6" w14:paraId="31B3F07C" w14:textId="77777777">
        <w:trPr>
          <w:trHeight w:val="70"/>
        </w:trPr>
        <w:tc>
          <w:tcPr>
            <w:tcW w:w="1205" w:type="dxa"/>
            <w:shd w:val="clear" w:color="auto" w:fill="auto"/>
          </w:tcPr>
          <w:p w14:paraId="0000012A" w14:textId="77777777" w:rsidR="00BD73F6" w:rsidRDefault="0050336D">
            <w:pPr>
              <w:rPr>
                <w:sz w:val="24"/>
                <w:szCs w:val="24"/>
              </w:rPr>
            </w:pPr>
            <w:r>
              <w:rPr>
                <w:sz w:val="24"/>
                <w:szCs w:val="24"/>
              </w:rPr>
              <w:t>37.2.1.</w:t>
            </w:r>
          </w:p>
          <w:p w14:paraId="0000012B" w14:textId="77777777" w:rsidR="00BD73F6" w:rsidRDefault="00BD73F6">
            <w:pPr>
              <w:rPr>
                <w:sz w:val="24"/>
                <w:szCs w:val="24"/>
              </w:rPr>
            </w:pPr>
          </w:p>
        </w:tc>
        <w:tc>
          <w:tcPr>
            <w:tcW w:w="4886" w:type="dxa"/>
            <w:shd w:val="clear" w:color="auto" w:fill="auto"/>
          </w:tcPr>
          <w:p w14:paraId="0000012C" w14:textId="77777777" w:rsidR="00BD73F6" w:rsidRDefault="0050336D">
            <w:pPr>
              <w:widowControl w:val="0"/>
              <w:jc w:val="both"/>
              <w:rPr>
                <w:sz w:val="24"/>
                <w:szCs w:val="24"/>
              </w:rPr>
            </w:pPr>
            <w:r>
              <w:rPr>
                <w:b/>
                <w:sz w:val="24"/>
                <w:szCs w:val="24"/>
              </w:rPr>
              <w:t>Socialinių tinklų strategijos vadovą, kuris turi:</w:t>
            </w:r>
          </w:p>
          <w:p w14:paraId="0000012D" w14:textId="77777777" w:rsidR="00BD73F6" w:rsidRDefault="0050336D">
            <w:pPr>
              <w:widowControl w:val="0"/>
              <w:jc w:val="both"/>
              <w:rPr>
                <w:sz w:val="24"/>
                <w:szCs w:val="24"/>
              </w:rPr>
            </w:pPr>
            <w:r>
              <w:rPr>
                <w:sz w:val="24"/>
                <w:szCs w:val="24"/>
              </w:rPr>
              <w:t>ne mažesnę nei 36</w:t>
            </w:r>
            <w:r>
              <w:rPr>
                <w:sz w:val="24"/>
                <w:szCs w:val="24"/>
                <w:vertAlign w:val="superscript"/>
              </w:rPr>
              <w:footnoteReference w:id="7"/>
            </w:r>
            <w:r>
              <w:rPr>
                <w:sz w:val="24"/>
                <w:szCs w:val="24"/>
              </w:rPr>
              <w:t xml:space="preserve"> (trisdešimt šešių) mėnesių per paskutinius 10 metų vadovavimo patirtį  </w:t>
            </w:r>
            <w:r>
              <w:rPr>
                <w:color w:val="1F1F1F"/>
                <w:sz w:val="24"/>
                <w:szCs w:val="24"/>
                <w:highlight w:val="white"/>
              </w:rPr>
              <w:t>socialinių tinklų strategijos ruošime</w:t>
            </w:r>
            <w:r>
              <w:rPr>
                <w:sz w:val="24"/>
                <w:szCs w:val="24"/>
              </w:rPr>
              <w:t>.</w:t>
            </w:r>
          </w:p>
          <w:p w14:paraId="0000012E" w14:textId="77777777" w:rsidR="00BD73F6" w:rsidRDefault="00BD73F6">
            <w:pPr>
              <w:widowControl w:val="0"/>
              <w:jc w:val="both"/>
              <w:rPr>
                <w:sz w:val="24"/>
                <w:szCs w:val="24"/>
              </w:rPr>
            </w:pPr>
          </w:p>
        </w:tc>
        <w:tc>
          <w:tcPr>
            <w:tcW w:w="3621" w:type="dxa"/>
            <w:vMerge/>
            <w:shd w:val="clear" w:color="auto" w:fill="auto"/>
          </w:tcPr>
          <w:p w14:paraId="0000012F" w14:textId="77777777" w:rsidR="00BD73F6" w:rsidRDefault="00BD73F6">
            <w:pPr>
              <w:widowControl w:val="0"/>
              <w:pBdr>
                <w:top w:val="nil"/>
                <w:left w:val="nil"/>
                <w:bottom w:val="nil"/>
                <w:right w:val="nil"/>
                <w:between w:val="nil"/>
              </w:pBdr>
              <w:spacing w:line="276" w:lineRule="auto"/>
              <w:rPr>
                <w:sz w:val="24"/>
                <w:szCs w:val="24"/>
              </w:rPr>
            </w:pPr>
          </w:p>
        </w:tc>
      </w:tr>
      <w:tr w:rsidR="00BD73F6" w14:paraId="6DDAB27F" w14:textId="77777777">
        <w:trPr>
          <w:trHeight w:val="70"/>
        </w:trPr>
        <w:tc>
          <w:tcPr>
            <w:tcW w:w="1205" w:type="dxa"/>
            <w:shd w:val="clear" w:color="auto" w:fill="auto"/>
          </w:tcPr>
          <w:p w14:paraId="00000130" w14:textId="77777777" w:rsidR="00BD73F6" w:rsidRDefault="0050336D">
            <w:pPr>
              <w:rPr>
                <w:sz w:val="24"/>
                <w:szCs w:val="24"/>
              </w:rPr>
            </w:pPr>
            <w:r>
              <w:rPr>
                <w:sz w:val="24"/>
                <w:szCs w:val="24"/>
              </w:rPr>
              <w:t>37.2.2.</w:t>
            </w:r>
          </w:p>
        </w:tc>
        <w:tc>
          <w:tcPr>
            <w:tcW w:w="4886" w:type="dxa"/>
            <w:shd w:val="clear" w:color="auto" w:fill="auto"/>
          </w:tcPr>
          <w:p w14:paraId="00000131" w14:textId="77777777" w:rsidR="00BD73F6" w:rsidRDefault="0050336D">
            <w:pPr>
              <w:widowControl w:val="0"/>
              <w:jc w:val="both"/>
              <w:rPr>
                <w:sz w:val="24"/>
                <w:szCs w:val="24"/>
              </w:rPr>
            </w:pPr>
            <w:r>
              <w:rPr>
                <w:b/>
                <w:sz w:val="24"/>
                <w:szCs w:val="24"/>
              </w:rPr>
              <w:t>Specialistą, kuris turi:</w:t>
            </w:r>
          </w:p>
          <w:p w14:paraId="00000132" w14:textId="77777777" w:rsidR="00BD73F6" w:rsidRDefault="0050336D">
            <w:pPr>
              <w:widowControl w:val="0"/>
              <w:jc w:val="both"/>
              <w:rPr>
                <w:sz w:val="24"/>
                <w:szCs w:val="24"/>
              </w:rPr>
            </w:pPr>
            <w:r>
              <w:rPr>
                <w:sz w:val="24"/>
                <w:szCs w:val="24"/>
              </w:rPr>
              <w:t xml:space="preserve">ne mažesnę nei 24 (dvidešimt keturių) mėnesių per paskutinius 10 metų darbo patirtį teikiant </w:t>
            </w:r>
            <w:sdt>
              <w:sdtPr>
                <w:tag w:val="goog_rdk_2"/>
                <w:id w:val="-1103487608"/>
              </w:sdtPr>
              <w:sdtContent/>
            </w:sdt>
            <w:sdt>
              <w:sdtPr>
                <w:tag w:val="goog_rdk_3"/>
                <w:id w:val="665368483"/>
              </w:sdtPr>
              <w:sdtContent/>
            </w:sdt>
            <w:sdt>
              <w:sdtPr>
                <w:tag w:val="goog_rdk_4"/>
                <w:id w:val="1175930334"/>
              </w:sdtPr>
              <w:sdtContent/>
            </w:sdt>
            <w:sdt>
              <w:sdtPr>
                <w:tag w:val="goog_rdk_5"/>
                <w:id w:val="-1462335018"/>
              </w:sdtPr>
              <w:sdtContent/>
            </w:sdt>
            <w:r>
              <w:rPr>
                <w:sz w:val="24"/>
                <w:szCs w:val="24"/>
              </w:rPr>
              <w:t>socialinių tinklų administravimo paslaugas.</w:t>
            </w:r>
          </w:p>
          <w:p w14:paraId="00000133" w14:textId="77777777" w:rsidR="00BD73F6" w:rsidRDefault="00BD73F6">
            <w:pPr>
              <w:pBdr>
                <w:top w:val="nil"/>
                <w:left w:val="nil"/>
                <w:bottom w:val="nil"/>
                <w:right w:val="nil"/>
                <w:between w:val="nil"/>
              </w:pBdr>
              <w:jc w:val="both"/>
              <w:rPr>
                <w:color w:val="000000"/>
                <w:sz w:val="24"/>
                <w:szCs w:val="24"/>
              </w:rPr>
            </w:pPr>
          </w:p>
        </w:tc>
        <w:tc>
          <w:tcPr>
            <w:tcW w:w="3621" w:type="dxa"/>
            <w:vMerge/>
            <w:shd w:val="clear" w:color="auto" w:fill="auto"/>
          </w:tcPr>
          <w:p w14:paraId="00000134" w14:textId="77777777" w:rsidR="00BD73F6" w:rsidRDefault="00BD73F6">
            <w:pPr>
              <w:widowControl w:val="0"/>
              <w:pBdr>
                <w:top w:val="nil"/>
                <w:left w:val="nil"/>
                <w:bottom w:val="nil"/>
                <w:right w:val="nil"/>
                <w:between w:val="nil"/>
              </w:pBdr>
              <w:spacing w:line="276" w:lineRule="auto"/>
              <w:rPr>
                <w:color w:val="000000"/>
                <w:sz w:val="24"/>
                <w:szCs w:val="24"/>
              </w:rPr>
            </w:pPr>
          </w:p>
        </w:tc>
      </w:tr>
      <w:tr w:rsidR="00BD73F6" w14:paraId="79FEB46F" w14:textId="77777777">
        <w:trPr>
          <w:trHeight w:val="70"/>
        </w:trPr>
        <w:tc>
          <w:tcPr>
            <w:tcW w:w="1205" w:type="dxa"/>
            <w:shd w:val="clear" w:color="auto" w:fill="auto"/>
          </w:tcPr>
          <w:p w14:paraId="00000135" w14:textId="77777777" w:rsidR="00BD73F6" w:rsidRDefault="0050336D">
            <w:pPr>
              <w:rPr>
                <w:sz w:val="24"/>
                <w:szCs w:val="24"/>
              </w:rPr>
            </w:pPr>
            <w:r>
              <w:rPr>
                <w:sz w:val="24"/>
                <w:szCs w:val="24"/>
              </w:rPr>
              <w:t>37.2.3</w:t>
            </w:r>
          </w:p>
        </w:tc>
        <w:tc>
          <w:tcPr>
            <w:tcW w:w="4886" w:type="dxa"/>
            <w:shd w:val="clear" w:color="auto" w:fill="auto"/>
          </w:tcPr>
          <w:p w14:paraId="00000136" w14:textId="77777777" w:rsidR="00BD73F6" w:rsidRDefault="0050336D">
            <w:pPr>
              <w:widowControl w:val="0"/>
              <w:jc w:val="both"/>
              <w:rPr>
                <w:b/>
                <w:sz w:val="24"/>
                <w:szCs w:val="24"/>
              </w:rPr>
            </w:pPr>
            <w:r>
              <w:rPr>
                <w:b/>
                <w:sz w:val="24"/>
                <w:szCs w:val="24"/>
              </w:rPr>
              <w:t>Anglų kalbos vertėją, kurio:</w:t>
            </w:r>
          </w:p>
          <w:p w14:paraId="00000137" w14:textId="77777777" w:rsidR="00BD73F6" w:rsidRDefault="0050336D">
            <w:pPr>
              <w:widowControl w:val="0"/>
              <w:jc w:val="both"/>
              <w:rPr>
                <w:b/>
                <w:sz w:val="24"/>
                <w:szCs w:val="24"/>
              </w:rPr>
            </w:pPr>
            <w:r>
              <w:rPr>
                <w:sz w:val="24"/>
                <w:szCs w:val="24"/>
              </w:rPr>
              <w:t>Anglų kalbos žinios būtų įvertintos ne mažesniu nei C1 lygiu.</w:t>
            </w:r>
          </w:p>
        </w:tc>
        <w:tc>
          <w:tcPr>
            <w:tcW w:w="3621" w:type="dxa"/>
            <w:shd w:val="clear" w:color="auto" w:fill="auto"/>
          </w:tcPr>
          <w:p w14:paraId="00000138" w14:textId="77777777" w:rsidR="00BD73F6" w:rsidRDefault="0050336D">
            <w:pPr>
              <w:jc w:val="both"/>
              <w:rPr>
                <w:sz w:val="24"/>
                <w:szCs w:val="24"/>
              </w:rPr>
            </w:pPr>
            <w:r>
              <w:rPr>
                <w:sz w:val="24"/>
                <w:szCs w:val="24"/>
              </w:rPr>
              <w:t>EBVPD.</w:t>
            </w:r>
          </w:p>
          <w:p w14:paraId="00000139" w14:textId="77777777" w:rsidR="00BD73F6" w:rsidRDefault="0050336D">
            <w:pPr>
              <w:jc w:val="both"/>
              <w:rPr>
                <w:sz w:val="24"/>
                <w:szCs w:val="24"/>
              </w:rPr>
            </w:pPr>
            <w:r>
              <w:rPr>
                <w:sz w:val="24"/>
                <w:szCs w:val="24"/>
              </w:rPr>
              <w:t>Įrodymai (akredituoto asmens pažyma) dėl vertėjo anglų kalbos žinių lygį, kuris būtų nemažesnis nei C1.</w:t>
            </w:r>
          </w:p>
        </w:tc>
      </w:tr>
    </w:tbl>
    <w:p w14:paraId="0000013A" w14:textId="77777777" w:rsidR="00BD73F6" w:rsidRDefault="00BD73F6">
      <w:pPr>
        <w:rPr>
          <w:rFonts w:ascii="Times New Roman" w:eastAsia="Times New Roman" w:hAnsi="Times New Roman"/>
          <w:b/>
          <w:sz w:val="24"/>
          <w:szCs w:val="24"/>
        </w:rPr>
      </w:pPr>
    </w:p>
    <w:p w14:paraId="0000013B" w14:textId="77777777" w:rsidR="00BD73F6" w:rsidRDefault="00BD73F6">
      <w:pPr>
        <w:jc w:val="center"/>
        <w:rPr>
          <w:rFonts w:ascii="Times New Roman" w:eastAsia="Times New Roman" w:hAnsi="Times New Roman"/>
          <w:b/>
          <w:sz w:val="24"/>
          <w:szCs w:val="24"/>
        </w:rPr>
      </w:pPr>
    </w:p>
    <w:p w14:paraId="0000013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Reikalaujami kokybės vadybos sistemos ir (arba) aplinkos apsaugos vadybos sistemos standartai</w:t>
      </w:r>
    </w:p>
    <w:p w14:paraId="0000013D" w14:textId="77777777" w:rsidR="00BD73F6" w:rsidRDefault="00BD73F6">
      <w:pPr>
        <w:pBdr>
          <w:top w:val="nil"/>
          <w:left w:val="nil"/>
          <w:bottom w:val="nil"/>
          <w:right w:val="nil"/>
          <w:between w:val="nil"/>
        </w:pBdr>
        <w:tabs>
          <w:tab w:val="left" w:pos="993"/>
        </w:tabs>
        <w:ind w:firstLine="567"/>
        <w:jc w:val="both"/>
        <w:rPr>
          <w:rFonts w:ascii="Times New Roman" w:eastAsia="Times New Roman" w:hAnsi="Times New Roman"/>
          <w:color w:val="000000"/>
          <w:sz w:val="24"/>
          <w:szCs w:val="24"/>
        </w:rPr>
      </w:pPr>
    </w:p>
    <w:p w14:paraId="0000013E"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šiame konkurse nereikalauja, kad tiekėjai laikytųsi kokybės vadybos sistemos ir (arba) aplinkos apsaugos vadybos sistemos standartų.</w:t>
      </w:r>
    </w:p>
    <w:p w14:paraId="0000013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40"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Informacija, kad jeigu tiekėjo kvalifikacija dėl teisės verstis atitinkama veikla nebuvo tikrinama arba tikrinama ne visa apimtimi, tiekėjas perkančiajai organizacijai įsipareigoja, kad pirkimo sutartį vykdys tik tokią teisę turintys asmenys</w:t>
      </w:r>
    </w:p>
    <w:p w14:paraId="00000141"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142" w14:textId="77777777" w:rsidR="00BD73F6" w:rsidRDefault="0050336D">
      <w:pPr>
        <w:numPr>
          <w:ilvl w:val="0"/>
          <w:numId w:val="13"/>
        </w:numPr>
        <w:pBdr>
          <w:top w:val="nil"/>
          <w:left w:val="nil"/>
          <w:bottom w:val="nil"/>
          <w:right w:val="nil"/>
          <w:between w:val="nil"/>
        </w:pBdr>
        <w:tabs>
          <w:tab w:val="left" w:pos="1276"/>
        </w:tabs>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tiekėjo kvalifikacija dėl teisės verstis atitinkama veikla nebuvo tikrinama arba tikrinama ne visa apimtimi, tiekėjas perkančiajai organizacijai įsipareigoja, kad pirkimo sutartį vykdys tik tokią teisę turintys asmenys. Perkančiajai organizacijai pareikalavus, tiekėjas, iki atitinkamų veiklų vykdymo pradžios, turės pateikti dokumentus, įrodančius, kad pirkimo sutartį vykdo ar vykdys tik tokią teisę turintys asmenys. </w:t>
      </w:r>
    </w:p>
    <w:p w14:paraId="0000014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u w:val="single"/>
        </w:rPr>
      </w:pPr>
    </w:p>
    <w:p w14:paraId="00000144" w14:textId="77777777" w:rsidR="00BD73F6" w:rsidRDefault="0050336D">
      <w:pPr>
        <w:jc w:val="center"/>
        <w:rPr>
          <w:rFonts w:ascii="Times New Roman" w:eastAsia="Times New Roman" w:hAnsi="Times New Roman"/>
          <w:b/>
          <w:sz w:val="24"/>
          <w:szCs w:val="24"/>
        </w:rPr>
      </w:pPr>
      <w:bookmarkStart w:id="10" w:name="_heading=h.17dp8vu" w:colFirst="0" w:colLast="0"/>
      <w:bookmarkEnd w:id="10"/>
      <w:r>
        <w:rPr>
          <w:rFonts w:ascii="Times New Roman" w:eastAsia="Times New Roman" w:hAnsi="Times New Roman"/>
          <w:b/>
          <w:sz w:val="24"/>
          <w:szCs w:val="24"/>
        </w:rPr>
        <w:t>Rėmimasis kitų ūkio subjektų pajėgumais</w:t>
      </w:r>
    </w:p>
    <w:p w14:paraId="00000145" w14:textId="77777777" w:rsidR="00BD73F6" w:rsidRDefault="00BD73F6">
      <w:pPr>
        <w:jc w:val="center"/>
        <w:rPr>
          <w:rFonts w:ascii="Times New Roman" w:eastAsia="Times New Roman" w:hAnsi="Times New Roman"/>
          <w:b/>
          <w:sz w:val="24"/>
          <w:szCs w:val="24"/>
        </w:rPr>
      </w:pPr>
    </w:p>
    <w:p w14:paraId="00000146"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gali remtis kitų ūkio subjektų pajėgumais, kad atitiktų pirkimo dokumentuose nustatytus kvalifikacinius reikalavimus, neatsižvelgiant į ryšio su tais ūkio subjektais teisinį pobūdį. Tiekėjas gali remtis kitų ūkio subjektų pajėgumais tik tuo atveju, jeigu tie subjektai patys suteiks paslaugas, atliks darbus, kuriems reikia jų turimų pajėgumų.</w:t>
      </w:r>
    </w:p>
    <w:p w14:paraId="00000147"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Kai tiekėjas pageidauja remtis kitų ūkio subjektų pajėgumais, jis privalo perkančiajai organizacijai projekto pasiūlyme („Vokas 2“) įrodyti, kad vykdant pirkimo sutartį ūkio subjektų, kurių pajėgumais jis remiasi, ištekliai jam bus prieinami, t. y. pateikti šių ūkio subjektų sutikimus (pasirašytos laisvos formos deklaracijas ar kitus dokumentus, patvirtinančius sutikimą dalyvauti šiame projekto konkurse).</w:t>
      </w:r>
    </w:p>
    <w:p w14:paraId="00000148"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patikrina, ar ūkio subjektai, nurodyti dalyvio pasiūlyme, kurių pajėgumais ketina remtis tiekėjas, tenkina jiems keliamus kvalifikacijos reikalavimus ir ar nėra tokio ūkio subjekto pašalinimo pagrindų.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p>
    <w:p w14:paraId="0000014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4A" w14:textId="77777777" w:rsidR="00BD73F6" w:rsidRDefault="0050336D">
      <w:pPr>
        <w:numPr>
          <w:ilvl w:val="0"/>
          <w:numId w:val="9"/>
        </w:num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 balandžio 8 d. Tarybos Reglamento (ES) 2022/576 reikalavimai</w:t>
      </w:r>
    </w:p>
    <w:p w14:paraId="0000014B" w14:textId="77777777" w:rsidR="00BD73F6" w:rsidRDefault="00BD73F6">
      <w:pPr>
        <w:jc w:val="both"/>
        <w:rPr>
          <w:rFonts w:ascii="Times New Roman" w:eastAsia="Times New Roman" w:hAnsi="Times New Roman"/>
          <w:sz w:val="24"/>
          <w:szCs w:val="24"/>
        </w:rPr>
      </w:pPr>
    </w:p>
    <w:p w14:paraId="0000014C"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Laikoma, kad 2022 m. balandžio 8 d. Tarybos reglamento (ES) 2022/576, kuriuo iš dalies keičiamas Reglamentas (ES) Nr. 833/2014 dėl ribojamųjų priemonių atsižvelgiant į Rusijos veiksmus, kuriais destabilizuojama padėtis Ukrainoje (toliau – Reglamentas) reikalavimų neatitinka tiekėjas, subtiekėjas (tais atvejais, jeigu jo vykdomos pirkimo sutarties vertės dalis yra didesnė kaip 10 proc.) ir kitas ūkio subjektas, kurio pajėgumais remiamasi (tais atvejais, jeigu jo vykdomos pirkimo sutarties vertės dalis yra didesnė kaip 10 proc.), kuris yra:</w:t>
      </w:r>
    </w:p>
    <w:p w14:paraId="0000014D" w14:textId="77777777" w:rsidR="00BD73F6" w:rsidRDefault="0050336D">
      <w:pPr>
        <w:numPr>
          <w:ilvl w:val="1"/>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1" w:name="_heading=h.3rdcrjn" w:colFirst="0" w:colLast="0"/>
      <w:bookmarkEnd w:id="11"/>
      <w:r>
        <w:rPr>
          <w:rFonts w:ascii="Times New Roman" w:eastAsia="Times New Roman" w:hAnsi="Times New Roman"/>
          <w:color w:val="000000"/>
          <w:sz w:val="24"/>
          <w:szCs w:val="24"/>
        </w:rPr>
        <w:t xml:space="preserve">Rusijos pilietis, fizinis ar juridinis asmuo, subjektas ar organizacija, įsisteigęs Rusijoje; </w:t>
      </w:r>
    </w:p>
    <w:p w14:paraId="0000014E" w14:textId="77777777" w:rsidR="00BD73F6" w:rsidRDefault="0050336D">
      <w:pPr>
        <w:numPr>
          <w:ilvl w:val="1"/>
          <w:numId w:val="13"/>
        </w:numPr>
        <w:ind w:left="0" w:firstLine="567"/>
        <w:jc w:val="both"/>
        <w:rPr>
          <w:rFonts w:ascii="Times New Roman" w:eastAsia="Times New Roman" w:hAnsi="Times New Roman"/>
          <w:sz w:val="24"/>
          <w:szCs w:val="24"/>
        </w:rPr>
      </w:pPr>
      <w:bookmarkStart w:id="12" w:name="_heading=h.26in1rg" w:colFirst="0" w:colLast="0"/>
      <w:bookmarkEnd w:id="12"/>
      <w:r>
        <w:rPr>
          <w:rFonts w:ascii="Times New Roman" w:eastAsia="Times New Roman" w:hAnsi="Times New Roman"/>
          <w:sz w:val="24"/>
          <w:szCs w:val="24"/>
        </w:rPr>
        <w:lastRenderedPageBreak/>
        <w:t xml:space="preserve">juridinis asmuo, subjektas ar organizacija, kuriuose daugiau kaip 50 proc. nuosavybės teisių tiesiogiai ar netiesiogiai priklauso šiam </w:t>
      </w:r>
      <w:r>
        <w:rPr>
          <w:rFonts w:ascii="Times New Roman" w:eastAsia="Times New Roman" w:hAnsi="Times New Roman"/>
          <w:b/>
          <w:sz w:val="24"/>
          <w:szCs w:val="24"/>
        </w:rPr>
        <w:t>43.1</w:t>
      </w:r>
      <w:r>
        <w:rPr>
          <w:rFonts w:ascii="Times New Roman" w:eastAsia="Times New Roman" w:hAnsi="Times New Roman"/>
          <w:sz w:val="24"/>
          <w:szCs w:val="24"/>
        </w:rPr>
        <w:t xml:space="preserve"> punkte nurodytam subjektui;</w:t>
      </w:r>
    </w:p>
    <w:p w14:paraId="0000014F" w14:textId="77777777" w:rsidR="00BD73F6" w:rsidRDefault="0050336D">
      <w:pPr>
        <w:numPr>
          <w:ilvl w:val="1"/>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fizinis ar juridinis asmuo, subjektas ar organizacija, veikiantys </w:t>
      </w:r>
      <w:r>
        <w:rPr>
          <w:rFonts w:ascii="Times New Roman" w:eastAsia="Times New Roman" w:hAnsi="Times New Roman"/>
          <w:b/>
          <w:sz w:val="24"/>
          <w:szCs w:val="24"/>
        </w:rPr>
        <w:t>43.1</w:t>
      </w:r>
      <w:r>
        <w:rPr>
          <w:rFonts w:ascii="Times New Roman" w:eastAsia="Times New Roman" w:hAnsi="Times New Roman"/>
          <w:sz w:val="24"/>
          <w:szCs w:val="24"/>
        </w:rPr>
        <w:t xml:space="preserve"> arba </w:t>
      </w:r>
      <w:r>
        <w:rPr>
          <w:rFonts w:ascii="Times New Roman" w:eastAsia="Times New Roman" w:hAnsi="Times New Roman"/>
          <w:b/>
          <w:sz w:val="24"/>
          <w:szCs w:val="24"/>
        </w:rPr>
        <w:t>43.2</w:t>
      </w:r>
      <w:r>
        <w:rPr>
          <w:rFonts w:ascii="Times New Roman" w:eastAsia="Times New Roman" w:hAnsi="Times New Roman"/>
          <w:sz w:val="24"/>
          <w:szCs w:val="24"/>
        </w:rPr>
        <w:t xml:space="preserve"> punkte nurodyto subjekto vardu ar jo nurodymu.</w:t>
      </w:r>
    </w:p>
    <w:p w14:paraId="00000150" w14:textId="77777777" w:rsidR="00BD73F6" w:rsidRDefault="0050336D">
      <w:pPr>
        <w:numPr>
          <w:ilvl w:val="0"/>
          <w:numId w:val="13"/>
        </w:numPr>
        <w:ind w:left="0" w:firstLine="567"/>
        <w:jc w:val="both"/>
        <w:rPr>
          <w:rFonts w:ascii="Times New Roman" w:eastAsia="Times New Roman" w:hAnsi="Times New Roman"/>
          <w:sz w:val="24"/>
          <w:szCs w:val="24"/>
        </w:rPr>
      </w:pPr>
      <w:r>
        <w:rPr>
          <w:rFonts w:ascii="Times New Roman" w:eastAsia="Times New Roman" w:hAnsi="Times New Roman"/>
          <w:sz w:val="24"/>
          <w:szCs w:val="24"/>
        </w:rPr>
        <w:t>Vadovaudamasi Reglamento reikalavimais perkančioji organizacija prašo kiekvieno dalyvio savo pasiūlyme (konkurso sąlygų 2 priede) deklaruoti, kad jam netaikomi Reglamente nustatyti ribojimai. Įrodančių dokumentų bus prašoma tik kilus įtarimui.</w:t>
      </w:r>
    </w:p>
    <w:p w14:paraId="00000151" w14:textId="77777777" w:rsidR="00BD73F6" w:rsidRDefault="00BD73F6">
      <w:pPr>
        <w:ind w:left="567"/>
        <w:jc w:val="both"/>
        <w:rPr>
          <w:rFonts w:ascii="Times New Roman" w:eastAsia="Times New Roman" w:hAnsi="Times New Roman"/>
          <w:sz w:val="24"/>
          <w:szCs w:val="24"/>
        </w:rPr>
      </w:pPr>
    </w:p>
    <w:p w14:paraId="00000152" w14:textId="77777777" w:rsidR="00BD73F6" w:rsidRDefault="0050336D">
      <w:pPr>
        <w:ind w:firstLine="567"/>
        <w:jc w:val="both"/>
        <w:rPr>
          <w:rFonts w:ascii="Times New Roman" w:eastAsia="Times New Roman" w:hAnsi="Times New Roman"/>
          <w:b/>
          <w:sz w:val="24"/>
          <w:szCs w:val="24"/>
        </w:rPr>
      </w:pPr>
      <w:r>
        <w:rPr>
          <w:rFonts w:ascii="Times New Roman" w:eastAsia="Times New Roman" w:hAnsi="Times New Roman"/>
          <w:b/>
          <w:sz w:val="24"/>
          <w:szCs w:val="24"/>
        </w:rPr>
        <w:t>Viešųjų pirkimų įstatymo 45 straipsnio 2</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dalies nacionalinio saugumo reikalavimai</w:t>
      </w:r>
    </w:p>
    <w:p w14:paraId="00000153" w14:textId="77777777" w:rsidR="00BD73F6" w:rsidRDefault="00BD73F6">
      <w:pPr>
        <w:ind w:firstLine="567"/>
        <w:jc w:val="both"/>
        <w:rPr>
          <w:rFonts w:ascii="Times New Roman" w:eastAsia="Times New Roman" w:hAnsi="Times New Roman"/>
          <w:b/>
          <w:sz w:val="24"/>
          <w:szCs w:val="24"/>
        </w:rPr>
      </w:pPr>
    </w:p>
    <w:p w14:paraId="00000154" w14:textId="77777777" w:rsidR="00BD73F6" w:rsidRDefault="0050336D">
      <w:pPr>
        <w:numPr>
          <w:ilvl w:val="0"/>
          <w:numId w:val="1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atmes pasiūlymą, jei yra bent viena iš šių sąlygų ar sąlygos dalių:</w:t>
      </w:r>
    </w:p>
    <w:p w14:paraId="0000015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w:t>
      </w:r>
      <w:r>
        <w:rPr>
          <w:rFonts w:ascii="Times New Roman" w:eastAsia="Times New Roman" w:hAnsi="Times New Roman"/>
          <w:sz w:val="24"/>
          <w:szCs w:val="24"/>
        </w:rPr>
        <w:tab/>
        <w:t>tiekėjas (kiekvienas tiekėjų grupės partneris), jo subtiekėjas, ūkio subjektai, kurių pajėgumais remiamasi, tiekėjo siūlomų prekių (įskaitant jų sudedamąsias dalis, pakuotes) gamintojas ar juos kontroliuojantys asmenys  yra juridiniai asmenys, registruoti šiose valstybėse ar teritorijose:</w:t>
      </w:r>
    </w:p>
    <w:p w14:paraId="0000015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45.1.1.</w:t>
      </w:r>
      <w:r>
        <w:rPr>
          <w:rFonts w:ascii="Times New Roman" w:eastAsia="Times New Roman" w:hAnsi="Times New Roman"/>
          <w:sz w:val="24"/>
          <w:szCs w:val="24"/>
        </w:rPr>
        <w:tab/>
        <w:t>Rusijos Federacija;</w:t>
      </w:r>
    </w:p>
    <w:p w14:paraId="0000015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45.1.2.</w:t>
      </w:r>
      <w:r>
        <w:rPr>
          <w:rFonts w:ascii="Times New Roman" w:eastAsia="Times New Roman" w:hAnsi="Times New Roman"/>
          <w:sz w:val="24"/>
          <w:szCs w:val="24"/>
        </w:rPr>
        <w:tab/>
        <w:t>Baltarusijos Respublika;</w:t>
      </w:r>
    </w:p>
    <w:p w14:paraId="0000015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45.1.3.</w:t>
      </w:r>
      <w:r>
        <w:rPr>
          <w:rFonts w:ascii="Times New Roman" w:eastAsia="Times New Roman" w:hAnsi="Times New Roman"/>
          <w:sz w:val="24"/>
          <w:szCs w:val="24"/>
        </w:rPr>
        <w:tab/>
        <w:t>Rusijos Federacijos aneksuotas Krymas;</w:t>
      </w:r>
    </w:p>
    <w:p w14:paraId="00000159"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45.1.4.</w:t>
      </w:r>
      <w:r>
        <w:rPr>
          <w:rFonts w:ascii="Times New Roman" w:eastAsia="Times New Roman" w:hAnsi="Times New Roman"/>
          <w:sz w:val="24"/>
          <w:szCs w:val="24"/>
        </w:rPr>
        <w:tab/>
        <w:t>Moldovos Respublikos Vyriausybės nekontroliuojama Padniestrės teritorija;</w:t>
      </w:r>
    </w:p>
    <w:p w14:paraId="0000015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45.1.5.</w:t>
      </w:r>
      <w:r>
        <w:rPr>
          <w:rFonts w:ascii="Times New Roman" w:eastAsia="Times New Roman" w:hAnsi="Times New Roman"/>
          <w:sz w:val="24"/>
          <w:szCs w:val="24"/>
        </w:rPr>
        <w:tab/>
        <w:t>Sakartvelo Vyriausybės nekontroliuojamos Abchazijos ir Pietų Osetijos teritorijos;</w:t>
      </w:r>
    </w:p>
    <w:p w14:paraId="0000015B"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45.2.</w:t>
      </w:r>
      <w:r>
        <w:rPr>
          <w:rFonts w:ascii="Times New Roman" w:eastAsia="Times New Roman" w:hAnsi="Times New Roman"/>
          <w:sz w:val="24"/>
          <w:szCs w:val="24"/>
        </w:rPr>
        <w:tab/>
        <w:t xml:space="preserve">tiekėjas (kiekvienas tiekėjų grupės partneris), jo subtiekėjas, ūkio subjektas, kurio pajėgumais remiamasi, tiekėjo siūlomų prekių (įskaitant jų sudedamąsias dalis, pakuotes) gamintojas ar juos kontroliuojantys asmenys yra fiziniai asmenys, nuolat gyvenantys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turintys šių valstybių pilietybę;</w:t>
      </w:r>
    </w:p>
    <w:p w14:paraId="0000015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45.3.</w:t>
      </w:r>
      <w:r>
        <w:rPr>
          <w:rFonts w:ascii="Times New Roman" w:eastAsia="Times New Roman" w:hAnsi="Times New Roman"/>
          <w:sz w:val="24"/>
          <w:szCs w:val="24"/>
        </w:rPr>
        <w:tab/>
        <w:t xml:space="preserve">prekių (įskaitant jų sudedamąsias dalis, pakuotes) kilmė yra ar paslaugos teikiamos iš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nurodytų valstybių ar teritorijų;</w:t>
      </w:r>
    </w:p>
    <w:p w14:paraId="0000015D"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45.4.</w:t>
      </w:r>
      <w:r>
        <w:rPr>
          <w:rFonts w:ascii="Times New Roman" w:eastAsia="Times New Roman" w:hAnsi="Times New Roman"/>
          <w:sz w:val="24"/>
          <w:szCs w:val="24"/>
        </w:rPr>
        <w:tab/>
        <w:t xml:space="preserve">Lietuvos Respublikos Vyriausybė, vadovaudamasi Nacionaliniam saugumui užtikrinti svarbių objektų apsaugos įstatyme įtvirtintais kriterijais, yra priėmusi sprendimą, patvirtinantį,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ar su jais ketinamas sudaryti (sudarytas) sandoris neatitinka nacionalinio saugumo interesų;</w:t>
      </w:r>
    </w:p>
    <w:p w14:paraId="0000015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45.5.</w:t>
      </w:r>
      <w:r>
        <w:rPr>
          <w:rFonts w:ascii="Times New Roman" w:eastAsia="Times New Roman" w:hAnsi="Times New Roman"/>
          <w:sz w:val="24"/>
          <w:szCs w:val="24"/>
        </w:rPr>
        <w:tab/>
        <w:t xml:space="preserve">perkančioji organizacija turi kompetentingų institucijų informacijos, kad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ir </w:t>
      </w:r>
      <w:r>
        <w:rPr>
          <w:rFonts w:ascii="Times New Roman" w:eastAsia="Times New Roman" w:hAnsi="Times New Roman"/>
          <w:b/>
          <w:sz w:val="24"/>
          <w:szCs w:val="24"/>
        </w:rPr>
        <w:t>45.2</w:t>
      </w:r>
      <w:r>
        <w:rPr>
          <w:rFonts w:ascii="Times New Roman" w:eastAsia="Times New Roman" w:hAnsi="Times New Roman"/>
          <w:sz w:val="24"/>
          <w:szCs w:val="24"/>
        </w:rPr>
        <w:t xml:space="preserve"> punktuose nurodyti subjektai turi interesų, galinčių kelti grėsmę nacionaliniam saugumui;</w:t>
      </w:r>
    </w:p>
    <w:p w14:paraId="0000015F"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45.6.</w:t>
      </w:r>
      <w:r>
        <w:rPr>
          <w:rFonts w:ascii="Times New Roman" w:eastAsia="Times New Roman" w:hAnsi="Times New Roman"/>
          <w:sz w:val="24"/>
          <w:szCs w:val="24"/>
        </w:rPr>
        <w:tab/>
        <w:t xml:space="preserve">tiekėjas (kiekvienas tiekėjų grupės partneris), jo subtiekėjas, ūkio subjektas, kurio pajėgumais remiamasi,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arba yra ūkio subjektų grupės, kurios bet kuris narys vykdo veiklą pirkimo sąlygų </w:t>
      </w:r>
      <w:r>
        <w:rPr>
          <w:rFonts w:ascii="Times New Roman" w:eastAsia="Times New Roman" w:hAnsi="Times New Roman"/>
          <w:b/>
          <w:sz w:val="24"/>
          <w:szCs w:val="24"/>
        </w:rPr>
        <w:t>45.1</w:t>
      </w:r>
      <w:r>
        <w:rPr>
          <w:rFonts w:ascii="Times New Roman" w:eastAsia="Times New Roman" w:hAnsi="Times New Roman"/>
          <w:sz w:val="24"/>
          <w:szCs w:val="24"/>
        </w:rPr>
        <w:t xml:space="preserve"> punkte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00000160"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46.</w:t>
      </w:r>
      <w:r>
        <w:rPr>
          <w:rFonts w:ascii="Times New Roman" w:eastAsia="Times New Roman" w:hAnsi="Times New Roman"/>
          <w:sz w:val="24"/>
          <w:szCs w:val="24"/>
        </w:rPr>
        <w:tab/>
        <w:t xml:space="preserve">Perkančioji organizacija reikalauja tiekėjo pateikiamame pasiūlyme deklaruoti, kad nei pasiūlymo pateikimo metu, nei pirkimo sutarties vykdymo metu tiekėjas (kiekvienas tiekėjų grupės partneris), jo pasitelkti asmenys (subtiekėjai, ūkio subjektai, kurių pajėgumais remiamasi), tiekėjo siūlomos prekės (įskaitant jų sudedamąsias dalis, pakuotes), šių prekių gamintojai, paslaugos ir jas teikiantys subjektai, taip pat tiekėjo ir visų nurodytų subjektų kontroliuojantys asmenys nekelia ir nekels grėsmės nacionaliniam saugumui, kaip tai apibrėžta Viešųjų pirkimų įstatymo </w:t>
      </w:r>
      <w:r>
        <w:rPr>
          <w:rFonts w:ascii="Times New Roman" w:eastAsia="Times New Roman" w:hAnsi="Times New Roman"/>
          <w:b/>
          <w:sz w:val="24"/>
          <w:szCs w:val="24"/>
        </w:rPr>
        <w:t xml:space="preserve">45 </w:t>
      </w:r>
      <w:r>
        <w:rPr>
          <w:rFonts w:ascii="Times New Roman" w:eastAsia="Times New Roman" w:hAnsi="Times New Roman"/>
          <w:sz w:val="24"/>
          <w:szCs w:val="24"/>
        </w:rPr>
        <w:t xml:space="preserve">straipsnio </w:t>
      </w:r>
      <w:r>
        <w:rPr>
          <w:rFonts w:ascii="Times New Roman" w:eastAsia="Times New Roman" w:hAnsi="Times New Roman"/>
          <w:b/>
          <w:sz w:val="24"/>
          <w:szCs w:val="24"/>
        </w:rPr>
        <w:t>2</w:t>
      </w:r>
      <w:r>
        <w:rPr>
          <w:rFonts w:ascii="Times New Roman" w:eastAsia="Times New Roman" w:hAnsi="Times New Roman"/>
          <w:b/>
          <w:sz w:val="24"/>
          <w:szCs w:val="24"/>
          <w:vertAlign w:val="superscript"/>
        </w:rPr>
        <w:t>1</w:t>
      </w:r>
      <w:r>
        <w:rPr>
          <w:rFonts w:ascii="Times New Roman" w:eastAsia="Times New Roman" w:hAnsi="Times New Roman"/>
          <w:sz w:val="24"/>
          <w:szCs w:val="24"/>
        </w:rPr>
        <w:t xml:space="preserve"> dalyje. Jeigu perkančiajai organizacijai kyla abejonių dėl tiekėjo nurodytos informacijos teisingumo, ji privalo paprašyti ekonomiškai naudingiausią pasiūlymą pateikusio dalyvio pateikti informaciją patvirtinančius Viešųjų pirkimų įstatymo </w:t>
      </w:r>
      <w:r>
        <w:rPr>
          <w:rFonts w:ascii="Times New Roman" w:eastAsia="Times New Roman" w:hAnsi="Times New Roman"/>
          <w:b/>
          <w:sz w:val="24"/>
          <w:szCs w:val="24"/>
        </w:rPr>
        <w:t xml:space="preserve">51 </w:t>
      </w:r>
      <w:r>
        <w:rPr>
          <w:rFonts w:ascii="Times New Roman" w:eastAsia="Times New Roman" w:hAnsi="Times New Roman"/>
          <w:sz w:val="24"/>
          <w:szCs w:val="24"/>
        </w:rPr>
        <w:t xml:space="preserve">straipsnio </w:t>
      </w:r>
      <w:r>
        <w:rPr>
          <w:rFonts w:ascii="Times New Roman" w:eastAsia="Times New Roman" w:hAnsi="Times New Roman"/>
          <w:b/>
          <w:sz w:val="24"/>
          <w:szCs w:val="24"/>
        </w:rPr>
        <w:t>12</w:t>
      </w:r>
      <w:r>
        <w:rPr>
          <w:rFonts w:ascii="Times New Roman" w:eastAsia="Times New Roman" w:hAnsi="Times New Roman"/>
          <w:sz w:val="24"/>
          <w:szCs w:val="24"/>
        </w:rPr>
        <w:t xml:space="preserve"> dalyje nurodytus (vieną ar kelis) ar kitus perkančiajai organizacijai priimtinus dokumentus ir (ar) paaiškinimus. Perkančioji </w:t>
      </w:r>
      <w:r>
        <w:rPr>
          <w:rFonts w:ascii="Times New Roman" w:eastAsia="Times New Roman" w:hAnsi="Times New Roman"/>
          <w:sz w:val="24"/>
          <w:szCs w:val="24"/>
        </w:rPr>
        <w:lastRenderedPageBreak/>
        <w:t>organizacija šių dokumentų ir (ar) paaiškinimų gali paprašyti ir iš dalyvių bet kuriuo pirkimo procedūros metu, jeigu tai būtina siekiant užtikrinti tinkamą pirkimo procedūros atlikimą.</w:t>
      </w:r>
    </w:p>
    <w:p w14:paraId="00000161" w14:textId="77777777" w:rsidR="00BD73F6" w:rsidRDefault="00BD73F6">
      <w:pPr>
        <w:jc w:val="center"/>
        <w:rPr>
          <w:rFonts w:ascii="Times New Roman" w:eastAsia="Times New Roman" w:hAnsi="Times New Roman"/>
          <w:b/>
          <w:sz w:val="24"/>
          <w:szCs w:val="24"/>
        </w:rPr>
      </w:pPr>
    </w:p>
    <w:p w14:paraId="0000016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Tiekėjų grupės dalyvavimas konkurso procedūrose</w:t>
      </w:r>
    </w:p>
    <w:p w14:paraId="00000163" w14:textId="77777777" w:rsidR="00BD73F6" w:rsidRDefault="00BD73F6">
      <w:pPr>
        <w:pBdr>
          <w:top w:val="nil"/>
          <w:left w:val="nil"/>
          <w:bottom w:val="nil"/>
          <w:right w:val="nil"/>
          <w:between w:val="nil"/>
        </w:pBdr>
        <w:tabs>
          <w:tab w:val="left" w:pos="0"/>
        </w:tabs>
        <w:ind w:firstLine="567"/>
        <w:jc w:val="both"/>
        <w:rPr>
          <w:rFonts w:ascii="Times New Roman" w:eastAsia="Times New Roman" w:hAnsi="Times New Roman"/>
          <w:color w:val="000000"/>
          <w:sz w:val="24"/>
          <w:szCs w:val="24"/>
        </w:rPr>
      </w:pPr>
    </w:p>
    <w:p w14:paraId="00000164"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pasiūlymą gali pateikti tiekėjų grupė. Tiekėjų grupė, teikianti bendrą projekto pasiūlymą, privalo pateikti jungtinės veiklos sutartį.</w:t>
      </w:r>
    </w:p>
    <w:p w14:paraId="00000165" w14:textId="77777777" w:rsidR="00BD73F6" w:rsidRDefault="0050336D">
      <w:pPr>
        <w:numPr>
          <w:ilvl w:val="0"/>
          <w:numId w:val="10"/>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Jungtinės veiklos sutartyje turi būti:</w:t>
      </w:r>
    </w:p>
    <w:p w14:paraId="0000016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nurodyti kiekvienos šios sutarties šalies (partnerio) įsipareigojimai vykdant su perkančiąja organizacija numatomą sudaryti pirkimo sutartį, šių įsipareigojimų vertės dalis (apimtis eurais) bendroje pirkimo sutarties vertėje;</w:t>
      </w:r>
    </w:p>
    <w:p w14:paraId="0000016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0000016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numatyta, kuris partneris (toliau – atsakingas partneris) atstovauja tiekėjų grupei (su kuo perkančioji organizacija turėtų bendrauti kvalifikacijos nagrinėjimo ir pasiūlymo vertinimo metu kylančiais klausimais ir kam teikti su šiais klausimais susijusią informaciją).</w:t>
      </w:r>
    </w:p>
    <w:p w14:paraId="000001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Tuo atveju, jei tiekėjų grupės pasiūlymas bus pripažintas laimėjusiu šį konkursą, perkančioji organizacija palaikys ryšius tik su atsakingu partneriu nurodytu jungtinės veiklos sutartyje, su juo bus sudaroma pirkimo sutartis ir jam bus atliekami mokėjimai, išskyrus tiesioginio atsiskaitymo su subtiekėjais atvejus.</w:t>
      </w:r>
    </w:p>
    <w:p w14:paraId="0000016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nereikalauja, kad, tiekėjų grupės pateiktą projekto pasiūlymą nustačius laimėjusiu ir jai pasiūlius sudaryti pirkimo sutartį, ši tiekėjų grupė įgytų tam tikrą teisinę formą.</w:t>
      </w:r>
    </w:p>
    <w:p w14:paraId="000001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3" w:name="_heading=h.lnxbz9" w:colFirst="0" w:colLast="0"/>
      <w:bookmarkEnd w:id="13"/>
      <w:r>
        <w:rPr>
          <w:rFonts w:ascii="Times New Roman" w:eastAsia="Times New Roman" w:hAnsi="Times New Roman"/>
          <w:color w:val="000000"/>
          <w:sz w:val="24"/>
          <w:szCs w:val="24"/>
        </w:rPr>
        <w:t>Tiekėjai turi įsivertinti, kad pirkimo procedūrų metu nebus galima keisti tiekėjų grupės partnerių, todėl partnerius tiekėjas turi rinktis atsakingai.</w:t>
      </w:r>
    </w:p>
    <w:p w14:paraId="0000016C"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6D" w14:textId="77777777" w:rsidR="00BD73F6" w:rsidRDefault="0050336D">
      <w:pPr>
        <w:pStyle w:val="Antrat1"/>
        <w:rPr>
          <w:i/>
        </w:rPr>
      </w:pPr>
      <w:r>
        <w:t>IV SKYRIUS</w:t>
      </w:r>
      <w:r>
        <w:br/>
        <w:t>BŪDAI, KURIAIS TIEKĖJAI GALI PRAŠYTI PIRKIMO DOKUMENTŲ PAAIŠKINIMŲ, SUŽINOTI, AR PERKANČIOJI ORGANIZACIJA KETINA RENGTI DĖL TO SUSITIKIMĄ SU TIEKĖJAIS, TAIP PAT BŪDAI, KURIAIS PERKANČIOJI ORGANIZACIJA SAVO INICIATYVA GALI PAAIŠKINTI (PATIKSLINTI) PIRKIMO DOKUMENTUS</w:t>
      </w:r>
    </w:p>
    <w:p w14:paraId="0000016E" w14:textId="77777777" w:rsidR="00BD73F6" w:rsidRDefault="00BD73F6">
      <w:pPr>
        <w:jc w:val="center"/>
        <w:rPr>
          <w:rFonts w:ascii="Times New Roman" w:eastAsia="Times New Roman" w:hAnsi="Times New Roman"/>
          <w:b/>
          <w:sz w:val="24"/>
          <w:szCs w:val="24"/>
        </w:rPr>
      </w:pPr>
    </w:p>
    <w:p w14:paraId="000001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color w:val="000000"/>
          <w:sz w:val="24"/>
          <w:szCs w:val="24"/>
        </w:rPr>
        <w:t xml:space="preserve">Visi konkurso metu iškylantys klausimai turi būti pateikti naudojantis CVP IS platforma adresu </w:t>
      </w:r>
      <w:hyperlink r:id="rId21">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Tiekėjai skatinami būti aktyvūs ir pateikti klausimų ar prašyti </w:t>
      </w:r>
      <w:r>
        <w:rPr>
          <w:rFonts w:ascii="Times New Roman" w:eastAsia="Times New Roman" w:hAnsi="Times New Roman"/>
          <w:sz w:val="24"/>
          <w:szCs w:val="24"/>
        </w:rPr>
        <w:t>paaiškinti pirkimo dokumentus, jeigu kyla neaiškumų, kuo anksčiau, kad pakaktų laiko atsižvelgti į gautus atsakymus.</w:t>
      </w:r>
    </w:p>
    <w:p w14:paraId="0000017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Tiekėjai paklausimus teikia </w:t>
      </w:r>
      <w:r>
        <w:rPr>
          <w:rFonts w:ascii="Times New Roman" w:eastAsia="Times New Roman" w:hAnsi="Times New Roman"/>
          <w:b/>
          <w:sz w:val="24"/>
          <w:szCs w:val="24"/>
        </w:rPr>
        <w:t>lietuvių kalba</w:t>
      </w:r>
      <w:r>
        <w:rPr>
          <w:rFonts w:ascii="Times New Roman" w:eastAsia="Times New Roman" w:hAnsi="Times New Roman"/>
          <w:sz w:val="24"/>
          <w:szCs w:val="24"/>
        </w:rPr>
        <w:t xml:space="preserve">. Perkančioji organizacija atsakymus į gautus paklausimus pateikia </w:t>
      </w:r>
      <w:r>
        <w:rPr>
          <w:rFonts w:ascii="Times New Roman" w:eastAsia="Times New Roman" w:hAnsi="Times New Roman"/>
          <w:b/>
          <w:sz w:val="24"/>
          <w:szCs w:val="24"/>
        </w:rPr>
        <w:t>lietuvių kalba</w:t>
      </w:r>
      <w:r>
        <w:rPr>
          <w:rFonts w:ascii="Times New Roman" w:eastAsia="Times New Roman" w:hAnsi="Times New Roman"/>
          <w:sz w:val="24"/>
          <w:szCs w:val="24"/>
        </w:rPr>
        <w:t>.</w:t>
      </w:r>
    </w:p>
    <w:p w14:paraId="0000017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atsakys į paklausimus, gautus CVP IS ne vėliau nustatyto termino. Tiekėjai gali teikti prašymus paaiškinti pirkimo dokumentus CVP IS ne vėliau kaip likus </w:t>
      </w:r>
      <w:r>
        <w:rPr>
          <w:rFonts w:ascii="Times New Roman" w:eastAsia="Times New Roman" w:hAnsi="Times New Roman"/>
          <w:b/>
          <w:color w:val="000000"/>
          <w:sz w:val="24"/>
          <w:szCs w:val="24"/>
        </w:rPr>
        <w:t>23</w:t>
      </w:r>
      <w:r>
        <w:rPr>
          <w:rFonts w:ascii="Times New Roman" w:eastAsia="Times New Roman" w:hAnsi="Times New Roman"/>
          <w:color w:val="000000"/>
          <w:sz w:val="24"/>
          <w:szCs w:val="24"/>
        </w:rPr>
        <w:t xml:space="preserve"> (dvidešimt trims) kalendorinėms dienoms iki projekto pasiūlymų pateikimo termino pabaigos. Perkančioji organizacija į gautą prašymą atsako ne vėliau kaip per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(penkias) darbo dienas nuo jo gavimo dienos. </w:t>
      </w:r>
    </w:p>
    <w:p w14:paraId="0000017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sz w:val="24"/>
          <w:szCs w:val="24"/>
        </w:rPr>
        <w:t xml:space="preserve">Atsakymai į </w:t>
      </w:r>
      <w:r>
        <w:rPr>
          <w:rFonts w:ascii="Times New Roman" w:eastAsia="Times New Roman" w:hAnsi="Times New Roman"/>
          <w:color w:val="000000"/>
          <w:sz w:val="24"/>
          <w:szCs w:val="24"/>
        </w:rPr>
        <w:t xml:space="preserve">paklausimus pateikiami visiems užsiregistravusiems tiekėjams bei skelbiami viešai, nenurodant iš ko gautas paklausimas CVP IS adresu </w:t>
      </w:r>
      <w:hyperlink r:id="rId22">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w:t>
      </w:r>
    </w:p>
    <w:p w14:paraId="0000017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Nesibaigus projekto pasiūlymų pateikimo terminui, perkančioji organizacija savo iniciatyva turi teisę paaiškinti (patikslinti) ar papildyti pirkimo dokumentus. Tuo atveju, kai tikslinama skelbime apie projekto konkursą paskelbta informacija, vadovaujantis Viešųjų pirkimų įstatymo </w:t>
      </w:r>
      <w:r>
        <w:rPr>
          <w:rFonts w:ascii="Times New Roman" w:eastAsia="Times New Roman" w:hAnsi="Times New Roman"/>
          <w:b/>
          <w:color w:val="000000"/>
          <w:sz w:val="24"/>
          <w:szCs w:val="24"/>
        </w:rPr>
        <w:t>34</w:t>
      </w:r>
      <w:r>
        <w:rPr>
          <w:rFonts w:ascii="Times New Roman" w:eastAsia="Times New Roman" w:hAnsi="Times New Roman"/>
          <w:color w:val="000000"/>
          <w:sz w:val="24"/>
          <w:szCs w:val="24"/>
        </w:rPr>
        <w:t xml:space="preserve"> straipsnyje nustatyta tvarka, skelbiami klaidų ištaisymo skelbimai ir, jei reikia, </w:t>
      </w:r>
      <w:r>
        <w:rPr>
          <w:rFonts w:ascii="Times New Roman" w:eastAsia="Times New Roman" w:hAnsi="Times New Roman"/>
          <w:color w:val="000000"/>
          <w:sz w:val="24"/>
          <w:szCs w:val="24"/>
        </w:rPr>
        <w:lastRenderedPageBreak/>
        <w:t xml:space="preserve">pratęsiamas protingumo kriterijų atitinkantis projekto pasiūlymų pateikimo terminas, kad tiekėjai, rengdami projekto pasiūlymus, galėtų atsižvelgti į atliktus patikslinimus. Perkančioji organizacija privalo pratęsti projekto pasiūlymų pateikimo terminą, kad visi projekto konkurse norintys </w:t>
      </w:r>
      <w:r>
        <w:rPr>
          <w:rFonts w:ascii="Times New Roman" w:eastAsia="Times New Roman" w:hAnsi="Times New Roman"/>
          <w:sz w:val="24"/>
          <w:szCs w:val="24"/>
        </w:rPr>
        <w:t xml:space="preserve">dalyvauti </w:t>
      </w:r>
      <w:r>
        <w:rPr>
          <w:rFonts w:ascii="Times New Roman" w:eastAsia="Times New Roman" w:hAnsi="Times New Roman"/>
          <w:color w:val="000000"/>
          <w:sz w:val="24"/>
          <w:szCs w:val="24"/>
        </w:rPr>
        <w:t xml:space="preserve">tiekėjai turėtų galimybę susipažinti su visa projekto pasiūlymui parengti reikalinga informacija, jeigu dėl kokių nors priežasčių papildoma su pirkimo dokumentais susijusi informacija būtų pateikiama likus mažiau kaip </w:t>
      </w:r>
      <w:r>
        <w:rPr>
          <w:rFonts w:ascii="Times New Roman" w:eastAsia="Times New Roman" w:hAnsi="Times New Roman"/>
          <w:b/>
          <w:color w:val="000000"/>
          <w:sz w:val="24"/>
          <w:szCs w:val="24"/>
        </w:rPr>
        <w:t>6</w:t>
      </w:r>
      <w:r>
        <w:rPr>
          <w:rFonts w:ascii="Times New Roman" w:eastAsia="Times New Roman" w:hAnsi="Times New Roman"/>
          <w:color w:val="000000"/>
          <w:sz w:val="24"/>
          <w:szCs w:val="24"/>
        </w:rPr>
        <w:t xml:space="preserve"> (šešioms) kalendorinėms dienoms iki projekto pasiūlymų pateikimo termino pabaigos, nors šios informacijos buvo paprašyta laiku arba jei buvo padaryta reikšmingų pirkimo dokumentų pakeitimų. Visi pirkimo dokumentų papildymai ar patikslinimai bus skelbiami CVP IS. </w:t>
      </w:r>
    </w:p>
    <w:p w14:paraId="000001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4" w:name="_heading=h.35nkun2" w:colFirst="0" w:colLast="0"/>
      <w:bookmarkEnd w:id="14"/>
      <w:r>
        <w:rPr>
          <w:rFonts w:ascii="Times New Roman" w:eastAsia="Times New Roman" w:hAnsi="Times New Roman"/>
          <w:color w:val="000000"/>
          <w:sz w:val="24"/>
          <w:szCs w:val="24"/>
        </w:rPr>
        <w:t>Perkančioji organizacija nenumato rengti susitikimų su tiekėjais dėl projekto konkurso sąlygų paaiškinimo.</w:t>
      </w:r>
    </w:p>
    <w:p w14:paraId="00000175" w14:textId="77777777" w:rsidR="00BD73F6" w:rsidRDefault="00BD73F6"/>
    <w:p w14:paraId="00000176" w14:textId="77777777" w:rsidR="00BD73F6" w:rsidRDefault="0050336D">
      <w:pPr>
        <w:pStyle w:val="Antrat1"/>
        <w:rPr>
          <w:b w:val="0"/>
        </w:rPr>
      </w:pPr>
      <w:r>
        <w:t>V SKYRIUS</w:t>
      </w:r>
      <w:r>
        <w:br/>
        <w:t>PROJEKTŲ RENGIMAS, PATEIKIMAS</w:t>
      </w:r>
    </w:p>
    <w:p w14:paraId="00000177" w14:textId="77777777" w:rsidR="00BD73F6" w:rsidRDefault="00BD73F6">
      <w:pPr>
        <w:rPr>
          <w:rFonts w:ascii="Times New Roman" w:eastAsia="Times New Roman" w:hAnsi="Times New Roman"/>
          <w:sz w:val="24"/>
          <w:szCs w:val="24"/>
        </w:rPr>
      </w:pPr>
    </w:p>
    <w:p w14:paraId="0000017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rengimo reikalavimai</w:t>
      </w:r>
    </w:p>
    <w:p w14:paraId="00000179" w14:textId="77777777" w:rsidR="00BD73F6" w:rsidRDefault="00BD73F6">
      <w:pPr>
        <w:ind w:firstLine="567"/>
        <w:rPr>
          <w:rFonts w:ascii="Times New Roman" w:eastAsia="Times New Roman" w:hAnsi="Times New Roman"/>
          <w:sz w:val="24"/>
          <w:szCs w:val="24"/>
        </w:rPr>
      </w:pPr>
    </w:p>
    <w:p w14:paraId="0000017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Tiekėjo pateikiamas projekto pasiūlymas ir kiti konkurso sąlygose nustatyti dokumentai turi būti parengti ir pateikti pagal šiame skyriuje nurodytus reikalavimus. Perkančiajai organizacijai padarius šių konkurso sąlygų ar jų priedų pakeitimus ir papildymus, tiekėjai privalo į juos atsižvelgti.</w:t>
      </w:r>
    </w:p>
    <w:p w14:paraId="0000017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Pateikdamas projekto pasiūlymą tiekėjas sutinka su šiais konkurso dokumentais ir patvirtina, kad jo projekto pasiūlyme pateikta informacija yra teisinga ir apima viską, ko reikia tinkamam pirkimo sutarties įvykdymui. </w:t>
      </w:r>
    </w:p>
    <w:p w14:paraId="0000017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turi būti pateikiamas </w:t>
      </w:r>
      <w:r>
        <w:rPr>
          <w:rFonts w:ascii="Times New Roman" w:eastAsia="Times New Roman" w:hAnsi="Times New Roman"/>
          <w:b/>
          <w:sz w:val="24"/>
          <w:szCs w:val="24"/>
        </w:rPr>
        <w:t>lietuvių kalba.</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Su užsienio kalbomis (išskyrus anglų kalbą) pateikiamais dokumentais pasiūlyme turi būti pateiktas jų vertimas į lietuvių kalbą, patvirtintas vertėjo parašu ir, jei turi, vertimo biuro antspaudu. Perkančiajai organizacijai paprašius, tiekėjas privalo pateikti dokumentų anglų kalba vertimą į lietuvių kalbą.</w:t>
      </w:r>
    </w:p>
    <w:p w14:paraId="000001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(fizinis ar juridinis asmuo) gali pateikti perkančiajai organizacijai tik vieną projekto pasiūlymą, nepriklausomai nuo to, ar teikiant projekto pasiūlymą jis bus atskiras tiekėjas, ar tiekėjų grupės partneris (jungtinės veiklos sutarties šalis).</w:t>
      </w:r>
    </w:p>
    <w:p w14:paraId="000001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prisiima visas išlaidas, susijusias su projekto pasiūlymo rengimu ir įteikimu, perkančioji organizacija nėra atsakinga ar įpareigota dėl šių išlaidų. Perkančioji organizacija neprisiims šių išlaidų, nepriklausomai nuo to, kaip vyktų ir baigtųsi konkursas, taip pat tuo atveju, jei jis būtų nutrauktas.</w:t>
      </w:r>
    </w:p>
    <w:p w14:paraId="000001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Projekto pasiūlymas turi būti parengtas ir pateiktas užtikrinant</w:t>
      </w:r>
      <w:r>
        <w:rPr>
          <w:rFonts w:ascii="Times New Roman" w:eastAsia="Times New Roman" w:hAnsi="Times New Roman"/>
          <w:b/>
          <w:color w:val="000000"/>
          <w:sz w:val="24"/>
          <w:szCs w:val="24"/>
        </w:rPr>
        <w:t xml:space="preserve"> </w:t>
      </w:r>
      <w:r>
        <w:rPr>
          <w:rFonts w:ascii="Times New Roman" w:eastAsia="Times New Roman" w:hAnsi="Times New Roman"/>
          <w:b/>
          <w:color w:val="000000"/>
          <w:sz w:val="24"/>
          <w:szCs w:val="24"/>
          <w:u w:val="single"/>
        </w:rPr>
        <w:t>jo anonimiškumą</w:t>
      </w:r>
      <w:r>
        <w:rPr>
          <w:rFonts w:ascii="Times New Roman" w:eastAsia="Times New Roman" w:hAnsi="Times New Roman"/>
          <w:color w:val="000000"/>
          <w:sz w:val="24"/>
          <w:szCs w:val="24"/>
        </w:rPr>
        <w:t>, todėl draudžiama projekto dokumentacijoje, jos failų pavadinimuose ar kitu būdu pateikti bet kokią informaciją, kurios pagrindu būtų galima identifikuoti tiekėją.</w:t>
      </w:r>
    </w:p>
    <w:p w14:paraId="0000018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Visas projekto pasiūlymas</w:t>
      </w:r>
      <w:r>
        <w:rPr>
          <w:rFonts w:ascii="Times New Roman" w:eastAsia="Times New Roman" w:hAnsi="Times New Roman"/>
          <w:color w:val="000000"/>
          <w:sz w:val="24"/>
          <w:szCs w:val="24"/>
        </w:rPr>
        <w:t xml:space="preserve"> turi būti pateikiamas elektroninėmis priemonėmis, naudojant CVP IS, adresu </w:t>
      </w:r>
      <w:hyperlink r:id="rId23">
        <w:r w:rsidR="00BD73F6">
          <w:rPr>
            <w:rFonts w:ascii="Times New Roman" w:eastAsia="Times New Roman" w:hAnsi="Times New Roman"/>
            <w:i/>
            <w:color w:val="0000FF"/>
            <w:sz w:val="24"/>
            <w:szCs w:val="24"/>
            <w:u w:val="single"/>
          </w:rPr>
          <w:t>https://viesiejipirkimai.lt</w:t>
        </w:r>
      </w:hyperlink>
      <w:r>
        <w:rPr>
          <w:rFonts w:ascii="Times New Roman" w:eastAsia="Times New Roman" w:hAnsi="Times New Roman"/>
          <w:color w:val="000000"/>
          <w:sz w:val="24"/>
          <w:szCs w:val="24"/>
        </w:rPr>
        <w:t xml:space="preserve">, šiose konkurso sąlygose numatyta tvarka, </w:t>
      </w:r>
      <w:r>
        <w:rPr>
          <w:rFonts w:ascii="Times New Roman" w:eastAsia="Times New Roman" w:hAnsi="Times New Roman"/>
          <w:b/>
          <w:color w:val="000000"/>
          <w:sz w:val="24"/>
          <w:szCs w:val="24"/>
          <w:u w:val="single"/>
        </w:rPr>
        <w:t>nepažeidžiant anonimiškumo</w:t>
      </w:r>
      <w:r>
        <w:rPr>
          <w:rFonts w:ascii="Times New Roman" w:eastAsia="Times New Roman" w:hAnsi="Times New Roman"/>
          <w:color w:val="000000"/>
          <w:sz w:val="24"/>
          <w:szCs w:val="24"/>
        </w:rPr>
        <w:t xml:space="preserve">. </w:t>
      </w:r>
    </w:p>
    <w:p w14:paraId="0000018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b/>
          <w:color w:val="000000"/>
          <w:sz w:val="24"/>
          <w:szCs w:val="24"/>
        </w:rPr>
      </w:pPr>
      <w:bookmarkStart w:id="15" w:name="_heading=h.1ksv4uv" w:colFirst="0" w:colLast="0"/>
      <w:bookmarkEnd w:id="15"/>
      <w:r>
        <w:rPr>
          <w:rFonts w:ascii="Times New Roman" w:eastAsia="Times New Roman" w:hAnsi="Times New Roman"/>
          <w:color w:val="000000"/>
          <w:sz w:val="24"/>
          <w:szCs w:val="24"/>
        </w:rPr>
        <w:t>Elektroninėmis CVP IS priemonėmis projekto dokumentų visuma pateikiama dviejuose –</w:t>
      </w:r>
      <w:r>
        <w:rPr>
          <w:rFonts w:ascii="Times New Roman" w:eastAsia="Times New Roman" w:hAnsi="Times New Roman"/>
          <w:b/>
          <w:color w:val="000000"/>
          <w:sz w:val="24"/>
          <w:szCs w:val="24"/>
        </w:rPr>
        <w:t xml:space="preserve"> „Vokas 1“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ir „Vokas 2“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vokuose. Projekto pasiūlymą sudaro dokumentų, pateikiamų elektroninėmis (CVP IS) priemonėmis, visuma, nurodyta šių konkurso sąlygų </w:t>
      </w:r>
      <w:r>
        <w:rPr>
          <w:rFonts w:ascii="Times New Roman" w:eastAsia="Times New Roman" w:hAnsi="Times New Roman"/>
          <w:b/>
          <w:color w:val="000000"/>
          <w:sz w:val="24"/>
          <w:szCs w:val="24"/>
        </w:rPr>
        <w:t>67 ir 68</w:t>
      </w:r>
      <w:r>
        <w:rPr>
          <w:rFonts w:ascii="Times New Roman" w:eastAsia="Times New Roman" w:hAnsi="Times New Roman"/>
          <w:color w:val="000000"/>
          <w:sz w:val="24"/>
          <w:szCs w:val="24"/>
        </w:rPr>
        <w:t xml:space="preserve"> punktuose. Projekto pasiūlymai pateikti popierinėje laikmenoje vokuose bus grąžinami neatplėšti tiekėjams ir nebus vertinami.</w:t>
      </w:r>
    </w:p>
    <w:p w14:paraId="0000018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reikalauja, kad visi dokumentai, patvirtinantys dalyvių atitiktį projekto konkurso sąlygose numatytiems reikalavimams, kiti projekto pasiūlyme pateikiami dokumentai ar skaitmeninės dokumentų kopijos būtų pateikti naudojant nediskriminuojančius, visuotinai prieinamus duomenų rinkmenų formatus (pvz., </w:t>
      </w:r>
      <w:proofErr w:type="spellStart"/>
      <w:r>
        <w:rPr>
          <w:rFonts w:ascii="Times New Roman" w:eastAsia="Times New Roman" w:hAnsi="Times New Roman"/>
          <w:color w:val="000000"/>
          <w:sz w:val="24"/>
          <w:szCs w:val="24"/>
        </w:rPr>
        <w:t>pdf</w:t>
      </w:r>
      <w:proofErr w:type="spellEnd"/>
      <w:r>
        <w:rPr>
          <w:rFonts w:ascii="Times New Roman" w:eastAsia="Times New Roman" w:hAnsi="Times New Roman"/>
          <w:color w:val="000000"/>
          <w:sz w:val="24"/>
          <w:szCs w:val="24"/>
        </w:rPr>
        <w:t xml:space="preserve">, jpg, </w:t>
      </w:r>
      <w:proofErr w:type="spellStart"/>
      <w:r>
        <w:rPr>
          <w:rFonts w:ascii="Times New Roman" w:eastAsia="Times New Roman" w:hAnsi="Times New Roman"/>
          <w:color w:val="000000"/>
          <w:sz w:val="24"/>
          <w:szCs w:val="24"/>
        </w:rPr>
        <w:t>doc</w:t>
      </w:r>
      <w:proofErr w:type="spellEnd"/>
      <w:r>
        <w:rPr>
          <w:rFonts w:ascii="Times New Roman" w:eastAsia="Times New Roman" w:hAnsi="Times New Roman"/>
          <w:color w:val="000000"/>
          <w:sz w:val="24"/>
          <w:szCs w:val="24"/>
        </w:rPr>
        <w:t xml:space="preserve"> ir kt.).</w:t>
      </w:r>
    </w:p>
    <w:p w14:paraId="00000183"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6" w:name="_heading=h.44sinio" w:colFirst="0" w:colLast="0"/>
      <w:bookmarkEnd w:id="16"/>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1“</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„Tinkamumo kriterijai“ ir „Techninis“ skiltyje</w:t>
      </w:r>
      <w:r>
        <w:rPr>
          <w:rFonts w:ascii="Times New Roman" w:eastAsia="Times New Roman" w:hAnsi="Times New Roman"/>
          <w:i/>
          <w:color w:val="000000"/>
          <w:sz w:val="24"/>
          <w:szCs w:val="24"/>
        </w:rPr>
        <w:t xml:space="preserve">) </w:t>
      </w:r>
      <w:r>
        <w:rPr>
          <w:rFonts w:ascii="Times New Roman" w:eastAsia="Times New Roman" w:hAnsi="Times New Roman"/>
          <w:color w:val="000000"/>
          <w:sz w:val="24"/>
          <w:szCs w:val="24"/>
        </w:rPr>
        <w:t>turi būti šie dokumentai:</w:t>
      </w:r>
    </w:p>
    <w:p w14:paraId="00000184"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lastRenderedPageBreak/>
        <w:t>Atliktos užduotys pagal konkurso sąlygų 5 priede pateiktą užduočių informaciją (</w:t>
      </w:r>
      <w:r>
        <w:rPr>
          <w:rFonts w:ascii="Times New Roman" w:eastAsia="Times New Roman" w:hAnsi="Times New Roman"/>
          <w:b/>
          <w:i/>
          <w:color w:val="000000"/>
          <w:sz w:val="24"/>
          <w:szCs w:val="24"/>
          <w:u w:val="single"/>
        </w:rPr>
        <w:t>T kriterijaus vertinimui)</w:t>
      </w:r>
      <w:r>
        <w:rPr>
          <w:rFonts w:ascii="Times New Roman" w:eastAsia="Times New Roman" w:hAnsi="Times New Roman"/>
          <w:b/>
          <w:color w:val="000000"/>
          <w:sz w:val="24"/>
          <w:szCs w:val="24"/>
        </w:rPr>
        <w:t>:</w:t>
      </w:r>
    </w:p>
    <w:p w14:paraId="00000185" w14:textId="77777777" w:rsidR="00BD73F6" w:rsidRDefault="0050336D">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7" w:name="_heading=h.1opuj5n" w:colFirst="0" w:colLast="0"/>
      <w:bookmarkEnd w:id="17"/>
      <w:r>
        <w:rPr>
          <w:rFonts w:ascii="Times New Roman" w:eastAsia="Times New Roman" w:hAnsi="Times New Roman"/>
          <w:b/>
          <w:sz w:val="24"/>
          <w:szCs w:val="24"/>
          <w:u w:val="single"/>
        </w:rPr>
        <w:t xml:space="preserve">Socialinių tinklų strategija ir planas </w:t>
      </w:r>
      <w:r>
        <w:rPr>
          <w:rFonts w:ascii="Times New Roman" w:eastAsia="Times New Roman" w:hAnsi="Times New Roman"/>
          <w:sz w:val="24"/>
          <w:szCs w:val="24"/>
        </w:rPr>
        <w:t xml:space="preserve">pagal techninėje specifikacijoje </w:t>
      </w:r>
      <w:r>
        <w:rPr>
          <w:rFonts w:ascii="Times New Roman" w:eastAsia="Times New Roman" w:hAnsi="Times New Roman"/>
          <w:color w:val="000000"/>
          <w:sz w:val="24"/>
          <w:szCs w:val="24"/>
        </w:rPr>
        <w:t xml:space="preserve">(konkurso sąlygų </w:t>
      </w:r>
      <w:r>
        <w:rPr>
          <w:rFonts w:ascii="Times New Roman" w:eastAsia="Times New Roman" w:hAnsi="Times New Roman"/>
          <w:b/>
          <w:color w:val="000000"/>
          <w:sz w:val="24"/>
          <w:szCs w:val="24"/>
        </w:rPr>
        <w:t>5</w:t>
      </w:r>
      <w:r>
        <w:rPr>
          <w:rFonts w:ascii="Times New Roman" w:eastAsia="Times New Roman" w:hAnsi="Times New Roman"/>
          <w:color w:val="000000"/>
          <w:sz w:val="24"/>
          <w:szCs w:val="24"/>
        </w:rPr>
        <w:t xml:space="preserve"> priede) </w:t>
      </w:r>
      <w:r>
        <w:rPr>
          <w:rFonts w:ascii="Times New Roman" w:eastAsia="Times New Roman" w:hAnsi="Times New Roman"/>
          <w:sz w:val="24"/>
          <w:szCs w:val="24"/>
        </w:rPr>
        <w:t xml:space="preserve">išvardintus reikalavimus, </w:t>
      </w:r>
      <w:r>
        <w:rPr>
          <w:rFonts w:ascii="Times New Roman" w:eastAsia="Times New Roman" w:hAnsi="Times New Roman"/>
          <w:i/>
          <w:color w:val="000000"/>
          <w:sz w:val="24"/>
          <w:szCs w:val="24"/>
        </w:rPr>
        <w:t>(</w:t>
      </w:r>
      <w:r>
        <w:rPr>
          <w:rFonts w:ascii="Times New Roman" w:eastAsia="Times New Roman" w:hAnsi="Times New Roman"/>
          <w:b/>
          <w:i/>
          <w:color w:val="000000"/>
          <w:sz w:val="24"/>
          <w:szCs w:val="24"/>
          <w:u w:val="single"/>
        </w:rPr>
        <w:t>P</w:t>
      </w:r>
      <w:r>
        <w:rPr>
          <w:rFonts w:ascii="Times New Roman" w:eastAsia="Times New Roman" w:hAnsi="Times New Roman"/>
          <w:b/>
          <w:i/>
          <w:color w:val="000000"/>
          <w:sz w:val="24"/>
          <w:szCs w:val="24"/>
          <w:u w:val="single"/>
          <w:vertAlign w:val="subscript"/>
        </w:rPr>
        <w:t>1</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i/>
          <w:color w:val="000000"/>
          <w:sz w:val="24"/>
          <w:szCs w:val="24"/>
        </w:rPr>
        <w:t>)</w:t>
      </w:r>
      <w:r>
        <w:rPr>
          <w:rFonts w:ascii="Times New Roman" w:eastAsia="Times New Roman" w:hAnsi="Times New Roman"/>
          <w:sz w:val="24"/>
          <w:szCs w:val="24"/>
        </w:rPr>
        <w:t>;</w:t>
      </w:r>
    </w:p>
    <w:p w14:paraId="00000186" w14:textId="77777777" w:rsidR="00BD73F6" w:rsidRDefault="0050336D">
      <w:pPr>
        <w:numPr>
          <w:ilvl w:val="2"/>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Nuomonės formuotojų strategija</w:t>
      </w:r>
      <w:r>
        <w:rPr>
          <w:rFonts w:ascii="Times New Roman" w:eastAsia="Times New Roman" w:hAnsi="Times New Roman"/>
          <w:color w:val="000000"/>
          <w:sz w:val="24"/>
          <w:szCs w:val="24"/>
        </w:rPr>
        <w:t xml:space="preserve"> pagal techninėje specifikacijoje (konkurso sąlygų 5 priede) išvardintus reikalavimus </w:t>
      </w:r>
      <w:r>
        <w:rPr>
          <w:rFonts w:ascii="Times New Roman" w:eastAsia="Times New Roman" w:hAnsi="Times New Roman"/>
          <w:b/>
          <w:color w:val="000000"/>
          <w:sz w:val="24"/>
          <w:szCs w:val="24"/>
        </w:rPr>
        <w:t>(</w:t>
      </w:r>
      <w:r>
        <w:rPr>
          <w:rFonts w:ascii="Times New Roman" w:eastAsia="Times New Roman" w:hAnsi="Times New Roman"/>
          <w:b/>
          <w:i/>
          <w:color w:val="000000"/>
          <w:sz w:val="24"/>
          <w:szCs w:val="24"/>
          <w:u w:val="single"/>
        </w:rPr>
        <w:t>P</w:t>
      </w:r>
      <w:r>
        <w:rPr>
          <w:rFonts w:ascii="Times New Roman" w:eastAsia="Times New Roman" w:hAnsi="Times New Roman"/>
          <w:b/>
          <w:i/>
          <w:color w:val="000000"/>
          <w:sz w:val="24"/>
          <w:szCs w:val="24"/>
          <w:u w:val="single"/>
          <w:vertAlign w:val="subscript"/>
        </w:rPr>
        <w:t>2</w:t>
      </w:r>
      <w:r>
        <w:rPr>
          <w:rFonts w:ascii="Times New Roman" w:eastAsia="Times New Roman" w:hAnsi="Times New Roman"/>
          <w:b/>
          <w:i/>
          <w:color w:val="000000"/>
          <w:sz w:val="24"/>
          <w:szCs w:val="24"/>
          <w:u w:val="single"/>
        </w:rPr>
        <w:t xml:space="preserve"> kriterijaus vertinimui</w:t>
      </w:r>
      <w:r>
        <w:rPr>
          <w:rFonts w:ascii="Times New Roman" w:eastAsia="Times New Roman" w:hAnsi="Times New Roman"/>
          <w:b/>
          <w:i/>
          <w:color w:val="000000"/>
          <w:sz w:val="24"/>
          <w:szCs w:val="24"/>
        </w:rPr>
        <w:t>)</w:t>
      </w:r>
      <w:r>
        <w:rPr>
          <w:rFonts w:ascii="Times New Roman" w:eastAsia="Times New Roman" w:hAnsi="Times New Roman"/>
          <w:color w:val="000000"/>
          <w:sz w:val="24"/>
          <w:szCs w:val="24"/>
        </w:rPr>
        <w:t>;</w:t>
      </w:r>
    </w:p>
    <w:p w14:paraId="0000018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 xml:space="preserve">kainos pasiūlymas </w:t>
      </w:r>
      <w:r>
        <w:rPr>
          <w:rFonts w:ascii="Times New Roman" w:eastAsia="Times New Roman" w:hAnsi="Times New Roman"/>
          <w:b/>
          <w:i/>
          <w:color w:val="000000"/>
          <w:sz w:val="24"/>
          <w:szCs w:val="24"/>
        </w:rPr>
        <w:t xml:space="preserve"> </w:t>
      </w:r>
      <w:r>
        <w:rPr>
          <w:rFonts w:ascii="Times New Roman" w:eastAsia="Times New Roman" w:hAnsi="Times New Roman"/>
          <w:color w:val="000000"/>
          <w:sz w:val="24"/>
          <w:szCs w:val="24"/>
        </w:rPr>
        <w:t xml:space="preserve">pateiktas, pagal konkurso sąlygų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priede pateiktą formą. Apskaičiuojant kainą, turi būti atsižvelgta į visą perkamų paslaugų apimtį, į pasiūlymo kainos sudėtines dalis, į techninės specifikacijos reikalavimus, į pirkimo sutartyje numatytus reikalavimus, atsiskaitymo už suteiktas paslaugas terminą bei į visus kitus šių konkurso sąlygų reikalavimus. Į kainą turi būti įskaityti visi tiekėjo mokami mokesčiai ir visos tiekėjo patiriamos su pirkimo sutarties vykdymu susijusios išlaidos. Kainos visuose projekto pasiūlymo dokumentuose turi būti įrašomos tikslumo lygiu iki euro šimtųjų dalių, t. y. suapvalinama paliekant du skaitmenis po kablelio.</w:t>
      </w:r>
    </w:p>
    <w:p w14:paraId="0000018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CVP IS pasiūlymo lange </w:t>
      </w:r>
      <w:r>
        <w:rPr>
          <w:rFonts w:ascii="Times New Roman" w:eastAsia="Times New Roman" w:hAnsi="Times New Roman"/>
          <w:b/>
          <w:color w:val="000000"/>
          <w:sz w:val="24"/>
          <w:szCs w:val="24"/>
          <w:u w:val="single"/>
        </w:rPr>
        <w:t>„Vokas 2“</w:t>
      </w:r>
      <w:r>
        <w:rPr>
          <w:rFonts w:ascii="Times New Roman" w:eastAsia="Times New Roman" w:hAnsi="Times New Roman"/>
          <w:color w:val="000000"/>
          <w:sz w:val="24"/>
          <w:szCs w:val="24"/>
        </w:rPr>
        <w:t xml:space="preserve"> </w:t>
      </w:r>
      <w:r>
        <w:rPr>
          <w:rFonts w:ascii="Times New Roman" w:eastAsia="Times New Roman" w:hAnsi="Times New Roman"/>
          <w:i/>
          <w:color w:val="000000"/>
          <w:sz w:val="24"/>
          <w:szCs w:val="24"/>
        </w:rPr>
        <w:t>(</w:t>
      </w:r>
      <w:r>
        <w:rPr>
          <w:rFonts w:ascii="Times New Roman" w:eastAsia="Times New Roman" w:hAnsi="Times New Roman"/>
          <w:i/>
          <w:color w:val="000000"/>
          <w:sz w:val="24"/>
          <w:szCs w:val="24"/>
          <w:u w:val="single"/>
        </w:rPr>
        <w:t>CVP IS teikiamas „Finansinis“ skiltyje</w:t>
      </w:r>
      <w:r>
        <w:rPr>
          <w:rFonts w:ascii="Times New Roman" w:eastAsia="Times New Roman" w:hAnsi="Times New Roman"/>
          <w:i/>
          <w:color w:val="000000"/>
          <w:sz w:val="24"/>
          <w:szCs w:val="24"/>
        </w:rPr>
        <w:t>)</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turi būti šie dokumentai:</w:t>
      </w:r>
    </w:p>
    <w:p w14:paraId="000001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užpildyta devizo šifro forma</w:t>
      </w:r>
      <w:r>
        <w:rPr>
          <w:rFonts w:ascii="Times New Roman" w:eastAsia="Times New Roman" w:hAnsi="Times New Roman"/>
          <w:color w:val="000000"/>
          <w:sz w:val="24"/>
          <w:szCs w:val="24"/>
        </w:rPr>
        <w:t xml:space="preserve"> pagal konkurso sąlygų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priedą;</w:t>
      </w:r>
    </w:p>
    <w:p w14:paraId="000001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jei projektą pateikia tiekėjų grupė</w:t>
      </w:r>
      <w:r>
        <w:rPr>
          <w:rFonts w:ascii="Times New Roman" w:eastAsia="Times New Roman" w:hAnsi="Times New Roman"/>
          <w:color w:val="000000"/>
          <w:sz w:val="24"/>
          <w:szCs w:val="24"/>
        </w:rPr>
        <w:t xml:space="preserve"> – tiekėjų grupės, teikiančios projektą jungtinės veiklos sutarties pagrindu, jungtinės veiklos sutarties kopija, pagal šių konkurso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„Tiekėjų grupės dalyvavimas konkurso procedūrose“ poskyrio reikalavimus;</w:t>
      </w:r>
    </w:p>
    <w:p w14:paraId="0000018B"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užpildytas ir pasirašytas </w:t>
      </w:r>
      <w:r>
        <w:rPr>
          <w:rFonts w:ascii="Times New Roman" w:eastAsia="Times New Roman" w:hAnsi="Times New Roman"/>
          <w:b/>
          <w:color w:val="000000"/>
          <w:sz w:val="24"/>
          <w:szCs w:val="24"/>
          <w:u w:val="single"/>
        </w:rPr>
        <w:t>EBVPD</w:t>
      </w:r>
      <w:r>
        <w:rPr>
          <w:rFonts w:ascii="Times New Roman" w:eastAsia="Times New Roman" w:hAnsi="Times New Roman"/>
          <w:color w:val="000000"/>
          <w:sz w:val="24"/>
          <w:szCs w:val="24"/>
        </w:rPr>
        <w:t xml:space="preserve"> (konkurso sąlygų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 xml:space="preserve">priedas). EBVPD turi užpildyti, pasirašyti ir pateikti tiekėjas,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tiekėjų grupės partneris (jei projektą pateikia tiekėjų grupė), </w:t>
      </w:r>
      <w:r>
        <w:rPr>
          <w:rFonts w:ascii="Times New Roman" w:eastAsia="Times New Roman" w:hAnsi="Times New Roman"/>
          <w:b/>
          <w:color w:val="000000"/>
          <w:sz w:val="24"/>
          <w:szCs w:val="24"/>
          <w:u w:val="single"/>
        </w:rPr>
        <w:t>kiekvienas</w:t>
      </w:r>
      <w:r>
        <w:rPr>
          <w:rFonts w:ascii="Times New Roman" w:eastAsia="Times New Roman" w:hAnsi="Times New Roman"/>
          <w:color w:val="000000"/>
          <w:sz w:val="24"/>
          <w:szCs w:val="24"/>
        </w:rPr>
        <w:t xml:space="preserve"> subtiekėjas, kurio pajėgumais ketina remtis tiekėjas, siekdamas atitikti kvalifikacijos reikalavimus;</w:t>
      </w:r>
    </w:p>
    <w:p w14:paraId="000001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įgaliojimas ar kitas dokumentas</w:t>
      </w:r>
      <w:r>
        <w:rPr>
          <w:rFonts w:ascii="Times New Roman" w:eastAsia="Times New Roman" w:hAnsi="Times New Roman"/>
          <w:color w:val="000000"/>
          <w:sz w:val="24"/>
          <w:szCs w:val="24"/>
        </w:rPr>
        <w:t xml:space="preserve"> (pvz., pareigybės aprašymas), suteikiantis teisę pasirašyti tiekėjo projektą, kai projektą pasirašo ne juridinio asmens vadovas, o jo įgaliotas asmuo;</w:t>
      </w:r>
    </w:p>
    <w:p w14:paraId="000001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pasitelkto subtiekėjo, </w:t>
      </w:r>
      <w:r>
        <w:rPr>
          <w:rFonts w:ascii="Times New Roman" w:eastAsia="Times New Roman" w:hAnsi="Times New Roman"/>
          <w:color w:val="000000"/>
          <w:sz w:val="24"/>
          <w:szCs w:val="24"/>
        </w:rPr>
        <w:t>kurių pajėgumais dalyvis remiasi (jei tokius nurodė Tiekėjo devizo šifro formoje (</w:t>
      </w:r>
      <w:r>
        <w:rPr>
          <w:rFonts w:ascii="Times New Roman" w:eastAsia="Times New Roman" w:hAnsi="Times New Roman"/>
          <w:b/>
          <w:color w:val="000000"/>
          <w:sz w:val="24"/>
          <w:szCs w:val="24"/>
        </w:rPr>
        <w:t>2 priedas</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u w:val="single"/>
        </w:rPr>
        <w:t>pasirašytos laisvos formos deklaracijos</w:t>
      </w:r>
      <w:r>
        <w:rPr>
          <w:rFonts w:ascii="Times New Roman" w:eastAsia="Times New Roman" w:hAnsi="Times New Roman"/>
          <w:b/>
          <w:color w:val="000000"/>
          <w:sz w:val="24"/>
          <w:szCs w:val="24"/>
        </w:rPr>
        <w:t xml:space="preserve"> ar kito dokumento, patvirtinančio sutikimą dalyvauti šiame viešajame pirkime ir atlikti jam dalyvio pavestas teikti paslaugas</w:t>
      </w:r>
      <w:r>
        <w:rPr>
          <w:rFonts w:ascii="Times New Roman" w:eastAsia="Times New Roman" w:hAnsi="Times New Roman"/>
          <w:color w:val="000000"/>
          <w:sz w:val="24"/>
          <w:szCs w:val="24"/>
        </w:rPr>
        <w:t>, skaitmeninė kopija;</w:t>
      </w:r>
    </w:p>
    <w:p w14:paraId="000001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 xml:space="preserve">kiekvieno specialisto, kuriuos </w:t>
      </w:r>
      <w:r>
        <w:rPr>
          <w:rFonts w:ascii="Times New Roman" w:eastAsia="Times New Roman" w:hAnsi="Times New Roman"/>
          <w:b/>
          <w:color w:val="000000"/>
          <w:sz w:val="24"/>
          <w:szCs w:val="24"/>
          <w:u w:val="single"/>
        </w:rPr>
        <w:t>ketina įdarbinti</w:t>
      </w:r>
      <w:r>
        <w:rPr>
          <w:rFonts w:ascii="Times New Roman" w:eastAsia="Times New Roman" w:hAnsi="Times New Roman"/>
          <w:b/>
          <w:color w:val="000000"/>
          <w:sz w:val="24"/>
          <w:szCs w:val="24"/>
        </w:rPr>
        <w:t xml:space="preserve"> (toliau – </w:t>
      </w:r>
      <w:proofErr w:type="spellStart"/>
      <w:r>
        <w:rPr>
          <w:rFonts w:ascii="Times New Roman" w:eastAsia="Times New Roman" w:hAnsi="Times New Roman"/>
          <w:b/>
          <w:color w:val="000000"/>
          <w:sz w:val="24"/>
          <w:szCs w:val="24"/>
        </w:rPr>
        <w:t>kvazisubtiekėjai</w:t>
      </w:r>
      <w:proofErr w:type="spellEnd"/>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(t. y. jei jis nėra dalyvio ar subtiekėjo darbuotojas)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(jei tokius nurodė devizo šifro formoje (2 priedas), </w:t>
      </w:r>
      <w:r>
        <w:rPr>
          <w:rFonts w:ascii="Times New Roman" w:eastAsia="Times New Roman" w:hAnsi="Times New Roman"/>
          <w:b/>
          <w:color w:val="000000"/>
          <w:sz w:val="24"/>
          <w:szCs w:val="24"/>
          <w:u w:val="single"/>
        </w:rPr>
        <w:t>pasirašytos laisvos formos sutikimas</w:t>
      </w:r>
      <w:r>
        <w:rPr>
          <w:rFonts w:ascii="Times New Roman" w:eastAsia="Times New Roman" w:hAnsi="Times New Roman"/>
          <w:b/>
          <w:color w:val="000000"/>
          <w:sz w:val="24"/>
          <w:szCs w:val="24"/>
        </w:rPr>
        <w:t>, patvirtinantis teikti sutartyje nurodytas paslaugas ir dalyvio ar subtiekėjo patvirtinimas, kad laimėjęs konkursą, įdarbins šį specialistą</w:t>
      </w:r>
      <w:r>
        <w:rPr>
          <w:rFonts w:ascii="Times New Roman" w:eastAsia="Times New Roman" w:hAnsi="Times New Roman"/>
          <w:color w:val="000000"/>
          <w:sz w:val="24"/>
          <w:szCs w:val="24"/>
        </w:rPr>
        <w:t>, skaitmeninės kopijos;</w:t>
      </w:r>
    </w:p>
    <w:p w14:paraId="000001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kita konkurso sąlygose prašoma medžiaga</w:t>
      </w:r>
      <w:r>
        <w:rPr>
          <w:rFonts w:ascii="Times New Roman" w:eastAsia="Times New Roman" w:hAnsi="Times New Roman"/>
          <w:b/>
          <w:color w:val="000000"/>
          <w:sz w:val="24"/>
          <w:szCs w:val="24"/>
        </w:rPr>
        <w:t>.</w:t>
      </w:r>
    </w:p>
    <w:p w14:paraId="0000019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Perkančioji organizacija nereikalauja kartu su projekto pasiūlymu pateikti projekto pasiūlymo galiojimo užtikrinimo. Tiekėjas dalyvaudamas šiame projekto konkurse patvirtina, kad jam žinoma, jog perkančiosios organizacijos tikslas yra sudaryti paslaugų pirkimo sutartį, todėl teikdamas projekto pasiūlymą tiekėjas sutinka, kad tuo atveju, jeigu jis atsisakys sudaryti pirkimo sutartį pagal šiose konkurso sąlygose pateiktą pirkimo sutarties projektą (konkurso sąlygų </w:t>
      </w:r>
      <w:r>
        <w:rPr>
          <w:rFonts w:ascii="Times New Roman" w:eastAsia="Times New Roman" w:hAnsi="Times New Roman"/>
          <w:b/>
          <w:sz w:val="24"/>
          <w:szCs w:val="24"/>
        </w:rPr>
        <w:t>4</w:t>
      </w:r>
      <w:r>
        <w:rPr>
          <w:rFonts w:ascii="Times New Roman" w:eastAsia="Times New Roman" w:hAnsi="Times New Roman"/>
          <w:sz w:val="24"/>
          <w:szCs w:val="24"/>
        </w:rPr>
        <w:t xml:space="preserve"> priedas) arba iki perkančiosios organizacijos nurodyto laiko nepasirašys pirkimo sutarties, perkančioji organizacija turi teisę reikalauti, kad toks tiekėjas sumokėtų perkančiajai organizacijai </w:t>
      </w:r>
      <w:r>
        <w:rPr>
          <w:rFonts w:ascii="Times New Roman" w:eastAsia="Times New Roman" w:hAnsi="Times New Roman"/>
          <w:b/>
          <w:sz w:val="24"/>
          <w:szCs w:val="24"/>
        </w:rPr>
        <w:t>5000,00</w:t>
      </w:r>
      <w:r>
        <w:rPr>
          <w:rFonts w:ascii="Times New Roman" w:eastAsia="Times New Roman" w:hAnsi="Times New Roman"/>
          <w:sz w:val="24"/>
          <w:szCs w:val="24"/>
        </w:rPr>
        <w:t xml:space="preserve"> EUR baudą, kuri yra laikoma minimaliais perkančiosios organizacijos nuostoliais, patirtais organizuojant šį projekto konkursą. Šiame punkte numatyto dydžio bauda turi būti sumokėta per </w:t>
      </w:r>
      <w:r>
        <w:rPr>
          <w:rFonts w:ascii="Times New Roman" w:eastAsia="Times New Roman" w:hAnsi="Times New Roman"/>
          <w:b/>
          <w:sz w:val="24"/>
          <w:szCs w:val="24"/>
        </w:rPr>
        <w:t>7</w:t>
      </w:r>
      <w:r>
        <w:rPr>
          <w:rFonts w:ascii="Times New Roman" w:eastAsia="Times New Roman" w:hAnsi="Times New Roman"/>
          <w:sz w:val="24"/>
          <w:szCs w:val="24"/>
        </w:rPr>
        <w:t xml:space="preserve"> (septynias) kalendorines dienas nuo perkančiosios organizacijos reikalavimo raštu pateikimo dienos į perkančiosios organizacijos nurodytą banko sąskaitą.</w:t>
      </w:r>
    </w:p>
    <w:p w14:paraId="0000019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Šiame skyriuje nustatytų reikalavimų nevykdymas ar netinkamas vykdymas yra pagrindas atmesti konkurso dalyvio pateiktą projekto pasiūlymą.</w:t>
      </w:r>
    </w:p>
    <w:p w14:paraId="0000019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9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pateikimo termino pabaiga, vieta ir būdas</w:t>
      </w:r>
    </w:p>
    <w:p w14:paraId="00000194"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9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Projekto pasiūlymas turi būti pateiktas perkančiajai organizacijai CVP IS priemonėmis </w:t>
      </w:r>
      <w:r>
        <w:rPr>
          <w:rFonts w:ascii="Times New Roman" w:eastAsia="Times New Roman" w:hAnsi="Times New Roman"/>
          <w:b/>
          <w:color w:val="000000"/>
          <w:sz w:val="24"/>
          <w:szCs w:val="24"/>
        </w:rPr>
        <w:t>iki skelbime apie konkursą nurodyto termino pabaigos</w:t>
      </w:r>
      <w:r>
        <w:rPr>
          <w:rFonts w:ascii="Times New Roman" w:eastAsia="Times New Roman" w:hAnsi="Times New Roman"/>
          <w:color w:val="000000"/>
          <w:sz w:val="24"/>
          <w:szCs w:val="24"/>
        </w:rPr>
        <w:t>, Lietuvos laiku.</w:t>
      </w:r>
    </w:p>
    <w:p w14:paraId="00000196"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Vėliau teikiamas projekto pasiūlymas yra nepriimtinas ir nenagrinėjamas. Perkančioji organizacija neatsako už elektros tiekimo, CVP IS sutrikimus ar už pavėluotai teikiamą projekto pasiūlymą. Tiekėjams rekomenduojama įvertinti galimų techninių nesklandumų riziką ir pateikti projekto pasiūlymus kuo anksčiau. </w:t>
      </w:r>
    </w:p>
    <w:p w14:paraId="0000019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Kol nepasibaigė projektų pasiūlymų priėmimo terminas, tiekėjas gali pakeisti ar atšaukti pateiktą savo projekto pasiūlymą. Toks pakeitimas arba pranešimas, kad projekto pasiūlymas atšaukiamas, pripažįstamas galiojančiu, jeigu perkančioji organizacija jį gavo iki projekto pasiūlymų pateikimo termino pabaigos. </w:t>
      </w:r>
    </w:p>
    <w:p w14:paraId="00000198" w14:textId="77777777" w:rsidR="00BD73F6" w:rsidRDefault="00BD73F6">
      <w:pPr>
        <w:rPr>
          <w:rFonts w:ascii="Times New Roman" w:eastAsia="Times New Roman" w:hAnsi="Times New Roman"/>
          <w:b/>
          <w:sz w:val="24"/>
          <w:szCs w:val="24"/>
        </w:rPr>
      </w:pPr>
    </w:p>
    <w:p w14:paraId="00000199"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pasiūlymo galiojimo laikotarpis</w:t>
      </w:r>
    </w:p>
    <w:p w14:paraId="0000019A"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B" w14:textId="77777777" w:rsidR="00BD73F6" w:rsidRDefault="0050336D">
      <w:pPr>
        <w:widowControl w:val="0"/>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pasiūlymas su siūlomų paslaugų kaina ir sąlygomis turi galioti ne trumpiau nei </w:t>
      </w:r>
      <w:r>
        <w:rPr>
          <w:rFonts w:ascii="Times New Roman" w:eastAsia="Times New Roman" w:hAnsi="Times New Roman"/>
          <w:b/>
          <w:color w:val="000000"/>
          <w:sz w:val="24"/>
          <w:szCs w:val="24"/>
        </w:rPr>
        <w:t xml:space="preserve">3 </w:t>
      </w:r>
      <w:r>
        <w:rPr>
          <w:rFonts w:ascii="Times New Roman" w:eastAsia="Times New Roman" w:hAnsi="Times New Roman"/>
          <w:color w:val="000000"/>
          <w:sz w:val="24"/>
          <w:szCs w:val="24"/>
        </w:rPr>
        <w:t>(tris)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mėnesius nuo projekto pasiūlymo pateikimo termino pabaigos. Jeigu projekto pasiūlyme nenurodytas jo galiojimo laikas, laikoma, kad projekto pasiūlymas galioja tiek, kiek numatyta pirkimo dokumentuose.</w:t>
      </w:r>
    </w:p>
    <w:p w14:paraId="0000019C" w14:textId="77777777" w:rsidR="00BD73F6" w:rsidRDefault="00BD73F6">
      <w:pPr>
        <w:jc w:val="both"/>
        <w:rPr>
          <w:rFonts w:ascii="Times New Roman" w:eastAsia="Times New Roman" w:hAnsi="Times New Roman"/>
          <w:sz w:val="24"/>
          <w:szCs w:val="24"/>
        </w:rPr>
      </w:pPr>
    </w:p>
    <w:p w14:paraId="0000019D"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Informacija apie tai, kad tiekėjas privalo nurodyti, ar jo projekto pasiūlyme yra konfidencialios informacijos, ir kuri informacija, vadovaujantis Viešųjų pirkimų įstatymo 20 straipsnio 2 dalimi, yra konfidenciali</w:t>
      </w:r>
    </w:p>
    <w:p w14:paraId="0000019E"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9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projekto pasiūlyme privalo nurodyti, ar jo projekto pasiūlyme yra konfidencialios informacijos, ir kuri informacija, vadovaujantis Viešųjų pirkimų įstatymo </w:t>
      </w:r>
      <w:r>
        <w:rPr>
          <w:rFonts w:ascii="Times New Roman" w:eastAsia="Times New Roman" w:hAnsi="Times New Roman"/>
          <w:b/>
          <w:color w:val="000000"/>
          <w:sz w:val="24"/>
          <w:szCs w:val="24"/>
        </w:rPr>
        <w:t>20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dalimi, yra konfidenciali, taip pat pagrįsti, kodėl ši informacija yra konfidenciali.</w:t>
      </w:r>
    </w:p>
    <w:p w14:paraId="000001A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Tiekėjas failo pavadinime nurodo „konfidencialu“ arba ant kiekvieno projekto pasiūlymo lapo, kuriame yra konfidenciali informacija, lapo pradžioje, viršutinės paraštės dešinėje pusėje paryškintomis raidėmis rašo žodį </w:t>
      </w:r>
      <w:r>
        <w:rPr>
          <w:rFonts w:ascii="Times New Roman" w:eastAsia="Times New Roman" w:hAnsi="Times New Roman"/>
          <w:b/>
          <w:color w:val="000000"/>
          <w:sz w:val="24"/>
          <w:szCs w:val="24"/>
        </w:rPr>
        <w:t>„Konfidencialu“</w:t>
      </w:r>
      <w:r>
        <w:rPr>
          <w:rFonts w:ascii="Times New Roman" w:eastAsia="Times New Roman" w:hAnsi="Times New Roman"/>
          <w:color w:val="000000"/>
          <w:sz w:val="24"/>
          <w:szCs w:val="24"/>
        </w:rPr>
        <w:t>. Informacija, kurią viešai skelbti įpareigoja Lietuvos Respublikos įstatymai, negali būti tiekėjo nurodoma kaip konfidenciali. Jei tiekėjas nenurodo konfidencialios informacijos, laikoma, kad tokios tiekėjo projekto pasiūlyme nėra.</w:t>
      </w:r>
    </w:p>
    <w:p w14:paraId="000001A1" w14:textId="77777777" w:rsidR="00BD73F6" w:rsidRDefault="00BD73F6">
      <w:pPr>
        <w:pBdr>
          <w:top w:val="nil"/>
          <w:left w:val="nil"/>
          <w:bottom w:val="nil"/>
          <w:right w:val="nil"/>
          <w:between w:val="nil"/>
        </w:pBdr>
        <w:tabs>
          <w:tab w:val="left" w:pos="142"/>
        </w:tabs>
        <w:ind w:firstLine="567"/>
        <w:rPr>
          <w:rFonts w:ascii="Times New Roman" w:eastAsia="Times New Roman" w:hAnsi="Times New Roman"/>
          <w:color w:val="000000"/>
          <w:sz w:val="24"/>
          <w:szCs w:val="24"/>
        </w:rPr>
      </w:pPr>
    </w:p>
    <w:p w14:paraId="000001A2" w14:textId="77777777" w:rsidR="00BD73F6" w:rsidRDefault="0050336D">
      <w:pPr>
        <w:pStyle w:val="Antrat1"/>
        <w:rPr>
          <w:i/>
        </w:rPr>
      </w:pPr>
      <w:bookmarkStart w:id="18" w:name="_heading=h.2jxsxqh" w:colFirst="0" w:colLast="0"/>
      <w:bookmarkEnd w:id="18"/>
      <w:r>
        <w:t>VI SKYRIUS</w:t>
      </w:r>
      <w:r>
        <w:br/>
        <w:t>PROJEKTO PASIŪLYMŲ NAGRINĖJIMAS IR ĮVERTINIMAS</w:t>
      </w:r>
    </w:p>
    <w:p w14:paraId="000001A3" w14:textId="77777777" w:rsidR="00BD73F6" w:rsidRDefault="00BD73F6">
      <w:pPr>
        <w:ind w:firstLine="567"/>
        <w:rPr>
          <w:rFonts w:ascii="Times New Roman" w:eastAsia="Times New Roman" w:hAnsi="Times New Roman"/>
          <w:sz w:val="24"/>
          <w:szCs w:val="24"/>
        </w:rPr>
      </w:pPr>
    </w:p>
    <w:p w14:paraId="000001A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Konkursui pateiktų projekto pasiūlymų atitikimą konkurso sąlygų reikalavimams (išskyrus atitikimą techninės specifikacijos reikalavimams (konkurso sąlygų </w:t>
      </w:r>
      <w:r>
        <w:rPr>
          <w:rFonts w:ascii="Times New Roman" w:eastAsia="Times New Roman" w:hAnsi="Times New Roman"/>
          <w:b/>
          <w:color w:val="000000"/>
          <w:sz w:val="24"/>
          <w:szCs w:val="24"/>
        </w:rPr>
        <w:t>5 priedas</w:t>
      </w:r>
      <w:r>
        <w:rPr>
          <w:rFonts w:ascii="Times New Roman" w:eastAsia="Times New Roman" w:hAnsi="Times New Roman"/>
          <w:color w:val="000000"/>
          <w:sz w:val="24"/>
          <w:szCs w:val="24"/>
        </w:rPr>
        <w:t xml:space="preserve">) bei vertinimą pagal konkurso sąlygose nurodytus vertinimo kriterijus (išskyrus paslaugų kainos kriterijų) nagrinėja ir vertina perkančiosios organizacijos sudaryta viešojo pirkimo komisija (toliau – Komisija). </w:t>
      </w:r>
    </w:p>
    <w:p w14:paraId="000001A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19" w:name="_heading=h.z337ya" w:colFirst="0" w:colLast="0"/>
      <w:bookmarkEnd w:id="19"/>
      <w:r>
        <w:rPr>
          <w:rFonts w:ascii="Times New Roman" w:eastAsia="Times New Roman" w:hAnsi="Times New Roman"/>
          <w:color w:val="000000"/>
          <w:sz w:val="24"/>
          <w:szCs w:val="24"/>
        </w:rPr>
        <w:t>Konkursui pateiktų projekto pasiūlymų vertinimui pagal konkurso sąlygose nurodytus vertinimo kriterijus (išskyrus paslaugų kainos kriterijų), sudaroma atskira komisija (toliau – Vertinimo komisija).</w:t>
      </w:r>
    </w:p>
    <w:p w14:paraId="000001A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Siekdama užtikrinti tiekėjų ir projektų anonimiškumą, perkančioji organizacija paskiria valstybės tarnautoją ar darbuotoją, atsakingą už informacijos tvarkymą CVP IS, įskaitant pateiktų tiekėjų projektų, tiekėjų prašymų dėl projekto konkurso dokumentų paaiškinimo perdavimo Vertinimo komisijai ir atsakymų pateikimą tiekėjams, neatskleidžiant prašymą pateikusio tiekėjo tapatybės. Šis asmuo turi būti pasirašęs konfidencialumo pasižadėjimą, nešališkumo deklaraciją ir negali būti Vertinimo komisijos narys. Tiekėjas privalo užtikrinti, kad jo prašyme ar projekte nebūtų pateikta informacija, leidžianti jį identifikuoti, įskaitant tiekėjo pavadinimą, specialistų vardus, pavardes ar kitus rekvizitus.</w:t>
      </w:r>
    </w:p>
    <w:p w14:paraId="000001A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nagrinėjami ir vertinami konfidencialiai, nedalyvaujant projekto pasiūlymus pateikusiems dalyviams ar jų atstovams. Kiekvienas Komisijos ir Vertinimo komisijos </w:t>
      </w:r>
      <w:r>
        <w:rPr>
          <w:rFonts w:ascii="Times New Roman" w:eastAsia="Times New Roman" w:hAnsi="Times New Roman"/>
          <w:color w:val="000000"/>
          <w:sz w:val="24"/>
          <w:szCs w:val="24"/>
        </w:rPr>
        <w:lastRenderedPageBreak/>
        <w:t>narys pateiktus projekto pasiūlymus vertina objektyviai ir nešališkai, vadovaujantis pirkimo dokumentų nuostatomis.</w:t>
      </w:r>
    </w:p>
    <w:p w14:paraId="000001A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Vertinimo komisija atlieka konkurso projekto pasiūlymų vertinimą, atsižvelgdama į konkurso sąlygose keliamus reikalavimus bei vadovaudamasi vertinimo kriterijais, nurodytais konkurso sąlygų </w:t>
      </w:r>
      <w:r>
        <w:rPr>
          <w:rFonts w:ascii="Times New Roman" w:eastAsia="Times New Roman" w:hAnsi="Times New Roman"/>
          <w:b/>
          <w:color w:val="000000"/>
          <w:sz w:val="24"/>
          <w:szCs w:val="24"/>
        </w:rPr>
        <w:t xml:space="preserve">82.1 </w:t>
      </w:r>
      <w:r>
        <w:rPr>
          <w:rFonts w:ascii="Times New Roman" w:eastAsia="Times New Roman" w:hAnsi="Times New Roman"/>
          <w:color w:val="000000"/>
          <w:sz w:val="24"/>
          <w:szCs w:val="24"/>
        </w:rPr>
        <w:t>punkte.</w:t>
      </w:r>
    </w:p>
    <w:p w14:paraId="000001A9" w14:textId="77777777" w:rsidR="00BD73F6" w:rsidRDefault="00BD73F6">
      <w:pPr>
        <w:rPr>
          <w:rFonts w:ascii="Times New Roman" w:eastAsia="Times New Roman" w:hAnsi="Times New Roman"/>
          <w:b/>
          <w:sz w:val="24"/>
          <w:szCs w:val="24"/>
        </w:rPr>
      </w:pPr>
    </w:p>
    <w:p w14:paraId="000001A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Konkursui pateiktų projektų vertinimas</w:t>
      </w:r>
    </w:p>
    <w:p w14:paraId="000001AB"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A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0" w:name="_heading=h.3j2qqm3" w:colFirst="0" w:colLast="0"/>
      <w:bookmarkEnd w:id="20"/>
      <w:r>
        <w:rPr>
          <w:rFonts w:ascii="Times New Roman" w:eastAsia="Times New Roman" w:hAnsi="Times New Roman"/>
          <w:color w:val="000000"/>
          <w:sz w:val="24"/>
          <w:szCs w:val="24"/>
        </w:rPr>
        <w:t xml:space="preserve">Projekto pasiūlymai bus vertinami pagal žemiau pateiktus kriterijus. </w:t>
      </w:r>
    </w:p>
    <w:p w14:paraId="000001A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Vertinimo kriterijai</w:t>
      </w:r>
      <w:r>
        <w:rPr>
          <w:rFonts w:ascii="Times New Roman" w:eastAsia="Times New Roman" w:hAnsi="Times New Roman"/>
          <w:color w:val="000000"/>
          <w:sz w:val="24"/>
          <w:szCs w:val="24"/>
        </w:rPr>
        <w:t>:</w:t>
      </w:r>
    </w:p>
    <w:tbl>
      <w:tblPr>
        <w:tblStyle w:val="afffffffb"/>
        <w:tblW w:w="100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1"/>
        <w:gridCol w:w="3956"/>
        <w:gridCol w:w="1716"/>
        <w:gridCol w:w="1681"/>
      </w:tblGrid>
      <w:tr w:rsidR="00BD73F6" w14:paraId="3B5D01BB" w14:textId="77777777">
        <w:trPr>
          <w:trHeight w:val="1386"/>
        </w:trPr>
        <w:tc>
          <w:tcPr>
            <w:tcW w:w="2731" w:type="dxa"/>
          </w:tcPr>
          <w:p w14:paraId="000001AE"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b/>
                <w:sz w:val="24"/>
                <w:szCs w:val="24"/>
              </w:rPr>
              <w:t>Vertinami dokumentai</w:t>
            </w:r>
          </w:p>
        </w:tc>
        <w:tc>
          <w:tcPr>
            <w:tcW w:w="3956" w:type="dxa"/>
          </w:tcPr>
          <w:p w14:paraId="000001AF"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b/>
                <w:sz w:val="24"/>
                <w:szCs w:val="24"/>
              </w:rPr>
              <w:t>Vertinimo kriterijai</w:t>
            </w:r>
          </w:p>
        </w:tc>
        <w:tc>
          <w:tcPr>
            <w:tcW w:w="1716" w:type="dxa"/>
          </w:tcPr>
          <w:p w14:paraId="000001B0" w14:textId="77777777" w:rsidR="00BD73F6" w:rsidRDefault="0050336D">
            <w:pPr>
              <w:ind w:right="9"/>
              <w:jc w:val="center"/>
              <w:rPr>
                <w:rFonts w:ascii="Times New Roman" w:eastAsia="Times New Roman" w:hAnsi="Times New Roman"/>
                <w:b/>
                <w:sz w:val="24"/>
                <w:szCs w:val="24"/>
              </w:rPr>
            </w:pPr>
            <w:r>
              <w:rPr>
                <w:rFonts w:ascii="Times New Roman" w:eastAsia="Times New Roman" w:hAnsi="Times New Roman"/>
                <w:b/>
                <w:sz w:val="24"/>
                <w:szCs w:val="24"/>
              </w:rPr>
              <w:t>Kriterijaus funkcinio parametro lyginamasis svoris</w:t>
            </w:r>
          </w:p>
        </w:tc>
        <w:tc>
          <w:tcPr>
            <w:tcW w:w="1681" w:type="dxa"/>
          </w:tcPr>
          <w:p w14:paraId="000001B1"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b/>
                <w:sz w:val="24"/>
                <w:szCs w:val="24"/>
              </w:rPr>
              <w:t>Kriterijaus vertė ekonominio naudingumo įvertinime</w:t>
            </w:r>
          </w:p>
        </w:tc>
      </w:tr>
      <w:tr w:rsidR="00BD73F6" w14:paraId="7A184310" w14:textId="77777777">
        <w:trPr>
          <w:trHeight w:val="315"/>
        </w:trPr>
        <w:tc>
          <w:tcPr>
            <w:tcW w:w="2731" w:type="dxa"/>
            <w:vMerge w:val="restart"/>
          </w:tcPr>
          <w:p w14:paraId="000001B2"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 xml:space="preserve"> </w:t>
            </w:r>
          </w:p>
          <w:p w14:paraId="000001B3" w14:textId="77777777" w:rsidR="00BD73F6" w:rsidRDefault="00BD73F6">
            <w:pPr>
              <w:ind w:right="9"/>
              <w:jc w:val="both"/>
              <w:rPr>
                <w:rFonts w:ascii="Times New Roman" w:eastAsia="Times New Roman" w:hAnsi="Times New Roman"/>
                <w:b/>
                <w:sz w:val="24"/>
                <w:szCs w:val="24"/>
              </w:rPr>
            </w:pPr>
          </w:p>
        </w:tc>
        <w:tc>
          <w:tcPr>
            <w:tcW w:w="3956" w:type="dxa"/>
          </w:tcPr>
          <w:p w14:paraId="000001B4"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I kriterijus – Kaina (C)</w:t>
            </w:r>
          </w:p>
        </w:tc>
        <w:tc>
          <w:tcPr>
            <w:tcW w:w="1716" w:type="dxa"/>
          </w:tcPr>
          <w:p w14:paraId="000001B5" w14:textId="77777777" w:rsidR="00BD73F6" w:rsidRDefault="00BD73F6">
            <w:pPr>
              <w:ind w:right="9"/>
              <w:jc w:val="both"/>
              <w:rPr>
                <w:rFonts w:ascii="Times New Roman" w:eastAsia="Times New Roman" w:hAnsi="Times New Roman"/>
                <w:b/>
                <w:sz w:val="24"/>
                <w:szCs w:val="24"/>
              </w:rPr>
            </w:pPr>
          </w:p>
        </w:tc>
        <w:tc>
          <w:tcPr>
            <w:tcW w:w="1681" w:type="dxa"/>
          </w:tcPr>
          <w:p w14:paraId="000001B6"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X=40</w:t>
            </w:r>
          </w:p>
        </w:tc>
      </w:tr>
      <w:tr w:rsidR="00BD73F6" w14:paraId="0FD1BEBE" w14:textId="77777777">
        <w:trPr>
          <w:trHeight w:val="144"/>
        </w:trPr>
        <w:tc>
          <w:tcPr>
            <w:tcW w:w="2731" w:type="dxa"/>
            <w:vMerge/>
          </w:tcPr>
          <w:p w14:paraId="000001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956" w:type="dxa"/>
          </w:tcPr>
          <w:p w14:paraId="000001B8"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II kriterijus – kokybė (T)</w:t>
            </w:r>
          </w:p>
          <w:p w14:paraId="000001B9"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1716" w:type="dxa"/>
          </w:tcPr>
          <w:p w14:paraId="000001BA" w14:textId="77777777" w:rsidR="00BD73F6" w:rsidRDefault="00BD73F6">
            <w:pPr>
              <w:ind w:right="9"/>
              <w:jc w:val="both"/>
              <w:rPr>
                <w:rFonts w:ascii="Times New Roman" w:eastAsia="Times New Roman" w:hAnsi="Times New Roman"/>
                <w:sz w:val="24"/>
                <w:szCs w:val="24"/>
              </w:rPr>
            </w:pPr>
          </w:p>
        </w:tc>
        <w:tc>
          <w:tcPr>
            <w:tcW w:w="1681" w:type="dxa"/>
            <w:vAlign w:val="center"/>
          </w:tcPr>
          <w:p w14:paraId="000001BB"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Y</w:t>
            </w:r>
            <w:r>
              <w:rPr>
                <w:rFonts w:ascii="Times New Roman" w:eastAsia="Times New Roman" w:hAnsi="Times New Roman"/>
                <w:sz w:val="24"/>
                <w:szCs w:val="24"/>
                <w:vertAlign w:val="subscript"/>
              </w:rPr>
              <w:t>1</w:t>
            </w:r>
            <w:r>
              <w:rPr>
                <w:rFonts w:ascii="Times New Roman" w:eastAsia="Times New Roman" w:hAnsi="Times New Roman"/>
                <w:sz w:val="24"/>
                <w:szCs w:val="24"/>
              </w:rPr>
              <w:t>=60</w:t>
            </w:r>
          </w:p>
        </w:tc>
      </w:tr>
      <w:tr w:rsidR="00BD73F6" w14:paraId="7C8F314C" w14:textId="77777777">
        <w:trPr>
          <w:trHeight w:val="305"/>
        </w:trPr>
        <w:tc>
          <w:tcPr>
            <w:tcW w:w="2731" w:type="dxa"/>
            <w:vMerge w:val="restart"/>
          </w:tcPr>
          <w:p w14:paraId="000001BC"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sz w:val="24"/>
                <w:szCs w:val="24"/>
              </w:rPr>
              <w:t xml:space="preserve">Kartu su pasiūlymu pateiktos atliktos užduotys, jų aprašymas pateiktas </w:t>
            </w:r>
            <w:r>
              <w:rPr>
                <w:rFonts w:ascii="Times New Roman" w:eastAsia="Times New Roman" w:hAnsi="Times New Roman"/>
                <w:b/>
                <w:sz w:val="24"/>
                <w:szCs w:val="24"/>
              </w:rPr>
              <w:t>Konkurso užduotyje, Techninės specifikacijos 7 punkte</w:t>
            </w:r>
          </w:p>
        </w:tc>
        <w:tc>
          <w:tcPr>
            <w:tcW w:w="7353" w:type="dxa"/>
            <w:gridSpan w:val="3"/>
          </w:tcPr>
          <w:p w14:paraId="000001BD"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i/>
                <w:sz w:val="24"/>
                <w:szCs w:val="24"/>
              </w:rPr>
              <w:t>Pirmas parametras</w:t>
            </w:r>
            <w:r>
              <w:rPr>
                <w:rFonts w:ascii="Times New Roman" w:eastAsia="Times New Roman" w:hAnsi="Times New Roman"/>
                <w:sz w:val="24"/>
                <w:szCs w:val="24"/>
              </w:rPr>
              <w:t xml:space="preserve"> </w:t>
            </w:r>
            <w:r>
              <w:rPr>
                <w:rFonts w:ascii="Times New Roman" w:eastAsia="Times New Roman" w:hAnsi="Times New Roman"/>
                <w:b/>
                <w:sz w:val="24"/>
                <w:szCs w:val="24"/>
              </w:rPr>
              <w:t>(P</w:t>
            </w:r>
            <w:r>
              <w:rPr>
                <w:rFonts w:ascii="Times New Roman" w:eastAsia="Times New Roman" w:hAnsi="Times New Roman"/>
                <w:b/>
                <w:sz w:val="24"/>
                <w:szCs w:val="24"/>
                <w:vertAlign w:val="subscript"/>
              </w:rPr>
              <w:t>1</w:t>
            </w:r>
            <w:r>
              <w:rPr>
                <w:rFonts w:ascii="Times New Roman" w:eastAsia="Times New Roman" w:hAnsi="Times New Roman"/>
                <w:b/>
                <w:sz w:val="24"/>
                <w:szCs w:val="24"/>
              </w:rPr>
              <w:t>) –  Socialinių tinklų komunikacinis  planas</w:t>
            </w:r>
          </w:p>
        </w:tc>
      </w:tr>
      <w:tr w:rsidR="00BD73F6" w14:paraId="1C632C3E" w14:textId="77777777">
        <w:trPr>
          <w:trHeight w:val="650"/>
        </w:trPr>
        <w:tc>
          <w:tcPr>
            <w:tcW w:w="2731" w:type="dxa"/>
            <w:vMerge/>
          </w:tcPr>
          <w:p w14:paraId="000001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956" w:type="dxa"/>
          </w:tcPr>
          <w:p w14:paraId="000001C1" w14:textId="77777777" w:rsidR="00BD73F6" w:rsidRDefault="0050336D">
            <w:pPr>
              <w:numPr>
                <w:ilvl w:val="0"/>
                <w:numId w:val="15"/>
              </w:numPr>
              <w:pBdr>
                <w:top w:val="nil"/>
                <w:left w:val="nil"/>
                <w:bottom w:val="nil"/>
                <w:right w:val="nil"/>
                <w:between w:val="nil"/>
              </w:pBdr>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Parengti dviejų mėnesių (</w:t>
            </w:r>
            <w:r>
              <w:rPr>
                <w:rFonts w:ascii="Times New Roman" w:eastAsia="Times New Roman" w:hAnsi="Times New Roman"/>
                <w:sz w:val="24"/>
                <w:szCs w:val="24"/>
              </w:rPr>
              <w:t>rugpjūčio ir rugsėjo</w:t>
            </w:r>
            <w:r>
              <w:rPr>
                <w:rFonts w:ascii="Times New Roman" w:eastAsia="Times New Roman" w:hAnsi="Times New Roman"/>
                <w:color w:val="000000"/>
                <w:sz w:val="24"/>
                <w:szCs w:val="24"/>
              </w:rPr>
              <w:t>) socialinių tinklų komunikacijos planą.</w:t>
            </w:r>
          </w:p>
          <w:p w14:paraId="000001C2" w14:textId="77777777" w:rsidR="00BD73F6" w:rsidRDefault="00BD73F6">
            <w:pPr>
              <w:jc w:val="both"/>
              <w:rPr>
                <w:rFonts w:ascii="Times New Roman" w:eastAsia="Times New Roman" w:hAnsi="Times New Roman"/>
                <w:i/>
                <w:sz w:val="24"/>
                <w:szCs w:val="24"/>
              </w:rPr>
            </w:pPr>
          </w:p>
        </w:tc>
        <w:tc>
          <w:tcPr>
            <w:tcW w:w="1716" w:type="dxa"/>
            <w:vAlign w:val="center"/>
          </w:tcPr>
          <w:p w14:paraId="000001C3"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sz w:val="24"/>
                <w:szCs w:val="24"/>
              </w:rPr>
              <w:t>L</w:t>
            </w:r>
            <w:r>
              <w:rPr>
                <w:rFonts w:ascii="Times New Roman" w:eastAsia="Times New Roman" w:hAnsi="Times New Roman"/>
                <w:sz w:val="24"/>
                <w:szCs w:val="24"/>
                <w:vertAlign w:val="subscript"/>
              </w:rPr>
              <w:t>1</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max</w:t>
            </w:r>
            <w:proofErr w:type="spellEnd"/>
            <w:r>
              <w:rPr>
                <w:rFonts w:ascii="Times New Roman" w:eastAsia="Times New Roman" w:hAnsi="Times New Roman"/>
                <w:sz w:val="24"/>
                <w:szCs w:val="24"/>
              </w:rPr>
              <w:t xml:space="preserve"> 15 balų)</w:t>
            </w:r>
          </w:p>
        </w:tc>
        <w:tc>
          <w:tcPr>
            <w:tcW w:w="1681" w:type="dxa"/>
          </w:tcPr>
          <w:p w14:paraId="000001C4" w14:textId="77777777" w:rsidR="00BD73F6" w:rsidRDefault="00BD73F6">
            <w:pPr>
              <w:ind w:right="9"/>
              <w:jc w:val="both"/>
              <w:rPr>
                <w:rFonts w:ascii="Times New Roman" w:eastAsia="Times New Roman" w:hAnsi="Times New Roman"/>
                <w:sz w:val="24"/>
                <w:szCs w:val="24"/>
              </w:rPr>
            </w:pPr>
          </w:p>
        </w:tc>
      </w:tr>
      <w:tr w:rsidR="00BD73F6" w14:paraId="23A51546" w14:textId="77777777">
        <w:trPr>
          <w:trHeight w:val="650"/>
        </w:trPr>
        <w:tc>
          <w:tcPr>
            <w:tcW w:w="2731" w:type="dxa"/>
            <w:vMerge/>
          </w:tcPr>
          <w:p w14:paraId="000001C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956" w:type="dxa"/>
          </w:tcPr>
          <w:p w14:paraId="000001C6" w14:textId="77777777" w:rsidR="00BD73F6" w:rsidRDefault="0050336D">
            <w:pPr>
              <w:numPr>
                <w:ilvl w:val="0"/>
                <w:numId w:val="15"/>
              </w:numPr>
              <w:pBdr>
                <w:top w:val="nil"/>
                <w:left w:val="nil"/>
                <w:bottom w:val="nil"/>
                <w:right w:val="nil"/>
                <w:between w:val="nil"/>
              </w:pBdr>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Paruošti 3-4 socialinių tinklų turinio vienetus.</w:t>
            </w:r>
          </w:p>
          <w:p w14:paraId="000001C7" w14:textId="77777777" w:rsidR="00BD73F6" w:rsidRDefault="00BD73F6">
            <w:pPr>
              <w:jc w:val="both"/>
              <w:rPr>
                <w:rFonts w:ascii="Times New Roman" w:eastAsia="Times New Roman" w:hAnsi="Times New Roman"/>
                <w:i/>
                <w:sz w:val="24"/>
                <w:szCs w:val="24"/>
              </w:rPr>
            </w:pPr>
          </w:p>
        </w:tc>
        <w:tc>
          <w:tcPr>
            <w:tcW w:w="1716" w:type="dxa"/>
            <w:vAlign w:val="center"/>
          </w:tcPr>
          <w:p w14:paraId="000001C8"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sz w:val="24"/>
                <w:szCs w:val="24"/>
              </w:rPr>
              <w:t>L</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max</w:t>
            </w:r>
            <w:proofErr w:type="spellEnd"/>
            <w:r>
              <w:rPr>
                <w:rFonts w:ascii="Times New Roman" w:eastAsia="Times New Roman" w:hAnsi="Times New Roman"/>
                <w:sz w:val="24"/>
                <w:szCs w:val="24"/>
              </w:rPr>
              <w:t xml:space="preserve"> 15 balų)</w:t>
            </w:r>
          </w:p>
        </w:tc>
        <w:tc>
          <w:tcPr>
            <w:tcW w:w="1681" w:type="dxa"/>
          </w:tcPr>
          <w:p w14:paraId="000001C9" w14:textId="77777777" w:rsidR="00BD73F6" w:rsidRDefault="00BD73F6">
            <w:pPr>
              <w:ind w:right="9"/>
              <w:jc w:val="both"/>
              <w:rPr>
                <w:rFonts w:ascii="Times New Roman" w:eastAsia="Times New Roman" w:hAnsi="Times New Roman"/>
                <w:sz w:val="24"/>
                <w:szCs w:val="24"/>
              </w:rPr>
            </w:pPr>
          </w:p>
        </w:tc>
      </w:tr>
      <w:tr w:rsidR="00BD73F6" w14:paraId="0F2DF49A" w14:textId="77777777">
        <w:trPr>
          <w:trHeight w:val="296"/>
        </w:trPr>
        <w:tc>
          <w:tcPr>
            <w:tcW w:w="2731" w:type="dxa"/>
            <w:vMerge/>
          </w:tcPr>
          <w:p w14:paraId="000001C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7353" w:type="dxa"/>
            <w:gridSpan w:val="3"/>
          </w:tcPr>
          <w:p w14:paraId="000001CB"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i/>
                <w:sz w:val="24"/>
                <w:szCs w:val="24"/>
              </w:rPr>
              <w:t>Antras parametras</w:t>
            </w:r>
            <w:r>
              <w:rPr>
                <w:rFonts w:ascii="Times New Roman" w:eastAsia="Times New Roman" w:hAnsi="Times New Roman"/>
                <w:sz w:val="24"/>
                <w:szCs w:val="24"/>
              </w:rPr>
              <w:t xml:space="preserve"> </w:t>
            </w:r>
            <w:r>
              <w:rPr>
                <w:rFonts w:ascii="Times New Roman" w:eastAsia="Times New Roman" w:hAnsi="Times New Roman"/>
                <w:b/>
                <w:sz w:val="24"/>
                <w:szCs w:val="24"/>
              </w:rPr>
              <w:t>(P</w:t>
            </w:r>
            <w:r>
              <w:rPr>
                <w:rFonts w:ascii="Times New Roman" w:eastAsia="Times New Roman" w:hAnsi="Times New Roman"/>
                <w:b/>
                <w:sz w:val="24"/>
                <w:szCs w:val="24"/>
                <w:vertAlign w:val="subscript"/>
              </w:rPr>
              <w:t xml:space="preserve">2) – </w:t>
            </w:r>
            <w:r>
              <w:rPr>
                <w:rFonts w:ascii="Times New Roman" w:eastAsia="Times New Roman" w:hAnsi="Times New Roman"/>
                <w:b/>
                <w:sz w:val="24"/>
                <w:szCs w:val="24"/>
              </w:rPr>
              <w:t>Nuomonės formuotojų strategija</w:t>
            </w:r>
          </w:p>
        </w:tc>
      </w:tr>
      <w:tr w:rsidR="00BD73F6" w14:paraId="710D6713" w14:textId="77777777">
        <w:trPr>
          <w:trHeight w:val="722"/>
        </w:trPr>
        <w:tc>
          <w:tcPr>
            <w:tcW w:w="2731" w:type="dxa"/>
            <w:vMerge/>
          </w:tcPr>
          <w:p w14:paraId="000001CE"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956" w:type="dxa"/>
          </w:tcPr>
          <w:p w14:paraId="000001CF" w14:textId="77777777" w:rsidR="00BD73F6" w:rsidRDefault="0050336D">
            <w:pPr>
              <w:numPr>
                <w:ilvl w:val="0"/>
                <w:numId w:val="15"/>
              </w:numPr>
              <w:pBdr>
                <w:top w:val="nil"/>
                <w:left w:val="nil"/>
                <w:bottom w:val="nil"/>
                <w:right w:val="nil"/>
                <w:between w:val="nil"/>
              </w:pBdr>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Argumentuotai parinkti tinkamus socialinių tinklų nuomonės formuotojus.</w:t>
            </w:r>
          </w:p>
          <w:p w14:paraId="000001D0" w14:textId="77777777" w:rsidR="00BD73F6" w:rsidRDefault="00BD73F6">
            <w:pPr>
              <w:spacing w:line="276" w:lineRule="auto"/>
              <w:jc w:val="both"/>
              <w:rPr>
                <w:rFonts w:ascii="Times New Roman" w:eastAsia="Times New Roman" w:hAnsi="Times New Roman"/>
                <w:i/>
                <w:sz w:val="24"/>
                <w:szCs w:val="24"/>
              </w:rPr>
            </w:pPr>
          </w:p>
        </w:tc>
        <w:tc>
          <w:tcPr>
            <w:tcW w:w="1716" w:type="dxa"/>
            <w:vAlign w:val="center"/>
          </w:tcPr>
          <w:p w14:paraId="000001D1"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sz w:val="24"/>
                <w:szCs w:val="24"/>
              </w:rPr>
              <w:t>L</w:t>
            </w:r>
            <w:r>
              <w:rPr>
                <w:rFonts w:ascii="Times New Roman" w:eastAsia="Times New Roman" w:hAnsi="Times New Roman"/>
                <w:sz w:val="24"/>
                <w:szCs w:val="24"/>
                <w:vertAlign w:val="subscript"/>
              </w:rPr>
              <w:t>3</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max</w:t>
            </w:r>
            <w:proofErr w:type="spellEnd"/>
            <w:r>
              <w:rPr>
                <w:rFonts w:ascii="Times New Roman" w:eastAsia="Times New Roman" w:hAnsi="Times New Roman"/>
                <w:sz w:val="24"/>
                <w:szCs w:val="24"/>
              </w:rPr>
              <w:t xml:space="preserve"> 10 balų)</w:t>
            </w:r>
          </w:p>
        </w:tc>
        <w:tc>
          <w:tcPr>
            <w:tcW w:w="1681" w:type="dxa"/>
          </w:tcPr>
          <w:p w14:paraId="000001D2" w14:textId="77777777" w:rsidR="00BD73F6" w:rsidRDefault="00BD73F6">
            <w:pPr>
              <w:ind w:right="9"/>
              <w:jc w:val="both"/>
              <w:rPr>
                <w:rFonts w:ascii="Times New Roman" w:eastAsia="Times New Roman" w:hAnsi="Times New Roman"/>
                <w:sz w:val="24"/>
                <w:szCs w:val="24"/>
              </w:rPr>
            </w:pPr>
          </w:p>
        </w:tc>
      </w:tr>
      <w:tr w:rsidR="00BD73F6" w14:paraId="2A382769" w14:textId="77777777">
        <w:trPr>
          <w:trHeight w:val="722"/>
        </w:trPr>
        <w:tc>
          <w:tcPr>
            <w:tcW w:w="2731" w:type="dxa"/>
            <w:vMerge/>
          </w:tcPr>
          <w:p w14:paraId="000001D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956" w:type="dxa"/>
          </w:tcPr>
          <w:p w14:paraId="000001D4" w14:textId="77777777" w:rsidR="00BD73F6" w:rsidRDefault="0050336D">
            <w:pPr>
              <w:numPr>
                <w:ilvl w:val="0"/>
                <w:numId w:val="15"/>
              </w:numPr>
              <w:pBdr>
                <w:top w:val="nil"/>
                <w:left w:val="nil"/>
                <w:bottom w:val="nil"/>
                <w:right w:val="nil"/>
                <w:between w:val="nil"/>
              </w:pBdr>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Paruošti nuomonės formuotojų aktyvacijų planą laike.</w:t>
            </w:r>
          </w:p>
          <w:p w14:paraId="000001D5" w14:textId="77777777" w:rsidR="00BD73F6" w:rsidRDefault="00BD73F6">
            <w:pPr>
              <w:spacing w:line="276" w:lineRule="auto"/>
              <w:jc w:val="both"/>
              <w:rPr>
                <w:rFonts w:ascii="Times New Roman" w:eastAsia="Times New Roman" w:hAnsi="Times New Roman"/>
                <w:i/>
                <w:sz w:val="24"/>
                <w:szCs w:val="24"/>
              </w:rPr>
            </w:pPr>
          </w:p>
        </w:tc>
        <w:tc>
          <w:tcPr>
            <w:tcW w:w="1716" w:type="dxa"/>
            <w:vAlign w:val="center"/>
          </w:tcPr>
          <w:p w14:paraId="000001D6"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sz w:val="24"/>
                <w:szCs w:val="24"/>
              </w:rPr>
              <w:t>L</w:t>
            </w:r>
            <w:r>
              <w:rPr>
                <w:rFonts w:ascii="Times New Roman" w:eastAsia="Times New Roman" w:hAnsi="Times New Roman"/>
                <w:sz w:val="24"/>
                <w:szCs w:val="24"/>
                <w:vertAlign w:val="subscript"/>
              </w:rPr>
              <w:t>4</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max</w:t>
            </w:r>
            <w:proofErr w:type="spellEnd"/>
            <w:r>
              <w:rPr>
                <w:rFonts w:ascii="Times New Roman" w:eastAsia="Times New Roman" w:hAnsi="Times New Roman"/>
                <w:sz w:val="24"/>
                <w:szCs w:val="24"/>
              </w:rPr>
              <w:t xml:space="preserve"> 10 balų)</w:t>
            </w:r>
          </w:p>
        </w:tc>
        <w:tc>
          <w:tcPr>
            <w:tcW w:w="1681" w:type="dxa"/>
          </w:tcPr>
          <w:p w14:paraId="000001D7" w14:textId="77777777" w:rsidR="00BD73F6" w:rsidRDefault="00BD73F6">
            <w:pPr>
              <w:ind w:right="9"/>
              <w:jc w:val="both"/>
              <w:rPr>
                <w:rFonts w:ascii="Times New Roman" w:eastAsia="Times New Roman" w:hAnsi="Times New Roman"/>
                <w:sz w:val="24"/>
                <w:szCs w:val="24"/>
              </w:rPr>
            </w:pPr>
          </w:p>
        </w:tc>
      </w:tr>
      <w:tr w:rsidR="00BD73F6" w14:paraId="474CA303" w14:textId="77777777">
        <w:trPr>
          <w:trHeight w:val="722"/>
        </w:trPr>
        <w:tc>
          <w:tcPr>
            <w:tcW w:w="2731" w:type="dxa"/>
            <w:vMerge/>
          </w:tcPr>
          <w:p w14:paraId="000001D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956" w:type="dxa"/>
          </w:tcPr>
          <w:p w14:paraId="000001D9" w14:textId="77777777" w:rsidR="00BD73F6" w:rsidRDefault="0050336D">
            <w:pPr>
              <w:numPr>
                <w:ilvl w:val="0"/>
                <w:numId w:val="15"/>
              </w:numPr>
              <w:pBdr>
                <w:top w:val="nil"/>
                <w:left w:val="nil"/>
                <w:bottom w:val="nil"/>
                <w:right w:val="nil"/>
                <w:between w:val="nil"/>
              </w:pBdr>
              <w:spacing w:line="276"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Paruošti 3-4 pasiūlymus turinio vienetams su parinktais nuomonės formuotojais.</w:t>
            </w:r>
          </w:p>
        </w:tc>
        <w:tc>
          <w:tcPr>
            <w:tcW w:w="1716" w:type="dxa"/>
            <w:vAlign w:val="center"/>
          </w:tcPr>
          <w:p w14:paraId="000001DA"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sz w:val="24"/>
                <w:szCs w:val="24"/>
              </w:rPr>
              <w:t>L</w:t>
            </w:r>
            <w:r>
              <w:rPr>
                <w:rFonts w:ascii="Times New Roman" w:eastAsia="Times New Roman" w:hAnsi="Times New Roman"/>
                <w:sz w:val="24"/>
                <w:szCs w:val="24"/>
                <w:vertAlign w:val="subscript"/>
              </w:rPr>
              <w:t>5</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max</w:t>
            </w:r>
            <w:proofErr w:type="spellEnd"/>
            <w:r>
              <w:rPr>
                <w:rFonts w:ascii="Times New Roman" w:eastAsia="Times New Roman" w:hAnsi="Times New Roman"/>
                <w:sz w:val="24"/>
                <w:szCs w:val="24"/>
              </w:rPr>
              <w:t xml:space="preserve"> 10 balų)</w:t>
            </w:r>
          </w:p>
        </w:tc>
        <w:tc>
          <w:tcPr>
            <w:tcW w:w="1681" w:type="dxa"/>
          </w:tcPr>
          <w:p w14:paraId="000001DB" w14:textId="77777777" w:rsidR="00BD73F6" w:rsidRDefault="00BD73F6">
            <w:pPr>
              <w:ind w:right="9"/>
              <w:jc w:val="both"/>
              <w:rPr>
                <w:rFonts w:ascii="Times New Roman" w:eastAsia="Times New Roman" w:hAnsi="Times New Roman"/>
                <w:sz w:val="24"/>
                <w:szCs w:val="24"/>
              </w:rPr>
            </w:pPr>
          </w:p>
        </w:tc>
      </w:tr>
    </w:tbl>
    <w:p w14:paraId="000001DC" w14:textId="77777777" w:rsidR="00BD73F6" w:rsidRDefault="00BD73F6">
      <w:pPr>
        <w:jc w:val="both"/>
        <w:rPr>
          <w:rFonts w:ascii="Times New Roman" w:eastAsia="Times New Roman" w:hAnsi="Times New Roman"/>
          <w:b/>
          <w:sz w:val="24"/>
          <w:szCs w:val="24"/>
        </w:rPr>
      </w:pPr>
    </w:p>
    <w:p w14:paraId="000001DD" w14:textId="77777777" w:rsidR="00BD73F6" w:rsidRDefault="00BD73F6">
      <w:pPr>
        <w:tabs>
          <w:tab w:val="left" w:pos="1134"/>
        </w:tabs>
        <w:jc w:val="both"/>
        <w:rPr>
          <w:rFonts w:ascii="Times New Roman" w:eastAsia="Times New Roman" w:hAnsi="Times New Roman"/>
          <w:sz w:val="24"/>
          <w:szCs w:val="24"/>
          <w:u w:val="single"/>
        </w:rPr>
      </w:pPr>
    </w:p>
    <w:p w14:paraId="000001D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1" w:name="_heading=h.1y810tw" w:colFirst="0" w:colLast="0"/>
      <w:bookmarkEnd w:id="21"/>
      <w:r>
        <w:rPr>
          <w:rFonts w:ascii="Times New Roman" w:eastAsia="Times New Roman" w:hAnsi="Times New Roman"/>
          <w:b/>
          <w:color w:val="000000"/>
          <w:sz w:val="24"/>
          <w:szCs w:val="24"/>
        </w:rPr>
        <w:t>Ekonominis naudingumas (S) apskaičiuojamas sudedant tiekėjo projekto pasiūlymo kainos C ir kitų kriterijų T balus</w:t>
      </w:r>
      <w:r>
        <w:rPr>
          <w:rFonts w:ascii="Times New Roman" w:eastAsia="Times New Roman" w:hAnsi="Times New Roman"/>
          <w:color w:val="000000"/>
          <w:sz w:val="24"/>
          <w:szCs w:val="24"/>
        </w:rPr>
        <w:t>:</w:t>
      </w:r>
    </w:p>
    <w:p w14:paraId="000001DF"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0"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1" w14:textId="77777777" w:rsidR="00BD73F6" w:rsidRDefault="0050336D">
      <w:pPr>
        <w:pBdr>
          <w:top w:val="nil"/>
          <w:left w:val="nil"/>
          <w:bottom w:val="nil"/>
          <w:right w:val="nil"/>
          <w:between w:val="nil"/>
        </w:pBdr>
        <w:ind w:left="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b/>
          <w:i/>
          <w:color w:val="000000"/>
          <w:sz w:val="24"/>
          <w:szCs w:val="24"/>
        </w:rPr>
        <w:t>S = C + T</w:t>
      </w:r>
      <w:r>
        <w:rPr>
          <w:rFonts w:ascii="Times New Roman" w:eastAsia="Times New Roman" w:hAnsi="Times New Roman"/>
          <w:color w:val="000000"/>
          <w:sz w:val="24"/>
          <w:szCs w:val="24"/>
        </w:rPr>
        <w:t xml:space="preserve">, kur </w:t>
      </w:r>
    </w:p>
    <w:p w14:paraId="000001E2"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3" w14:textId="77777777" w:rsidR="00BD73F6" w:rsidRDefault="0050336D">
      <w:pPr>
        <w:pBdr>
          <w:top w:val="nil"/>
          <w:left w:val="nil"/>
          <w:bottom w:val="nil"/>
          <w:right w:val="nil"/>
          <w:between w:val="nil"/>
        </w:pBdr>
        <w:ind w:left="3600"/>
        <w:jc w:val="both"/>
        <w:rPr>
          <w:rFonts w:ascii="Times New Roman" w:eastAsia="Times New Roman" w:hAnsi="Times New Roman"/>
          <w:color w:val="000000"/>
          <w:sz w:val="24"/>
          <w:szCs w:val="24"/>
        </w:rPr>
      </w:pPr>
      <w:r>
        <w:rPr>
          <w:rFonts w:ascii="Times New Roman" w:eastAsia="Times New Roman" w:hAnsi="Times New Roman"/>
          <w:b/>
          <w:i/>
          <w:color w:val="000000"/>
          <w:sz w:val="24"/>
          <w:szCs w:val="24"/>
        </w:rPr>
        <w:t xml:space="preserve">          T = P</w:t>
      </w:r>
      <w:r>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P</w:t>
      </w:r>
      <w:r>
        <w:rPr>
          <w:rFonts w:ascii="Times New Roman" w:eastAsia="Times New Roman" w:hAnsi="Times New Roman"/>
          <w:b/>
          <w:i/>
          <w:color w:val="000000"/>
          <w:sz w:val="24"/>
          <w:szCs w:val="24"/>
          <w:vertAlign w:val="subscript"/>
        </w:rPr>
        <w:t>2</w:t>
      </w:r>
      <w:r>
        <w:rPr>
          <w:rFonts w:ascii="Times New Roman" w:eastAsia="Times New Roman" w:hAnsi="Times New Roman"/>
          <w:b/>
          <w:i/>
          <w:color w:val="000000"/>
          <w:sz w:val="24"/>
          <w:szCs w:val="24"/>
        </w:rPr>
        <w:t xml:space="preserve"> , </w:t>
      </w:r>
      <w:r>
        <w:rPr>
          <w:rFonts w:ascii="Times New Roman" w:eastAsia="Times New Roman" w:hAnsi="Times New Roman"/>
          <w:color w:val="000000"/>
          <w:sz w:val="24"/>
          <w:szCs w:val="24"/>
        </w:rPr>
        <w:t>kur</w:t>
      </w:r>
    </w:p>
    <w:p w14:paraId="000001E4" w14:textId="77777777" w:rsidR="00BD73F6" w:rsidRDefault="00BD73F6">
      <w:pPr>
        <w:pBdr>
          <w:top w:val="nil"/>
          <w:left w:val="nil"/>
          <w:bottom w:val="nil"/>
          <w:right w:val="nil"/>
          <w:between w:val="nil"/>
        </w:pBdr>
        <w:ind w:left="3600"/>
        <w:jc w:val="both"/>
        <w:rPr>
          <w:rFonts w:ascii="Times New Roman" w:eastAsia="Times New Roman" w:hAnsi="Times New Roman"/>
          <w:b/>
          <w:i/>
          <w:color w:val="000000"/>
          <w:sz w:val="24"/>
          <w:szCs w:val="24"/>
        </w:rPr>
      </w:pPr>
    </w:p>
    <w:p w14:paraId="000001E5" w14:textId="0E537E38" w:rsidR="00BD73F6" w:rsidRDefault="0050336D">
      <w:pPr>
        <w:pBdr>
          <w:top w:val="nil"/>
          <w:left w:val="nil"/>
          <w:bottom w:val="nil"/>
          <w:right w:val="nil"/>
          <w:between w:val="nil"/>
        </w:pBdr>
        <w:ind w:left="3600"/>
        <w:jc w:val="both"/>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           P</w:t>
      </w:r>
      <w:r>
        <w:rPr>
          <w:rFonts w:ascii="Times New Roman" w:eastAsia="Times New Roman" w:hAnsi="Times New Roman"/>
          <w:b/>
          <w:i/>
          <w:color w:val="000000"/>
          <w:sz w:val="24"/>
          <w:szCs w:val="24"/>
          <w:vertAlign w:val="subscript"/>
        </w:rPr>
        <w:t xml:space="preserve">1 </w:t>
      </w:r>
      <w:r>
        <w:rPr>
          <w:rFonts w:ascii="Times New Roman" w:eastAsia="Times New Roman" w:hAnsi="Times New Roman"/>
          <w:b/>
          <w:i/>
          <w:color w:val="000000"/>
          <w:sz w:val="24"/>
          <w:szCs w:val="24"/>
        </w:rPr>
        <w:t>= L</w:t>
      </w:r>
      <w:r>
        <w:rPr>
          <w:rFonts w:ascii="Times New Roman" w:eastAsia="Times New Roman" w:hAnsi="Times New Roman"/>
          <w:b/>
          <w:i/>
          <w:color w:val="000000"/>
          <w:sz w:val="24"/>
          <w:szCs w:val="24"/>
          <w:vertAlign w:val="subscript"/>
        </w:rPr>
        <w:t>1</w:t>
      </w:r>
      <w:r>
        <w:rPr>
          <w:rFonts w:ascii="Times New Roman" w:eastAsia="Times New Roman" w:hAnsi="Times New Roman"/>
          <w:b/>
          <w:i/>
          <w:color w:val="000000"/>
          <w:sz w:val="24"/>
          <w:szCs w:val="24"/>
        </w:rPr>
        <w:t xml:space="preserve"> + L</w:t>
      </w:r>
      <w:r>
        <w:rPr>
          <w:rFonts w:ascii="Times New Roman" w:eastAsia="Times New Roman" w:hAnsi="Times New Roman"/>
          <w:b/>
          <w:i/>
          <w:color w:val="000000"/>
          <w:sz w:val="24"/>
          <w:szCs w:val="24"/>
          <w:vertAlign w:val="subscript"/>
        </w:rPr>
        <w:t>2</w:t>
      </w:r>
      <w:r w:rsidR="00992A8D">
        <w:rPr>
          <w:rFonts w:ascii="Times New Roman" w:eastAsia="Times New Roman" w:hAnsi="Times New Roman"/>
          <w:b/>
          <w:i/>
          <w:color w:val="000000"/>
          <w:sz w:val="24"/>
          <w:szCs w:val="24"/>
          <w:vertAlign w:val="subscript"/>
        </w:rPr>
        <w:t>,</w:t>
      </w:r>
      <w:r>
        <w:rPr>
          <w:rFonts w:ascii="Times New Roman" w:eastAsia="Times New Roman" w:hAnsi="Times New Roman"/>
          <w:b/>
          <w:i/>
          <w:color w:val="000000"/>
          <w:sz w:val="24"/>
          <w:szCs w:val="24"/>
        </w:rPr>
        <w:t xml:space="preserve"> </w:t>
      </w:r>
    </w:p>
    <w:p w14:paraId="000001E6" w14:textId="341DD414" w:rsidR="00BD73F6" w:rsidRDefault="0050336D">
      <w:pPr>
        <w:pBdr>
          <w:top w:val="nil"/>
          <w:left w:val="nil"/>
          <w:bottom w:val="nil"/>
          <w:right w:val="nil"/>
          <w:between w:val="nil"/>
        </w:pBdr>
        <w:ind w:left="3600"/>
        <w:jc w:val="both"/>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lastRenderedPageBreak/>
        <w:t xml:space="preserve">        P</w:t>
      </w:r>
      <w:r>
        <w:rPr>
          <w:rFonts w:ascii="Times New Roman" w:eastAsia="Times New Roman" w:hAnsi="Times New Roman"/>
          <w:b/>
          <w:i/>
          <w:color w:val="000000"/>
          <w:sz w:val="24"/>
          <w:szCs w:val="24"/>
          <w:vertAlign w:val="subscript"/>
        </w:rPr>
        <w:t>2</w:t>
      </w:r>
      <w:r>
        <w:rPr>
          <w:rFonts w:ascii="Times New Roman" w:eastAsia="Times New Roman" w:hAnsi="Times New Roman"/>
          <w:b/>
          <w:i/>
          <w:color w:val="000000"/>
          <w:sz w:val="24"/>
          <w:szCs w:val="24"/>
        </w:rPr>
        <w:t xml:space="preserve"> = L</w:t>
      </w:r>
      <w:r>
        <w:rPr>
          <w:rFonts w:ascii="Times New Roman" w:eastAsia="Times New Roman" w:hAnsi="Times New Roman"/>
          <w:b/>
          <w:i/>
          <w:color w:val="000000"/>
          <w:sz w:val="24"/>
          <w:szCs w:val="24"/>
          <w:vertAlign w:val="subscript"/>
        </w:rPr>
        <w:t>3</w:t>
      </w:r>
      <w:r>
        <w:rPr>
          <w:rFonts w:ascii="Times New Roman" w:eastAsia="Times New Roman" w:hAnsi="Times New Roman"/>
          <w:b/>
          <w:i/>
          <w:color w:val="000000"/>
          <w:sz w:val="24"/>
          <w:szCs w:val="24"/>
        </w:rPr>
        <w:t xml:space="preserve"> + L</w:t>
      </w:r>
      <w:r>
        <w:rPr>
          <w:rFonts w:ascii="Times New Roman" w:eastAsia="Times New Roman" w:hAnsi="Times New Roman"/>
          <w:b/>
          <w:i/>
          <w:color w:val="000000"/>
          <w:sz w:val="24"/>
          <w:szCs w:val="24"/>
          <w:vertAlign w:val="subscript"/>
        </w:rPr>
        <w:t>4</w:t>
      </w:r>
      <w:r>
        <w:rPr>
          <w:rFonts w:ascii="Times New Roman" w:eastAsia="Times New Roman" w:hAnsi="Times New Roman"/>
          <w:b/>
          <w:i/>
          <w:color w:val="000000"/>
          <w:sz w:val="24"/>
          <w:szCs w:val="24"/>
        </w:rPr>
        <w:t>+ L</w:t>
      </w:r>
      <w:r>
        <w:rPr>
          <w:rFonts w:ascii="Times New Roman" w:eastAsia="Times New Roman" w:hAnsi="Times New Roman"/>
          <w:b/>
          <w:i/>
          <w:color w:val="000000"/>
          <w:sz w:val="24"/>
          <w:szCs w:val="24"/>
          <w:vertAlign w:val="subscript"/>
        </w:rPr>
        <w:t>5</w:t>
      </w:r>
      <w:r w:rsidR="00992A8D">
        <w:rPr>
          <w:rFonts w:ascii="Times New Roman" w:eastAsia="Times New Roman" w:hAnsi="Times New Roman"/>
          <w:b/>
          <w:i/>
          <w:color w:val="000000"/>
          <w:sz w:val="24"/>
          <w:szCs w:val="24"/>
          <w:vertAlign w:val="subscript"/>
        </w:rPr>
        <w:t>.</w:t>
      </w:r>
    </w:p>
    <w:p w14:paraId="000001E7"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Pasiūlymo kainos (</w:t>
      </w:r>
      <w:r>
        <w:rPr>
          <w:rFonts w:ascii="Times New Roman" w:eastAsia="Times New Roman" w:hAnsi="Times New Roman"/>
          <w:b/>
          <w:color w:val="000000"/>
          <w:sz w:val="24"/>
          <w:szCs w:val="24"/>
        </w:rPr>
        <w:t>C</w:t>
      </w:r>
      <w:r>
        <w:rPr>
          <w:rFonts w:ascii="Times New Roman" w:eastAsia="Times New Roman" w:hAnsi="Times New Roman"/>
          <w:color w:val="000000"/>
          <w:sz w:val="24"/>
          <w:szCs w:val="24"/>
        </w:rPr>
        <w:t>) balai apskaičiuojami mažiausios pasiūlytos kainos (</w:t>
      </w:r>
      <w:proofErr w:type="spellStart"/>
      <w:r>
        <w:rPr>
          <w:rFonts w:ascii="Times New Roman" w:eastAsia="Times New Roman" w:hAnsi="Times New Roman"/>
          <w:b/>
          <w:color w:val="000000"/>
          <w:sz w:val="24"/>
          <w:szCs w:val="24"/>
        </w:rPr>
        <w:t>Cmin</w:t>
      </w:r>
      <w:proofErr w:type="spellEnd"/>
      <w:r>
        <w:rPr>
          <w:rFonts w:ascii="Times New Roman" w:eastAsia="Times New Roman" w:hAnsi="Times New Roman"/>
          <w:color w:val="000000"/>
          <w:sz w:val="24"/>
          <w:szCs w:val="24"/>
        </w:rPr>
        <w:t>) ir vertinamo pasiūlymo kainos (</w:t>
      </w:r>
      <w:proofErr w:type="spellStart"/>
      <w:r>
        <w:rPr>
          <w:rFonts w:ascii="Times New Roman" w:eastAsia="Times New Roman" w:hAnsi="Times New Roman"/>
          <w:b/>
          <w:color w:val="000000"/>
          <w:sz w:val="24"/>
          <w:szCs w:val="24"/>
        </w:rPr>
        <w:t>Cp</w:t>
      </w:r>
      <w:proofErr w:type="spellEnd"/>
      <w:r>
        <w:rPr>
          <w:rFonts w:ascii="Times New Roman" w:eastAsia="Times New Roman" w:hAnsi="Times New Roman"/>
          <w:color w:val="000000"/>
          <w:sz w:val="24"/>
          <w:szCs w:val="24"/>
        </w:rPr>
        <w:t>) santykį padauginant iš kainos lyginamojo svorio (X):</w:t>
      </w:r>
    </w:p>
    <w:p w14:paraId="000001E9"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A" w14:textId="77777777" w:rsidR="00BD73F6" w:rsidRDefault="0050336D">
      <w:pPr>
        <w:ind w:left="3600" w:firstLine="720"/>
        <w:jc w:val="both"/>
        <w:rPr>
          <w:rFonts w:ascii="Times New Roman" w:eastAsia="Times New Roman" w:hAnsi="Times New Roman"/>
          <w:sz w:val="24"/>
          <w:szCs w:val="24"/>
        </w:rPr>
      </w:pPr>
      <w:r>
        <w:rPr>
          <w:rFonts w:ascii="Times New Roman" w:eastAsia="Times New Roman" w:hAnsi="Times New Roman"/>
          <w:sz w:val="40"/>
          <w:szCs w:val="40"/>
          <w:vertAlign w:val="subscript"/>
        </w:rPr>
        <w:object w:dxaOrig="1275" w:dyaOrig="735" w14:anchorId="744B9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6pt;height:36.65pt" o:ole="" fillcolor="window">
            <v:imagedata r:id="rId24" o:title=""/>
          </v:shape>
          <o:OLEObject Type="Embed" ProgID="Equation.3" ShapeID="_x0000_i1025" DrawAspect="Content" ObjectID="_1806995278" r:id="rId25"/>
        </w:object>
      </w:r>
      <w:r>
        <w:rPr>
          <w:rFonts w:ascii="Times New Roman" w:eastAsia="Times New Roman" w:hAnsi="Times New Roman"/>
          <w:sz w:val="24"/>
          <w:szCs w:val="24"/>
        </w:rPr>
        <w:t>.</w:t>
      </w:r>
    </w:p>
    <w:p w14:paraId="000001EB" w14:textId="77777777" w:rsidR="00BD73F6" w:rsidRDefault="00BD73F6">
      <w:pPr>
        <w:pBdr>
          <w:top w:val="nil"/>
          <w:left w:val="nil"/>
          <w:bottom w:val="nil"/>
          <w:right w:val="nil"/>
          <w:between w:val="nil"/>
        </w:pBdr>
        <w:ind w:left="567"/>
        <w:jc w:val="both"/>
        <w:rPr>
          <w:rFonts w:ascii="Times New Roman" w:eastAsia="Times New Roman" w:hAnsi="Times New Roman"/>
          <w:color w:val="000000"/>
          <w:sz w:val="24"/>
          <w:szCs w:val="24"/>
        </w:rPr>
      </w:pPr>
    </w:p>
    <w:p w14:paraId="000001E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1E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Rekomendacijos Vertinimo komisijos nariams vertinimui:</w:t>
      </w:r>
    </w:p>
    <w:p w14:paraId="000001EE"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bookmarkStart w:id="22" w:name="_heading=h.2xcytpi" w:colFirst="0" w:colLast="0"/>
      <w:bookmarkEnd w:id="22"/>
    </w:p>
    <w:p w14:paraId="000001EF" w14:textId="77777777"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Pirmasis parametras (P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 – Socialinių tinklų strategija ir planas:</w:t>
      </w:r>
    </w:p>
    <w:p w14:paraId="000001F0"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p w14:paraId="000001F1" w14:textId="77777777" w:rsidR="00BD73F6" w:rsidRDefault="0050336D">
      <w:pPr>
        <w:numPr>
          <w:ilvl w:val="0"/>
          <w:numId w:val="2"/>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Parengti „Go Vilnius“ socialinių tinklų strategiją 2025 metams, atsižvelgiant į numatytą komunikacijos temų proporciją (60 % turizmas, 40 % investicijos ir talentų pritraukimas). Strategijoje turi būti aiškiai apibrėžtos pagrindinės komunikacijos kryptys, tikslinės auditorijos, turinio tonacija ir vizualinė stilistika, taip pat socialinių tinklų kanalų pasirinkimas ir jų vaidmuo bendroje strategijoje. Tiekėjas turi pateikti gaires, kaip efektyviai išnaudoti socialinių tinklų galimybes siekiant padidinti įsitraukimą, skatinti turizmą ir pritraukti investuotojus bei talentus.</w:t>
      </w:r>
    </w:p>
    <w:p w14:paraId="000001F2"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F3" w14:textId="77777777" w:rsidR="00BD73F6" w:rsidRDefault="0050336D">
      <w:pPr>
        <w:numPr>
          <w:ilvl w:val="0"/>
          <w:numId w:val="2"/>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Parengti dviejų mėnesių (balandžio ir gegužės) socialinių tinklų komunikacijos planą, kuriame būtų numatyti konkretūs komunikacijos žingsniai, turinio temos ir jų publikavimo dažnumas. Plane turi būti nurodyti tiksliniai auditorijos segmentai, pagrindinės komunikacijos žinutės ir interaktyvūs įsitraukimą skatinantys elementai (pvz., konkursai, Q&amp;A sesijos, </w:t>
      </w:r>
      <w:proofErr w:type="spellStart"/>
      <w:r>
        <w:rPr>
          <w:rFonts w:ascii="Times New Roman" w:eastAsia="Times New Roman" w:hAnsi="Times New Roman"/>
          <w:color w:val="000000"/>
          <w:sz w:val="24"/>
          <w:szCs w:val="24"/>
        </w:rPr>
        <w:t>influenceriai</w:t>
      </w:r>
      <w:proofErr w:type="spellEnd"/>
      <w:r>
        <w:rPr>
          <w:rFonts w:ascii="Times New Roman" w:eastAsia="Times New Roman" w:hAnsi="Times New Roman"/>
          <w:color w:val="000000"/>
          <w:sz w:val="24"/>
          <w:szCs w:val="24"/>
        </w:rPr>
        <w:t xml:space="preserve"> ar ambasadoriai).</w:t>
      </w:r>
    </w:p>
    <w:p w14:paraId="000001F4"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1F5" w14:textId="77777777" w:rsidR="00BD73F6" w:rsidRDefault="0050336D">
      <w:pPr>
        <w:numPr>
          <w:ilvl w:val="0"/>
          <w:numId w:val="2"/>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Paruošti 3–4 socialinių tinklų turinio vienetus, kurie atspindėtų siūlomos strategijos kūrybinę kryptį ir komunikacijos toną. Turinio pavyzdžiai gali būti įvairių formatų, įskaitant statinius vizualus, trumpus vaizdo įrašus, animacijas ar interaktyvų turinį, pritaikytą skirtingoms socialinių tinklų platformoms (pvz., Facebook, Instagram, LinkedIn, TikTok).</w:t>
      </w:r>
    </w:p>
    <w:p w14:paraId="000001F6"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rPr>
      </w:pPr>
    </w:p>
    <w:p w14:paraId="000001F7"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tbl>
      <w:tblPr>
        <w:tblStyle w:val="afffffffc"/>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6"/>
        <w:gridCol w:w="6383"/>
        <w:gridCol w:w="1746"/>
      </w:tblGrid>
      <w:tr w:rsidR="00BD73F6" w14:paraId="2D92B1A3" w14:textId="77777777">
        <w:tc>
          <w:tcPr>
            <w:tcW w:w="2036" w:type="dxa"/>
            <w:tcBorders>
              <w:top w:val="single" w:sz="4" w:space="0" w:color="000000"/>
              <w:left w:val="single" w:sz="4" w:space="0" w:color="000000"/>
              <w:bottom w:val="single" w:sz="4" w:space="0" w:color="000000"/>
              <w:right w:val="single" w:sz="4" w:space="0" w:color="000000"/>
            </w:tcBorders>
          </w:tcPr>
          <w:p w14:paraId="000001F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Vertinama</w:t>
            </w:r>
          </w:p>
          <w:p w14:paraId="000001F9" w14:textId="77777777" w:rsidR="00BD73F6" w:rsidRDefault="00BD73F6">
            <w:pPr>
              <w:jc w:val="center"/>
              <w:rPr>
                <w:rFonts w:ascii="Times New Roman" w:eastAsia="Times New Roman" w:hAnsi="Times New Roman"/>
                <w:b/>
                <w:sz w:val="24"/>
                <w:szCs w:val="24"/>
              </w:rPr>
            </w:pPr>
          </w:p>
          <w:p w14:paraId="000001FA" w14:textId="77777777" w:rsidR="00BD73F6" w:rsidRDefault="0050336D">
            <w:pPr>
              <w:jc w:val="center"/>
              <w:rPr>
                <w:rFonts w:ascii="Times New Roman" w:eastAsia="Times New Roman" w:hAnsi="Times New Roman"/>
                <w:b/>
                <w:sz w:val="24"/>
                <w:szCs w:val="24"/>
                <w:vertAlign w:val="subscript"/>
              </w:rPr>
            </w:pPr>
            <w:r>
              <w:rPr>
                <w:rFonts w:ascii="Times New Roman" w:eastAsia="Times New Roman" w:hAnsi="Times New Roman"/>
                <w:b/>
                <w:sz w:val="24"/>
                <w:szCs w:val="24"/>
              </w:rPr>
              <w:t>L</w:t>
            </w:r>
            <w:r>
              <w:rPr>
                <w:rFonts w:ascii="Times New Roman" w:eastAsia="Times New Roman" w:hAnsi="Times New Roman"/>
                <w:b/>
                <w:sz w:val="24"/>
                <w:szCs w:val="24"/>
                <w:vertAlign w:val="subscript"/>
              </w:rPr>
              <w:t>1</w:t>
            </w:r>
          </w:p>
          <w:p w14:paraId="000001FB" w14:textId="77777777" w:rsidR="00BD73F6" w:rsidRDefault="00BD73F6">
            <w:pPr>
              <w:jc w:val="center"/>
              <w:rPr>
                <w:rFonts w:ascii="Times New Roman" w:eastAsia="Times New Roman" w:hAnsi="Times New Roman"/>
                <w:b/>
                <w:sz w:val="24"/>
                <w:szCs w:val="24"/>
              </w:rPr>
            </w:pPr>
          </w:p>
        </w:tc>
        <w:tc>
          <w:tcPr>
            <w:tcW w:w="6383" w:type="dxa"/>
            <w:tcBorders>
              <w:top w:val="single" w:sz="4" w:space="0" w:color="000000"/>
              <w:left w:val="single" w:sz="4" w:space="0" w:color="000000"/>
              <w:bottom w:val="single" w:sz="4" w:space="0" w:color="000000"/>
              <w:right w:val="single" w:sz="4" w:space="0" w:color="000000"/>
            </w:tcBorders>
          </w:tcPr>
          <w:p w14:paraId="000001F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Reikšmė</w:t>
            </w:r>
          </w:p>
        </w:tc>
        <w:tc>
          <w:tcPr>
            <w:tcW w:w="1746" w:type="dxa"/>
            <w:tcBorders>
              <w:top w:val="single" w:sz="4" w:space="0" w:color="000000"/>
              <w:left w:val="single" w:sz="4" w:space="0" w:color="000000"/>
              <w:bottom w:val="single" w:sz="4" w:space="0" w:color="000000"/>
              <w:right w:val="single" w:sz="4" w:space="0" w:color="000000"/>
            </w:tcBorders>
          </w:tcPr>
          <w:p w14:paraId="000001FD"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Įvertinimas (balais)</w:t>
            </w:r>
          </w:p>
          <w:p w14:paraId="000001FE" w14:textId="77777777" w:rsidR="00BD73F6" w:rsidRDefault="00BD73F6">
            <w:pPr>
              <w:jc w:val="center"/>
              <w:rPr>
                <w:rFonts w:ascii="Times New Roman" w:eastAsia="Times New Roman" w:hAnsi="Times New Roman"/>
                <w:b/>
                <w:i/>
                <w:sz w:val="24"/>
                <w:szCs w:val="24"/>
              </w:rPr>
            </w:pPr>
          </w:p>
          <w:p w14:paraId="000001FF" w14:textId="77777777" w:rsidR="00BD73F6" w:rsidRDefault="0050336D">
            <w:pPr>
              <w:jc w:val="center"/>
              <w:rPr>
                <w:rFonts w:ascii="Times New Roman" w:eastAsia="Times New Roman" w:hAnsi="Times New Roman"/>
                <w:b/>
                <w:i/>
                <w:sz w:val="24"/>
                <w:szCs w:val="24"/>
              </w:rPr>
            </w:pPr>
            <w:r>
              <w:rPr>
                <w:rFonts w:ascii="Times New Roman" w:eastAsia="Times New Roman" w:hAnsi="Times New Roman"/>
                <w:b/>
                <w:i/>
                <w:sz w:val="24"/>
                <w:szCs w:val="24"/>
              </w:rPr>
              <w:t>L</w:t>
            </w:r>
            <w:r>
              <w:rPr>
                <w:rFonts w:ascii="Times New Roman" w:eastAsia="Times New Roman" w:hAnsi="Times New Roman"/>
                <w:b/>
                <w:i/>
                <w:sz w:val="24"/>
                <w:szCs w:val="24"/>
                <w:vertAlign w:val="subscript"/>
              </w:rPr>
              <w:t>1</w:t>
            </w:r>
            <w:r>
              <w:rPr>
                <w:rFonts w:ascii="Times New Roman" w:eastAsia="Times New Roman" w:hAnsi="Times New Roman"/>
                <w:b/>
                <w:i/>
                <w:sz w:val="24"/>
                <w:szCs w:val="24"/>
              </w:rPr>
              <w:t xml:space="preserve"> (</w:t>
            </w:r>
            <w:proofErr w:type="spellStart"/>
            <w:r>
              <w:rPr>
                <w:rFonts w:ascii="Times New Roman" w:eastAsia="Times New Roman" w:hAnsi="Times New Roman"/>
                <w:b/>
                <w:i/>
                <w:sz w:val="24"/>
                <w:szCs w:val="24"/>
              </w:rPr>
              <w:t>max</w:t>
            </w:r>
            <w:proofErr w:type="spellEnd"/>
            <w:r>
              <w:rPr>
                <w:rFonts w:ascii="Times New Roman" w:eastAsia="Times New Roman" w:hAnsi="Times New Roman"/>
                <w:b/>
                <w:i/>
                <w:sz w:val="24"/>
                <w:szCs w:val="24"/>
              </w:rPr>
              <w:t xml:space="preserve"> 15 balų)</w:t>
            </w:r>
          </w:p>
        </w:tc>
      </w:tr>
      <w:tr w:rsidR="00BD73F6" w14:paraId="73481693" w14:textId="77777777">
        <w:trPr>
          <w:trHeight w:val="1087"/>
        </w:trPr>
        <w:tc>
          <w:tcPr>
            <w:tcW w:w="2036" w:type="dxa"/>
            <w:vMerge w:val="restart"/>
            <w:tcBorders>
              <w:top w:val="single" w:sz="4" w:space="0" w:color="000000"/>
              <w:left w:val="single" w:sz="4" w:space="0" w:color="000000"/>
              <w:right w:val="single" w:sz="4" w:space="0" w:color="000000"/>
            </w:tcBorders>
          </w:tcPr>
          <w:p w14:paraId="0000020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Socialinių tinklų komunikacijos planas (rugpjūtis - rugsėjis), jo detalumas ir įgyvendinamumas.</w:t>
            </w:r>
          </w:p>
        </w:tc>
        <w:tc>
          <w:tcPr>
            <w:tcW w:w="6383" w:type="dxa"/>
            <w:tcBorders>
              <w:top w:val="single" w:sz="4" w:space="0" w:color="000000"/>
              <w:left w:val="single" w:sz="4" w:space="0" w:color="000000"/>
              <w:bottom w:val="single" w:sz="4" w:space="0" w:color="000000"/>
              <w:right w:val="single" w:sz="4" w:space="0" w:color="000000"/>
            </w:tcBorders>
          </w:tcPr>
          <w:p w14:paraId="0000020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Nepateiktas dviejų mėnesių komunikacijos planas arba pateiktas planas neatitinka </w:t>
            </w:r>
            <w:sdt>
              <w:sdtPr>
                <w:tag w:val="goog_rdk_6"/>
                <w:id w:val="-546685375"/>
              </w:sdtPr>
              <w:sdtContent/>
            </w:sdt>
            <w:sdt>
              <w:sdtPr>
                <w:tag w:val="goog_rdk_7"/>
                <w:id w:val="-1575356487"/>
              </w:sdtPr>
              <w:sdtContent/>
            </w:sdt>
            <w:sdt>
              <w:sdtPr>
                <w:tag w:val="goog_rdk_8"/>
                <w:id w:val="-432292334"/>
              </w:sdtPr>
              <w:sdtContent/>
            </w:sdt>
            <w:sdt>
              <w:sdtPr>
                <w:tag w:val="goog_rdk_9"/>
                <w:id w:val="290792803"/>
              </w:sdtPr>
              <w:sdtContent/>
            </w:sdt>
            <w:r>
              <w:rPr>
                <w:rFonts w:ascii="Times New Roman" w:eastAsia="Times New Roman" w:hAnsi="Times New Roman"/>
                <w:sz w:val="24"/>
                <w:szCs w:val="24"/>
              </w:rPr>
              <w:t>„Go Vilnius“ komunikacijos tikslų (Pirkimo sąlygų 5 priedo 3.2 punktas).</w:t>
            </w:r>
          </w:p>
        </w:tc>
        <w:tc>
          <w:tcPr>
            <w:tcW w:w="1746" w:type="dxa"/>
            <w:tcBorders>
              <w:top w:val="single" w:sz="4" w:space="0" w:color="000000"/>
              <w:left w:val="single" w:sz="4" w:space="0" w:color="000000"/>
              <w:bottom w:val="single" w:sz="4" w:space="0" w:color="000000"/>
              <w:right w:val="single" w:sz="4" w:space="0" w:color="000000"/>
            </w:tcBorders>
          </w:tcPr>
          <w:p w14:paraId="000002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Blogai 0 – 3 balai</w:t>
            </w:r>
          </w:p>
        </w:tc>
      </w:tr>
      <w:tr w:rsidR="00BD73F6" w14:paraId="2F96F832" w14:textId="77777777">
        <w:trPr>
          <w:trHeight w:val="855"/>
        </w:trPr>
        <w:tc>
          <w:tcPr>
            <w:tcW w:w="2036" w:type="dxa"/>
            <w:vMerge/>
            <w:tcBorders>
              <w:top w:val="single" w:sz="4" w:space="0" w:color="000000"/>
              <w:left w:val="single" w:sz="4" w:space="0" w:color="000000"/>
              <w:right w:val="single" w:sz="4" w:space="0" w:color="000000"/>
            </w:tcBorders>
          </w:tcPr>
          <w:p w14:paraId="0000020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383" w:type="dxa"/>
            <w:tcBorders>
              <w:top w:val="single" w:sz="4" w:space="0" w:color="000000"/>
              <w:left w:val="single" w:sz="4" w:space="0" w:color="000000"/>
              <w:bottom w:val="single" w:sz="4" w:space="0" w:color="000000"/>
              <w:right w:val="single" w:sz="4" w:space="0" w:color="000000"/>
            </w:tcBorders>
          </w:tcPr>
          <w:p w14:paraId="00000204"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Pateiktas komunikacijos planas, tačiau jis nepakankamai detalus (pvz., nėra aiškiai apibrėžtų temų, publikavimo dažnumo ar auditorijų segmentų).</w:t>
            </w:r>
          </w:p>
          <w:p w14:paraId="0000020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14:paraId="0000020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Vidutiniškai 4 – 7 balai</w:t>
            </w:r>
          </w:p>
        </w:tc>
      </w:tr>
      <w:tr w:rsidR="00BD73F6" w14:paraId="4DBC5421" w14:textId="77777777">
        <w:tc>
          <w:tcPr>
            <w:tcW w:w="2036" w:type="dxa"/>
            <w:vMerge/>
            <w:tcBorders>
              <w:top w:val="single" w:sz="4" w:space="0" w:color="000000"/>
              <w:left w:val="single" w:sz="4" w:space="0" w:color="000000"/>
              <w:right w:val="single" w:sz="4" w:space="0" w:color="000000"/>
            </w:tcBorders>
          </w:tcPr>
          <w:p w14:paraId="0000020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383" w:type="dxa"/>
            <w:tcBorders>
              <w:top w:val="single" w:sz="4" w:space="0" w:color="000000"/>
              <w:left w:val="single" w:sz="4" w:space="0" w:color="000000"/>
              <w:bottom w:val="single" w:sz="4" w:space="0" w:color="000000"/>
              <w:right w:val="single" w:sz="4" w:space="0" w:color="000000"/>
            </w:tcBorders>
          </w:tcPr>
          <w:p w14:paraId="0000020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Pateiktas aiškus ir išsamus dviejų mėnesių komunikacijos planas, kuriame numatyti konkretūs turinio vienetai, publikavimo dažnumas, auditorijų segmentacija, komunikacijos formatai ir įtraukimo strategijos. Planas suderintas su bendra socialinių tinklų strategija.</w:t>
            </w:r>
          </w:p>
          <w:p w14:paraId="0000020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746" w:type="dxa"/>
            <w:tcBorders>
              <w:top w:val="single" w:sz="4" w:space="0" w:color="000000"/>
              <w:left w:val="single" w:sz="4" w:space="0" w:color="000000"/>
              <w:bottom w:val="single" w:sz="4" w:space="0" w:color="000000"/>
              <w:right w:val="single" w:sz="4" w:space="0" w:color="000000"/>
            </w:tcBorders>
          </w:tcPr>
          <w:p w14:paraId="000002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Labai gerai 8 – 10 balai</w:t>
            </w:r>
          </w:p>
        </w:tc>
      </w:tr>
    </w:tbl>
    <w:p w14:paraId="0000020B"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tbl>
      <w:tblPr>
        <w:tblStyle w:val="afffffffd"/>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9"/>
        <w:gridCol w:w="6576"/>
        <w:gridCol w:w="1760"/>
      </w:tblGrid>
      <w:tr w:rsidR="00BD73F6" w14:paraId="4CF45825" w14:textId="77777777">
        <w:tc>
          <w:tcPr>
            <w:tcW w:w="1829" w:type="dxa"/>
            <w:tcBorders>
              <w:top w:val="single" w:sz="4" w:space="0" w:color="000000"/>
              <w:left w:val="single" w:sz="4" w:space="0" w:color="000000"/>
              <w:bottom w:val="single" w:sz="4" w:space="0" w:color="000000"/>
              <w:right w:val="single" w:sz="4" w:space="0" w:color="000000"/>
            </w:tcBorders>
          </w:tcPr>
          <w:p w14:paraId="0000020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Vertinama</w:t>
            </w:r>
          </w:p>
          <w:p w14:paraId="0000020D" w14:textId="77777777" w:rsidR="00BD73F6" w:rsidRDefault="00BD73F6">
            <w:pPr>
              <w:jc w:val="center"/>
              <w:rPr>
                <w:rFonts w:ascii="Times New Roman" w:eastAsia="Times New Roman" w:hAnsi="Times New Roman"/>
                <w:b/>
                <w:sz w:val="24"/>
                <w:szCs w:val="24"/>
              </w:rPr>
            </w:pPr>
          </w:p>
          <w:p w14:paraId="0000020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L</w:t>
            </w:r>
            <w:r>
              <w:rPr>
                <w:rFonts w:ascii="Times New Roman" w:eastAsia="Times New Roman" w:hAnsi="Times New Roman"/>
                <w:b/>
                <w:sz w:val="24"/>
                <w:szCs w:val="24"/>
                <w:vertAlign w:val="subscript"/>
              </w:rPr>
              <w:t>2</w:t>
            </w:r>
          </w:p>
        </w:tc>
        <w:tc>
          <w:tcPr>
            <w:tcW w:w="6576" w:type="dxa"/>
            <w:tcBorders>
              <w:top w:val="single" w:sz="4" w:space="0" w:color="000000"/>
              <w:left w:val="single" w:sz="4" w:space="0" w:color="000000"/>
              <w:bottom w:val="single" w:sz="4" w:space="0" w:color="000000"/>
              <w:right w:val="single" w:sz="4" w:space="0" w:color="000000"/>
            </w:tcBorders>
          </w:tcPr>
          <w:p w14:paraId="0000020F"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Reikšmė</w:t>
            </w:r>
          </w:p>
        </w:tc>
        <w:tc>
          <w:tcPr>
            <w:tcW w:w="1760" w:type="dxa"/>
            <w:tcBorders>
              <w:top w:val="single" w:sz="4" w:space="0" w:color="000000"/>
              <w:left w:val="single" w:sz="4" w:space="0" w:color="000000"/>
              <w:bottom w:val="single" w:sz="4" w:space="0" w:color="000000"/>
              <w:right w:val="single" w:sz="4" w:space="0" w:color="000000"/>
            </w:tcBorders>
          </w:tcPr>
          <w:p w14:paraId="0000021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Įvertinimas (balais)</w:t>
            </w:r>
          </w:p>
          <w:p w14:paraId="00000211" w14:textId="77777777" w:rsidR="00BD73F6" w:rsidRDefault="00BD73F6">
            <w:pPr>
              <w:jc w:val="center"/>
              <w:rPr>
                <w:rFonts w:ascii="Times New Roman" w:eastAsia="Times New Roman" w:hAnsi="Times New Roman"/>
                <w:b/>
                <w:sz w:val="24"/>
                <w:szCs w:val="24"/>
              </w:rPr>
            </w:pPr>
          </w:p>
          <w:p w14:paraId="00000212" w14:textId="77777777" w:rsidR="00BD73F6" w:rsidRDefault="0050336D">
            <w:pPr>
              <w:jc w:val="center"/>
              <w:rPr>
                <w:rFonts w:ascii="Times New Roman" w:eastAsia="Times New Roman" w:hAnsi="Times New Roman"/>
                <w:b/>
                <w:i/>
                <w:sz w:val="24"/>
                <w:szCs w:val="24"/>
              </w:rPr>
            </w:pPr>
            <w:r>
              <w:rPr>
                <w:rFonts w:ascii="Times New Roman" w:eastAsia="Times New Roman" w:hAnsi="Times New Roman"/>
                <w:b/>
                <w:i/>
                <w:sz w:val="24"/>
                <w:szCs w:val="24"/>
              </w:rPr>
              <w:t>L</w:t>
            </w:r>
            <w:r>
              <w:rPr>
                <w:rFonts w:ascii="Times New Roman" w:eastAsia="Times New Roman" w:hAnsi="Times New Roman"/>
                <w:b/>
                <w:i/>
                <w:sz w:val="24"/>
                <w:szCs w:val="24"/>
                <w:vertAlign w:val="subscript"/>
              </w:rPr>
              <w:t>2</w:t>
            </w:r>
            <w:r>
              <w:rPr>
                <w:rFonts w:ascii="Times New Roman" w:eastAsia="Times New Roman" w:hAnsi="Times New Roman"/>
                <w:b/>
                <w:i/>
                <w:sz w:val="24"/>
                <w:szCs w:val="24"/>
              </w:rPr>
              <w:t xml:space="preserve"> (</w:t>
            </w:r>
            <w:proofErr w:type="spellStart"/>
            <w:r>
              <w:rPr>
                <w:rFonts w:ascii="Times New Roman" w:eastAsia="Times New Roman" w:hAnsi="Times New Roman"/>
                <w:b/>
                <w:i/>
                <w:sz w:val="24"/>
                <w:szCs w:val="24"/>
              </w:rPr>
              <w:t>max</w:t>
            </w:r>
            <w:proofErr w:type="spellEnd"/>
            <w:r>
              <w:rPr>
                <w:rFonts w:ascii="Times New Roman" w:eastAsia="Times New Roman" w:hAnsi="Times New Roman"/>
                <w:b/>
                <w:i/>
                <w:sz w:val="24"/>
                <w:szCs w:val="24"/>
              </w:rPr>
              <w:t xml:space="preserve"> 15 balų)</w:t>
            </w:r>
          </w:p>
        </w:tc>
      </w:tr>
      <w:tr w:rsidR="00BD73F6" w14:paraId="54E65B55" w14:textId="77777777">
        <w:trPr>
          <w:trHeight w:val="1087"/>
        </w:trPr>
        <w:tc>
          <w:tcPr>
            <w:tcW w:w="1829" w:type="dxa"/>
            <w:vMerge w:val="restart"/>
            <w:tcBorders>
              <w:top w:val="single" w:sz="4" w:space="0" w:color="000000"/>
              <w:left w:val="single" w:sz="4" w:space="0" w:color="000000"/>
              <w:right w:val="single" w:sz="4" w:space="0" w:color="000000"/>
            </w:tcBorders>
          </w:tcPr>
          <w:p w14:paraId="0000021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Socialinių tinklų turinio vienetai (3-4 pavyzdžiai), jų kūrybiškumas ir pritaikomumas.</w:t>
            </w:r>
          </w:p>
          <w:p w14:paraId="00000214" w14:textId="77777777" w:rsidR="00BD73F6" w:rsidRDefault="00BD73F6">
            <w:pPr>
              <w:rPr>
                <w:rFonts w:ascii="Times New Roman" w:eastAsia="Times New Roman" w:hAnsi="Times New Roman"/>
                <w:sz w:val="24"/>
                <w:szCs w:val="24"/>
              </w:rPr>
            </w:pPr>
          </w:p>
        </w:tc>
        <w:tc>
          <w:tcPr>
            <w:tcW w:w="6576" w:type="dxa"/>
            <w:tcBorders>
              <w:top w:val="single" w:sz="4" w:space="0" w:color="000000"/>
              <w:left w:val="single" w:sz="4" w:space="0" w:color="000000"/>
              <w:bottom w:val="single" w:sz="4" w:space="0" w:color="000000"/>
              <w:right w:val="single" w:sz="4" w:space="0" w:color="000000"/>
            </w:tcBorders>
          </w:tcPr>
          <w:p w14:paraId="0000021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Nepateikti turinio vienetai arba pateiktas turinys neatitinka strategijos ir komunikacijos tikslų.</w:t>
            </w:r>
          </w:p>
        </w:tc>
        <w:tc>
          <w:tcPr>
            <w:tcW w:w="1760" w:type="dxa"/>
            <w:tcBorders>
              <w:top w:val="single" w:sz="4" w:space="0" w:color="000000"/>
              <w:left w:val="single" w:sz="4" w:space="0" w:color="000000"/>
              <w:bottom w:val="single" w:sz="4" w:space="0" w:color="000000"/>
              <w:right w:val="single" w:sz="4" w:space="0" w:color="000000"/>
            </w:tcBorders>
          </w:tcPr>
          <w:p w14:paraId="000002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Blogai 0 – 3 balai</w:t>
            </w:r>
          </w:p>
        </w:tc>
      </w:tr>
      <w:tr w:rsidR="00BD73F6" w14:paraId="244AA831" w14:textId="77777777">
        <w:trPr>
          <w:trHeight w:val="855"/>
        </w:trPr>
        <w:tc>
          <w:tcPr>
            <w:tcW w:w="1829" w:type="dxa"/>
            <w:vMerge/>
            <w:tcBorders>
              <w:top w:val="single" w:sz="4" w:space="0" w:color="000000"/>
              <w:left w:val="single" w:sz="4" w:space="0" w:color="000000"/>
              <w:right w:val="single" w:sz="4" w:space="0" w:color="000000"/>
            </w:tcBorders>
          </w:tcPr>
          <w:p w14:paraId="0000021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76" w:type="dxa"/>
            <w:tcBorders>
              <w:top w:val="single" w:sz="4" w:space="0" w:color="000000"/>
              <w:left w:val="single" w:sz="4" w:space="0" w:color="000000"/>
              <w:bottom w:val="single" w:sz="4" w:space="0" w:color="000000"/>
              <w:right w:val="single" w:sz="4" w:space="0" w:color="000000"/>
            </w:tcBorders>
          </w:tcPr>
          <w:p w14:paraId="0000021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Pateikti turinio vienetai, tačiau jų kūrybiniai sprendimai nėra pakankamai išvystyti arba trūksta aiškumo, kaip jie pritaikomi skirtingoms platformoms ir auditorijoms.</w:t>
            </w:r>
          </w:p>
          <w:p w14:paraId="00000219"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760" w:type="dxa"/>
            <w:tcBorders>
              <w:top w:val="single" w:sz="4" w:space="0" w:color="000000"/>
              <w:left w:val="single" w:sz="4" w:space="0" w:color="000000"/>
              <w:bottom w:val="single" w:sz="4" w:space="0" w:color="000000"/>
              <w:right w:val="single" w:sz="4" w:space="0" w:color="000000"/>
            </w:tcBorders>
          </w:tcPr>
          <w:p w14:paraId="000002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Vidutiniškai 4 – 7 balai</w:t>
            </w:r>
          </w:p>
        </w:tc>
      </w:tr>
      <w:tr w:rsidR="00BD73F6" w14:paraId="5F23313F" w14:textId="77777777">
        <w:tc>
          <w:tcPr>
            <w:tcW w:w="1829" w:type="dxa"/>
            <w:vMerge/>
            <w:tcBorders>
              <w:top w:val="single" w:sz="4" w:space="0" w:color="000000"/>
              <w:left w:val="single" w:sz="4" w:space="0" w:color="000000"/>
              <w:right w:val="single" w:sz="4" w:space="0" w:color="000000"/>
            </w:tcBorders>
          </w:tcPr>
          <w:p w14:paraId="0000021B"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76" w:type="dxa"/>
            <w:tcBorders>
              <w:top w:val="single" w:sz="4" w:space="0" w:color="000000"/>
              <w:left w:val="single" w:sz="4" w:space="0" w:color="000000"/>
              <w:bottom w:val="single" w:sz="4" w:space="0" w:color="000000"/>
              <w:right w:val="single" w:sz="4" w:space="0" w:color="000000"/>
            </w:tcBorders>
          </w:tcPr>
          <w:p w14:paraId="0000021C"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Pateikti aukštos kokybės, kūrybiški ir įtraukiantys socialinių tinklų turinio vienetai (pvz., vizualai, vaizdo įrašai, animacijos, interaktyvus turinys), kurie atitinka strategiją, komunikacijos tikslus ir yra pritaikyti skirtingoms socialinių tinklų platformoms.</w:t>
            </w:r>
          </w:p>
          <w:p w14:paraId="0000021D"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760" w:type="dxa"/>
            <w:tcBorders>
              <w:top w:val="single" w:sz="4" w:space="0" w:color="000000"/>
              <w:left w:val="single" w:sz="4" w:space="0" w:color="000000"/>
              <w:bottom w:val="single" w:sz="4" w:space="0" w:color="000000"/>
              <w:right w:val="single" w:sz="4" w:space="0" w:color="000000"/>
            </w:tcBorders>
          </w:tcPr>
          <w:p w14:paraId="0000021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Labai gerai 8 – 10 balai</w:t>
            </w:r>
          </w:p>
        </w:tc>
      </w:tr>
    </w:tbl>
    <w:p w14:paraId="0000021F"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0" w14:textId="77777777" w:rsidR="00BD73F6" w:rsidRDefault="00BD73F6">
      <w:pPr>
        <w:pBdr>
          <w:top w:val="nil"/>
          <w:left w:val="nil"/>
          <w:bottom w:val="nil"/>
          <w:right w:val="nil"/>
          <w:between w:val="nil"/>
        </w:pBdr>
        <w:ind w:left="480"/>
        <w:jc w:val="both"/>
        <w:rPr>
          <w:rFonts w:ascii="Times New Roman" w:eastAsia="Times New Roman" w:hAnsi="Times New Roman"/>
          <w:color w:val="000000"/>
          <w:sz w:val="24"/>
          <w:szCs w:val="24"/>
          <w:u w:val="single"/>
        </w:rPr>
      </w:pPr>
    </w:p>
    <w:p w14:paraId="00000221" w14:textId="77777777" w:rsidR="00BD73F6" w:rsidRDefault="0050336D">
      <w:pPr>
        <w:pBdr>
          <w:top w:val="nil"/>
          <w:left w:val="nil"/>
          <w:bottom w:val="nil"/>
          <w:right w:val="nil"/>
          <w:between w:val="nil"/>
        </w:pBdr>
        <w:ind w:left="48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Antras parametras (P</w:t>
      </w:r>
      <w:r>
        <w:rPr>
          <w:rFonts w:ascii="Times New Roman" w:eastAsia="Times New Roman" w:hAnsi="Times New Roman"/>
          <w:b/>
          <w:color w:val="000000"/>
          <w:sz w:val="24"/>
          <w:szCs w:val="24"/>
          <w:vertAlign w:val="subscript"/>
        </w:rPr>
        <w:t>2</w:t>
      </w:r>
      <w:r>
        <w:rPr>
          <w:rFonts w:ascii="Times New Roman" w:eastAsia="Times New Roman" w:hAnsi="Times New Roman"/>
          <w:b/>
          <w:color w:val="000000"/>
          <w:sz w:val="24"/>
          <w:szCs w:val="24"/>
        </w:rPr>
        <w:t>) – Nuomonės formuotojų strategija:</w:t>
      </w:r>
    </w:p>
    <w:p w14:paraId="00000222"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p w14:paraId="00000223" w14:textId="77777777" w:rsidR="00BD73F6" w:rsidRDefault="0050336D">
      <w:pPr>
        <w:numPr>
          <w:ilvl w:val="0"/>
          <w:numId w:val="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Argumentuotai parinkti tinkamus socialinių tinklų nuomonės formuotojus, atsižvelgiant į „Go Vilnius“ komunikacijos tikslus, auditorijų segmentus ir turinio temas (60 % turizmas, 40 % investicijos ir talentų pritraukimas). Atrankos procese tiekėjas turėtų pateikti pagrindinius kriterijus, kuriais remiantis pasirinkti nuomonės formuotojai (pvz., sekėjų demografija, įsitraukimo rodikliai, ankstesnė patirtis su panašiu turiniu). Taip pat rekomenduojama įvardyti konkrečius kandidatus ar potencialias bendradarbiavimo kryptis su nuomonės formuotojais.</w:t>
      </w:r>
    </w:p>
    <w:p w14:paraId="00000224" w14:textId="77777777" w:rsidR="00BD73F6" w:rsidRDefault="0050336D">
      <w:pPr>
        <w:numPr>
          <w:ilvl w:val="0"/>
          <w:numId w:val="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Paruošti nuomonės formuotojų aktyvacijų planą laike, kuriame būtų detalizuoti konkretūs žingsniai, kaip ir kada nuomonės formuotojai bus įtraukti į komunikacijos procesą. Plane turėtų būti numatyti aktyvacijos etapai, turinio formatų įvairovė (pvz., Instagram </w:t>
      </w:r>
      <w:proofErr w:type="spellStart"/>
      <w:r>
        <w:rPr>
          <w:rFonts w:ascii="Times New Roman" w:eastAsia="Times New Roman" w:hAnsi="Times New Roman"/>
          <w:color w:val="000000"/>
          <w:sz w:val="24"/>
          <w:szCs w:val="24"/>
        </w:rPr>
        <w:t>Stories</w:t>
      </w:r>
      <w:proofErr w:type="spellEnd"/>
      <w:r>
        <w:rPr>
          <w:rFonts w:ascii="Times New Roman" w:eastAsia="Times New Roman" w:hAnsi="Times New Roman"/>
          <w:color w:val="000000"/>
          <w:sz w:val="24"/>
          <w:szCs w:val="24"/>
        </w:rPr>
        <w:t xml:space="preserve">, YouTube </w:t>
      </w:r>
      <w:proofErr w:type="spellStart"/>
      <w:r>
        <w:rPr>
          <w:rFonts w:ascii="Times New Roman" w:eastAsia="Times New Roman" w:hAnsi="Times New Roman"/>
          <w:color w:val="000000"/>
          <w:sz w:val="24"/>
          <w:szCs w:val="24"/>
        </w:rPr>
        <w:t>vlogai</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TikTok</w:t>
      </w:r>
      <w:proofErr w:type="spellEnd"/>
      <w:r>
        <w:rPr>
          <w:rFonts w:ascii="Times New Roman" w:eastAsia="Times New Roman" w:hAnsi="Times New Roman"/>
          <w:color w:val="000000"/>
          <w:sz w:val="24"/>
          <w:szCs w:val="24"/>
        </w:rPr>
        <w:t xml:space="preserve"> iššūkiai) bei jų derinimas su kitais socialinės medijos kanalais. Taip pat reikėtų nurodyti pagrindinius bendradarbiavimo principus, tokius kaip postų dažnumas, rėmimo pobūdis ir tikėtini įsitraukimo rodikliai.</w:t>
      </w:r>
    </w:p>
    <w:p w14:paraId="00000225" w14:textId="77777777" w:rsidR="00BD73F6" w:rsidRDefault="0050336D">
      <w:pPr>
        <w:numPr>
          <w:ilvl w:val="0"/>
          <w:numId w:val="3"/>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Paruošti 3–4 pasiūlymus turinio vienetams su parinktais nuomonės formuotojais, kurie atspindėtų strategijos kūrybinę kryptį ir būtų pritaikyti skirtingoms platformoms. Turinio vienetai gali būti įvairių formatų: įtraukiantys vaizdo įrašai, nuotraukos, bendros kampanijos su </w:t>
      </w:r>
      <w:proofErr w:type="spellStart"/>
      <w:r>
        <w:rPr>
          <w:rFonts w:ascii="Times New Roman" w:eastAsia="Times New Roman" w:hAnsi="Times New Roman"/>
          <w:color w:val="000000"/>
          <w:sz w:val="24"/>
          <w:szCs w:val="24"/>
        </w:rPr>
        <w:t>influenceriais</w:t>
      </w:r>
      <w:proofErr w:type="spellEnd"/>
      <w:r>
        <w:rPr>
          <w:rFonts w:ascii="Times New Roman" w:eastAsia="Times New Roman" w:hAnsi="Times New Roman"/>
          <w:color w:val="000000"/>
          <w:sz w:val="24"/>
          <w:szCs w:val="24"/>
        </w:rPr>
        <w:t xml:space="preserve"> ar interaktyvūs įsitraukimą skatinantys elementai. Tiekėjas turėtų paaiškinti, kodėl siūlomi turinio vienetai yra tinkami tikslinėms auditorijoms ir kaip jie prisidės prie komunikacijos tikslų įgyvendinimo.</w:t>
      </w:r>
    </w:p>
    <w:p w14:paraId="00000226"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p w14:paraId="00000227" w14:textId="77777777" w:rsidR="00BD73F6" w:rsidRDefault="00BD73F6">
      <w:pPr>
        <w:pBdr>
          <w:top w:val="nil"/>
          <w:left w:val="nil"/>
          <w:bottom w:val="nil"/>
          <w:right w:val="nil"/>
          <w:between w:val="nil"/>
        </w:pBdr>
        <w:ind w:left="480"/>
        <w:jc w:val="both"/>
        <w:rPr>
          <w:rFonts w:ascii="Times New Roman" w:eastAsia="Times New Roman" w:hAnsi="Times New Roman"/>
          <w:b/>
          <w:color w:val="000000"/>
          <w:sz w:val="24"/>
          <w:szCs w:val="24"/>
        </w:rPr>
      </w:pPr>
    </w:p>
    <w:tbl>
      <w:tblPr>
        <w:tblStyle w:val="afffffffe"/>
        <w:tblW w:w="10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522"/>
        <w:gridCol w:w="1804"/>
      </w:tblGrid>
      <w:tr w:rsidR="00BD73F6" w14:paraId="642528BC" w14:textId="77777777">
        <w:tc>
          <w:tcPr>
            <w:tcW w:w="1838" w:type="dxa"/>
            <w:tcBorders>
              <w:top w:val="single" w:sz="4" w:space="0" w:color="000000"/>
              <w:left w:val="single" w:sz="4" w:space="0" w:color="000000"/>
              <w:bottom w:val="single" w:sz="4" w:space="0" w:color="000000"/>
              <w:right w:val="single" w:sz="4" w:space="0" w:color="000000"/>
            </w:tcBorders>
          </w:tcPr>
          <w:p w14:paraId="0000022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Vertinama</w:t>
            </w:r>
          </w:p>
          <w:p w14:paraId="00000229" w14:textId="77777777" w:rsidR="00BD73F6" w:rsidRDefault="00BD73F6">
            <w:pPr>
              <w:jc w:val="center"/>
              <w:rPr>
                <w:rFonts w:ascii="Times New Roman" w:eastAsia="Times New Roman" w:hAnsi="Times New Roman"/>
                <w:b/>
                <w:sz w:val="24"/>
                <w:szCs w:val="24"/>
              </w:rPr>
            </w:pPr>
          </w:p>
          <w:p w14:paraId="0000022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L</w:t>
            </w:r>
            <w:r>
              <w:rPr>
                <w:rFonts w:ascii="Times New Roman" w:eastAsia="Times New Roman" w:hAnsi="Times New Roman"/>
                <w:b/>
                <w:sz w:val="24"/>
                <w:szCs w:val="24"/>
                <w:vertAlign w:val="subscript"/>
              </w:rPr>
              <w:t>3</w:t>
            </w:r>
          </w:p>
        </w:tc>
        <w:tc>
          <w:tcPr>
            <w:tcW w:w="6522" w:type="dxa"/>
            <w:tcBorders>
              <w:top w:val="single" w:sz="4" w:space="0" w:color="000000"/>
              <w:left w:val="single" w:sz="4" w:space="0" w:color="000000"/>
              <w:bottom w:val="single" w:sz="4" w:space="0" w:color="000000"/>
              <w:right w:val="single" w:sz="4" w:space="0" w:color="000000"/>
            </w:tcBorders>
          </w:tcPr>
          <w:p w14:paraId="0000022B"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Reikšmė</w:t>
            </w:r>
          </w:p>
        </w:tc>
        <w:tc>
          <w:tcPr>
            <w:tcW w:w="1804" w:type="dxa"/>
            <w:tcBorders>
              <w:top w:val="single" w:sz="4" w:space="0" w:color="000000"/>
              <w:left w:val="single" w:sz="4" w:space="0" w:color="000000"/>
              <w:bottom w:val="single" w:sz="4" w:space="0" w:color="000000"/>
              <w:right w:val="single" w:sz="4" w:space="0" w:color="000000"/>
            </w:tcBorders>
          </w:tcPr>
          <w:p w14:paraId="0000022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Įvertinimas (balais)</w:t>
            </w:r>
          </w:p>
          <w:p w14:paraId="0000022D" w14:textId="77777777" w:rsidR="00BD73F6" w:rsidRDefault="00BD73F6">
            <w:pPr>
              <w:jc w:val="center"/>
              <w:rPr>
                <w:rFonts w:ascii="Times New Roman" w:eastAsia="Times New Roman" w:hAnsi="Times New Roman"/>
                <w:b/>
                <w:sz w:val="24"/>
                <w:szCs w:val="24"/>
              </w:rPr>
            </w:pPr>
          </w:p>
          <w:p w14:paraId="0000022E" w14:textId="77777777" w:rsidR="00BD73F6" w:rsidRDefault="0050336D">
            <w:pPr>
              <w:jc w:val="center"/>
              <w:rPr>
                <w:rFonts w:ascii="Times New Roman" w:eastAsia="Times New Roman" w:hAnsi="Times New Roman"/>
                <w:b/>
                <w:i/>
                <w:sz w:val="24"/>
                <w:szCs w:val="24"/>
              </w:rPr>
            </w:pPr>
            <w:r>
              <w:rPr>
                <w:rFonts w:ascii="Times New Roman" w:eastAsia="Times New Roman" w:hAnsi="Times New Roman"/>
                <w:b/>
                <w:i/>
                <w:sz w:val="24"/>
                <w:szCs w:val="24"/>
              </w:rPr>
              <w:t>L</w:t>
            </w:r>
            <w:r>
              <w:rPr>
                <w:rFonts w:ascii="Times New Roman" w:eastAsia="Times New Roman" w:hAnsi="Times New Roman"/>
                <w:b/>
                <w:i/>
                <w:sz w:val="24"/>
                <w:szCs w:val="24"/>
                <w:vertAlign w:val="subscript"/>
              </w:rPr>
              <w:t>3</w:t>
            </w:r>
            <w:r>
              <w:rPr>
                <w:rFonts w:ascii="Times New Roman" w:eastAsia="Times New Roman" w:hAnsi="Times New Roman"/>
                <w:b/>
                <w:i/>
                <w:sz w:val="24"/>
                <w:szCs w:val="24"/>
              </w:rPr>
              <w:t xml:space="preserve"> (</w:t>
            </w:r>
            <w:proofErr w:type="spellStart"/>
            <w:r>
              <w:rPr>
                <w:rFonts w:ascii="Times New Roman" w:eastAsia="Times New Roman" w:hAnsi="Times New Roman"/>
                <w:b/>
                <w:i/>
                <w:sz w:val="24"/>
                <w:szCs w:val="24"/>
              </w:rPr>
              <w:t>max</w:t>
            </w:r>
            <w:proofErr w:type="spellEnd"/>
            <w:r>
              <w:rPr>
                <w:rFonts w:ascii="Times New Roman" w:eastAsia="Times New Roman" w:hAnsi="Times New Roman"/>
                <w:b/>
                <w:i/>
                <w:sz w:val="24"/>
                <w:szCs w:val="24"/>
              </w:rPr>
              <w:t xml:space="preserve"> 10 balų)</w:t>
            </w:r>
          </w:p>
        </w:tc>
      </w:tr>
      <w:tr w:rsidR="00BD73F6" w14:paraId="00988EE4" w14:textId="77777777">
        <w:trPr>
          <w:trHeight w:val="77"/>
        </w:trPr>
        <w:tc>
          <w:tcPr>
            <w:tcW w:w="1838" w:type="dxa"/>
            <w:vMerge w:val="restart"/>
            <w:tcBorders>
              <w:top w:val="single" w:sz="4" w:space="0" w:color="000000"/>
              <w:left w:val="single" w:sz="4" w:space="0" w:color="000000"/>
              <w:right w:val="single" w:sz="4" w:space="0" w:color="000000"/>
            </w:tcBorders>
          </w:tcPr>
          <w:p w14:paraId="0000022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Nuomonės formuotojų atranka ir jų atitikimas </w:t>
            </w:r>
            <w:r>
              <w:rPr>
                <w:rFonts w:ascii="Times New Roman" w:eastAsia="Times New Roman" w:hAnsi="Times New Roman"/>
                <w:sz w:val="24"/>
                <w:szCs w:val="24"/>
              </w:rPr>
              <w:lastRenderedPageBreak/>
              <w:t>komunikacijos tikslams.</w:t>
            </w:r>
          </w:p>
          <w:p w14:paraId="0000023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p w14:paraId="00000231" w14:textId="77777777" w:rsidR="00BD73F6" w:rsidRDefault="00BD73F6">
            <w:pPr>
              <w:jc w:val="both"/>
              <w:rPr>
                <w:rFonts w:ascii="Times New Roman" w:eastAsia="Times New Roman" w:hAnsi="Times New Roman"/>
                <w:sz w:val="24"/>
                <w:szCs w:val="24"/>
              </w:rPr>
            </w:pPr>
          </w:p>
        </w:tc>
        <w:tc>
          <w:tcPr>
            <w:tcW w:w="6522" w:type="dxa"/>
            <w:tcBorders>
              <w:top w:val="single" w:sz="4" w:space="0" w:color="000000"/>
              <w:left w:val="single" w:sz="4" w:space="0" w:color="000000"/>
              <w:bottom w:val="single" w:sz="4" w:space="0" w:color="000000"/>
              <w:right w:val="single" w:sz="4" w:space="0" w:color="000000"/>
            </w:tcBorders>
          </w:tcPr>
          <w:p w14:paraId="0000023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 xml:space="preserve">Nepateikta nuomonės formuotojų atranka arba pasirinkti nuomonės formuotojai neatitinka „Go Vilnius“ komunikacijos tikslų ir auditorijų. </w:t>
            </w:r>
          </w:p>
          <w:p w14:paraId="00000233" w14:textId="77777777" w:rsidR="00BD73F6" w:rsidRDefault="00BD73F6">
            <w:pPr>
              <w:rPr>
                <w:rFonts w:ascii="Times New Roman" w:eastAsia="Times New Roman" w:hAnsi="Times New Roman"/>
                <w:sz w:val="24"/>
                <w:szCs w:val="24"/>
              </w:rPr>
            </w:pPr>
          </w:p>
        </w:tc>
        <w:tc>
          <w:tcPr>
            <w:tcW w:w="1804" w:type="dxa"/>
            <w:tcBorders>
              <w:top w:val="single" w:sz="4" w:space="0" w:color="000000"/>
              <w:left w:val="single" w:sz="4" w:space="0" w:color="000000"/>
              <w:bottom w:val="single" w:sz="4" w:space="0" w:color="000000"/>
              <w:right w:val="single" w:sz="4" w:space="0" w:color="000000"/>
            </w:tcBorders>
          </w:tcPr>
          <w:p w14:paraId="0000023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Blogai 0 – 3 balai</w:t>
            </w:r>
          </w:p>
        </w:tc>
      </w:tr>
      <w:tr w:rsidR="00BD73F6" w14:paraId="77AE6517" w14:textId="77777777">
        <w:trPr>
          <w:trHeight w:val="539"/>
        </w:trPr>
        <w:tc>
          <w:tcPr>
            <w:tcW w:w="1838" w:type="dxa"/>
            <w:vMerge/>
            <w:tcBorders>
              <w:top w:val="single" w:sz="4" w:space="0" w:color="000000"/>
              <w:left w:val="single" w:sz="4" w:space="0" w:color="000000"/>
              <w:right w:val="single" w:sz="4" w:space="0" w:color="000000"/>
            </w:tcBorders>
          </w:tcPr>
          <w:p w14:paraId="0000023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22" w:type="dxa"/>
            <w:tcBorders>
              <w:top w:val="single" w:sz="4" w:space="0" w:color="000000"/>
              <w:left w:val="single" w:sz="4" w:space="0" w:color="000000"/>
              <w:bottom w:val="single" w:sz="4" w:space="0" w:color="000000"/>
              <w:right w:val="single" w:sz="4" w:space="0" w:color="000000"/>
            </w:tcBorders>
          </w:tcPr>
          <w:p w14:paraId="0000023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Pateikta nuomonės formuotojų atranka, tačiau trūksta pagrindimo dėl jų pasirinkimo. Neaiškūs atrankos kriterijai, nėra aiškios strategijos, kaip jie padės pasiekti tikslines auditorijas.</w:t>
            </w:r>
          </w:p>
          <w:p w14:paraId="0000023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804" w:type="dxa"/>
            <w:tcBorders>
              <w:top w:val="single" w:sz="4" w:space="0" w:color="000000"/>
              <w:left w:val="single" w:sz="4" w:space="0" w:color="000000"/>
              <w:bottom w:val="single" w:sz="4" w:space="0" w:color="000000"/>
              <w:right w:val="single" w:sz="4" w:space="0" w:color="000000"/>
            </w:tcBorders>
          </w:tcPr>
          <w:p w14:paraId="000002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Vidutiniškai 4 – 7 balai</w:t>
            </w:r>
          </w:p>
        </w:tc>
      </w:tr>
      <w:tr w:rsidR="00BD73F6" w14:paraId="78692042" w14:textId="77777777">
        <w:tc>
          <w:tcPr>
            <w:tcW w:w="1838" w:type="dxa"/>
            <w:vMerge/>
            <w:tcBorders>
              <w:top w:val="single" w:sz="4" w:space="0" w:color="000000"/>
              <w:left w:val="single" w:sz="4" w:space="0" w:color="000000"/>
              <w:right w:val="single" w:sz="4" w:space="0" w:color="000000"/>
            </w:tcBorders>
          </w:tcPr>
          <w:p w14:paraId="0000023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22" w:type="dxa"/>
            <w:tcBorders>
              <w:top w:val="single" w:sz="4" w:space="0" w:color="000000"/>
              <w:left w:val="single" w:sz="4" w:space="0" w:color="000000"/>
              <w:bottom w:val="single" w:sz="4" w:space="0" w:color="000000"/>
              <w:right w:val="single" w:sz="4" w:space="0" w:color="000000"/>
            </w:tcBorders>
          </w:tcPr>
          <w:p w14:paraId="0000023A"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Pateikta aiški ir argumentuota nuomonės formuotojų atranka, pagrįsta auditorijos duomenimis, komunikacijos tikslais ir ankstesne jų veikla. Parinkti nuomonės formuotojai strategiškai tinkami ir suderinti su bendrąja komunikacijos strategija.</w:t>
            </w:r>
          </w:p>
          <w:p w14:paraId="0000023B"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804" w:type="dxa"/>
            <w:tcBorders>
              <w:top w:val="single" w:sz="4" w:space="0" w:color="000000"/>
              <w:left w:val="single" w:sz="4" w:space="0" w:color="000000"/>
              <w:bottom w:val="single" w:sz="4" w:space="0" w:color="000000"/>
              <w:right w:val="single" w:sz="4" w:space="0" w:color="000000"/>
            </w:tcBorders>
          </w:tcPr>
          <w:p w14:paraId="0000023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Labai gerai 8 – 10 balai</w:t>
            </w:r>
          </w:p>
        </w:tc>
      </w:tr>
    </w:tbl>
    <w:p w14:paraId="0000023D" w14:textId="77777777" w:rsidR="00BD73F6" w:rsidRDefault="00BD73F6">
      <w:pPr>
        <w:pBdr>
          <w:top w:val="nil"/>
          <w:left w:val="nil"/>
          <w:bottom w:val="nil"/>
          <w:right w:val="nil"/>
          <w:between w:val="nil"/>
        </w:pBdr>
        <w:tabs>
          <w:tab w:val="left" w:pos="993"/>
        </w:tabs>
        <w:ind w:left="480"/>
        <w:jc w:val="both"/>
        <w:rPr>
          <w:rFonts w:ascii="Times New Roman" w:eastAsia="Times New Roman" w:hAnsi="Times New Roman"/>
          <w:b/>
          <w:color w:val="000000"/>
          <w:sz w:val="24"/>
          <w:szCs w:val="24"/>
        </w:rPr>
      </w:pPr>
    </w:p>
    <w:tbl>
      <w:tblPr>
        <w:tblStyle w:val="affffffff"/>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541"/>
        <w:gridCol w:w="1786"/>
      </w:tblGrid>
      <w:tr w:rsidR="00BD73F6" w14:paraId="740787EC" w14:textId="77777777">
        <w:tc>
          <w:tcPr>
            <w:tcW w:w="1838" w:type="dxa"/>
            <w:tcBorders>
              <w:top w:val="single" w:sz="4" w:space="0" w:color="000000"/>
              <w:left w:val="single" w:sz="4" w:space="0" w:color="000000"/>
              <w:bottom w:val="single" w:sz="4" w:space="0" w:color="000000"/>
              <w:right w:val="single" w:sz="4" w:space="0" w:color="000000"/>
            </w:tcBorders>
          </w:tcPr>
          <w:p w14:paraId="0000023E"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Vertinama</w:t>
            </w:r>
          </w:p>
          <w:p w14:paraId="0000023F" w14:textId="77777777" w:rsidR="00BD73F6" w:rsidRDefault="00BD73F6">
            <w:pPr>
              <w:jc w:val="center"/>
              <w:rPr>
                <w:rFonts w:ascii="Times New Roman" w:eastAsia="Times New Roman" w:hAnsi="Times New Roman"/>
                <w:b/>
                <w:sz w:val="24"/>
                <w:szCs w:val="24"/>
              </w:rPr>
            </w:pPr>
          </w:p>
          <w:p w14:paraId="0000024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L</w:t>
            </w:r>
            <w:r>
              <w:rPr>
                <w:rFonts w:ascii="Times New Roman" w:eastAsia="Times New Roman" w:hAnsi="Times New Roman"/>
                <w:b/>
                <w:sz w:val="24"/>
                <w:szCs w:val="24"/>
                <w:vertAlign w:val="subscript"/>
              </w:rPr>
              <w:t>4</w:t>
            </w:r>
          </w:p>
        </w:tc>
        <w:tc>
          <w:tcPr>
            <w:tcW w:w="6541" w:type="dxa"/>
            <w:tcBorders>
              <w:top w:val="single" w:sz="4" w:space="0" w:color="000000"/>
              <w:left w:val="single" w:sz="4" w:space="0" w:color="000000"/>
              <w:bottom w:val="single" w:sz="4" w:space="0" w:color="000000"/>
              <w:right w:val="single" w:sz="4" w:space="0" w:color="000000"/>
            </w:tcBorders>
          </w:tcPr>
          <w:p w14:paraId="00000241"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Reikšmė</w:t>
            </w:r>
          </w:p>
        </w:tc>
        <w:tc>
          <w:tcPr>
            <w:tcW w:w="1786" w:type="dxa"/>
            <w:tcBorders>
              <w:top w:val="single" w:sz="4" w:space="0" w:color="000000"/>
              <w:left w:val="single" w:sz="4" w:space="0" w:color="000000"/>
              <w:bottom w:val="single" w:sz="4" w:space="0" w:color="000000"/>
              <w:right w:val="single" w:sz="4" w:space="0" w:color="000000"/>
            </w:tcBorders>
          </w:tcPr>
          <w:p w14:paraId="0000024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Įvertinimas (balais)</w:t>
            </w:r>
          </w:p>
          <w:p w14:paraId="00000243" w14:textId="77777777" w:rsidR="00BD73F6" w:rsidRDefault="00BD73F6">
            <w:pPr>
              <w:jc w:val="center"/>
              <w:rPr>
                <w:rFonts w:ascii="Times New Roman" w:eastAsia="Times New Roman" w:hAnsi="Times New Roman"/>
                <w:b/>
                <w:sz w:val="24"/>
                <w:szCs w:val="24"/>
              </w:rPr>
            </w:pPr>
          </w:p>
          <w:p w14:paraId="00000244" w14:textId="77777777" w:rsidR="00BD73F6" w:rsidRDefault="0050336D">
            <w:pPr>
              <w:jc w:val="center"/>
              <w:rPr>
                <w:rFonts w:ascii="Times New Roman" w:eastAsia="Times New Roman" w:hAnsi="Times New Roman"/>
                <w:b/>
                <w:i/>
                <w:sz w:val="24"/>
                <w:szCs w:val="24"/>
              </w:rPr>
            </w:pPr>
            <w:r>
              <w:rPr>
                <w:rFonts w:ascii="Times New Roman" w:eastAsia="Times New Roman" w:hAnsi="Times New Roman"/>
                <w:b/>
                <w:i/>
                <w:sz w:val="24"/>
                <w:szCs w:val="24"/>
              </w:rPr>
              <w:t>L</w:t>
            </w:r>
            <w:r>
              <w:rPr>
                <w:rFonts w:ascii="Times New Roman" w:eastAsia="Times New Roman" w:hAnsi="Times New Roman"/>
                <w:b/>
                <w:i/>
                <w:sz w:val="24"/>
                <w:szCs w:val="24"/>
                <w:vertAlign w:val="subscript"/>
              </w:rPr>
              <w:t>4</w:t>
            </w:r>
            <w:r>
              <w:rPr>
                <w:rFonts w:ascii="Times New Roman" w:eastAsia="Times New Roman" w:hAnsi="Times New Roman"/>
                <w:b/>
                <w:i/>
                <w:sz w:val="24"/>
                <w:szCs w:val="24"/>
              </w:rPr>
              <w:t xml:space="preserve"> (</w:t>
            </w:r>
            <w:proofErr w:type="spellStart"/>
            <w:r>
              <w:rPr>
                <w:rFonts w:ascii="Times New Roman" w:eastAsia="Times New Roman" w:hAnsi="Times New Roman"/>
                <w:b/>
                <w:i/>
                <w:sz w:val="24"/>
                <w:szCs w:val="24"/>
              </w:rPr>
              <w:t>max</w:t>
            </w:r>
            <w:proofErr w:type="spellEnd"/>
            <w:r>
              <w:rPr>
                <w:rFonts w:ascii="Times New Roman" w:eastAsia="Times New Roman" w:hAnsi="Times New Roman"/>
                <w:b/>
                <w:i/>
                <w:sz w:val="24"/>
                <w:szCs w:val="24"/>
              </w:rPr>
              <w:t xml:space="preserve"> 10 balų)</w:t>
            </w:r>
          </w:p>
        </w:tc>
      </w:tr>
      <w:tr w:rsidR="00BD73F6" w14:paraId="5FF663FD" w14:textId="77777777">
        <w:trPr>
          <w:trHeight w:val="77"/>
        </w:trPr>
        <w:tc>
          <w:tcPr>
            <w:tcW w:w="1838" w:type="dxa"/>
            <w:vMerge w:val="restart"/>
            <w:tcBorders>
              <w:top w:val="single" w:sz="4" w:space="0" w:color="000000"/>
              <w:left w:val="single" w:sz="4" w:space="0" w:color="000000"/>
              <w:right w:val="single" w:sz="4" w:space="0" w:color="000000"/>
            </w:tcBorders>
          </w:tcPr>
          <w:p w14:paraId="0000024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Nuomonės formuotojų aktyvacijų planas ir jo įgyvendinamumas. </w:t>
            </w:r>
          </w:p>
          <w:p w14:paraId="00000246" w14:textId="77777777" w:rsidR="00BD73F6" w:rsidRDefault="00BD73F6">
            <w:pPr>
              <w:jc w:val="both"/>
              <w:rPr>
                <w:rFonts w:ascii="Times New Roman" w:eastAsia="Times New Roman" w:hAnsi="Times New Roman"/>
                <w:sz w:val="24"/>
                <w:szCs w:val="24"/>
              </w:rPr>
            </w:pPr>
          </w:p>
        </w:tc>
        <w:tc>
          <w:tcPr>
            <w:tcW w:w="6541" w:type="dxa"/>
            <w:tcBorders>
              <w:top w:val="single" w:sz="4" w:space="0" w:color="000000"/>
              <w:left w:val="single" w:sz="4" w:space="0" w:color="000000"/>
              <w:bottom w:val="single" w:sz="4" w:space="0" w:color="000000"/>
              <w:right w:val="single" w:sz="4" w:space="0" w:color="000000"/>
            </w:tcBorders>
          </w:tcPr>
          <w:p w14:paraId="0000024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Nepateiktas aktyvacijų planas arba jis yra neaiškus arba neįgyvendinamas.</w:t>
            </w:r>
          </w:p>
          <w:p w14:paraId="00000248" w14:textId="77777777" w:rsidR="00BD73F6" w:rsidRDefault="00BD73F6">
            <w:pPr>
              <w:rPr>
                <w:rFonts w:ascii="Times New Roman" w:eastAsia="Times New Roman" w:hAnsi="Times New Roman"/>
                <w:sz w:val="24"/>
                <w:szCs w:val="24"/>
              </w:rPr>
            </w:pPr>
          </w:p>
        </w:tc>
        <w:tc>
          <w:tcPr>
            <w:tcW w:w="1786" w:type="dxa"/>
            <w:tcBorders>
              <w:top w:val="single" w:sz="4" w:space="0" w:color="000000"/>
              <w:left w:val="single" w:sz="4" w:space="0" w:color="000000"/>
              <w:bottom w:val="single" w:sz="4" w:space="0" w:color="000000"/>
              <w:right w:val="single" w:sz="4" w:space="0" w:color="000000"/>
            </w:tcBorders>
          </w:tcPr>
          <w:p w14:paraId="0000024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Blogai 0 – 3 balai</w:t>
            </w:r>
          </w:p>
        </w:tc>
      </w:tr>
      <w:tr w:rsidR="00BD73F6" w14:paraId="0A66D979" w14:textId="77777777">
        <w:trPr>
          <w:trHeight w:val="539"/>
        </w:trPr>
        <w:tc>
          <w:tcPr>
            <w:tcW w:w="1838" w:type="dxa"/>
            <w:vMerge/>
            <w:tcBorders>
              <w:top w:val="single" w:sz="4" w:space="0" w:color="000000"/>
              <w:left w:val="single" w:sz="4" w:space="0" w:color="000000"/>
              <w:right w:val="single" w:sz="4" w:space="0" w:color="000000"/>
            </w:tcBorders>
          </w:tcPr>
          <w:p w14:paraId="0000024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41" w:type="dxa"/>
            <w:tcBorders>
              <w:top w:val="single" w:sz="4" w:space="0" w:color="000000"/>
              <w:left w:val="single" w:sz="4" w:space="0" w:color="000000"/>
              <w:bottom w:val="single" w:sz="4" w:space="0" w:color="000000"/>
              <w:right w:val="single" w:sz="4" w:space="0" w:color="000000"/>
            </w:tcBorders>
          </w:tcPr>
          <w:p w14:paraId="0000024B"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Pateiktas aktyvacijų planas, tačiau jis nėra pakankamai detalus, neaiškūs bendradarbiavimo principai ar laiko planavimas.</w:t>
            </w:r>
          </w:p>
          <w:p w14:paraId="0000024C"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786" w:type="dxa"/>
            <w:tcBorders>
              <w:top w:val="single" w:sz="4" w:space="0" w:color="000000"/>
              <w:left w:val="single" w:sz="4" w:space="0" w:color="000000"/>
              <w:bottom w:val="single" w:sz="4" w:space="0" w:color="000000"/>
              <w:right w:val="single" w:sz="4" w:space="0" w:color="000000"/>
            </w:tcBorders>
          </w:tcPr>
          <w:p w14:paraId="0000024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Vidutiniškai 4 – 7 balai</w:t>
            </w:r>
          </w:p>
        </w:tc>
      </w:tr>
      <w:tr w:rsidR="00BD73F6" w14:paraId="26B1B466" w14:textId="77777777">
        <w:tc>
          <w:tcPr>
            <w:tcW w:w="1838" w:type="dxa"/>
            <w:vMerge/>
            <w:tcBorders>
              <w:top w:val="single" w:sz="4" w:space="0" w:color="000000"/>
              <w:left w:val="single" w:sz="4" w:space="0" w:color="000000"/>
              <w:right w:val="single" w:sz="4" w:space="0" w:color="000000"/>
            </w:tcBorders>
          </w:tcPr>
          <w:p w14:paraId="0000024E"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41" w:type="dxa"/>
            <w:tcBorders>
              <w:top w:val="single" w:sz="4" w:space="0" w:color="000000"/>
              <w:left w:val="single" w:sz="4" w:space="0" w:color="000000"/>
              <w:bottom w:val="single" w:sz="4" w:space="0" w:color="000000"/>
              <w:right w:val="single" w:sz="4" w:space="0" w:color="000000"/>
            </w:tcBorders>
          </w:tcPr>
          <w:p w14:paraId="0000024F"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Pateiktas aiškus ir išsamus aktyvacijų planas su konkrečiais laiko etapais, aktyvacijos formatais ir integracija su kitais socialinės medijos kanalais. Planas realistiškas ir lengvai įgyvendinamas.</w:t>
            </w:r>
          </w:p>
          <w:p w14:paraId="00000250"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786" w:type="dxa"/>
            <w:tcBorders>
              <w:top w:val="single" w:sz="4" w:space="0" w:color="000000"/>
              <w:left w:val="single" w:sz="4" w:space="0" w:color="000000"/>
              <w:bottom w:val="single" w:sz="4" w:space="0" w:color="000000"/>
              <w:right w:val="single" w:sz="4" w:space="0" w:color="000000"/>
            </w:tcBorders>
          </w:tcPr>
          <w:p w14:paraId="0000025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Labai gerai 8 – 10 balai</w:t>
            </w:r>
          </w:p>
        </w:tc>
      </w:tr>
    </w:tbl>
    <w:p w14:paraId="00000252" w14:textId="77777777" w:rsidR="00BD73F6" w:rsidRDefault="00BD73F6">
      <w:pPr>
        <w:pBdr>
          <w:top w:val="nil"/>
          <w:left w:val="nil"/>
          <w:bottom w:val="nil"/>
          <w:right w:val="nil"/>
          <w:between w:val="nil"/>
        </w:pBdr>
        <w:tabs>
          <w:tab w:val="left" w:pos="993"/>
        </w:tabs>
        <w:ind w:left="480"/>
        <w:jc w:val="both"/>
        <w:rPr>
          <w:rFonts w:ascii="Times New Roman" w:eastAsia="Times New Roman" w:hAnsi="Times New Roman"/>
          <w:b/>
          <w:color w:val="000000"/>
          <w:sz w:val="24"/>
          <w:szCs w:val="24"/>
        </w:rPr>
      </w:pPr>
    </w:p>
    <w:tbl>
      <w:tblPr>
        <w:tblStyle w:val="affffffff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0"/>
        <w:gridCol w:w="6569"/>
        <w:gridCol w:w="1806"/>
      </w:tblGrid>
      <w:tr w:rsidR="00BD73F6" w14:paraId="0A6284CD" w14:textId="77777777">
        <w:tc>
          <w:tcPr>
            <w:tcW w:w="1790" w:type="dxa"/>
            <w:tcBorders>
              <w:top w:val="single" w:sz="4" w:space="0" w:color="000000"/>
              <w:left w:val="single" w:sz="4" w:space="0" w:color="000000"/>
              <w:bottom w:val="single" w:sz="4" w:space="0" w:color="000000"/>
              <w:right w:val="single" w:sz="4" w:space="0" w:color="000000"/>
            </w:tcBorders>
          </w:tcPr>
          <w:p w14:paraId="0000025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Vertinama</w:t>
            </w:r>
          </w:p>
          <w:p w14:paraId="00000254" w14:textId="77777777" w:rsidR="00BD73F6" w:rsidRDefault="00BD73F6">
            <w:pPr>
              <w:jc w:val="center"/>
              <w:rPr>
                <w:rFonts w:ascii="Times New Roman" w:eastAsia="Times New Roman" w:hAnsi="Times New Roman"/>
                <w:b/>
                <w:sz w:val="24"/>
                <w:szCs w:val="24"/>
              </w:rPr>
            </w:pPr>
          </w:p>
          <w:p w14:paraId="00000255"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L</w:t>
            </w:r>
            <w:r>
              <w:rPr>
                <w:rFonts w:ascii="Times New Roman" w:eastAsia="Times New Roman" w:hAnsi="Times New Roman"/>
                <w:b/>
                <w:sz w:val="24"/>
                <w:szCs w:val="24"/>
                <w:vertAlign w:val="subscript"/>
              </w:rPr>
              <w:t>5</w:t>
            </w:r>
          </w:p>
        </w:tc>
        <w:tc>
          <w:tcPr>
            <w:tcW w:w="6569" w:type="dxa"/>
            <w:tcBorders>
              <w:top w:val="single" w:sz="4" w:space="0" w:color="000000"/>
              <w:left w:val="single" w:sz="4" w:space="0" w:color="000000"/>
              <w:bottom w:val="single" w:sz="4" w:space="0" w:color="000000"/>
              <w:right w:val="single" w:sz="4" w:space="0" w:color="000000"/>
            </w:tcBorders>
          </w:tcPr>
          <w:p w14:paraId="00000256"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Reikšmė</w:t>
            </w:r>
          </w:p>
        </w:tc>
        <w:tc>
          <w:tcPr>
            <w:tcW w:w="1806" w:type="dxa"/>
            <w:tcBorders>
              <w:top w:val="single" w:sz="4" w:space="0" w:color="000000"/>
              <w:left w:val="single" w:sz="4" w:space="0" w:color="000000"/>
              <w:bottom w:val="single" w:sz="4" w:space="0" w:color="000000"/>
              <w:right w:val="single" w:sz="4" w:space="0" w:color="000000"/>
            </w:tcBorders>
          </w:tcPr>
          <w:p w14:paraId="00000257"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Įvertinimas (balais)</w:t>
            </w:r>
          </w:p>
          <w:p w14:paraId="00000258" w14:textId="77777777" w:rsidR="00BD73F6" w:rsidRDefault="00BD73F6">
            <w:pPr>
              <w:jc w:val="center"/>
              <w:rPr>
                <w:rFonts w:ascii="Times New Roman" w:eastAsia="Times New Roman" w:hAnsi="Times New Roman"/>
                <w:b/>
                <w:sz w:val="24"/>
                <w:szCs w:val="24"/>
              </w:rPr>
            </w:pPr>
          </w:p>
          <w:p w14:paraId="00000259" w14:textId="77777777" w:rsidR="00BD73F6" w:rsidRDefault="0050336D">
            <w:pPr>
              <w:jc w:val="center"/>
              <w:rPr>
                <w:rFonts w:ascii="Times New Roman" w:eastAsia="Times New Roman" w:hAnsi="Times New Roman"/>
                <w:b/>
                <w:i/>
                <w:sz w:val="24"/>
                <w:szCs w:val="24"/>
              </w:rPr>
            </w:pPr>
            <w:r>
              <w:rPr>
                <w:rFonts w:ascii="Times New Roman" w:eastAsia="Times New Roman" w:hAnsi="Times New Roman"/>
                <w:b/>
                <w:i/>
                <w:sz w:val="24"/>
                <w:szCs w:val="24"/>
              </w:rPr>
              <w:t>L</w:t>
            </w:r>
            <w:r>
              <w:rPr>
                <w:rFonts w:ascii="Times New Roman" w:eastAsia="Times New Roman" w:hAnsi="Times New Roman"/>
                <w:b/>
                <w:i/>
                <w:sz w:val="24"/>
                <w:szCs w:val="24"/>
                <w:vertAlign w:val="subscript"/>
              </w:rPr>
              <w:t>5</w:t>
            </w:r>
            <w:r>
              <w:rPr>
                <w:rFonts w:ascii="Times New Roman" w:eastAsia="Times New Roman" w:hAnsi="Times New Roman"/>
                <w:b/>
                <w:i/>
                <w:sz w:val="24"/>
                <w:szCs w:val="24"/>
              </w:rPr>
              <w:t xml:space="preserve"> (</w:t>
            </w:r>
            <w:proofErr w:type="spellStart"/>
            <w:r>
              <w:rPr>
                <w:rFonts w:ascii="Times New Roman" w:eastAsia="Times New Roman" w:hAnsi="Times New Roman"/>
                <w:b/>
                <w:i/>
                <w:sz w:val="24"/>
                <w:szCs w:val="24"/>
              </w:rPr>
              <w:t>max</w:t>
            </w:r>
            <w:proofErr w:type="spellEnd"/>
            <w:r>
              <w:rPr>
                <w:rFonts w:ascii="Times New Roman" w:eastAsia="Times New Roman" w:hAnsi="Times New Roman"/>
                <w:b/>
                <w:i/>
                <w:sz w:val="24"/>
                <w:szCs w:val="24"/>
              </w:rPr>
              <w:t xml:space="preserve"> 10 balų)</w:t>
            </w:r>
          </w:p>
        </w:tc>
      </w:tr>
      <w:tr w:rsidR="00BD73F6" w14:paraId="008D547D" w14:textId="77777777">
        <w:trPr>
          <w:trHeight w:val="77"/>
        </w:trPr>
        <w:tc>
          <w:tcPr>
            <w:tcW w:w="1790" w:type="dxa"/>
            <w:vMerge w:val="restart"/>
            <w:tcBorders>
              <w:top w:val="single" w:sz="4" w:space="0" w:color="000000"/>
              <w:left w:val="single" w:sz="4" w:space="0" w:color="000000"/>
              <w:right w:val="single" w:sz="4" w:space="0" w:color="000000"/>
            </w:tcBorders>
          </w:tcPr>
          <w:p w14:paraId="0000025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Turinio vienetų pasiūlymai su nuomonės formuotojais. </w:t>
            </w:r>
          </w:p>
          <w:p w14:paraId="0000025B" w14:textId="77777777" w:rsidR="00BD73F6" w:rsidRDefault="00BD73F6">
            <w:pPr>
              <w:jc w:val="both"/>
              <w:rPr>
                <w:rFonts w:ascii="Times New Roman" w:eastAsia="Times New Roman" w:hAnsi="Times New Roman"/>
                <w:sz w:val="24"/>
                <w:szCs w:val="24"/>
              </w:rPr>
            </w:pPr>
          </w:p>
        </w:tc>
        <w:tc>
          <w:tcPr>
            <w:tcW w:w="6569" w:type="dxa"/>
            <w:tcBorders>
              <w:top w:val="single" w:sz="4" w:space="0" w:color="000000"/>
              <w:left w:val="single" w:sz="4" w:space="0" w:color="000000"/>
              <w:bottom w:val="single" w:sz="4" w:space="0" w:color="000000"/>
              <w:right w:val="single" w:sz="4" w:space="0" w:color="000000"/>
            </w:tcBorders>
          </w:tcPr>
          <w:p w14:paraId="0000025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Nepateikti turinio vienetai arba jų pasiūlymai neatitinka komunikacijos strategijos ir tikslų.</w:t>
            </w:r>
          </w:p>
          <w:p w14:paraId="0000025D" w14:textId="77777777" w:rsidR="00BD73F6" w:rsidRDefault="00BD73F6">
            <w:pPr>
              <w:rPr>
                <w:rFonts w:ascii="Times New Roman" w:eastAsia="Times New Roman" w:hAnsi="Times New Roman"/>
                <w:sz w:val="24"/>
                <w:szCs w:val="24"/>
              </w:rPr>
            </w:pPr>
          </w:p>
        </w:tc>
        <w:tc>
          <w:tcPr>
            <w:tcW w:w="1806" w:type="dxa"/>
            <w:tcBorders>
              <w:top w:val="single" w:sz="4" w:space="0" w:color="000000"/>
              <w:left w:val="single" w:sz="4" w:space="0" w:color="000000"/>
              <w:bottom w:val="single" w:sz="4" w:space="0" w:color="000000"/>
              <w:right w:val="single" w:sz="4" w:space="0" w:color="000000"/>
            </w:tcBorders>
          </w:tcPr>
          <w:p w14:paraId="0000025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Blogai 0 – 3 balai</w:t>
            </w:r>
          </w:p>
        </w:tc>
      </w:tr>
      <w:tr w:rsidR="00BD73F6" w14:paraId="48EEF2BC" w14:textId="77777777">
        <w:trPr>
          <w:trHeight w:val="539"/>
        </w:trPr>
        <w:tc>
          <w:tcPr>
            <w:tcW w:w="1790" w:type="dxa"/>
            <w:vMerge/>
            <w:tcBorders>
              <w:top w:val="single" w:sz="4" w:space="0" w:color="000000"/>
              <w:left w:val="single" w:sz="4" w:space="0" w:color="000000"/>
              <w:right w:val="single" w:sz="4" w:space="0" w:color="000000"/>
            </w:tcBorders>
          </w:tcPr>
          <w:p w14:paraId="0000025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69" w:type="dxa"/>
            <w:tcBorders>
              <w:top w:val="single" w:sz="4" w:space="0" w:color="000000"/>
              <w:left w:val="single" w:sz="4" w:space="0" w:color="000000"/>
              <w:bottom w:val="single" w:sz="4" w:space="0" w:color="000000"/>
              <w:right w:val="single" w:sz="4" w:space="0" w:color="000000"/>
            </w:tcBorders>
          </w:tcPr>
          <w:p w14:paraId="0000026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Pateikti turinio vienetai, tačiau jų kūrybiniai sprendimai nėra pakankamai išvystyti arba neaišku, kaip jie bus įgyvendinti bendradarbiaujant su nuomonės formuotojais.</w:t>
            </w:r>
          </w:p>
          <w:p w14:paraId="00000261"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tc>
        <w:tc>
          <w:tcPr>
            <w:tcW w:w="1806" w:type="dxa"/>
            <w:tcBorders>
              <w:top w:val="single" w:sz="4" w:space="0" w:color="000000"/>
              <w:left w:val="single" w:sz="4" w:space="0" w:color="000000"/>
              <w:bottom w:val="single" w:sz="4" w:space="0" w:color="000000"/>
              <w:right w:val="single" w:sz="4" w:space="0" w:color="000000"/>
            </w:tcBorders>
          </w:tcPr>
          <w:p w14:paraId="0000026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Vidutiniškai 4 – 7 balai</w:t>
            </w:r>
          </w:p>
        </w:tc>
      </w:tr>
      <w:tr w:rsidR="00BD73F6" w14:paraId="11E30066" w14:textId="77777777">
        <w:tc>
          <w:tcPr>
            <w:tcW w:w="1790" w:type="dxa"/>
            <w:vMerge/>
            <w:tcBorders>
              <w:top w:val="single" w:sz="4" w:space="0" w:color="000000"/>
              <w:left w:val="single" w:sz="4" w:space="0" w:color="000000"/>
              <w:right w:val="single" w:sz="4" w:space="0" w:color="000000"/>
            </w:tcBorders>
          </w:tcPr>
          <w:p w14:paraId="0000026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6569" w:type="dxa"/>
            <w:tcBorders>
              <w:top w:val="single" w:sz="4" w:space="0" w:color="000000"/>
              <w:left w:val="single" w:sz="4" w:space="0" w:color="000000"/>
              <w:bottom w:val="single" w:sz="4" w:space="0" w:color="000000"/>
              <w:right w:val="single" w:sz="4" w:space="0" w:color="000000"/>
            </w:tcBorders>
          </w:tcPr>
          <w:p w14:paraId="00000264"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Pateikti aukštos kokybės, kūrybiški ir įtraukiantys turinio vienetų pasiūlymai, pritaikyti skirtingoms platformoms ir auditorijoms. Pasiūlymai yra suderinti su strategija ir turi aiškius įgyvendinimo scenarijus.</w:t>
            </w:r>
          </w:p>
        </w:tc>
        <w:tc>
          <w:tcPr>
            <w:tcW w:w="1806" w:type="dxa"/>
            <w:tcBorders>
              <w:top w:val="single" w:sz="4" w:space="0" w:color="000000"/>
              <w:left w:val="single" w:sz="4" w:space="0" w:color="000000"/>
              <w:bottom w:val="single" w:sz="4" w:space="0" w:color="000000"/>
              <w:right w:val="single" w:sz="4" w:space="0" w:color="000000"/>
            </w:tcBorders>
          </w:tcPr>
          <w:p w14:paraId="0000026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Labai gerai 8 – 10 balai</w:t>
            </w:r>
          </w:p>
        </w:tc>
      </w:tr>
    </w:tbl>
    <w:p w14:paraId="00000266" w14:textId="77777777" w:rsidR="00BD73F6" w:rsidRDefault="00BD73F6">
      <w:pPr>
        <w:tabs>
          <w:tab w:val="left" w:pos="1134"/>
        </w:tabs>
        <w:jc w:val="both"/>
        <w:rPr>
          <w:rFonts w:ascii="Times New Roman" w:eastAsia="Times New Roman" w:hAnsi="Times New Roman"/>
          <w:sz w:val="24"/>
          <w:szCs w:val="24"/>
        </w:rPr>
      </w:pPr>
    </w:p>
    <w:p w14:paraId="0000026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Projektai negali būti vertinami pagal kriterijus (parametrus), neįrašytus į konkurso sąlygas.</w:t>
      </w:r>
    </w:p>
    <w:p w14:paraId="0000026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komisija įvertina visus projekto pasiūlymus, kurie atitinka konkurso sąlygose išdėstytus reikalavimus.</w:t>
      </w:r>
    </w:p>
    <w:p w14:paraId="0000026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Vertinimo komisijos nariai, nesant bendro sutarimo, gali kiekvienas atskirai skirti kokybės parametrų balus, tokiu atveju išvedamas visų komisijos narių suteiktų balų vidurkis.</w:t>
      </w:r>
    </w:p>
    <w:p w14:paraId="0000026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6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Komisija vadovaudamasi Vertinimo komisijos pateiktomis išvadomis apie pateiktų projektų įvertinimą skiria galutinius balus (</w:t>
      </w:r>
      <w:r>
        <w:rPr>
          <w:rFonts w:ascii="Times New Roman" w:eastAsia="Times New Roman" w:hAnsi="Times New Roman"/>
          <w:b/>
          <w:color w:val="000000"/>
          <w:sz w:val="24"/>
          <w:szCs w:val="24"/>
        </w:rPr>
        <w:t>T</w:t>
      </w:r>
      <w:r>
        <w:rPr>
          <w:rFonts w:ascii="Times New Roman" w:eastAsia="Times New Roman" w:hAnsi="Times New Roman"/>
          <w:color w:val="000000"/>
          <w:sz w:val="24"/>
          <w:szCs w:val="24"/>
        </w:rPr>
        <w:t xml:space="preserve">) ir priima sprendimą dėl preliminarios projektų eilės. </w:t>
      </w:r>
      <w:r>
        <w:rPr>
          <w:rFonts w:ascii="Times New Roman" w:eastAsia="Times New Roman" w:hAnsi="Times New Roman"/>
          <w:color w:val="000000"/>
          <w:sz w:val="24"/>
          <w:szCs w:val="24"/>
        </w:rPr>
        <w:lastRenderedPageBreak/>
        <w:t>Komisija sudaro preliminarią projektų eilę su devizais, suteiktų vertinimų mažėjimo tvarka. Jeigu pateiktas tik vienas projektas – preliminari projektų eilė nesudaroma. Tais atvejais, kai kelių tiekėjų surinktų balų skaičius yra vienodas, sudarant preliminarią projektų eilę, pirmesnis į šią eilę įrašomas tiekėjas, kurio projektas pateiktas anksčiausiai.</w:t>
      </w:r>
    </w:p>
    <w:p w14:paraId="0000026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Konkurso Komisija turi teisę atplėšti vokus su devizų šifrais tik sudarius preliminarią projektų eilę.</w:t>
      </w:r>
    </w:p>
    <w:p w14:paraId="0000026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apie Komisijos posėdį, kuriame bus susipažįstama su elektroninėmis priemonėmis gautais projekto pasiūlymų devizų šifrais, ne vėliau kaip prieš </w:t>
      </w:r>
      <w:r>
        <w:rPr>
          <w:rFonts w:ascii="Times New Roman" w:eastAsia="Times New Roman" w:hAnsi="Times New Roman"/>
          <w:b/>
          <w:color w:val="000000"/>
          <w:sz w:val="24"/>
          <w:szCs w:val="24"/>
        </w:rPr>
        <w:t>2</w:t>
      </w:r>
      <w:r>
        <w:rPr>
          <w:rFonts w:ascii="Times New Roman" w:eastAsia="Times New Roman" w:hAnsi="Times New Roman"/>
          <w:color w:val="000000"/>
          <w:sz w:val="24"/>
          <w:szCs w:val="24"/>
        </w:rPr>
        <w:t xml:space="preserve"> (dvi) dienas iki šio posėdžio raštu CVP IS priemonėmis praneša visiems projekto pasiūlymus pateikusiems dalyviams. Pranešime nurodoma susipažinimo su elektroninėmis priemonėmis gautais projekto pasiūlymų devizų šifrais vieta, diena, valanda ir minutė. Susipažinimo su elektroninėmis priemonėmis gautais projekto pasiūlymų devizų šifrais procedūra vyksta tiekėjams nedalyvaujant.</w:t>
      </w:r>
    </w:p>
    <w:p w14:paraId="0000026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Susipažinimo su elektroninėmis priemonėmis gautais projekto pasiūlymų devizų šifrais procedūrą Komisija įformina atskiru protokolu. Komisija po susipažinimo su projekto pasiūlymų devizų šifrais CVP IS priemonėmis praneša dalyviams apie sudarytą preliminarią projekto pasiūlymų eilę ir projekto pasiūlymų devizų šifrus.</w:t>
      </w:r>
    </w:p>
    <w:p w14:paraId="0000026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po susipažinimo su projekto pasiūlymų devizų šifrais ir devizų šifrų paskelbimo tikrina dalyvių projekto pasiūlymuose (Voke 2) pateiktų duomenų atitikimą konkurso sąlygose numatytiems reikalavimams. </w:t>
      </w:r>
    </w:p>
    <w:p w14:paraId="0000027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pateikė netikslius, neišsamius ar klaidingus dokumentus ar duomenis apie atitiktį konkurso sąlygų reikalavimams arba šių dokumentų ar duomenų trūksta, perkančioji organizacija gali nepažeisdama lygiateisiškumo ir skaidrumo principų prašyti tiekėją šiuos dokumentus ar duomenis patikslinti, papildyti arba paaiškinti per jos nustatytą protingą terminą. Pasiūlymai tikslinami, papildomi arba paaiškinami vadovaujantis Viešųjų pirkimų tarnybos nustatytomis Pasiūlymų patikslinimo, papildymo ar paaiškinimo taisyklėmis</w:t>
      </w:r>
      <w:r>
        <w:rPr>
          <w:rFonts w:ascii="Times New Roman" w:eastAsia="Times New Roman" w:hAnsi="Times New Roman"/>
          <w:color w:val="000000"/>
          <w:sz w:val="24"/>
          <w:szCs w:val="24"/>
          <w:vertAlign w:val="superscript"/>
        </w:rPr>
        <w:footnoteReference w:id="8"/>
      </w:r>
      <w:r>
        <w:rPr>
          <w:rFonts w:ascii="Times New Roman" w:eastAsia="Times New Roman" w:hAnsi="Times New Roman"/>
          <w:color w:val="000000"/>
          <w:sz w:val="24"/>
          <w:szCs w:val="24"/>
        </w:rPr>
        <w:t>.</w:t>
      </w:r>
    </w:p>
    <w:p w14:paraId="00000271" w14:textId="77777777" w:rsidR="00BD73F6" w:rsidRDefault="00BD73F6">
      <w:pPr>
        <w:jc w:val="both"/>
        <w:rPr>
          <w:rFonts w:ascii="Times New Roman" w:eastAsia="Times New Roman" w:hAnsi="Times New Roman"/>
          <w:sz w:val="24"/>
          <w:szCs w:val="24"/>
        </w:rPr>
      </w:pPr>
    </w:p>
    <w:p w14:paraId="00000272" w14:textId="77777777" w:rsidR="00BD73F6" w:rsidRDefault="0050336D">
      <w:pPr>
        <w:pBdr>
          <w:top w:val="nil"/>
          <w:left w:val="nil"/>
          <w:bottom w:val="nil"/>
          <w:right w:val="nil"/>
          <w:between w:val="nil"/>
        </w:pBdr>
        <w:jc w:val="center"/>
        <w:rPr>
          <w:rFonts w:ascii="Times New Roman" w:eastAsia="Times New Roman" w:hAnsi="Times New Roman"/>
          <w:b/>
          <w:sz w:val="24"/>
          <w:szCs w:val="24"/>
        </w:rPr>
      </w:pPr>
      <w:bookmarkStart w:id="23" w:name="_heading=h.1ci93xb" w:colFirst="0" w:colLast="0"/>
      <w:bookmarkEnd w:id="23"/>
      <w:r>
        <w:rPr>
          <w:rFonts w:ascii="Times New Roman" w:eastAsia="Times New Roman" w:hAnsi="Times New Roman"/>
          <w:b/>
          <w:sz w:val="24"/>
          <w:szCs w:val="24"/>
        </w:rPr>
        <w:t>Konkurso dalyvio pašalinimo pagrindų ir tiekėjo kvalifikacijos atitikties tikrinimas</w:t>
      </w:r>
    </w:p>
    <w:p w14:paraId="00000273" w14:textId="77777777" w:rsidR="00BD73F6" w:rsidRDefault="00BD73F6">
      <w:pPr>
        <w:pBdr>
          <w:top w:val="nil"/>
          <w:left w:val="nil"/>
          <w:bottom w:val="nil"/>
          <w:right w:val="nil"/>
          <w:between w:val="nil"/>
        </w:pBdr>
        <w:ind w:firstLine="567"/>
        <w:jc w:val="center"/>
        <w:rPr>
          <w:rFonts w:ascii="Times New Roman" w:eastAsia="Times New Roman" w:hAnsi="Times New Roman"/>
          <w:color w:val="000000"/>
          <w:sz w:val="24"/>
          <w:szCs w:val="24"/>
        </w:rPr>
      </w:pPr>
    </w:p>
    <w:p w14:paraId="0000027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Jeigu dalyvis nėra pateikęs EBVPD (arba pateikęs tik vieno subjekto EBVPD), Komisija kreipiasi į dalyvį ir prašo šį dokumentą pateikti per protingą terminą. </w:t>
      </w:r>
    </w:p>
    <w:p w14:paraId="0000027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įvertinusi EBVPD pateiktą informaciją ir, jeigu taikytina, Viešųjų pirkimų įstatymo </w:t>
      </w:r>
      <w:r>
        <w:rPr>
          <w:rFonts w:ascii="Times New Roman" w:eastAsia="Times New Roman" w:hAnsi="Times New Roman"/>
          <w:b/>
          <w:color w:val="000000"/>
          <w:sz w:val="24"/>
          <w:szCs w:val="24"/>
        </w:rPr>
        <w:t>50</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4</w:t>
      </w:r>
      <w:r>
        <w:rPr>
          <w:rFonts w:ascii="Times New Roman" w:eastAsia="Times New Roman" w:hAnsi="Times New Roman"/>
          <w:color w:val="000000"/>
          <w:sz w:val="24"/>
          <w:szCs w:val="24"/>
        </w:rPr>
        <w:t xml:space="preserve"> dalyje nurodytuose dokumentuose pateiktą informaciją, priima sprendimą dėl kiekvieno projekto pasiūlymą pateikusio dalyvio atitikties reikalavimams ir kiekvienam iš jų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raštu praneša apie šio patikrinimo rezultatus, pagrįsdama priimtus sprendimus. Teisę dalyvauti tolesnėse konkurso procedūrose turi tik tie dalyviai, kurie atitinka perkančiosios organizacijos keliamus reikalavimus.</w:t>
      </w:r>
    </w:p>
    <w:p w14:paraId="0000027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Komisija aktualių dokumentų, patvirtinančių EBVPD nurodytą informaciją, ir kvalifikaciją patvirtinančių dokumentų reikalauja tik iš to dalyvio, kurio projekto pasiūlymas pagal vertinimo rezultatus galės būti pripažintas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 os vietos laimėtoju. </w:t>
      </w:r>
    </w:p>
    <w:p w14:paraId="00000277"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Dalyviui nepateikus konkurso sąlygų </w:t>
      </w:r>
      <w:r>
        <w:rPr>
          <w:rFonts w:ascii="Times New Roman" w:eastAsia="Times New Roman" w:hAnsi="Times New Roman"/>
          <w:b/>
          <w:color w:val="000000"/>
          <w:sz w:val="24"/>
          <w:szCs w:val="24"/>
        </w:rPr>
        <w:t>92</w:t>
      </w:r>
      <w:r>
        <w:rPr>
          <w:rFonts w:ascii="Times New Roman" w:eastAsia="Times New Roman" w:hAnsi="Times New Roman"/>
          <w:color w:val="000000"/>
          <w:sz w:val="24"/>
          <w:szCs w:val="24"/>
        </w:rPr>
        <w:t xml:space="preserve"> punkte nurodytų dokumentų per Komisijos nustatytą terminą, jo projekto pasiūlymas atmetamas ir Komisija kreipiasi į kitą dalyvį, kuris gali užimti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ir, įvertinusi jo duomenis dėl pašalinimo pagrindų nebuvimo ir kvalifikacijos, nustato projekto pasiūlymų eilę.</w:t>
      </w:r>
    </w:p>
    <w:p w14:paraId="0000027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Dalyvių surinkti ekonominio naudingumo balai bus perskaičiuojami, jei dalyvio pasiūlymas, kurio konkurso metu nustatyto kriterijaus reikšmė buvo geriausia ir su ja buvo lyginamos kitų dalyvių kriterijų reikšmės:</w:t>
      </w:r>
    </w:p>
    <w:p w14:paraId="00000279"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yra atmetamas;</w:t>
      </w:r>
    </w:p>
    <w:p w14:paraId="0000027A" w14:textId="77777777" w:rsidR="00BD73F6" w:rsidRDefault="0050336D">
      <w:pPr>
        <w:keepNext/>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atšaukia savo pasiūlymą.</w:t>
      </w:r>
    </w:p>
    <w:p w14:paraId="0000027B" w14:textId="77777777" w:rsidR="00BD73F6" w:rsidRDefault="0050336D">
      <w:pPr>
        <w:keepNext/>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Kriterijų balai apvalinami paliekant 2 (du) skaitmenis po kablelio.</w:t>
      </w:r>
    </w:p>
    <w:p w14:paraId="0000027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 egzistuoja tiekėjo pašalinimo pagrindai, apsivalymą pagrindžiančius dokumentus dalyvis turi pateikti kartu su teikiamais dokumentais pagal EBVPD.</w:t>
      </w:r>
    </w:p>
    <w:p w14:paraId="0000027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Komisija nustato, kad dalyvio pateikti pašalinimo pagrindų nebuvimo ir kvalifikacijos duomenys yra neišsamūs arba netikslūs, ji privalo prašyti dalyvio juos papildyti arba paaiškinti per Komisijos nurodytą terminą. Jeigu Komisijos prašymu tiekėjas nepatikslino pateiktų netikslių ir neišsamių duomenų, Komisija atmeta tokį projekto pasiūlymą.</w:t>
      </w:r>
    </w:p>
    <w:p w14:paraId="0000027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ne vėliau kaip per </w:t>
      </w:r>
      <w:r>
        <w:rPr>
          <w:rFonts w:ascii="Times New Roman" w:eastAsia="Times New Roman" w:hAnsi="Times New Roman"/>
          <w:b/>
          <w:color w:val="000000"/>
          <w:sz w:val="24"/>
          <w:szCs w:val="24"/>
        </w:rPr>
        <w:t>3</w:t>
      </w:r>
      <w:r>
        <w:rPr>
          <w:rFonts w:ascii="Times New Roman" w:eastAsia="Times New Roman" w:hAnsi="Times New Roman"/>
          <w:color w:val="000000"/>
          <w:sz w:val="24"/>
          <w:szCs w:val="24"/>
        </w:rPr>
        <w:t xml:space="preserve"> (tris) darbo dienas po dalyvių pašalinimo pagrindų nebuvimo ir kvalifikacijos patikrinimo procedūros įforminimo raštu CVP IS priemonėmis praneša kiekvienam dalyviui apie projekto pasiūlymų eilę, projekto konkurso laimėtojus ir atidėjimo terminą,</w:t>
      </w:r>
      <w:r>
        <w:rPr>
          <w:color w:val="000000"/>
        </w:rPr>
        <w:t xml:space="preserve"> </w:t>
      </w:r>
      <w:r>
        <w:rPr>
          <w:rFonts w:ascii="Times New Roman" w:eastAsia="Times New Roman" w:hAnsi="Times New Roman"/>
          <w:color w:val="000000"/>
          <w:sz w:val="24"/>
          <w:szCs w:val="24"/>
        </w:rPr>
        <w:t xml:space="preserve">kuris negali būti trumpesnis kaip </w:t>
      </w:r>
      <w:r>
        <w:rPr>
          <w:rFonts w:ascii="Times New Roman" w:eastAsia="Times New Roman" w:hAnsi="Times New Roman"/>
          <w:b/>
          <w:color w:val="000000"/>
          <w:sz w:val="24"/>
          <w:szCs w:val="24"/>
        </w:rPr>
        <w:t>10</w:t>
      </w:r>
      <w:r>
        <w:rPr>
          <w:rFonts w:ascii="Times New Roman" w:eastAsia="Times New Roman" w:hAnsi="Times New Roman"/>
          <w:color w:val="000000"/>
          <w:sz w:val="24"/>
          <w:szCs w:val="24"/>
        </w:rPr>
        <w:t xml:space="preserve"> dienų nuo pranešimo apie projekto konkurso rezultatus išsiuntimo CVP IS priemonėmis dalyviams dienos, o dalyvio, kurio projekto pasiūlymas neįrašytas į šią eilę, ir projekto atmetimo priežastis. Komisija taip pat kiekvienam dalyviui pateikia jo projekto vertinimo recenziją.</w:t>
      </w:r>
    </w:p>
    <w:p w14:paraId="0000027F"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b/>
          <w:color w:val="000000"/>
          <w:sz w:val="24"/>
          <w:szCs w:val="24"/>
          <w:u w:val="single"/>
        </w:rPr>
        <w:t>Projekto konkurso laimėtoju bus išrinktas konkurso sąlygų reikalavimus atitinkantis, I vietą užėmęs (surinkęs daugiausiai balų), projektas</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Vertinimo komisija gali ir neskirti pirmosios vietos, jeigu mano, kad pateikti projektai atitinka formalius reikalavimus, tačiau, atsižvelgiant į pirkimo dokumentuose nurodytus tikslus, perkančiajai organizacijai yra nepriimtini. </w:t>
      </w:r>
    </w:p>
    <w:p w14:paraId="0000028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u w:val="single"/>
        </w:rPr>
      </w:pPr>
      <w:r>
        <w:rPr>
          <w:rFonts w:ascii="Times New Roman" w:eastAsia="Times New Roman" w:hAnsi="Times New Roman"/>
          <w:b/>
          <w:color w:val="000000"/>
          <w:sz w:val="24"/>
          <w:szCs w:val="24"/>
          <w:u w:val="single"/>
        </w:rPr>
        <w:t xml:space="preserve">Su projekto konkurso I-os vietos laimėtoju bus sudaroma paslaugų teikimo (projekto idėjos įgyvendinimo) sutartis dėl Skaitmeninės rinkodaros paslaugų  (konkurso sąlygų 4 priedas). Konkurso dalyviams prizai ar piniginės premijos skiriamos nebus. </w:t>
      </w:r>
      <w:r>
        <w:rPr>
          <w:rFonts w:ascii="Times New Roman" w:eastAsia="Times New Roman" w:hAnsi="Times New Roman"/>
          <w:color w:val="000000"/>
          <w:sz w:val="24"/>
          <w:szCs w:val="24"/>
        </w:rPr>
        <w:t>Laimėtojo pateiktos idėjos gali būti neįgyvendinamos visa apimtimi, o koreguojamos ar adaptuojamos Sutarties įgyvendinimo laikotarpiu, atsižvelgiant į vertinimo komisijos pastabas.</w:t>
      </w:r>
    </w:p>
    <w:p w14:paraId="00000281" w14:textId="77777777" w:rsidR="00BD73F6" w:rsidRDefault="00BD73F6">
      <w:pPr>
        <w:jc w:val="center"/>
        <w:rPr>
          <w:rFonts w:ascii="Times New Roman" w:eastAsia="Times New Roman" w:hAnsi="Times New Roman"/>
          <w:b/>
          <w:sz w:val="24"/>
          <w:szCs w:val="24"/>
        </w:rPr>
      </w:pPr>
    </w:p>
    <w:p w14:paraId="00000282"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Projekto pasiūlymų atmetimo pagrindai</w:t>
      </w:r>
    </w:p>
    <w:p w14:paraId="00000283" w14:textId="77777777" w:rsidR="00BD73F6" w:rsidRDefault="00BD73F6">
      <w:pPr>
        <w:pBdr>
          <w:top w:val="nil"/>
          <w:left w:val="nil"/>
          <w:bottom w:val="nil"/>
          <w:right w:val="nil"/>
          <w:between w:val="nil"/>
        </w:pBdr>
        <w:ind w:firstLine="567"/>
        <w:jc w:val="both"/>
        <w:rPr>
          <w:rFonts w:ascii="Times New Roman" w:eastAsia="Times New Roman" w:hAnsi="Times New Roman"/>
          <w:color w:val="000000"/>
          <w:sz w:val="24"/>
          <w:szCs w:val="24"/>
        </w:rPr>
      </w:pPr>
    </w:p>
    <w:p w14:paraId="0000028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Komisija atmeta projekto pasiūlymą, jeigu:</w:t>
      </w:r>
    </w:p>
    <w:p w14:paraId="00000285"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gautas po perkančiosios organizacijos nustatyto galutinio projekto pasiūlymų pateikimo termino pabaigos;</w:t>
      </w:r>
    </w:p>
    <w:p w14:paraId="00000286"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neatitinka konkurso sąlygose nustatytų  reikalavimų, sąlygų ir kriterijų;</w:t>
      </w:r>
    </w:p>
    <w:p w14:paraId="00000287"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projekto pasiūlymas pateiktas pažeidžiant anonimiškumą;</w:t>
      </w:r>
    </w:p>
    <w:p w14:paraId="00000288"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siūlomų paslaugų kaina viršija perkančiosios organizacijos prieš pradedant pirkimo procedūrą nustatytą maksimalią priimtiną projekto pasiūlymo kainą;</w:t>
      </w:r>
    </w:p>
    <w:p w14:paraId="00000289"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dalyvis turi būti pašalintas vadovaujantis Viešųjų pirkimų įstatymo </w:t>
      </w:r>
      <w:r>
        <w:rPr>
          <w:rFonts w:ascii="Times New Roman" w:eastAsia="Times New Roman" w:hAnsi="Times New Roman"/>
          <w:b/>
          <w:color w:val="000000"/>
          <w:sz w:val="24"/>
          <w:szCs w:val="24"/>
        </w:rPr>
        <w:t>46</w:t>
      </w:r>
      <w:r>
        <w:rPr>
          <w:rFonts w:ascii="Times New Roman" w:eastAsia="Times New Roman" w:hAnsi="Times New Roman"/>
          <w:color w:val="000000"/>
          <w:sz w:val="24"/>
          <w:szCs w:val="24"/>
        </w:rPr>
        <w:t xml:space="preserve"> straipsnio nuostatomis;</w:t>
      </w:r>
    </w:p>
    <w:p w14:paraId="0000028A"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neatitinka bent vieno pirkimo dokumentuose nustatyto kvalifikacijos reikalavimo;</w:t>
      </w:r>
    </w:p>
    <w:p w14:paraId="0000028B"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per perkančiosios organizacijos nustatytą terminą nepateikė, nepatikslino, nepapildė, nepaaiškino informacijos;</w:t>
      </w:r>
    </w:p>
    <w:p w14:paraId="0000028C"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dalyvis pateikė netikslius, neišsamius ar klaidingus dokumentus ar duomenis apie savo atitiktį konkurso sąlygų reikalavimams (tiekėjo įgaliojimas asmeniui pasirašyti projekto pasiūlymą, jungtinės veiklos sutartis ir dokumentai, nesusiję su konkurso objektu, jo techninėmis charakteristikomis, pirkimo sutarties vykdymo sąlygomis ar kaina) ir, perkančiajai organizacijai prašant, nepatikslino ar nepateikė jų;</w:t>
      </w:r>
    </w:p>
    <w:p w14:paraId="0000028D"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bookmarkStart w:id="24" w:name="_heading=h.3whwml4" w:colFirst="0" w:colLast="0"/>
      <w:bookmarkEnd w:id="24"/>
      <w:r>
        <w:rPr>
          <w:rFonts w:ascii="Times New Roman" w:eastAsia="Times New Roman" w:hAnsi="Times New Roman"/>
          <w:color w:val="000000"/>
          <w:sz w:val="24"/>
          <w:szCs w:val="24"/>
        </w:rPr>
        <w:t xml:space="preserve">projekto ekspertinio vertinimo kriterijų, bent vieno iš kriterijų  </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1</w:t>
      </w:r>
      <w:r>
        <w:rPr>
          <w:rFonts w:ascii="Times New Roman" w:eastAsia="Times New Roman" w:hAnsi="Times New Roman"/>
          <w:b/>
          <w:color w:val="000000"/>
          <w:sz w:val="24"/>
          <w:szCs w:val="24"/>
        </w:rPr>
        <w:t>-P</w:t>
      </w:r>
      <w:r>
        <w:rPr>
          <w:rFonts w:ascii="Times New Roman" w:eastAsia="Times New Roman" w:hAnsi="Times New Roman"/>
          <w:b/>
          <w:color w:val="000000"/>
          <w:sz w:val="24"/>
          <w:szCs w:val="24"/>
          <w:vertAlign w:val="subscript"/>
        </w:rPr>
        <w:t>2</w:t>
      </w:r>
      <w:r>
        <w:rPr>
          <w:rFonts w:ascii="Times New Roman" w:eastAsia="Times New Roman" w:hAnsi="Times New Roman"/>
          <w:color w:val="000000"/>
          <w:sz w:val="24"/>
          <w:szCs w:val="24"/>
          <w:vertAlign w:val="subscript"/>
        </w:rPr>
        <w:t xml:space="preserve"> </w:t>
      </w:r>
      <w:r>
        <w:rPr>
          <w:rFonts w:ascii="Times New Roman" w:eastAsia="Times New Roman" w:hAnsi="Times New Roman"/>
          <w:color w:val="000000"/>
          <w:sz w:val="24"/>
          <w:szCs w:val="24"/>
        </w:rPr>
        <w:t>vertinamo parametro reikšmė yra 0 balų;</w:t>
      </w:r>
    </w:p>
    <w:p w14:paraId="0000028E"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pasiūlyme nurodyta neįprastai maža kaina ir dalyvis nepateikia tinkamų pasiūlytos neįprastai mažos kainos pagrįstumo įrodymų;</w:t>
      </w:r>
    </w:p>
    <w:p w14:paraId="0000028F"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yra bent viena iš sąlygų ar sąlygos dalių, nurodytų pirkimo sąlygų </w:t>
      </w:r>
      <w:r>
        <w:rPr>
          <w:rFonts w:ascii="Times New Roman" w:eastAsia="Times New Roman" w:hAnsi="Times New Roman"/>
          <w:b/>
          <w:color w:val="000000"/>
          <w:sz w:val="24"/>
          <w:szCs w:val="24"/>
        </w:rPr>
        <w:t>III</w:t>
      </w:r>
      <w:r>
        <w:rPr>
          <w:rFonts w:ascii="Times New Roman" w:eastAsia="Times New Roman" w:hAnsi="Times New Roman"/>
          <w:color w:val="000000"/>
          <w:sz w:val="24"/>
          <w:szCs w:val="24"/>
        </w:rPr>
        <w:t xml:space="preserve"> skyriaus skirsnyje „Viešųjų pirkimų įstatymo 45 straipsnio 2</w:t>
      </w:r>
      <w:r>
        <w:rPr>
          <w:rFonts w:ascii="Times New Roman" w:eastAsia="Times New Roman" w:hAnsi="Times New Roman"/>
          <w:color w:val="000000"/>
          <w:sz w:val="24"/>
          <w:szCs w:val="24"/>
          <w:vertAlign w:val="superscript"/>
        </w:rPr>
        <w:t>1</w:t>
      </w:r>
      <w:r>
        <w:rPr>
          <w:rFonts w:ascii="Times New Roman" w:eastAsia="Times New Roman" w:hAnsi="Times New Roman"/>
          <w:color w:val="000000"/>
          <w:sz w:val="24"/>
          <w:szCs w:val="24"/>
        </w:rPr>
        <w:t xml:space="preserve"> dalies nacionalinio saugumo reikalavimai“;</w:t>
      </w:r>
    </w:p>
    <w:p w14:paraId="00000290" w14:textId="77777777" w:rsidR="00BD73F6" w:rsidRDefault="0050336D">
      <w:pPr>
        <w:numPr>
          <w:ilvl w:val="1"/>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egzistuoja Reglamento 5k str. 1 d. nurodytos aplinkybės ir nėra taikoma Reglamento 5k str. 2 d. nustatyta išimtis.</w:t>
      </w:r>
    </w:p>
    <w:p w14:paraId="00000291"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Projekto pasiūlymai, kurie neišpildo visų konkurso techninėje specifikacijoje (žr. konkurso sąlygų </w:t>
      </w:r>
      <w:r>
        <w:rPr>
          <w:rFonts w:ascii="Times New Roman" w:eastAsia="Times New Roman" w:hAnsi="Times New Roman"/>
          <w:b/>
          <w:color w:val="000000"/>
          <w:sz w:val="24"/>
          <w:szCs w:val="24"/>
        </w:rPr>
        <w:t xml:space="preserve">5 </w:t>
      </w:r>
      <w:r>
        <w:rPr>
          <w:rFonts w:ascii="Times New Roman" w:eastAsia="Times New Roman" w:hAnsi="Times New Roman"/>
          <w:color w:val="000000"/>
          <w:sz w:val="24"/>
          <w:szCs w:val="24"/>
        </w:rPr>
        <w:t>priedo „Techninė specifikacija“) nurodytų reikalavimų, kurie yra rekomendacinio pobūdžio, nebus laikomi neatitinkančiais konkurso sąlygų ir nebus atmetami, tačiau į tai bus atsižvelgiama atliekant pasiūlymų vertinimą.</w:t>
      </w:r>
    </w:p>
    <w:p w14:paraId="0000029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Perkančioji organizacija gali nevertinti viso projekto pasiūlymo, jei patikrinusi jo dalį nustato, kad projekto pasiūlymas turi būti atmestas.</w:t>
      </w:r>
    </w:p>
    <w:p w14:paraId="00000293" w14:textId="77777777" w:rsidR="00BD73F6" w:rsidRDefault="00BD73F6">
      <w:pPr>
        <w:rPr>
          <w:rFonts w:ascii="Times New Roman" w:eastAsia="Times New Roman" w:hAnsi="Times New Roman"/>
          <w:sz w:val="24"/>
          <w:szCs w:val="24"/>
        </w:rPr>
      </w:pPr>
    </w:p>
    <w:p w14:paraId="00000294" w14:textId="77777777" w:rsidR="00BD73F6" w:rsidRDefault="0050336D">
      <w:pPr>
        <w:pStyle w:val="Antrat1"/>
        <w:ind w:right="0"/>
      </w:pPr>
      <w:bookmarkStart w:id="25" w:name="_heading=h.2bn6wsx" w:colFirst="0" w:colLast="0"/>
      <w:bookmarkEnd w:id="25"/>
      <w:r>
        <w:t>VII SKYRIUS</w:t>
      </w:r>
      <w:r>
        <w:br/>
        <w:t>GINČŲ NAGRINĖJIMO TVARKA, INFORMACIJA APIE ATIDĖJIMO TERMINO TAIKYMĄ</w:t>
      </w:r>
    </w:p>
    <w:p w14:paraId="00000295" w14:textId="77777777" w:rsidR="00BD73F6" w:rsidRDefault="00BD73F6">
      <w:pPr>
        <w:ind w:firstLine="567"/>
        <w:rPr>
          <w:rFonts w:ascii="Times New Roman" w:eastAsia="Times New Roman" w:hAnsi="Times New Roman"/>
          <w:sz w:val="24"/>
          <w:szCs w:val="24"/>
        </w:rPr>
      </w:pPr>
    </w:p>
    <w:p w14:paraId="0000029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Ginčų nagrinėjimas, žalos atlyginimas, pirkimo sutarties pripažinimas negaliojančia, alternatyvios sankcijos reglamentuojamos Viešųjų pirkimų įstatymo </w:t>
      </w:r>
      <w:r>
        <w:rPr>
          <w:rFonts w:ascii="Times New Roman" w:eastAsia="Times New Roman" w:hAnsi="Times New Roman"/>
          <w:b/>
          <w:color w:val="000000"/>
          <w:sz w:val="24"/>
          <w:szCs w:val="24"/>
        </w:rPr>
        <w:t>VII</w:t>
      </w:r>
      <w:r>
        <w:rPr>
          <w:rFonts w:ascii="Times New Roman" w:eastAsia="Times New Roman" w:hAnsi="Times New Roman"/>
          <w:color w:val="000000"/>
          <w:sz w:val="24"/>
          <w:szCs w:val="24"/>
        </w:rPr>
        <w:t xml:space="preserve"> skyriuje.</w:t>
      </w:r>
    </w:p>
    <w:p w14:paraId="00000297" w14:textId="77777777" w:rsidR="00BD73F6" w:rsidRDefault="0050336D">
      <w:pPr>
        <w:numPr>
          <w:ilvl w:val="0"/>
          <w:numId w:val="11"/>
        </w:numPr>
        <w:ind w:left="0" w:firstLine="567"/>
        <w:jc w:val="both"/>
        <w:rPr>
          <w:rFonts w:ascii="Times New Roman" w:eastAsia="Times New Roman" w:hAnsi="Times New Roman"/>
          <w:sz w:val="24"/>
          <w:szCs w:val="24"/>
        </w:rPr>
      </w:pPr>
      <w:bookmarkStart w:id="26" w:name="_heading=h.qsh70q" w:colFirst="0" w:colLast="0"/>
      <w:bookmarkEnd w:id="26"/>
      <w:r>
        <w:rPr>
          <w:rFonts w:ascii="Times New Roman" w:eastAsia="Times New Roman" w:hAnsi="Times New Roman"/>
          <w:sz w:val="24"/>
          <w:szCs w:val="24"/>
        </w:rPr>
        <w:t xml:space="preserve">Pirkimo sutartis turi būti sudaroma nedelsiant, bet ne anksčiau, negu pasibaigė atidėjimo terminas, kuris negali būti trumpesnis kaip </w:t>
      </w:r>
      <w:r>
        <w:rPr>
          <w:rFonts w:ascii="Times New Roman" w:eastAsia="Times New Roman" w:hAnsi="Times New Roman"/>
          <w:b/>
          <w:sz w:val="24"/>
          <w:szCs w:val="24"/>
        </w:rPr>
        <w:t>10</w:t>
      </w:r>
      <w:r>
        <w:rPr>
          <w:rFonts w:ascii="Times New Roman" w:eastAsia="Times New Roman" w:hAnsi="Times New Roman"/>
          <w:sz w:val="24"/>
          <w:szCs w:val="24"/>
        </w:rPr>
        <w:t xml:space="preserve"> dienų, o jeigu pranešimas apie sprendimą nustatyti laimėjusį pirkimo pasiūlymą nebuvo siunčiamas elektroninėmis priemonėmis, negali būti trumpesnis kaip </w:t>
      </w:r>
      <w:r>
        <w:rPr>
          <w:rFonts w:ascii="Times New Roman" w:eastAsia="Times New Roman" w:hAnsi="Times New Roman"/>
          <w:b/>
          <w:sz w:val="24"/>
          <w:szCs w:val="24"/>
        </w:rPr>
        <w:t>15</w:t>
      </w:r>
      <w:r>
        <w:rPr>
          <w:rFonts w:ascii="Times New Roman" w:eastAsia="Times New Roman" w:hAnsi="Times New Roman"/>
          <w:sz w:val="24"/>
          <w:szCs w:val="24"/>
        </w:rPr>
        <w:t xml:space="preserve"> dienų. Atidėjimo terminas gali būti netaikomas, kai vienintelis suinteresuotas dalyvis yra tas, su kuriuo sudaroma pirkimo sutartis.</w:t>
      </w:r>
    </w:p>
    <w:p w14:paraId="00000298" w14:textId="77777777" w:rsidR="00BD73F6" w:rsidRDefault="00BD73F6"/>
    <w:p w14:paraId="00000299" w14:textId="77777777" w:rsidR="00BD73F6" w:rsidRDefault="0050336D">
      <w:pPr>
        <w:pStyle w:val="Antrat1"/>
        <w:ind w:right="0"/>
        <w:rPr>
          <w:i/>
        </w:rPr>
      </w:pPr>
      <w:r>
        <w:t>VIII SKYRIUS</w:t>
      </w:r>
      <w:r>
        <w:br/>
        <w:t>PIRKIMO SUTARTIES PROJEKTAS</w:t>
      </w:r>
    </w:p>
    <w:p w14:paraId="0000029A" w14:textId="77777777" w:rsidR="00BD73F6" w:rsidRDefault="00BD73F6">
      <w:pPr>
        <w:pBdr>
          <w:top w:val="nil"/>
          <w:left w:val="nil"/>
          <w:bottom w:val="nil"/>
          <w:right w:val="nil"/>
          <w:between w:val="nil"/>
        </w:pBdr>
        <w:tabs>
          <w:tab w:val="left" w:pos="993"/>
        </w:tabs>
        <w:ind w:firstLine="567"/>
        <w:jc w:val="center"/>
        <w:rPr>
          <w:rFonts w:ascii="Times New Roman" w:eastAsia="Times New Roman" w:hAnsi="Times New Roman"/>
          <w:color w:val="000000"/>
          <w:sz w:val="24"/>
          <w:szCs w:val="24"/>
        </w:rPr>
      </w:pPr>
    </w:p>
    <w:p w14:paraId="0000029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Pirkimo sutarties projektas pateikiamas konkurso sąlygų </w:t>
      </w:r>
      <w:r>
        <w:rPr>
          <w:rFonts w:ascii="Times New Roman" w:eastAsia="Times New Roman" w:hAnsi="Times New Roman"/>
          <w:b/>
          <w:color w:val="000000"/>
          <w:sz w:val="24"/>
          <w:szCs w:val="24"/>
        </w:rPr>
        <w:t xml:space="preserve">4 </w:t>
      </w:r>
      <w:r>
        <w:rPr>
          <w:rFonts w:ascii="Times New Roman" w:eastAsia="Times New Roman" w:hAnsi="Times New Roman"/>
          <w:color w:val="000000"/>
          <w:sz w:val="24"/>
          <w:szCs w:val="24"/>
        </w:rPr>
        <w:t xml:space="preserve">priede. Pirkimo sutarties projekto sąlygos yra privalomos šio konkurso dalyviams ir sudarant pirkimo sutartį su laimėtoju nebus keičiamos. </w:t>
      </w:r>
    </w:p>
    <w:p w14:paraId="0000029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Perkančioji organizacija sudaryti pirkimo sutartį siūlo tam dalyviui, kurio projektas pripažintas laimėjusiu </w:t>
      </w:r>
      <w:r>
        <w:rPr>
          <w:rFonts w:ascii="Times New Roman" w:eastAsia="Times New Roman" w:hAnsi="Times New Roman"/>
          <w:b/>
          <w:color w:val="000000"/>
          <w:sz w:val="24"/>
          <w:szCs w:val="24"/>
        </w:rPr>
        <w:t>I</w:t>
      </w:r>
      <w:r>
        <w:rPr>
          <w:rFonts w:ascii="Times New Roman" w:eastAsia="Times New Roman" w:hAnsi="Times New Roman"/>
          <w:color w:val="000000"/>
          <w:sz w:val="24"/>
          <w:szCs w:val="24"/>
        </w:rPr>
        <w:t xml:space="preserve"> vietą. Dalyvis bus kviečiamas sudaryti pirkimo sutarties ir jam nurodomas laikas iki kada jis turi sudaryti pirkimo sutartį.</w:t>
      </w:r>
    </w:p>
    <w:p w14:paraId="0000029D"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 laikoma, kad jis atsisakė sudaryti pirkimo sutartį. Tokiu atveju perkančioji organizacija</w:t>
      </w:r>
      <w:r>
        <w:rPr>
          <w:color w:val="000000"/>
        </w:rPr>
        <w:t xml:space="preserve"> </w:t>
      </w:r>
      <w:r>
        <w:rPr>
          <w:rFonts w:ascii="Times New Roman" w:eastAsia="Times New Roman" w:hAnsi="Times New Roman"/>
          <w:color w:val="000000"/>
          <w:sz w:val="24"/>
          <w:szCs w:val="24"/>
        </w:rPr>
        <w:t xml:space="preserve">gali siūlyti sudaryti pirkimo sutartį dalyviui, kurio projektas pagal nustatytą projektų eilę yra pirmas po dalyvio, atsisakiusio sudaryti pirkimo sutartį, nepateikusio pirkimo sutarties įvykdymo užtikrinimo ar neįvykdžiusio kitų pirkimo sutarties įsigaliojimo sąlygų, jeigu tenkinamos Viešųjų pirkimų įstatymo </w:t>
      </w:r>
      <w:r>
        <w:rPr>
          <w:rFonts w:ascii="Times New Roman" w:eastAsia="Times New Roman" w:hAnsi="Times New Roman"/>
          <w:b/>
          <w:color w:val="000000"/>
          <w:sz w:val="24"/>
          <w:szCs w:val="24"/>
        </w:rPr>
        <w:t>45</w:t>
      </w:r>
      <w:r>
        <w:rPr>
          <w:rFonts w:ascii="Times New Roman" w:eastAsia="Times New Roman" w:hAnsi="Times New Roman"/>
          <w:color w:val="000000"/>
          <w:sz w:val="24"/>
          <w:szCs w:val="24"/>
        </w:rPr>
        <w:t xml:space="preserve"> straipsnio </w:t>
      </w:r>
      <w:r>
        <w:rPr>
          <w:rFonts w:ascii="Times New Roman" w:eastAsia="Times New Roman" w:hAnsi="Times New Roman"/>
          <w:b/>
          <w:color w:val="000000"/>
          <w:sz w:val="24"/>
          <w:szCs w:val="24"/>
        </w:rPr>
        <w:t>1</w:t>
      </w:r>
      <w:r>
        <w:rPr>
          <w:rFonts w:ascii="Times New Roman" w:eastAsia="Times New Roman" w:hAnsi="Times New Roman"/>
          <w:color w:val="000000"/>
          <w:sz w:val="24"/>
          <w:szCs w:val="24"/>
        </w:rPr>
        <w:t xml:space="preserve"> dalyje išdėstytos sąlygos.</w:t>
      </w:r>
    </w:p>
    <w:p w14:paraId="0000029E"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Pirkimo sutarties valiuta – eurai. Jei konkursą laimėjusio dalyvio pasiūlymo kaina bus nurodyta užsienio valiuta, pasiūlymo kaina pirkimo sutartyje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valiutos santykį paskutinę projektų pasiūlymų pateikimo termino dieną.</w:t>
      </w:r>
    </w:p>
    <w:p w14:paraId="0000029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0" w14:textId="77777777" w:rsidR="00BD73F6" w:rsidRDefault="0050336D">
      <w:pPr>
        <w:pBdr>
          <w:top w:val="nil"/>
          <w:left w:val="nil"/>
          <w:bottom w:val="nil"/>
          <w:right w:val="nil"/>
          <w:between w:val="nil"/>
        </w:pBd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Pirkimo sutarties įvykdymo užtikrinimo reikalavimai</w:t>
      </w:r>
    </w:p>
    <w:p w14:paraId="000002A1" w14:textId="77777777" w:rsidR="00BD73F6" w:rsidRDefault="00BD73F6">
      <w:pPr>
        <w:pBdr>
          <w:top w:val="nil"/>
          <w:left w:val="nil"/>
          <w:bottom w:val="nil"/>
          <w:right w:val="nil"/>
          <w:between w:val="nil"/>
        </w:pBdr>
        <w:ind w:left="567"/>
        <w:jc w:val="center"/>
        <w:rPr>
          <w:rFonts w:ascii="Times New Roman" w:eastAsia="Times New Roman" w:hAnsi="Times New Roman"/>
          <w:color w:val="000000"/>
          <w:sz w:val="24"/>
          <w:szCs w:val="24"/>
        </w:rPr>
      </w:pPr>
    </w:p>
    <w:p w14:paraId="000002A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Pirkimo sutartis bus užtikrinama joje nurodytomis netesybomis. </w:t>
      </w:r>
    </w:p>
    <w:p w14:paraId="000002A3" w14:textId="77777777" w:rsidR="00BD73F6" w:rsidRDefault="00BD73F6">
      <w:pPr>
        <w:jc w:val="center"/>
        <w:rPr>
          <w:rFonts w:ascii="Times New Roman" w:eastAsia="Times New Roman" w:hAnsi="Times New Roman"/>
          <w:b/>
          <w:color w:val="000000"/>
          <w:sz w:val="24"/>
          <w:szCs w:val="24"/>
        </w:rPr>
      </w:pPr>
    </w:p>
    <w:p w14:paraId="000002A4" w14:textId="77777777" w:rsidR="00BD73F6" w:rsidRDefault="00BD73F6">
      <w:pPr>
        <w:jc w:val="center"/>
        <w:rPr>
          <w:rFonts w:ascii="Times New Roman" w:eastAsia="Times New Roman" w:hAnsi="Times New Roman"/>
          <w:b/>
          <w:color w:val="000000"/>
          <w:sz w:val="24"/>
          <w:szCs w:val="24"/>
        </w:rPr>
      </w:pPr>
    </w:p>
    <w:p w14:paraId="000002A5" w14:textId="77777777" w:rsidR="00BD73F6" w:rsidRDefault="0050336D">
      <w:pP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IX SKYRIUS</w:t>
      </w:r>
    </w:p>
    <w:p w14:paraId="000002A6" w14:textId="77777777" w:rsidR="00BD73F6" w:rsidRDefault="0050336D">
      <w:pPr>
        <w:jc w:val="center"/>
        <w:rPr>
          <w:rFonts w:ascii="Times New Roman" w:eastAsia="Times New Roman" w:hAnsi="Times New Roman"/>
          <w:color w:val="000000"/>
          <w:sz w:val="24"/>
          <w:szCs w:val="24"/>
        </w:rPr>
      </w:pPr>
      <w:r>
        <w:rPr>
          <w:rFonts w:ascii="Times New Roman" w:eastAsia="Times New Roman" w:hAnsi="Times New Roman"/>
          <w:b/>
          <w:color w:val="000000"/>
          <w:sz w:val="24"/>
          <w:szCs w:val="24"/>
        </w:rPr>
        <w:t>ASMENS DUOMENŲ TVARKYMAS</w:t>
      </w:r>
    </w:p>
    <w:p w14:paraId="000002A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A8"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Informuojame, kad vadovaujantis 2016 m. balandžio 27 d. Europos Parlamento ir Tarybos reglamento (ES) 2016/679 dėl fizinių asmenų apsaugos tvarkant asmens duomenis ir dėl laisvo tokių duomenų judėjimo ir kuriuo panaikinama Direktyva 95/46/EB (Bendrasis duomenų apsaugos reglamentas)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000002A9"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Nurodytais pagrindais bus tvarkomi tiesiogiai tiekėjų pateikti asmens duomenys.</w:t>
      </w:r>
    </w:p>
    <w:p w14:paraId="000002AA"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Tiekėjų pateikti duomenys bus saugomi teisės aktuose nustatytais terminais.</w:t>
      </w:r>
    </w:p>
    <w:p w14:paraId="000002AB"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Įgyvendindami teisės aktuose numatytas pareigas, tiekėjų asmens duomenis teiksime Viešųjų pirkimų tarnybai, teismams, kitoms valstybės ar savivaldybės institucijoms ir kitiems subjektams.</w:t>
      </w:r>
    </w:p>
    <w:p w14:paraId="000002AC"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Asmens duomenų tvarkymą perkančiojoje organizacijoje reglamentuoja perkančiosios organizacijos direktoriaus 2024 m. sausio 29 d. įsakymu Nr. 30-157/24 patvirtintos Vilniaus miesto savivaldybės administracijos asmens duomenų tvarkymo taisyklės.</w:t>
      </w:r>
    </w:p>
    <w:p w14:paraId="000002AD" w14:textId="77777777" w:rsidR="00BD73F6" w:rsidRDefault="00BD73F6">
      <w:pPr>
        <w:rPr>
          <w:rFonts w:ascii="Times New Roman" w:eastAsia="Times New Roman" w:hAnsi="Times New Roman"/>
          <w:sz w:val="24"/>
          <w:szCs w:val="24"/>
        </w:rPr>
      </w:pPr>
    </w:p>
    <w:p w14:paraId="000002AE" w14:textId="77777777" w:rsidR="00BD73F6" w:rsidRDefault="0050336D">
      <w:pPr>
        <w:pStyle w:val="Antrat1"/>
        <w:rPr>
          <w:i/>
        </w:rPr>
      </w:pPr>
      <w:bookmarkStart w:id="27" w:name="_heading=h.1pxezwc" w:colFirst="0" w:colLast="0"/>
      <w:bookmarkEnd w:id="27"/>
      <w:r>
        <w:t>X SKYRIUS</w:t>
      </w:r>
      <w:r>
        <w:br/>
        <w:t>BAIGIAMOSIOS NUOSTATOS</w:t>
      </w:r>
    </w:p>
    <w:p w14:paraId="000002AF" w14:textId="77777777" w:rsidR="00BD73F6" w:rsidRDefault="00BD73F6">
      <w:pPr>
        <w:ind w:firstLine="567"/>
        <w:rPr>
          <w:rFonts w:ascii="Times New Roman" w:eastAsia="Times New Roman" w:hAnsi="Times New Roman"/>
          <w:sz w:val="24"/>
          <w:szCs w:val="24"/>
        </w:rPr>
      </w:pPr>
    </w:p>
    <w:p w14:paraId="000002B0"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Šio konkurso sąlygose neaprašytos konkurso procedūros vykdomos vadovaujantis Viešųjų pirkimų įstatymo ir jo įgyvendinamųjų teisės aktų nuostatomis.</w:t>
      </w:r>
    </w:p>
    <w:p w14:paraId="000002B1" w14:textId="77777777" w:rsidR="00BD73F6" w:rsidRDefault="0050336D">
      <w:pPr>
        <w:numPr>
          <w:ilvl w:val="0"/>
          <w:numId w:val="1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Konkurso sąlygų priedai yra neatskiriama šių konkurso sąlygų dalis.</w:t>
      </w:r>
    </w:p>
    <w:p w14:paraId="000002B2"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Pirkimui laimėjusį projektą pateikęs dalyvis pirkimo sutartimi suteikia perkančiajai organizacijai autorių turtines teises, numatytas Lietuvos Respublikos autorių teisių ir gretutinių teisių įstatymo </w:t>
      </w:r>
      <w:r>
        <w:rPr>
          <w:rFonts w:ascii="Times New Roman" w:eastAsia="Times New Roman" w:hAnsi="Times New Roman"/>
          <w:b/>
          <w:color w:val="000000"/>
          <w:sz w:val="24"/>
          <w:szCs w:val="24"/>
        </w:rPr>
        <w:t xml:space="preserve">15 </w:t>
      </w:r>
      <w:r>
        <w:rPr>
          <w:rFonts w:ascii="Times New Roman" w:eastAsia="Times New Roman" w:hAnsi="Times New Roman"/>
          <w:color w:val="000000"/>
          <w:sz w:val="24"/>
          <w:szCs w:val="24"/>
        </w:rPr>
        <w:t>straipsnyje. Autorių turtinių teisių galiojimo teritorija – Lietuvos Respublika ir kitos valstybės.</w:t>
      </w:r>
    </w:p>
    <w:p w14:paraId="000002B3" w14:textId="77777777" w:rsidR="00BD73F6" w:rsidRDefault="0050336D">
      <w:pPr>
        <w:numPr>
          <w:ilvl w:val="0"/>
          <w:numId w:val="11"/>
        </w:numPr>
        <w:pBdr>
          <w:top w:val="nil"/>
          <w:left w:val="nil"/>
          <w:bottom w:val="nil"/>
          <w:right w:val="nil"/>
          <w:between w:val="nil"/>
        </w:pBdr>
        <w:ind w:left="0" w:firstLine="567"/>
        <w:jc w:val="both"/>
      </w:pPr>
      <w:r>
        <w:rPr>
          <w:rFonts w:ascii="Times New Roman" w:eastAsia="Times New Roman" w:hAnsi="Times New Roman"/>
          <w:color w:val="000000"/>
          <w:sz w:val="24"/>
          <w:szCs w:val="24"/>
        </w:rPr>
        <w:t>Konkurso dalyviai yra asmeniškai atsakingi už tai, kad jų konkursui pateiktas projektas nepažeidžia bet kokių trečiųjų šalių intelektinės nuosavybės teisių, ir įsipareigoja apsaugoti perkančiąja organizaciją nuo bet kokių dėl to atsiradusių trečiųjų asmenų pretenzijų.</w:t>
      </w:r>
    </w:p>
    <w:p w14:paraId="000002B4"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Nelaimėję projektai nebus grąžinami projekto konkurso dalyviams,</w:t>
      </w:r>
      <w:r>
        <w:rPr>
          <w:rFonts w:ascii="Times New Roman" w:eastAsia="Times New Roman" w:hAnsi="Times New Roman"/>
          <w:color w:val="0070C0"/>
          <w:sz w:val="24"/>
          <w:szCs w:val="24"/>
        </w:rPr>
        <w:t xml:space="preserve"> </w:t>
      </w:r>
      <w:r>
        <w:rPr>
          <w:rFonts w:ascii="Times New Roman" w:eastAsia="Times New Roman" w:hAnsi="Times New Roman"/>
          <w:color w:val="000000"/>
          <w:sz w:val="24"/>
          <w:szCs w:val="24"/>
        </w:rPr>
        <w:t>nes šie projektai pateikti CVP IS priemonėmis.</w:t>
      </w:r>
    </w:p>
    <w:p w14:paraId="000002B5"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Bet kuriuo metu iki pirkimo sutarties sudarymo perkančiosios organizacijos turi teisę savo iniciatyva nutraukti pradėtas projekto konkurso procedūras, jeigu atsirado aplinkybių, kurių nebuvo galima numatyti arba pirkimo dokumentuose padaryta esminių klaidų, dėl kurių pirkimas tampa netikslingas ar jį įvykdžius būtų įsigytas perkančiosios organizacijos poreikių neatitinkantis pirkimo objektas, ir privalo tai padaryti, jeigu buvo pažeisti Viešųjų pirkimų įstatymo 17 straipsnio 1 dalyje nustatyti principai ir atitinkamos padėties negalima ištaisyti. Perkančioji organizacija, nutraukusi projekto konkursą, neatlygins patirtų nuostolių ir dalyviams kompensacijų nemokės.</w:t>
      </w:r>
    </w:p>
    <w:p w14:paraId="000002B6" w14:textId="77777777" w:rsidR="00BD73F6" w:rsidRDefault="0050336D">
      <w:pPr>
        <w:numPr>
          <w:ilvl w:val="0"/>
          <w:numId w:val="11"/>
        </w:numPr>
        <w:pBdr>
          <w:top w:val="nil"/>
          <w:left w:val="nil"/>
          <w:bottom w:val="nil"/>
          <w:right w:val="nil"/>
          <w:between w:val="nil"/>
        </w:pBdr>
        <w:ind w:left="0"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Perkančiosios organizacijos darbuotojo, kuris įgaliotas palaikyti tiesioginį ryšį su tiekėjais, kontaktinė informacija: VšĮ "Go Vilnius" viešųjų pirkimų vadovas Edgaras Vičius.</w:t>
      </w:r>
    </w:p>
    <w:p w14:paraId="000002B7"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8"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9"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BA"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B"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C"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E"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BF" w14:textId="77777777" w:rsidR="00BD73F6" w:rsidRDefault="00BD73F6">
      <w:pPr>
        <w:pBdr>
          <w:top w:val="nil"/>
          <w:left w:val="nil"/>
          <w:bottom w:val="nil"/>
          <w:right w:val="nil"/>
          <w:between w:val="nil"/>
        </w:pBdr>
        <w:jc w:val="right"/>
        <w:rPr>
          <w:rFonts w:ascii="Times New Roman" w:eastAsia="Times New Roman" w:hAnsi="Times New Roman"/>
          <w:color w:val="000000"/>
          <w:sz w:val="24"/>
          <w:szCs w:val="24"/>
        </w:rPr>
      </w:pPr>
    </w:p>
    <w:p w14:paraId="000002C0" w14:textId="77777777" w:rsidR="00BD73F6" w:rsidRDefault="0050336D">
      <w:pPr>
        <w:pBdr>
          <w:top w:val="nil"/>
          <w:left w:val="nil"/>
          <w:bottom w:val="nil"/>
          <w:right w:val="nil"/>
          <w:between w:val="nil"/>
        </w:pBdr>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Konkurso sąlygų </w:t>
      </w:r>
      <w:r>
        <w:rPr>
          <w:rFonts w:ascii="Times New Roman" w:eastAsia="Times New Roman" w:hAnsi="Times New Roman"/>
          <w:b/>
          <w:color w:val="000000"/>
          <w:sz w:val="24"/>
          <w:szCs w:val="24"/>
        </w:rPr>
        <w:t xml:space="preserve">1 </w:t>
      </w:r>
      <w:r>
        <w:rPr>
          <w:rFonts w:ascii="Times New Roman" w:eastAsia="Times New Roman" w:hAnsi="Times New Roman"/>
          <w:color w:val="000000"/>
          <w:sz w:val="24"/>
          <w:szCs w:val="24"/>
        </w:rPr>
        <w:t>priedas</w:t>
      </w:r>
    </w:p>
    <w:p w14:paraId="000002C1"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2C2"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KAINOS PASIŪLYMAS</w:t>
      </w:r>
    </w:p>
    <w:p w14:paraId="000002C3" w14:textId="77777777" w:rsidR="00BD73F6" w:rsidRDefault="0050336D">
      <w:pPr>
        <w:pBdr>
          <w:top w:val="nil"/>
          <w:left w:val="nil"/>
          <w:bottom w:val="nil"/>
          <w:right w:val="nil"/>
          <w:between w:val="nil"/>
        </w:pBd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pirmame voke)</w:t>
      </w:r>
    </w:p>
    <w:p w14:paraId="000002C4" w14:textId="77777777" w:rsidR="00BD73F6" w:rsidRDefault="00BD73F6">
      <w:pPr>
        <w:pBdr>
          <w:top w:val="nil"/>
          <w:left w:val="nil"/>
          <w:bottom w:val="nil"/>
          <w:right w:val="nil"/>
          <w:between w:val="nil"/>
        </w:pBdr>
        <w:jc w:val="center"/>
        <w:rPr>
          <w:rFonts w:ascii="Times New Roman" w:eastAsia="Times New Roman" w:hAnsi="Times New Roman"/>
          <w:b/>
          <w:color w:val="000000"/>
          <w:sz w:val="24"/>
          <w:szCs w:val="24"/>
        </w:rPr>
      </w:pPr>
    </w:p>
    <w:p w14:paraId="000002C5" w14:textId="77777777" w:rsidR="00BD73F6" w:rsidRDefault="0050336D">
      <w:pPr>
        <w:pBdr>
          <w:top w:val="nil"/>
          <w:left w:val="nil"/>
          <w:bottom w:val="nil"/>
          <w:right w:val="nil"/>
          <w:between w:val="nil"/>
        </w:pBdr>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SKAITMENINĖS RINKODAROS PASLAUGOS</w:t>
      </w:r>
      <w:r>
        <w:rPr>
          <w:rFonts w:ascii="Times New Roman" w:eastAsia="Times New Roman" w:hAnsi="Times New Roman"/>
          <w:b/>
          <w:color w:val="000000"/>
          <w:sz w:val="24"/>
          <w:szCs w:val="24"/>
        </w:rPr>
        <w:br/>
        <w:t xml:space="preserve"> ATVIRAM PROJEKTO KONKURSUI</w:t>
      </w:r>
    </w:p>
    <w:p w14:paraId="000002C6" w14:textId="77777777" w:rsidR="00BD73F6" w:rsidRDefault="00BD73F6">
      <w:pPr>
        <w:jc w:val="center"/>
        <w:rPr>
          <w:rFonts w:ascii="Times New Roman" w:eastAsia="Times New Roman" w:hAnsi="Times New Roman"/>
          <w:b/>
          <w:sz w:val="24"/>
          <w:szCs w:val="24"/>
        </w:rPr>
      </w:pPr>
    </w:p>
    <w:tbl>
      <w:tblPr>
        <w:tblStyle w:val="affffffff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40D17DD7" w14:textId="77777777">
        <w:tc>
          <w:tcPr>
            <w:tcW w:w="3402" w:type="dxa"/>
            <w:tcBorders>
              <w:top w:val="nil"/>
              <w:left w:val="nil"/>
              <w:bottom w:val="nil"/>
              <w:right w:val="nil"/>
            </w:tcBorders>
            <w:shd w:val="clear" w:color="auto" w:fill="auto"/>
          </w:tcPr>
          <w:p w14:paraId="000002C7" w14:textId="77777777" w:rsidR="00BD73F6" w:rsidRDefault="00BD73F6">
            <w:pPr>
              <w:jc w:val="center"/>
              <w:rPr>
                <w:sz w:val="24"/>
                <w:szCs w:val="24"/>
              </w:rPr>
            </w:pPr>
          </w:p>
        </w:tc>
        <w:tc>
          <w:tcPr>
            <w:tcW w:w="2835" w:type="dxa"/>
            <w:tcBorders>
              <w:top w:val="nil"/>
              <w:left w:val="nil"/>
              <w:right w:val="nil"/>
            </w:tcBorders>
            <w:shd w:val="clear" w:color="auto" w:fill="auto"/>
          </w:tcPr>
          <w:p w14:paraId="000002C8"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2C9" w14:textId="77777777" w:rsidR="00BD73F6" w:rsidRDefault="00BD73F6">
            <w:pPr>
              <w:jc w:val="center"/>
              <w:rPr>
                <w:sz w:val="24"/>
                <w:szCs w:val="24"/>
              </w:rPr>
            </w:pPr>
          </w:p>
        </w:tc>
      </w:tr>
      <w:tr w:rsidR="00BD73F6" w14:paraId="3FD5898E" w14:textId="77777777">
        <w:tc>
          <w:tcPr>
            <w:tcW w:w="3402" w:type="dxa"/>
            <w:tcBorders>
              <w:top w:val="nil"/>
              <w:left w:val="nil"/>
              <w:bottom w:val="nil"/>
              <w:right w:val="nil"/>
            </w:tcBorders>
            <w:shd w:val="clear" w:color="auto" w:fill="auto"/>
          </w:tcPr>
          <w:p w14:paraId="000002CA" w14:textId="77777777" w:rsidR="00BD73F6" w:rsidRDefault="00BD73F6">
            <w:pPr>
              <w:jc w:val="center"/>
              <w:rPr>
                <w:sz w:val="24"/>
                <w:szCs w:val="24"/>
              </w:rPr>
            </w:pPr>
          </w:p>
        </w:tc>
        <w:tc>
          <w:tcPr>
            <w:tcW w:w="2835" w:type="dxa"/>
            <w:tcBorders>
              <w:left w:val="nil"/>
              <w:bottom w:val="nil"/>
              <w:right w:val="nil"/>
            </w:tcBorders>
            <w:shd w:val="clear" w:color="auto" w:fill="auto"/>
          </w:tcPr>
          <w:p w14:paraId="000002CB"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2CC" w14:textId="77777777" w:rsidR="00BD73F6" w:rsidRDefault="00BD73F6">
            <w:pPr>
              <w:jc w:val="center"/>
              <w:rPr>
                <w:sz w:val="24"/>
                <w:szCs w:val="24"/>
              </w:rPr>
            </w:pPr>
          </w:p>
        </w:tc>
      </w:tr>
    </w:tbl>
    <w:p w14:paraId="000002CD"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CE" w14:textId="77777777" w:rsidR="00BD73F6" w:rsidRDefault="00BD73F6">
      <w:pPr>
        <w:pBdr>
          <w:top w:val="nil"/>
          <w:left w:val="nil"/>
          <w:bottom w:val="nil"/>
          <w:right w:val="nil"/>
          <w:between w:val="nil"/>
        </w:pBdr>
        <w:jc w:val="center"/>
        <w:rPr>
          <w:rFonts w:ascii="Times New Roman" w:eastAsia="Times New Roman" w:hAnsi="Times New Roman"/>
          <w:color w:val="000000"/>
          <w:sz w:val="24"/>
          <w:szCs w:val="24"/>
        </w:rPr>
      </w:pPr>
    </w:p>
    <w:tbl>
      <w:tblPr>
        <w:tblStyle w:val="affffffff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BD73F6" w14:paraId="7E0AEE5D" w14:textId="77777777">
        <w:tc>
          <w:tcPr>
            <w:tcW w:w="10060" w:type="dxa"/>
            <w:shd w:val="clear" w:color="auto" w:fill="auto"/>
          </w:tcPr>
          <w:p w14:paraId="000002CF" w14:textId="77777777" w:rsidR="00BD73F6" w:rsidRDefault="0050336D">
            <w:pPr>
              <w:jc w:val="center"/>
              <w:rPr>
                <w:b/>
                <w:sz w:val="24"/>
                <w:szCs w:val="24"/>
              </w:rPr>
            </w:pPr>
            <w:r>
              <w:rPr>
                <w:b/>
                <w:sz w:val="24"/>
                <w:szCs w:val="24"/>
              </w:rPr>
              <w:t>DEVIZAS</w:t>
            </w:r>
          </w:p>
          <w:p w14:paraId="000002D0" w14:textId="77777777" w:rsidR="00BD73F6" w:rsidRDefault="0050336D">
            <w:pPr>
              <w:jc w:val="center"/>
              <w:rPr>
                <w:b/>
                <w:sz w:val="24"/>
                <w:szCs w:val="24"/>
              </w:rPr>
            </w:pPr>
            <w:r>
              <w:rPr>
                <w:sz w:val="24"/>
                <w:szCs w:val="24"/>
              </w:rPr>
              <w:t>[</w:t>
            </w:r>
            <w:r>
              <w:rPr>
                <w:i/>
                <w:color w:val="FF0000"/>
                <w:sz w:val="24"/>
                <w:szCs w:val="24"/>
              </w:rPr>
              <w:t>nurodyti projekto devizą</w:t>
            </w:r>
            <w:r>
              <w:t>]</w:t>
            </w:r>
          </w:p>
          <w:p w14:paraId="000002D1" w14:textId="77777777" w:rsidR="00BD73F6" w:rsidRDefault="00BD73F6">
            <w:pPr>
              <w:rPr>
                <w:sz w:val="24"/>
                <w:szCs w:val="24"/>
              </w:rPr>
            </w:pPr>
          </w:p>
        </w:tc>
      </w:tr>
    </w:tbl>
    <w:p w14:paraId="000002D2" w14:textId="77777777" w:rsidR="00BD73F6" w:rsidRDefault="00BD73F6">
      <w:pPr>
        <w:pBdr>
          <w:top w:val="nil"/>
          <w:left w:val="nil"/>
          <w:bottom w:val="nil"/>
          <w:right w:val="nil"/>
          <w:between w:val="nil"/>
        </w:pBdr>
        <w:rPr>
          <w:rFonts w:ascii="Times New Roman" w:eastAsia="Times New Roman" w:hAnsi="Times New Roman"/>
          <w:color w:val="000000"/>
          <w:sz w:val="24"/>
          <w:szCs w:val="24"/>
        </w:rPr>
      </w:pPr>
    </w:p>
    <w:p w14:paraId="000002D3"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Pažymime, kad sutinkame su visomis pirkimo dokumentų sąlygomis ir siūlome suteikti šias paslaugas:</w:t>
      </w:r>
    </w:p>
    <w:tbl>
      <w:tblPr>
        <w:tblStyle w:val="affffffff3"/>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2847"/>
        <w:gridCol w:w="1532"/>
        <w:gridCol w:w="1820"/>
        <w:gridCol w:w="1433"/>
        <w:gridCol w:w="1439"/>
      </w:tblGrid>
      <w:tr w:rsidR="00BD73F6" w14:paraId="04676791" w14:textId="77777777">
        <w:trPr>
          <w:trHeight w:val="300"/>
        </w:trPr>
        <w:tc>
          <w:tcPr>
            <w:tcW w:w="556" w:type="dxa"/>
          </w:tcPr>
          <w:p w14:paraId="000002D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Eil. Nr.</w:t>
            </w:r>
          </w:p>
        </w:tc>
        <w:tc>
          <w:tcPr>
            <w:tcW w:w="2847" w:type="dxa"/>
          </w:tcPr>
          <w:p w14:paraId="000002D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Prekių pavadinimas</w:t>
            </w:r>
          </w:p>
        </w:tc>
        <w:tc>
          <w:tcPr>
            <w:tcW w:w="1532" w:type="dxa"/>
          </w:tcPr>
          <w:p w14:paraId="000002D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Mato vienetas </w:t>
            </w:r>
          </w:p>
        </w:tc>
        <w:tc>
          <w:tcPr>
            <w:tcW w:w="1820" w:type="dxa"/>
          </w:tcPr>
          <w:p w14:paraId="000002D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Preliminarus Paslaugų, Prekių kiekis*</w:t>
            </w:r>
          </w:p>
        </w:tc>
        <w:tc>
          <w:tcPr>
            <w:tcW w:w="1433" w:type="dxa"/>
          </w:tcPr>
          <w:p w14:paraId="000002D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 įkainis be PVM, Eur</w:t>
            </w:r>
          </w:p>
        </w:tc>
        <w:tc>
          <w:tcPr>
            <w:tcW w:w="1439" w:type="dxa"/>
          </w:tcPr>
          <w:p w14:paraId="000002D9" w14:textId="77777777" w:rsidR="00BD73F6" w:rsidRDefault="0050336D">
            <w:pPr>
              <w:jc w:val="center"/>
              <w:rPr>
                <w:rFonts w:ascii="Times New Roman" w:eastAsia="Times New Roman" w:hAnsi="Times New Roman"/>
                <w:sz w:val="24"/>
                <w:szCs w:val="24"/>
              </w:rPr>
            </w:pPr>
            <w:r>
              <w:rPr>
                <w:rFonts w:ascii="Times New Roman" w:eastAsia="Times New Roman" w:hAnsi="Times New Roman"/>
                <w:sz w:val="24"/>
                <w:szCs w:val="24"/>
              </w:rPr>
              <w:t xml:space="preserve">Preliminari kaina be </w:t>
            </w:r>
          </w:p>
          <w:p w14:paraId="000002D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PVM, Eur</w:t>
            </w:r>
          </w:p>
        </w:tc>
      </w:tr>
      <w:tr w:rsidR="00BD73F6" w14:paraId="0DFCC9DF" w14:textId="77777777">
        <w:trPr>
          <w:trHeight w:val="300"/>
        </w:trPr>
        <w:tc>
          <w:tcPr>
            <w:tcW w:w="556" w:type="dxa"/>
          </w:tcPr>
          <w:p w14:paraId="000002D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w:t>
            </w:r>
          </w:p>
        </w:tc>
        <w:tc>
          <w:tcPr>
            <w:tcW w:w="2847" w:type="dxa"/>
          </w:tcPr>
          <w:p w14:paraId="000002D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Komunikacijos stratego paslauga</w:t>
            </w:r>
          </w:p>
        </w:tc>
        <w:tc>
          <w:tcPr>
            <w:tcW w:w="1532" w:type="dxa"/>
          </w:tcPr>
          <w:p w14:paraId="000002D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2D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10</w:t>
            </w:r>
          </w:p>
        </w:tc>
        <w:tc>
          <w:tcPr>
            <w:tcW w:w="1433" w:type="dxa"/>
          </w:tcPr>
          <w:p w14:paraId="000002DF" w14:textId="77777777" w:rsidR="00BD73F6" w:rsidRDefault="00BD73F6">
            <w:pPr>
              <w:rPr>
                <w:rFonts w:ascii="Times New Roman" w:eastAsia="Times New Roman" w:hAnsi="Times New Roman"/>
                <w:sz w:val="24"/>
                <w:szCs w:val="24"/>
              </w:rPr>
            </w:pPr>
          </w:p>
        </w:tc>
        <w:tc>
          <w:tcPr>
            <w:tcW w:w="1439" w:type="dxa"/>
          </w:tcPr>
          <w:p w14:paraId="000002E0" w14:textId="77777777" w:rsidR="00BD73F6" w:rsidRDefault="00BD73F6">
            <w:pPr>
              <w:rPr>
                <w:rFonts w:ascii="Times New Roman" w:eastAsia="Times New Roman" w:hAnsi="Times New Roman"/>
                <w:sz w:val="24"/>
                <w:szCs w:val="24"/>
              </w:rPr>
            </w:pPr>
          </w:p>
        </w:tc>
      </w:tr>
      <w:tr w:rsidR="00BD73F6" w14:paraId="35D91939" w14:textId="77777777">
        <w:trPr>
          <w:trHeight w:val="300"/>
        </w:trPr>
        <w:tc>
          <w:tcPr>
            <w:tcW w:w="556" w:type="dxa"/>
          </w:tcPr>
          <w:p w14:paraId="000002E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w:t>
            </w:r>
          </w:p>
        </w:tc>
        <w:tc>
          <w:tcPr>
            <w:tcW w:w="2847" w:type="dxa"/>
          </w:tcPr>
          <w:p w14:paraId="000002E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Projektų vadovo paslaugos  (projektų administravimas, socialinių tinklų trendų sekimas ir monitoringas)</w:t>
            </w:r>
          </w:p>
        </w:tc>
        <w:tc>
          <w:tcPr>
            <w:tcW w:w="1532" w:type="dxa"/>
          </w:tcPr>
          <w:p w14:paraId="000002E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2E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300</w:t>
            </w:r>
          </w:p>
        </w:tc>
        <w:tc>
          <w:tcPr>
            <w:tcW w:w="1433" w:type="dxa"/>
          </w:tcPr>
          <w:p w14:paraId="000002E5" w14:textId="77777777" w:rsidR="00BD73F6" w:rsidRDefault="00BD73F6">
            <w:pPr>
              <w:rPr>
                <w:rFonts w:ascii="Times New Roman" w:eastAsia="Times New Roman" w:hAnsi="Times New Roman"/>
                <w:sz w:val="24"/>
                <w:szCs w:val="24"/>
              </w:rPr>
            </w:pPr>
          </w:p>
        </w:tc>
        <w:tc>
          <w:tcPr>
            <w:tcW w:w="1439" w:type="dxa"/>
          </w:tcPr>
          <w:p w14:paraId="000002E6" w14:textId="77777777" w:rsidR="00BD73F6" w:rsidRDefault="00BD73F6">
            <w:pPr>
              <w:rPr>
                <w:rFonts w:ascii="Times New Roman" w:eastAsia="Times New Roman" w:hAnsi="Times New Roman"/>
                <w:sz w:val="24"/>
                <w:szCs w:val="24"/>
              </w:rPr>
            </w:pPr>
          </w:p>
        </w:tc>
      </w:tr>
      <w:tr w:rsidR="00BD73F6" w14:paraId="64A975CC" w14:textId="77777777">
        <w:trPr>
          <w:trHeight w:val="300"/>
        </w:trPr>
        <w:tc>
          <w:tcPr>
            <w:tcW w:w="556" w:type="dxa"/>
          </w:tcPr>
          <w:p w14:paraId="000002E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3.</w:t>
            </w:r>
          </w:p>
        </w:tc>
        <w:tc>
          <w:tcPr>
            <w:tcW w:w="2847" w:type="dxa"/>
          </w:tcPr>
          <w:p w14:paraId="000002E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Skaitmeninės komunikacijos projektų vadovo paslaugos</w:t>
            </w:r>
          </w:p>
        </w:tc>
        <w:tc>
          <w:tcPr>
            <w:tcW w:w="1532" w:type="dxa"/>
          </w:tcPr>
          <w:p w14:paraId="000002E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2E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100</w:t>
            </w:r>
          </w:p>
        </w:tc>
        <w:tc>
          <w:tcPr>
            <w:tcW w:w="1433" w:type="dxa"/>
          </w:tcPr>
          <w:p w14:paraId="000002EB" w14:textId="77777777" w:rsidR="00BD73F6" w:rsidRDefault="00BD73F6">
            <w:pPr>
              <w:rPr>
                <w:rFonts w:ascii="Times New Roman" w:eastAsia="Times New Roman" w:hAnsi="Times New Roman"/>
                <w:sz w:val="24"/>
                <w:szCs w:val="24"/>
              </w:rPr>
            </w:pPr>
          </w:p>
        </w:tc>
        <w:tc>
          <w:tcPr>
            <w:tcW w:w="1439" w:type="dxa"/>
          </w:tcPr>
          <w:p w14:paraId="000002EC" w14:textId="77777777" w:rsidR="00BD73F6" w:rsidRDefault="00BD73F6">
            <w:pPr>
              <w:rPr>
                <w:rFonts w:ascii="Times New Roman" w:eastAsia="Times New Roman" w:hAnsi="Times New Roman"/>
                <w:sz w:val="24"/>
                <w:szCs w:val="24"/>
              </w:rPr>
            </w:pPr>
          </w:p>
        </w:tc>
      </w:tr>
      <w:tr w:rsidR="00BD73F6" w14:paraId="541907FF" w14:textId="77777777">
        <w:trPr>
          <w:trHeight w:val="300"/>
        </w:trPr>
        <w:tc>
          <w:tcPr>
            <w:tcW w:w="556" w:type="dxa"/>
          </w:tcPr>
          <w:p w14:paraId="000002E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4.</w:t>
            </w:r>
          </w:p>
        </w:tc>
        <w:tc>
          <w:tcPr>
            <w:tcW w:w="2847" w:type="dxa"/>
          </w:tcPr>
          <w:p w14:paraId="000002E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Socialinių tinklų reklamos specialistas </w:t>
            </w:r>
          </w:p>
        </w:tc>
        <w:tc>
          <w:tcPr>
            <w:tcW w:w="1532" w:type="dxa"/>
          </w:tcPr>
          <w:p w14:paraId="000002E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2F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100</w:t>
            </w:r>
          </w:p>
        </w:tc>
        <w:tc>
          <w:tcPr>
            <w:tcW w:w="1433" w:type="dxa"/>
          </w:tcPr>
          <w:p w14:paraId="000002F1" w14:textId="77777777" w:rsidR="00BD73F6" w:rsidRDefault="00BD73F6">
            <w:pPr>
              <w:rPr>
                <w:rFonts w:ascii="Times New Roman" w:eastAsia="Times New Roman" w:hAnsi="Times New Roman"/>
                <w:sz w:val="24"/>
                <w:szCs w:val="24"/>
              </w:rPr>
            </w:pPr>
          </w:p>
        </w:tc>
        <w:tc>
          <w:tcPr>
            <w:tcW w:w="1439" w:type="dxa"/>
          </w:tcPr>
          <w:p w14:paraId="000002F2" w14:textId="77777777" w:rsidR="00BD73F6" w:rsidRDefault="00BD73F6">
            <w:pPr>
              <w:rPr>
                <w:rFonts w:ascii="Times New Roman" w:eastAsia="Times New Roman" w:hAnsi="Times New Roman"/>
                <w:sz w:val="24"/>
                <w:szCs w:val="24"/>
              </w:rPr>
            </w:pPr>
          </w:p>
        </w:tc>
      </w:tr>
      <w:tr w:rsidR="00BD73F6" w14:paraId="5F54A943" w14:textId="77777777">
        <w:trPr>
          <w:trHeight w:val="300"/>
        </w:trPr>
        <w:tc>
          <w:tcPr>
            <w:tcW w:w="556" w:type="dxa"/>
          </w:tcPr>
          <w:p w14:paraId="000002F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5.</w:t>
            </w:r>
          </w:p>
        </w:tc>
        <w:tc>
          <w:tcPr>
            <w:tcW w:w="2847" w:type="dxa"/>
          </w:tcPr>
          <w:p w14:paraId="000002F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Teksto kūrėjo paslaugos</w:t>
            </w:r>
          </w:p>
        </w:tc>
        <w:tc>
          <w:tcPr>
            <w:tcW w:w="1532" w:type="dxa"/>
          </w:tcPr>
          <w:p w14:paraId="000002F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2F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200</w:t>
            </w:r>
          </w:p>
        </w:tc>
        <w:tc>
          <w:tcPr>
            <w:tcW w:w="1433" w:type="dxa"/>
          </w:tcPr>
          <w:p w14:paraId="000002F7" w14:textId="77777777" w:rsidR="00BD73F6" w:rsidRDefault="00BD73F6">
            <w:pPr>
              <w:rPr>
                <w:rFonts w:ascii="Times New Roman" w:eastAsia="Times New Roman" w:hAnsi="Times New Roman"/>
                <w:sz w:val="24"/>
                <w:szCs w:val="24"/>
              </w:rPr>
            </w:pPr>
          </w:p>
        </w:tc>
        <w:tc>
          <w:tcPr>
            <w:tcW w:w="1439" w:type="dxa"/>
          </w:tcPr>
          <w:p w14:paraId="000002F8" w14:textId="77777777" w:rsidR="00BD73F6" w:rsidRDefault="00BD73F6">
            <w:pPr>
              <w:rPr>
                <w:rFonts w:ascii="Times New Roman" w:eastAsia="Times New Roman" w:hAnsi="Times New Roman"/>
                <w:sz w:val="24"/>
                <w:szCs w:val="24"/>
              </w:rPr>
            </w:pPr>
          </w:p>
        </w:tc>
      </w:tr>
      <w:tr w:rsidR="00BD73F6" w14:paraId="4DEE5132" w14:textId="77777777">
        <w:trPr>
          <w:trHeight w:val="300"/>
        </w:trPr>
        <w:tc>
          <w:tcPr>
            <w:tcW w:w="556" w:type="dxa"/>
          </w:tcPr>
          <w:p w14:paraId="000002F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6.</w:t>
            </w:r>
          </w:p>
        </w:tc>
        <w:tc>
          <w:tcPr>
            <w:tcW w:w="2847" w:type="dxa"/>
          </w:tcPr>
          <w:p w14:paraId="000002F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Grafikos dizainerio paslaugos</w:t>
            </w:r>
          </w:p>
        </w:tc>
        <w:tc>
          <w:tcPr>
            <w:tcW w:w="1532" w:type="dxa"/>
          </w:tcPr>
          <w:p w14:paraId="000002F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2F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200</w:t>
            </w:r>
          </w:p>
        </w:tc>
        <w:tc>
          <w:tcPr>
            <w:tcW w:w="1433" w:type="dxa"/>
          </w:tcPr>
          <w:p w14:paraId="000002FD" w14:textId="77777777" w:rsidR="00BD73F6" w:rsidRDefault="00BD73F6">
            <w:pPr>
              <w:rPr>
                <w:rFonts w:ascii="Times New Roman" w:eastAsia="Times New Roman" w:hAnsi="Times New Roman"/>
                <w:sz w:val="24"/>
                <w:szCs w:val="24"/>
              </w:rPr>
            </w:pPr>
          </w:p>
        </w:tc>
        <w:tc>
          <w:tcPr>
            <w:tcW w:w="1439" w:type="dxa"/>
          </w:tcPr>
          <w:p w14:paraId="000002FE" w14:textId="77777777" w:rsidR="00BD73F6" w:rsidRDefault="00BD73F6">
            <w:pPr>
              <w:rPr>
                <w:rFonts w:ascii="Times New Roman" w:eastAsia="Times New Roman" w:hAnsi="Times New Roman"/>
                <w:sz w:val="24"/>
                <w:szCs w:val="24"/>
              </w:rPr>
            </w:pPr>
          </w:p>
        </w:tc>
      </w:tr>
      <w:tr w:rsidR="00BD73F6" w14:paraId="4AADCD8B" w14:textId="77777777">
        <w:trPr>
          <w:trHeight w:val="300"/>
        </w:trPr>
        <w:tc>
          <w:tcPr>
            <w:tcW w:w="556" w:type="dxa"/>
          </w:tcPr>
          <w:p w14:paraId="000002F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7.</w:t>
            </w:r>
          </w:p>
        </w:tc>
        <w:tc>
          <w:tcPr>
            <w:tcW w:w="2847" w:type="dxa"/>
          </w:tcPr>
          <w:p w14:paraId="0000030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Go Vilnius komunikacijos socialiniuose tinkluose</w:t>
            </w:r>
          </w:p>
          <w:p w14:paraId="0000030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(Facebook, Instagram, Tik Tok, LinkedIn, Youtube ir kitų (jei yra matomas potencialas)) strategijos parengimas</w:t>
            </w:r>
          </w:p>
        </w:tc>
        <w:tc>
          <w:tcPr>
            <w:tcW w:w="1532" w:type="dxa"/>
          </w:tcPr>
          <w:p w14:paraId="000003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w:t>
            </w:r>
          </w:p>
        </w:tc>
        <w:tc>
          <w:tcPr>
            <w:tcW w:w="1820" w:type="dxa"/>
          </w:tcPr>
          <w:p w14:paraId="0000030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433" w:type="dxa"/>
          </w:tcPr>
          <w:p w14:paraId="00000304" w14:textId="77777777" w:rsidR="00BD73F6" w:rsidRDefault="00BD73F6">
            <w:pPr>
              <w:rPr>
                <w:rFonts w:ascii="Times New Roman" w:eastAsia="Times New Roman" w:hAnsi="Times New Roman"/>
                <w:sz w:val="24"/>
                <w:szCs w:val="24"/>
              </w:rPr>
            </w:pPr>
          </w:p>
        </w:tc>
        <w:tc>
          <w:tcPr>
            <w:tcW w:w="1439" w:type="dxa"/>
          </w:tcPr>
          <w:p w14:paraId="00000305" w14:textId="77777777" w:rsidR="00BD73F6" w:rsidRDefault="00BD73F6">
            <w:pPr>
              <w:rPr>
                <w:rFonts w:ascii="Times New Roman" w:eastAsia="Times New Roman" w:hAnsi="Times New Roman"/>
                <w:sz w:val="24"/>
                <w:szCs w:val="24"/>
              </w:rPr>
            </w:pPr>
          </w:p>
          <w:p w14:paraId="00000306" w14:textId="77777777" w:rsidR="00BD73F6" w:rsidRDefault="00BD73F6">
            <w:pPr>
              <w:rPr>
                <w:rFonts w:ascii="Times New Roman" w:eastAsia="Times New Roman" w:hAnsi="Times New Roman"/>
                <w:sz w:val="24"/>
                <w:szCs w:val="24"/>
              </w:rPr>
            </w:pPr>
          </w:p>
        </w:tc>
      </w:tr>
      <w:tr w:rsidR="00BD73F6" w14:paraId="08B33A4C" w14:textId="77777777">
        <w:trPr>
          <w:trHeight w:val="300"/>
        </w:trPr>
        <w:tc>
          <w:tcPr>
            <w:tcW w:w="556" w:type="dxa"/>
          </w:tcPr>
          <w:p w14:paraId="0000030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8.</w:t>
            </w:r>
          </w:p>
        </w:tc>
        <w:tc>
          <w:tcPr>
            <w:tcW w:w="2847" w:type="dxa"/>
          </w:tcPr>
          <w:p w14:paraId="0000030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Go Vilnius komunikacijos socialiniuose tinkluose</w:t>
            </w:r>
          </w:p>
          <w:p w14:paraId="0000030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(Facebook, Instagram, Tik Tok, LinkedIn, Youtube ir kitų (jei yra matomas potencialas)) strategijos atnaujinimas metams</w:t>
            </w:r>
          </w:p>
        </w:tc>
        <w:tc>
          <w:tcPr>
            <w:tcW w:w="1532" w:type="dxa"/>
          </w:tcPr>
          <w:p w14:paraId="000003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w:t>
            </w:r>
          </w:p>
        </w:tc>
        <w:tc>
          <w:tcPr>
            <w:tcW w:w="1820" w:type="dxa"/>
          </w:tcPr>
          <w:p w14:paraId="0000030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433" w:type="dxa"/>
          </w:tcPr>
          <w:p w14:paraId="0000030C" w14:textId="77777777" w:rsidR="00BD73F6" w:rsidRDefault="00BD73F6">
            <w:pPr>
              <w:rPr>
                <w:rFonts w:ascii="Times New Roman" w:eastAsia="Times New Roman" w:hAnsi="Times New Roman"/>
                <w:sz w:val="24"/>
                <w:szCs w:val="24"/>
              </w:rPr>
            </w:pPr>
          </w:p>
        </w:tc>
        <w:tc>
          <w:tcPr>
            <w:tcW w:w="1439" w:type="dxa"/>
          </w:tcPr>
          <w:p w14:paraId="0000030D" w14:textId="77777777" w:rsidR="00BD73F6" w:rsidRDefault="00BD73F6">
            <w:pPr>
              <w:rPr>
                <w:rFonts w:ascii="Times New Roman" w:eastAsia="Times New Roman" w:hAnsi="Times New Roman"/>
                <w:sz w:val="24"/>
                <w:szCs w:val="24"/>
              </w:rPr>
            </w:pPr>
          </w:p>
        </w:tc>
      </w:tr>
      <w:tr w:rsidR="00BD73F6" w14:paraId="5ED01F31" w14:textId="77777777">
        <w:trPr>
          <w:trHeight w:val="56"/>
        </w:trPr>
        <w:tc>
          <w:tcPr>
            <w:tcW w:w="556" w:type="dxa"/>
          </w:tcPr>
          <w:p w14:paraId="0000030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w:t>
            </w:r>
          </w:p>
        </w:tc>
        <w:tc>
          <w:tcPr>
            <w:tcW w:w="2847" w:type="dxa"/>
          </w:tcPr>
          <w:p w14:paraId="0000030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Reklaminės kampanijos idėjos, pagrindinės žinutės </w:t>
            </w:r>
            <w:r>
              <w:rPr>
                <w:rFonts w:ascii="Times New Roman" w:eastAsia="Times New Roman" w:hAnsi="Times New Roman"/>
                <w:sz w:val="24"/>
                <w:szCs w:val="24"/>
              </w:rPr>
              <w:lastRenderedPageBreak/>
              <w:t>idėjos, mechanikos plano pateikimas</w:t>
            </w:r>
          </w:p>
        </w:tc>
        <w:tc>
          <w:tcPr>
            <w:tcW w:w="1532" w:type="dxa"/>
          </w:tcPr>
          <w:p w14:paraId="0000031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Vnt.</w:t>
            </w:r>
          </w:p>
        </w:tc>
        <w:tc>
          <w:tcPr>
            <w:tcW w:w="1820" w:type="dxa"/>
          </w:tcPr>
          <w:p w14:paraId="0000031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25</w:t>
            </w:r>
          </w:p>
        </w:tc>
        <w:tc>
          <w:tcPr>
            <w:tcW w:w="1433" w:type="dxa"/>
          </w:tcPr>
          <w:p w14:paraId="00000312" w14:textId="77777777" w:rsidR="00BD73F6" w:rsidRDefault="00BD73F6">
            <w:pPr>
              <w:rPr>
                <w:rFonts w:ascii="Times New Roman" w:eastAsia="Times New Roman" w:hAnsi="Times New Roman"/>
                <w:sz w:val="24"/>
                <w:szCs w:val="24"/>
              </w:rPr>
            </w:pPr>
          </w:p>
        </w:tc>
        <w:tc>
          <w:tcPr>
            <w:tcW w:w="1439" w:type="dxa"/>
          </w:tcPr>
          <w:p w14:paraId="00000313" w14:textId="77777777" w:rsidR="00BD73F6" w:rsidRDefault="00BD73F6">
            <w:pPr>
              <w:rPr>
                <w:rFonts w:ascii="Times New Roman" w:eastAsia="Times New Roman" w:hAnsi="Times New Roman"/>
                <w:sz w:val="24"/>
                <w:szCs w:val="24"/>
              </w:rPr>
            </w:pPr>
          </w:p>
        </w:tc>
      </w:tr>
      <w:tr w:rsidR="00BD73F6" w14:paraId="714993BB" w14:textId="77777777">
        <w:trPr>
          <w:trHeight w:val="56"/>
        </w:trPr>
        <w:tc>
          <w:tcPr>
            <w:tcW w:w="556" w:type="dxa"/>
          </w:tcPr>
          <w:p w14:paraId="0000031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10.</w:t>
            </w:r>
          </w:p>
        </w:tc>
        <w:tc>
          <w:tcPr>
            <w:tcW w:w="2847" w:type="dxa"/>
          </w:tcPr>
          <w:p w14:paraId="0000031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Įrašo socialiniams tinklams sukūrimas (statinis vizualas + tekstas)*</w:t>
            </w:r>
          </w:p>
        </w:tc>
        <w:tc>
          <w:tcPr>
            <w:tcW w:w="1532" w:type="dxa"/>
          </w:tcPr>
          <w:p w14:paraId="000003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1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220</w:t>
            </w:r>
          </w:p>
        </w:tc>
        <w:tc>
          <w:tcPr>
            <w:tcW w:w="1433" w:type="dxa"/>
          </w:tcPr>
          <w:p w14:paraId="00000318" w14:textId="77777777" w:rsidR="00BD73F6" w:rsidRDefault="00BD73F6">
            <w:pPr>
              <w:rPr>
                <w:rFonts w:ascii="Times New Roman" w:eastAsia="Times New Roman" w:hAnsi="Times New Roman"/>
                <w:sz w:val="24"/>
                <w:szCs w:val="24"/>
              </w:rPr>
            </w:pPr>
          </w:p>
        </w:tc>
        <w:tc>
          <w:tcPr>
            <w:tcW w:w="1439" w:type="dxa"/>
          </w:tcPr>
          <w:p w14:paraId="00000319" w14:textId="77777777" w:rsidR="00BD73F6" w:rsidRDefault="00BD73F6">
            <w:pPr>
              <w:rPr>
                <w:rFonts w:ascii="Times New Roman" w:eastAsia="Times New Roman" w:hAnsi="Times New Roman"/>
                <w:sz w:val="24"/>
                <w:szCs w:val="24"/>
              </w:rPr>
            </w:pPr>
          </w:p>
        </w:tc>
      </w:tr>
      <w:tr w:rsidR="00BD73F6" w14:paraId="2EB57395" w14:textId="77777777">
        <w:trPr>
          <w:trHeight w:val="56"/>
        </w:trPr>
        <w:tc>
          <w:tcPr>
            <w:tcW w:w="556" w:type="dxa"/>
          </w:tcPr>
          <w:p w14:paraId="000003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w:t>
            </w:r>
          </w:p>
        </w:tc>
        <w:tc>
          <w:tcPr>
            <w:tcW w:w="2847" w:type="dxa"/>
          </w:tcPr>
          <w:p w14:paraId="0000031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Įrašo socialiniams tinklams sukūrimas (GIF animuotas vizualas + tekstas)*</w:t>
            </w:r>
          </w:p>
        </w:tc>
        <w:tc>
          <w:tcPr>
            <w:tcW w:w="1532" w:type="dxa"/>
          </w:tcPr>
          <w:p w14:paraId="0000031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1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220</w:t>
            </w:r>
          </w:p>
        </w:tc>
        <w:tc>
          <w:tcPr>
            <w:tcW w:w="1433" w:type="dxa"/>
          </w:tcPr>
          <w:p w14:paraId="0000031E" w14:textId="77777777" w:rsidR="00BD73F6" w:rsidRDefault="00BD73F6">
            <w:pPr>
              <w:rPr>
                <w:rFonts w:ascii="Times New Roman" w:eastAsia="Times New Roman" w:hAnsi="Times New Roman"/>
                <w:sz w:val="24"/>
                <w:szCs w:val="24"/>
              </w:rPr>
            </w:pPr>
          </w:p>
        </w:tc>
        <w:tc>
          <w:tcPr>
            <w:tcW w:w="1439" w:type="dxa"/>
          </w:tcPr>
          <w:p w14:paraId="0000031F" w14:textId="77777777" w:rsidR="00BD73F6" w:rsidRDefault="00BD73F6">
            <w:pPr>
              <w:rPr>
                <w:rFonts w:ascii="Times New Roman" w:eastAsia="Times New Roman" w:hAnsi="Times New Roman"/>
                <w:sz w:val="24"/>
                <w:szCs w:val="24"/>
              </w:rPr>
            </w:pPr>
          </w:p>
        </w:tc>
      </w:tr>
      <w:tr w:rsidR="00BD73F6" w14:paraId="021FDE58" w14:textId="77777777">
        <w:trPr>
          <w:trHeight w:val="56"/>
        </w:trPr>
        <w:tc>
          <w:tcPr>
            <w:tcW w:w="556" w:type="dxa"/>
          </w:tcPr>
          <w:p w14:paraId="0000032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w:t>
            </w:r>
          </w:p>
        </w:tc>
        <w:tc>
          <w:tcPr>
            <w:tcW w:w="2847" w:type="dxa"/>
          </w:tcPr>
          <w:p w14:paraId="0000032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Statinio vizualo sukūrimas skaitmeninei reklamai, pvz. baneris GDN kanalui*</w:t>
            </w:r>
          </w:p>
        </w:tc>
        <w:tc>
          <w:tcPr>
            <w:tcW w:w="1532" w:type="dxa"/>
          </w:tcPr>
          <w:p w14:paraId="0000032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2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220</w:t>
            </w:r>
          </w:p>
        </w:tc>
        <w:tc>
          <w:tcPr>
            <w:tcW w:w="1433" w:type="dxa"/>
          </w:tcPr>
          <w:p w14:paraId="00000324" w14:textId="77777777" w:rsidR="00BD73F6" w:rsidRDefault="00BD73F6">
            <w:pPr>
              <w:rPr>
                <w:rFonts w:ascii="Times New Roman" w:eastAsia="Times New Roman" w:hAnsi="Times New Roman"/>
                <w:sz w:val="24"/>
                <w:szCs w:val="24"/>
              </w:rPr>
            </w:pPr>
          </w:p>
        </w:tc>
        <w:tc>
          <w:tcPr>
            <w:tcW w:w="1439" w:type="dxa"/>
          </w:tcPr>
          <w:p w14:paraId="00000325" w14:textId="77777777" w:rsidR="00BD73F6" w:rsidRDefault="00BD73F6">
            <w:pPr>
              <w:rPr>
                <w:rFonts w:ascii="Times New Roman" w:eastAsia="Times New Roman" w:hAnsi="Times New Roman"/>
                <w:sz w:val="24"/>
                <w:szCs w:val="24"/>
              </w:rPr>
            </w:pPr>
          </w:p>
        </w:tc>
      </w:tr>
      <w:tr w:rsidR="00BD73F6" w14:paraId="1BA186D3" w14:textId="77777777">
        <w:trPr>
          <w:trHeight w:val="56"/>
        </w:trPr>
        <w:tc>
          <w:tcPr>
            <w:tcW w:w="556" w:type="dxa"/>
          </w:tcPr>
          <w:p w14:paraId="0000032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13.</w:t>
            </w:r>
          </w:p>
        </w:tc>
        <w:tc>
          <w:tcPr>
            <w:tcW w:w="2847" w:type="dxa"/>
          </w:tcPr>
          <w:p w14:paraId="0000032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GIF animuoto vizualo sukūrimas skaitmeninei reklamai, pvz. baneris GDN kanalui*</w:t>
            </w:r>
          </w:p>
        </w:tc>
        <w:tc>
          <w:tcPr>
            <w:tcW w:w="1532" w:type="dxa"/>
          </w:tcPr>
          <w:p w14:paraId="0000032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2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250</w:t>
            </w:r>
          </w:p>
        </w:tc>
        <w:tc>
          <w:tcPr>
            <w:tcW w:w="1433" w:type="dxa"/>
          </w:tcPr>
          <w:p w14:paraId="0000032A" w14:textId="77777777" w:rsidR="00BD73F6" w:rsidRDefault="00BD73F6">
            <w:pPr>
              <w:rPr>
                <w:rFonts w:ascii="Times New Roman" w:eastAsia="Times New Roman" w:hAnsi="Times New Roman"/>
                <w:sz w:val="24"/>
                <w:szCs w:val="24"/>
              </w:rPr>
            </w:pPr>
          </w:p>
        </w:tc>
        <w:tc>
          <w:tcPr>
            <w:tcW w:w="1439" w:type="dxa"/>
          </w:tcPr>
          <w:p w14:paraId="0000032B" w14:textId="77777777" w:rsidR="00BD73F6" w:rsidRDefault="00BD73F6">
            <w:pPr>
              <w:rPr>
                <w:rFonts w:ascii="Times New Roman" w:eastAsia="Times New Roman" w:hAnsi="Times New Roman"/>
                <w:sz w:val="24"/>
                <w:szCs w:val="24"/>
              </w:rPr>
            </w:pPr>
          </w:p>
        </w:tc>
      </w:tr>
      <w:tr w:rsidR="00BD73F6" w14:paraId="1EBE109E" w14:textId="77777777">
        <w:trPr>
          <w:trHeight w:val="56"/>
        </w:trPr>
        <w:tc>
          <w:tcPr>
            <w:tcW w:w="556" w:type="dxa"/>
          </w:tcPr>
          <w:p w14:paraId="0000032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14.</w:t>
            </w:r>
          </w:p>
        </w:tc>
        <w:tc>
          <w:tcPr>
            <w:tcW w:w="2847" w:type="dxa"/>
          </w:tcPr>
          <w:p w14:paraId="0000032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Statinio/ GIF animuoto vizualo tiražavimas įvairiais formatais*</w:t>
            </w:r>
          </w:p>
        </w:tc>
        <w:tc>
          <w:tcPr>
            <w:tcW w:w="1532" w:type="dxa"/>
          </w:tcPr>
          <w:p w14:paraId="0000032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2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500</w:t>
            </w:r>
          </w:p>
        </w:tc>
        <w:tc>
          <w:tcPr>
            <w:tcW w:w="1433" w:type="dxa"/>
          </w:tcPr>
          <w:p w14:paraId="00000330" w14:textId="77777777" w:rsidR="00BD73F6" w:rsidRDefault="00BD73F6">
            <w:pPr>
              <w:rPr>
                <w:rFonts w:ascii="Times New Roman" w:eastAsia="Times New Roman" w:hAnsi="Times New Roman"/>
                <w:sz w:val="24"/>
                <w:szCs w:val="24"/>
              </w:rPr>
            </w:pPr>
          </w:p>
        </w:tc>
        <w:tc>
          <w:tcPr>
            <w:tcW w:w="1439" w:type="dxa"/>
          </w:tcPr>
          <w:p w14:paraId="00000331" w14:textId="77777777" w:rsidR="00BD73F6" w:rsidRDefault="00BD73F6">
            <w:pPr>
              <w:rPr>
                <w:rFonts w:ascii="Times New Roman" w:eastAsia="Times New Roman" w:hAnsi="Times New Roman"/>
                <w:sz w:val="24"/>
                <w:szCs w:val="24"/>
              </w:rPr>
            </w:pPr>
          </w:p>
        </w:tc>
      </w:tr>
      <w:tr w:rsidR="00BD73F6" w14:paraId="7C903E35" w14:textId="77777777">
        <w:trPr>
          <w:trHeight w:val="56"/>
        </w:trPr>
        <w:tc>
          <w:tcPr>
            <w:tcW w:w="556" w:type="dxa"/>
          </w:tcPr>
          <w:p w14:paraId="0000033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15.</w:t>
            </w:r>
          </w:p>
        </w:tc>
        <w:tc>
          <w:tcPr>
            <w:tcW w:w="2847" w:type="dxa"/>
          </w:tcPr>
          <w:p w14:paraId="0000033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Video socialiniams tinklams sukūrimas (trukmė iki 30 sek., vaizdo medžiaga filmuojama su </w:t>
            </w:r>
            <w:r>
              <w:rPr>
                <w:rFonts w:ascii="Times New Roman" w:eastAsia="Times New Roman" w:hAnsi="Times New Roman"/>
                <w:i/>
                <w:sz w:val="24"/>
                <w:szCs w:val="24"/>
              </w:rPr>
              <w:t>kamera ir dronu</w:t>
            </w:r>
            <w:r>
              <w:rPr>
                <w:rFonts w:ascii="Times New Roman" w:eastAsia="Times New Roman" w:hAnsi="Times New Roman"/>
                <w:sz w:val="24"/>
                <w:szCs w:val="24"/>
              </w:rPr>
              <w:t>, be samdomų aktorių)*</w:t>
            </w:r>
          </w:p>
        </w:tc>
        <w:tc>
          <w:tcPr>
            <w:tcW w:w="1532" w:type="dxa"/>
          </w:tcPr>
          <w:p w14:paraId="0000033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3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90</w:t>
            </w:r>
          </w:p>
        </w:tc>
        <w:tc>
          <w:tcPr>
            <w:tcW w:w="1433" w:type="dxa"/>
          </w:tcPr>
          <w:p w14:paraId="00000336" w14:textId="77777777" w:rsidR="00BD73F6" w:rsidRDefault="00BD73F6">
            <w:pPr>
              <w:rPr>
                <w:rFonts w:ascii="Times New Roman" w:eastAsia="Times New Roman" w:hAnsi="Times New Roman"/>
                <w:sz w:val="24"/>
                <w:szCs w:val="24"/>
              </w:rPr>
            </w:pPr>
          </w:p>
        </w:tc>
        <w:tc>
          <w:tcPr>
            <w:tcW w:w="1439" w:type="dxa"/>
          </w:tcPr>
          <w:p w14:paraId="00000337" w14:textId="77777777" w:rsidR="00BD73F6" w:rsidRDefault="00BD73F6">
            <w:pPr>
              <w:rPr>
                <w:rFonts w:ascii="Times New Roman" w:eastAsia="Times New Roman" w:hAnsi="Times New Roman"/>
                <w:sz w:val="24"/>
                <w:szCs w:val="24"/>
              </w:rPr>
            </w:pPr>
          </w:p>
        </w:tc>
      </w:tr>
      <w:tr w:rsidR="00BD73F6" w14:paraId="44AF7C07" w14:textId="77777777">
        <w:trPr>
          <w:trHeight w:val="56"/>
        </w:trPr>
        <w:tc>
          <w:tcPr>
            <w:tcW w:w="556" w:type="dxa"/>
          </w:tcPr>
          <w:p w14:paraId="000003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16.</w:t>
            </w:r>
          </w:p>
        </w:tc>
        <w:tc>
          <w:tcPr>
            <w:tcW w:w="2847" w:type="dxa"/>
          </w:tcPr>
          <w:p w14:paraId="0000033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Video tiražavimas įvairiais formatais*</w:t>
            </w:r>
          </w:p>
        </w:tc>
        <w:tc>
          <w:tcPr>
            <w:tcW w:w="1532" w:type="dxa"/>
          </w:tcPr>
          <w:p w14:paraId="0000033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3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80</w:t>
            </w:r>
          </w:p>
        </w:tc>
        <w:tc>
          <w:tcPr>
            <w:tcW w:w="1433" w:type="dxa"/>
          </w:tcPr>
          <w:p w14:paraId="0000033C" w14:textId="77777777" w:rsidR="00BD73F6" w:rsidRDefault="00BD73F6">
            <w:pPr>
              <w:rPr>
                <w:rFonts w:ascii="Times New Roman" w:eastAsia="Times New Roman" w:hAnsi="Times New Roman"/>
                <w:sz w:val="24"/>
                <w:szCs w:val="24"/>
              </w:rPr>
            </w:pPr>
          </w:p>
        </w:tc>
        <w:tc>
          <w:tcPr>
            <w:tcW w:w="1439" w:type="dxa"/>
          </w:tcPr>
          <w:p w14:paraId="0000033D" w14:textId="77777777" w:rsidR="00BD73F6" w:rsidRDefault="00BD73F6">
            <w:pPr>
              <w:rPr>
                <w:rFonts w:ascii="Times New Roman" w:eastAsia="Times New Roman" w:hAnsi="Times New Roman"/>
                <w:sz w:val="24"/>
                <w:szCs w:val="24"/>
              </w:rPr>
            </w:pPr>
          </w:p>
        </w:tc>
      </w:tr>
      <w:tr w:rsidR="00BD73F6" w14:paraId="1B35ED4A" w14:textId="77777777">
        <w:trPr>
          <w:trHeight w:val="56"/>
        </w:trPr>
        <w:tc>
          <w:tcPr>
            <w:tcW w:w="556" w:type="dxa"/>
          </w:tcPr>
          <w:p w14:paraId="0000033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17.</w:t>
            </w:r>
          </w:p>
        </w:tc>
        <w:tc>
          <w:tcPr>
            <w:tcW w:w="2847" w:type="dxa"/>
          </w:tcPr>
          <w:p w14:paraId="0000033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Video socialiniams tinklams sukūrimas (trukmė iki 30 sek., vaizdo medžiaga filmuojama su </w:t>
            </w:r>
            <w:r>
              <w:rPr>
                <w:rFonts w:ascii="Times New Roman" w:eastAsia="Times New Roman" w:hAnsi="Times New Roman"/>
                <w:i/>
                <w:sz w:val="24"/>
                <w:szCs w:val="24"/>
              </w:rPr>
              <w:t>telefonu</w:t>
            </w:r>
            <w:r>
              <w:rPr>
                <w:rFonts w:ascii="Times New Roman" w:eastAsia="Times New Roman" w:hAnsi="Times New Roman"/>
                <w:sz w:val="24"/>
                <w:szCs w:val="24"/>
              </w:rPr>
              <w:t>, be samdomų aktorių)*</w:t>
            </w:r>
          </w:p>
        </w:tc>
        <w:tc>
          <w:tcPr>
            <w:tcW w:w="1532" w:type="dxa"/>
          </w:tcPr>
          <w:p w14:paraId="0000034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4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90</w:t>
            </w:r>
          </w:p>
        </w:tc>
        <w:tc>
          <w:tcPr>
            <w:tcW w:w="1433" w:type="dxa"/>
          </w:tcPr>
          <w:p w14:paraId="00000342" w14:textId="77777777" w:rsidR="00BD73F6" w:rsidRDefault="00BD73F6">
            <w:pPr>
              <w:rPr>
                <w:rFonts w:ascii="Times New Roman" w:eastAsia="Times New Roman" w:hAnsi="Times New Roman"/>
                <w:sz w:val="24"/>
                <w:szCs w:val="24"/>
              </w:rPr>
            </w:pPr>
          </w:p>
        </w:tc>
        <w:tc>
          <w:tcPr>
            <w:tcW w:w="1439" w:type="dxa"/>
          </w:tcPr>
          <w:p w14:paraId="00000343" w14:textId="77777777" w:rsidR="00BD73F6" w:rsidRDefault="00BD73F6">
            <w:pPr>
              <w:rPr>
                <w:rFonts w:ascii="Times New Roman" w:eastAsia="Times New Roman" w:hAnsi="Times New Roman"/>
                <w:sz w:val="24"/>
                <w:szCs w:val="24"/>
              </w:rPr>
            </w:pPr>
          </w:p>
        </w:tc>
      </w:tr>
      <w:tr w:rsidR="00BD73F6" w14:paraId="7EDCF410" w14:textId="77777777">
        <w:trPr>
          <w:trHeight w:val="56"/>
        </w:trPr>
        <w:tc>
          <w:tcPr>
            <w:tcW w:w="556" w:type="dxa"/>
          </w:tcPr>
          <w:p w14:paraId="0000034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18.</w:t>
            </w:r>
          </w:p>
        </w:tc>
        <w:tc>
          <w:tcPr>
            <w:tcW w:w="2847" w:type="dxa"/>
          </w:tcPr>
          <w:p w14:paraId="00000345" w14:textId="56041CCA" w:rsidR="00BD73F6" w:rsidRDefault="0050336D">
            <w:pPr>
              <w:rPr>
                <w:rFonts w:ascii="Times New Roman" w:eastAsia="Times New Roman" w:hAnsi="Times New Roman"/>
                <w:sz w:val="24"/>
                <w:szCs w:val="24"/>
              </w:rPr>
            </w:pPr>
            <w:r>
              <w:rPr>
                <w:rFonts w:ascii="Times New Roman" w:eastAsia="Times New Roman" w:hAnsi="Times New Roman"/>
                <w:sz w:val="24"/>
                <w:szCs w:val="24"/>
              </w:rPr>
              <w:t>Reklaminės kampanijos administravimas socialiniuose tinkluose (pvz. Facebook, Tik Tok, Instagram, LinkedIn) (preliminarus reklamos biudžetas 10 000 Eur.)**</w:t>
            </w:r>
          </w:p>
        </w:tc>
        <w:tc>
          <w:tcPr>
            <w:tcW w:w="1532" w:type="dxa"/>
          </w:tcPr>
          <w:p w14:paraId="0000034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4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70</w:t>
            </w:r>
          </w:p>
        </w:tc>
        <w:tc>
          <w:tcPr>
            <w:tcW w:w="1433" w:type="dxa"/>
          </w:tcPr>
          <w:p w14:paraId="00000348" w14:textId="77777777" w:rsidR="00BD73F6" w:rsidRDefault="00BD73F6">
            <w:pPr>
              <w:rPr>
                <w:rFonts w:ascii="Times New Roman" w:eastAsia="Times New Roman" w:hAnsi="Times New Roman"/>
                <w:sz w:val="24"/>
                <w:szCs w:val="24"/>
              </w:rPr>
            </w:pPr>
          </w:p>
        </w:tc>
        <w:tc>
          <w:tcPr>
            <w:tcW w:w="1439" w:type="dxa"/>
          </w:tcPr>
          <w:p w14:paraId="00000349" w14:textId="77777777" w:rsidR="00BD73F6" w:rsidRDefault="00BD73F6">
            <w:pPr>
              <w:rPr>
                <w:rFonts w:ascii="Times New Roman" w:eastAsia="Times New Roman" w:hAnsi="Times New Roman"/>
                <w:sz w:val="24"/>
                <w:szCs w:val="24"/>
              </w:rPr>
            </w:pPr>
          </w:p>
        </w:tc>
      </w:tr>
      <w:tr w:rsidR="00BD73F6" w14:paraId="7D8C1540" w14:textId="77777777">
        <w:trPr>
          <w:trHeight w:val="56"/>
        </w:trPr>
        <w:tc>
          <w:tcPr>
            <w:tcW w:w="556" w:type="dxa"/>
          </w:tcPr>
          <w:p w14:paraId="0000034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19.</w:t>
            </w:r>
          </w:p>
        </w:tc>
        <w:tc>
          <w:tcPr>
            <w:tcW w:w="2847" w:type="dxa"/>
          </w:tcPr>
          <w:p w14:paraId="0000034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Kampanijos administravimas Google kanale (Search, GDN, Youtube) (preliminarus reklamos biudžetas 10 000 Eur.)**</w:t>
            </w:r>
          </w:p>
        </w:tc>
        <w:tc>
          <w:tcPr>
            <w:tcW w:w="1532" w:type="dxa"/>
          </w:tcPr>
          <w:p w14:paraId="0000034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4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70</w:t>
            </w:r>
          </w:p>
        </w:tc>
        <w:tc>
          <w:tcPr>
            <w:tcW w:w="1433" w:type="dxa"/>
          </w:tcPr>
          <w:p w14:paraId="0000034E" w14:textId="77777777" w:rsidR="00BD73F6" w:rsidRDefault="00BD73F6">
            <w:pPr>
              <w:rPr>
                <w:rFonts w:ascii="Times New Roman" w:eastAsia="Times New Roman" w:hAnsi="Times New Roman"/>
                <w:sz w:val="24"/>
                <w:szCs w:val="24"/>
              </w:rPr>
            </w:pPr>
          </w:p>
        </w:tc>
        <w:tc>
          <w:tcPr>
            <w:tcW w:w="1439" w:type="dxa"/>
          </w:tcPr>
          <w:p w14:paraId="0000034F" w14:textId="77777777" w:rsidR="00BD73F6" w:rsidRDefault="00BD73F6">
            <w:pPr>
              <w:rPr>
                <w:rFonts w:ascii="Times New Roman" w:eastAsia="Times New Roman" w:hAnsi="Times New Roman"/>
                <w:sz w:val="24"/>
                <w:szCs w:val="24"/>
              </w:rPr>
            </w:pPr>
          </w:p>
        </w:tc>
      </w:tr>
      <w:tr w:rsidR="00BD73F6" w14:paraId="021839CE" w14:textId="77777777">
        <w:trPr>
          <w:trHeight w:val="56"/>
        </w:trPr>
        <w:tc>
          <w:tcPr>
            <w:tcW w:w="556" w:type="dxa"/>
          </w:tcPr>
          <w:p w14:paraId="0000035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20.</w:t>
            </w:r>
          </w:p>
        </w:tc>
        <w:tc>
          <w:tcPr>
            <w:tcW w:w="2847" w:type="dxa"/>
          </w:tcPr>
          <w:p w14:paraId="0000035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Programatinių kampanijų administravimas (preliminarus reklamos biudžetas 10 000 Eur.)***</w:t>
            </w:r>
          </w:p>
        </w:tc>
        <w:tc>
          <w:tcPr>
            <w:tcW w:w="1532" w:type="dxa"/>
          </w:tcPr>
          <w:p w14:paraId="0000035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5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70</w:t>
            </w:r>
          </w:p>
        </w:tc>
        <w:tc>
          <w:tcPr>
            <w:tcW w:w="1433" w:type="dxa"/>
          </w:tcPr>
          <w:p w14:paraId="00000354" w14:textId="77777777" w:rsidR="00BD73F6" w:rsidRDefault="00BD73F6">
            <w:pPr>
              <w:rPr>
                <w:rFonts w:ascii="Times New Roman" w:eastAsia="Times New Roman" w:hAnsi="Times New Roman"/>
                <w:sz w:val="24"/>
                <w:szCs w:val="24"/>
              </w:rPr>
            </w:pPr>
          </w:p>
        </w:tc>
        <w:tc>
          <w:tcPr>
            <w:tcW w:w="1439" w:type="dxa"/>
          </w:tcPr>
          <w:p w14:paraId="00000355" w14:textId="77777777" w:rsidR="00BD73F6" w:rsidRDefault="00BD73F6">
            <w:pPr>
              <w:rPr>
                <w:rFonts w:ascii="Times New Roman" w:eastAsia="Times New Roman" w:hAnsi="Times New Roman"/>
                <w:sz w:val="24"/>
                <w:szCs w:val="24"/>
              </w:rPr>
            </w:pPr>
          </w:p>
        </w:tc>
      </w:tr>
      <w:tr w:rsidR="00BD73F6" w14:paraId="766E498E" w14:textId="77777777">
        <w:trPr>
          <w:trHeight w:val="56"/>
        </w:trPr>
        <w:tc>
          <w:tcPr>
            <w:tcW w:w="556" w:type="dxa"/>
          </w:tcPr>
          <w:p w14:paraId="0000035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21.</w:t>
            </w:r>
          </w:p>
        </w:tc>
        <w:tc>
          <w:tcPr>
            <w:tcW w:w="2847" w:type="dxa"/>
          </w:tcPr>
          <w:p w14:paraId="00000357" w14:textId="77777777" w:rsidR="00BD73F6" w:rsidRDefault="0050336D">
            <w:pPr>
              <w:rPr>
                <w:rFonts w:ascii="Times New Roman" w:eastAsia="Times New Roman" w:hAnsi="Times New Roman"/>
                <w:sz w:val="24"/>
                <w:szCs w:val="24"/>
              </w:rPr>
            </w:pPr>
            <w:r w:rsidRPr="00627129">
              <w:rPr>
                <w:rFonts w:ascii="Times New Roman" w:eastAsia="Times New Roman" w:hAnsi="Times New Roman"/>
                <w:sz w:val="24"/>
                <w:szCs w:val="24"/>
              </w:rPr>
              <w:t>Socialinių nuomonės formuotojų ir (arba) turinio kūrėjų administravimas</w:t>
            </w:r>
          </w:p>
        </w:tc>
        <w:tc>
          <w:tcPr>
            <w:tcW w:w="1532" w:type="dxa"/>
          </w:tcPr>
          <w:p w14:paraId="0000035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5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100</w:t>
            </w:r>
          </w:p>
        </w:tc>
        <w:tc>
          <w:tcPr>
            <w:tcW w:w="1433" w:type="dxa"/>
          </w:tcPr>
          <w:p w14:paraId="0000035A" w14:textId="77777777" w:rsidR="00BD73F6" w:rsidRDefault="00BD73F6">
            <w:pPr>
              <w:rPr>
                <w:rFonts w:ascii="Times New Roman" w:eastAsia="Times New Roman" w:hAnsi="Times New Roman"/>
                <w:sz w:val="24"/>
                <w:szCs w:val="24"/>
              </w:rPr>
            </w:pPr>
          </w:p>
        </w:tc>
        <w:tc>
          <w:tcPr>
            <w:tcW w:w="1439" w:type="dxa"/>
          </w:tcPr>
          <w:p w14:paraId="0000035B" w14:textId="77777777" w:rsidR="00BD73F6" w:rsidRDefault="00BD73F6">
            <w:pPr>
              <w:rPr>
                <w:rFonts w:ascii="Times New Roman" w:eastAsia="Times New Roman" w:hAnsi="Times New Roman"/>
                <w:sz w:val="24"/>
                <w:szCs w:val="24"/>
              </w:rPr>
            </w:pPr>
          </w:p>
        </w:tc>
      </w:tr>
      <w:tr w:rsidR="00BD73F6" w14:paraId="0008D5DC" w14:textId="77777777">
        <w:trPr>
          <w:trHeight w:val="56"/>
        </w:trPr>
        <w:tc>
          <w:tcPr>
            <w:tcW w:w="556" w:type="dxa"/>
          </w:tcPr>
          <w:p w14:paraId="0000035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22.</w:t>
            </w:r>
          </w:p>
        </w:tc>
        <w:tc>
          <w:tcPr>
            <w:tcW w:w="2847" w:type="dxa"/>
          </w:tcPr>
          <w:p w14:paraId="0000035D" w14:textId="77777777" w:rsidR="00BD73F6" w:rsidRDefault="0050336D">
            <w:pPr>
              <w:rPr>
                <w:rFonts w:ascii="Times New Roman" w:eastAsia="Times New Roman" w:hAnsi="Times New Roman"/>
                <w:sz w:val="24"/>
                <w:szCs w:val="24"/>
              </w:rPr>
            </w:pPr>
            <w:r w:rsidRPr="00627129">
              <w:rPr>
                <w:rFonts w:ascii="Times New Roman" w:eastAsia="Times New Roman" w:hAnsi="Times New Roman"/>
                <w:sz w:val="24"/>
                <w:szCs w:val="24"/>
              </w:rPr>
              <w:t>Socialinių nuomonės formuotojų ir (arba) turinio kūrėjų parinkimas, jų turinio kūrimo valdymas</w:t>
            </w:r>
          </w:p>
        </w:tc>
        <w:tc>
          <w:tcPr>
            <w:tcW w:w="1532" w:type="dxa"/>
          </w:tcPr>
          <w:p w14:paraId="0000035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5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100</w:t>
            </w:r>
          </w:p>
        </w:tc>
        <w:tc>
          <w:tcPr>
            <w:tcW w:w="1433" w:type="dxa"/>
          </w:tcPr>
          <w:p w14:paraId="00000360" w14:textId="77777777" w:rsidR="00BD73F6" w:rsidRDefault="00BD73F6">
            <w:pPr>
              <w:rPr>
                <w:rFonts w:ascii="Times New Roman" w:eastAsia="Times New Roman" w:hAnsi="Times New Roman"/>
                <w:sz w:val="24"/>
                <w:szCs w:val="24"/>
              </w:rPr>
            </w:pPr>
          </w:p>
        </w:tc>
        <w:tc>
          <w:tcPr>
            <w:tcW w:w="1439" w:type="dxa"/>
          </w:tcPr>
          <w:p w14:paraId="00000361" w14:textId="77777777" w:rsidR="00BD73F6" w:rsidRDefault="00BD73F6">
            <w:pPr>
              <w:rPr>
                <w:rFonts w:ascii="Times New Roman" w:eastAsia="Times New Roman" w:hAnsi="Times New Roman"/>
                <w:sz w:val="24"/>
                <w:szCs w:val="24"/>
              </w:rPr>
            </w:pPr>
          </w:p>
        </w:tc>
      </w:tr>
      <w:tr w:rsidR="00BD73F6" w14:paraId="6E011A7B" w14:textId="77777777">
        <w:trPr>
          <w:trHeight w:val="56"/>
        </w:trPr>
        <w:tc>
          <w:tcPr>
            <w:tcW w:w="556" w:type="dxa"/>
          </w:tcPr>
          <w:p w14:paraId="0000036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23.</w:t>
            </w:r>
          </w:p>
        </w:tc>
        <w:tc>
          <w:tcPr>
            <w:tcW w:w="2847" w:type="dxa"/>
          </w:tcPr>
          <w:p w14:paraId="00000363" w14:textId="6025AF4D" w:rsidR="00BD73F6" w:rsidRDefault="0050336D">
            <w:pPr>
              <w:rPr>
                <w:rFonts w:ascii="Times New Roman" w:eastAsia="Times New Roman" w:hAnsi="Times New Roman"/>
                <w:sz w:val="24"/>
                <w:szCs w:val="24"/>
              </w:rPr>
            </w:pPr>
            <w:r>
              <w:rPr>
                <w:rFonts w:ascii="Times New Roman" w:eastAsia="Times New Roman" w:hAnsi="Times New Roman"/>
                <w:sz w:val="24"/>
                <w:szCs w:val="24"/>
              </w:rPr>
              <w:t>Naujienlaiškių kūrimas duomenų bazėms</w:t>
            </w:r>
          </w:p>
        </w:tc>
        <w:tc>
          <w:tcPr>
            <w:tcW w:w="1532" w:type="dxa"/>
          </w:tcPr>
          <w:p w14:paraId="0000036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Vnt.</w:t>
            </w:r>
          </w:p>
        </w:tc>
        <w:tc>
          <w:tcPr>
            <w:tcW w:w="1820" w:type="dxa"/>
          </w:tcPr>
          <w:p w14:paraId="0000036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200</w:t>
            </w:r>
          </w:p>
        </w:tc>
        <w:tc>
          <w:tcPr>
            <w:tcW w:w="1433" w:type="dxa"/>
          </w:tcPr>
          <w:p w14:paraId="00000366" w14:textId="77777777" w:rsidR="00BD73F6" w:rsidRDefault="00BD73F6">
            <w:pPr>
              <w:rPr>
                <w:rFonts w:ascii="Times New Roman" w:eastAsia="Times New Roman" w:hAnsi="Times New Roman"/>
                <w:sz w:val="24"/>
                <w:szCs w:val="24"/>
              </w:rPr>
            </w:pPr>
          </w:p>
        </w:tc>
        <w:tc>
          <w:tcPr>
            <w:tcW w:w="1439" w:type="dxa"/>
          </w:tcPr>
          <w:p w14:paraId="00000367" w14:textId="77777777" w:rsidR="00BD73F6" w:rsidRDefault="00BD73F6">
            <w:pPr>
              <w:rPr>
                <w:rFonts w:ascii="Times New Roman" w:eastAsia="Times New Roman" w:hAnsi="Times New Roman"/>
                <w:sz w:val="24"/>
                <w:szCs w:val="24"/>
              </w:rPr>
            </w:pPr>
          </w:p>
        </w:tc>
      </w:tr>
      <w:tr w:rsidR="00BD73F6" w14:paraId="3B61DE6A" w14:textId="77777777">
        <w:trPr>
          <w:trHeight w:val="56"/>
        </w:trPr>
        <w:tc>
          <w:tcPr>
            <w:tcW w:w="556" w:type="dxa"/>
          </w:tcPr>
          <w:p w14:paraId="0000036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24.</w:t>
            </w:r>
          </w:p>
        </w:tc>
        <w:tc>
          <w:tcPr>
            <w:tcW w:w="2847" w:type="dxa"/>
          </w:tcPr>
          <w:p w14:paraId="0000036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Socialinių tinklų administravimas (atsakymas į žinutes, komentarus, įrašų kėlimas)</w:t>
            </w:r>
          </w:p>
        </w:tc>
        <w:tc>
          <w:tcPr>
            <w:tcW w:w="1532" w:type="dxa"/>
          </w:tcPr>
          <w:p w14:paraId="0000036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36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200</w:t>
            </w:r>
          </w:p>
        </w:tc>
        <w:tc>
          <w:tcPr>
            <w:tcW w:w="1433" w:type="dxa"/>
          </w:tcPr>
          <w:p w14:paraId="0000036C" w14:textId="77777777" w:rsidR="00BD73F6" w:rsidRDefault="00BD73F6">
            <w:pPr>
              <w:rPr>
                <w:rFonts w:ascii="Times New Roman" w:eastAsia="Times New Roman" w:hAnsi="Times New Roman"/>
                <w:sz w:val="24"/>
                <w:szCs w:val="24"/>
              </w:rPr>
            </w:pPr>
          </w:p>
        </w:tc>
        <w:tc>
          <w:tcPr>
            <w:tcW w:w="1439" w:type="dxa"/>
          </w:tcPr>
          <w:p w14:paraId="0000036D" w14:textId="77777777" w:rsidR="00BD73F6" w:rsidRDefault="00BD73F6">
            <w:pPr>
              <w:rPr>
                <w:rFonts w:ascii="Times New Roman" w:eastAsia="Times New Roman" w:hAnsi="Times New Roman"/>
                <w:sz w:val="24"/>
                <w:szCs w:val="24"/>
              </w:rPr>
            </w:pPr>
          </w:p>
        </w:tc>
      </w:tr>
      <w:tr w:rsidR="00BD73F6" w14:paraId="349E6831" w14:textId="77777777">
        <w:trPr>
          <w:trHeight w:val="56"/>
        </w:trPr>
        <w:tc>
          <w:tcPr>
            <w:tcW w:w="556" w:type="dxa"/>
          </w:tcPr>
          <w:p w14:paraId="0000036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25.</w:t>
            </w:r>
          </w:p>
        </w:tc>
        <w:tc>
          <w:tcPr>
            <w:tcW w:w="2847" w:type="dxa"/>
          </w:tcPr>
          <w:p w14:paraId="0000036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Reklamos kampanijų analizė ir ataskaitos parengimas</w:t>
            </w:r>
          </w:p>
        </w:tc>
        <w:tc>
          <w:tcPr>
            <w:tcW w:w="1532" w:type="dxa"/>
          </w:tcPr>
          <w:p w14:paraId="0000037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Val.</w:t>
            </w:r>
          </w:p>
        </w:tc>
        <w:tc>
          <w:tcPr>
            <w:tcW w:w="1820" w:type="dxa"/>
          </w:tcPr>
          <w:p w14:paraId="0000037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200</w:t>
            </w:r>
          </w:p>
        </w:tc>
        <w:tc>
          <w:tcPr>
            <w:tcW w:w="1433" w:type="dxa"/>
          </w:tcPr>
          <w:p w14:paraId="00000372" w14:textId="77777777" w:rsidR="00BD73F6" w:rsidRDefault="00BD73F6">
            <w:pPr>
              <w:rPr>
                <w:rFonts w:ascii="Times New Roman" w:eastAsia="Times New Roman" w:hAnsi="Times New Roman"/>
                <w:sz w:val="24"/>
                <w:szCs w:val="24"/>
              </w:rPr>
            </w:pPr>
          </w:p>
        </w:tc>
        <w:tc>
          <w:tcPr>
            <w:tcW w:w="1439" w:type="dxa"/>
          </w:tcPr>
          <w:p w14:paraId="00000373" w14:textId="77777777" w:rsidR="00BD73F6" w:rsidRDefault="00BD73F6">
            <w:pPr>
              <w:rPr>
                <w:rFonts w:ascii="Times New Roman" w:eastAsia="Times New Roman" w:hAnsi="Times New Roman"/>
                <w:sz w:val="24"/>
                <w:szCs w:val="24"/>
              </w:rPr>
            </w:pPr>
          </w:p>
        </w:tc>
      </w:tr>
      <w:tr w:rsidR="00BD73F6" w14:paraId="3C0FF7EB" w14:textId="77777777">
        <w:trPr>
          <w:trHeight w:val="56"/>
        </w:trPr>
        <w:tc>
          <w:tcPr>
            <w:tcW w:w="556" w:type="dxa"/>
          </w:tcPr>
          <w:p w14:paraId="0000037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26. </w:t>
            </w:r>
          </w:p>
        </w:tc>
        <w:tc>
          <w:tcPr>
            <w:tcW w:w="2847" w:type="dxa"/>
          </w:tcPr>
          <w:p w14:paraId="00000375" w14:textId="77777777" w:rsidR="00BD73F6" w:rsidRDefault="0050336D">
            <w:pPr>
              <w:rPr>
                <w:rFonts w:ascii="Times New Roman" w:eastAsia="Times New Roman" w:hAnsi="Times New Roman"/>
                <w:b/>
                <w:sz w:val="24"/>
                <w:szCs w:val="24"/>
              </w:rPr>
            </w:pPr>
            <w:bookmarkStart w:id="28" w:name="_heading=h.6xxqe3nr6a69" w:colFirst="0" w:colLast="0"/>
            <w:bookmarkEnd w:id="28"/>
            <w:r>
              <w:rPr>
                <w:rFonts w:ascii="Times New Roman" w:eastAsia="Times New Roman" w:hAnsi="Times New Roman"/>
                <w:sz w:val="24"/>
                <w:szCs w:val="24"/>
              </w:rPr>
              <w:t>Kitos, anksčiau neįvardintos paslaugos****.</w:t>
            </w:r>
          </w:p>
        </w:tc>
        <w:tc>
          <w:tcPr>
            <w:tcW w:w="1532" w:type="dxa"/>
          </w:tcPr>
          <w:p w14:paraId="0000037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1820" w:type="dxa"/>
          </w:tcPr>
          <w:p w14:paraId="00000377" w14:textId="77777777" w:rsidR="00BD73F6" w:rsidRDefault="0050336D">
            <w:pPr>
              <w:jc w:val="center"/>
              <w:rPr>
                <w:rFonts w:ascii="Times New Roman" w:eastAsia="Times New Roman" w:hAnsi="Times New Roman"/>
                <w:color w:val="000000"/>
                <w:sz w:val="24"/>
                <w:szCs w:val="24"/>
              </w:rPr>
            </w:pPr>
            <w:r>
              <w:rPr>
                <w:rFonts w:ascii="Times New Roman" w:eastAsia="Times New Roman" w:hAnsi="Times New Roman"/>
                <w:sz w:val="24"/>
                <w:szCs w:val="24"/>
              </w:rPr>
              <w:t xml:space="preserve"> Papildomų paslaugų suma iš trečiųjų šalių 15% nuo maksimalios Paslaugų apimties</w:t>
            </w:r>
          </w:p>
          <w:p w14:paraId="0000037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75 000 Eur be PVM</w:t>
            </w:r>
          </w:p>
        </w:tc>
        <w:tc>
          <w:tcPr>
            <w:tcW w:w="1433" w:type="dxa"/>
          </w:tcPr>
          <w:p w14:paraId="0000037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75 000,00</w:t>
            </w:r>
          </w:p>
        </w:tc>
        <w:tc>
          <w:tcPr>
            <w:tcW w:w="1439" w:type="dxa"/>
          </w:tcPr>
          <w:p w14:paraId="0000037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75 000,00</w:t>
            </w:r>
          </w:p>
        </w:tc>
      </w:tr>
      <w:tr w:rsidR="00A7005E" w14:paraId="692BCD2F" w14:textId="77777777">
        <w:trPr>
          <w:trHeight w:val="56"/>
        </w:trPr>
        <w:tc>
          <w:tcPr>
            <w:tcW w:w="9627" w:type="dxa"/>
            <w:gridSpan w:val="6"/>
          </w:tcPr>
          <w:p w14:paraId="6D86D87B" w14:textId="19159BC6" w:rsidR="00A7005E" w:rsidRDefault="00A7005E">
            <w:pPr>
              <w:rPr>
                <w:rFonts w:ascii="Times New Roman" w:eastAsia="Times New Roman" w:hAnsi="Times New Roman"/>
              </w:rPr>
            </w:pPr>
            <w:r>
              <w:rPr>
                <w:rFonts w:ascii="Times New Roman" w:eastAsia="Times New Roman" w:hAnsi="Times New Roman"/>
              </w:rPr>
              <w:t xml:space="preserve">Bendra preliminari pasiūlymo kaina </w:t>
            </w:r>
            <w:r>
              <w:rPr>
                <w:rFonts w:ascii="Times New Roman" w:eastAsia="Times New Roman" w:hAnsi="Times New Roman"/>
              </w:rPr>
              <w:t>be</w:t>
            </w:r>
            <w:r>
              <w:rPr>
                <w:rFonts w:ascii="Times New Roman" w:eastAsia="Times New Roman" w:hAnsi="Times New Roman"/>
              </w:rPr>
              <w:t xml:space="preserve"> PVM ............................................................. EUR</w:t>
            </w:r>
          </w:p>
        </w:tc>
      </w:tr>
      <w:tr w:rsidR="00BD73F6" w14:paraId="4BA6BD39" w14:textId="77777777">
        <w:trPr>
          <w:trHeight w:val="56"/>
        </w:trPr>
        <w:tc>
          <w:tcPr>
            <w:tcW w:w="9627" w:type="dxa"/>
            <w:gridSpan w:val="6"/>
          </w:tcPr>
          <w:p w14:paraId="0000037B" w14:textId="77777777" w:rsidR="00BD73F6" w:rsidRDefault="0050336D">
            <w:pPr>
              <w:rPr>
                <w:rFonts w:ascii="Times New Roman" w:eastAsia="Times New Roman" w:hAnsi="Times New Roman"/>
                <w:sz w:val="24"/>
                <w:szCs w:val="24"/>
              </w:rPr>
            </w:pPr>
            <w:r>
              <w:rPr>
                <w:rFonts w:ascii="Times New Roman" w:eastAsia="Times New Roman" w:hAnsi="Times New Roman"/>
              </w:rPr>
              <w:t>PVM ...................................... EUR</w:t>
            </w:r>
          </w:p>
        </w:tc>
      </w:tr>
      <w:tr w:rsidR="00BD73F6" w14:paraId="56B61F27" w14:textId="77777777">
        <w:trPr>
          <w:trHeight w:val="56"/>
        </w:trPr>
        <w:tc>
          <w:tcPr>
            <w:tcW w:w="9627" w:type="dxa"/>
            <w:gridSpan w:val="6"/>
          </w:tcPr>
          <w:p w14:paraId="00000381" w14:textId="77777777" w:rsidR="00BD73F6" w:rsidRDefault="0050336D">
            <w:pPr>
              <w:rPr>
                <w:rFonts w:ascii="Times New Roman" w:eastAsia="Times New Roman" w:hAnsi="Times New Roman"/>
                <w:sz w:val="24"/>
                <w:szCs w:val="24"/>
              </w:rPr>
            </w:pPr>
            <w:r>
              <w:rPr>
                <w:rFonts w:ascii="Times New Roman" w:eastAsia="Times New Roman" w:hAnsi="Times New Roman"/>
              </w:rPr>
              <w:t>Bendra preliminari pasiūlymo kaina su PVM ............................................................. EUR</w:t>
            </w:r>
          </w:p>
        </w:tc>
      </w:tr>
    </w:tbl>
    <w:p w14:paraId="00000387" w14:textId="77777777" w:rsidR="00BD73F6" w:rsidRDefault="0050336D">
      <w:pPr>
        <w:jc w:val="both"/>
        <w:rPr>
          <w:rFonts w:ascii="Times New Roman" w:eastAsia="Times New Roman" w:hAnsi="Times New Roman"/>
          <w:sz w:val="24"/>
          <w:szCs w:val="24"/>
        </w:rPr>
      </w:pPr>
      <w:bookmarkStart w:id="29" w:name="_heading=h.2nusc19" w:colFirst="0" w:colLast="0"/>
      <w:bookmarkEnd w:id="29"/>
      <w:r>
        <w:rPr>
          <w:rFonts w:ascii="Times New Roman" w:eastAsia="Times New Roman" w:hAnsi="Times New Roman"/>
          <w:b/>
          <w:sz w:val="24"/>
          <w:szCs w:val="24"/>
        </w:rPr>
        <w:t>Paslaugų kiekiai preliminarūs. Pirkėjas numato, bet neįsipareigoja per sutarties galiojimo laikotarpį nupirkti Paslaugų ne daugiau kaip už 605 000,00 EUR įskaitant visus mokesčius. Į šią vertę įeina visos perkamos Paslaugos, įskaitant lentelės 26 eilutę</w:t>
      </w:r>
      <w:r>
        <w:rPr>
          <w:rFonts w:ascii="Times New Roman" w:eastAsia="Times New Roman" w:hAnsi="Times New Roman"/>
          <w:sz w:val="24"/>
          <w:szCs w:val="24"/>
        </w:rPr>
        <w:t>.</w:t>
      </w:r>
    </w:p>
    <w:p w14:paraId="00000388" w14:textId="77777777" w:rsidR="00BD73F6" w:rsidRDefault="00BD73F6">
      <w:pPr>
        <w:jc w:val="both"/>
        <w:rPr>
          <w:rFonts w:ascii="Times New Roman" w:eastAsia="Times New Roman" w:hAnsi="Times New Roman"/>
          <w:sz w:val="24"/>
          <w:szCs w:val="24"/>
        </w:rPr>
      </w:pPr>
    </w:p>
    <w:p w14:paraId="00000389"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*Visi tekstai socialinių tinklų įrašams ir reklamai privalo būti patikrinti lietuvių ir anglų kalbų redaktorių. Tiekėjas privalo įsitraukti kalbų redaktorių paslaugų įkainius į suteikiamų paslaugų kainas. Lietuvių ir anglų kalbų redaktoriai turi kalbėti atitinkama kalba ne žemesniu, nei C1 lygiu ir turėti tai pagrindžiančius dokumentus</w:t>
      </w:r>
    </w:p>
    <w:p w14:paraId="0000038A"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 xml:space="preserve">**Reklamos socialiniuose tinkluose ir Google kaštus Pirkėjas tiesiogiai apmokės socialinių tinklų ir Google savininkams. Tiekėjas įvertina tik savo administravimo kaštus. Nurodytas preliminarus reklamos biudžetas yra skirtas tik Tiekėjo pasiūlymo įvertinimui. </w:t>
      </w:r>
    </w:p>
    <w:p w14:paraId="0000038B"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 xml:space="preserve">***Reklamos kaštus programinėse platformose pagal poreikį gali tekti apmokėti Tiekėjui, o vėliau išrašyti sąskaitą Pirkėjui. Išrašytoje sąskaitoje turi būti nurodyta tiksli reklamos kaštų suma su PVM, papildomi mokesčiai negali būti taikomi. </w:t>
      </w:r>
    </w:p>
    <w:p w14:paraId="0000038C" w14:textId="451F5857" w:rsidR="00BD73F6" w:rsidRDefault="0050336D">
      <w:pPr>
        <w:jc w:val="both"/>
        <w:rPr>
          <w:rFonts w:ascii="Times New Roman" w:eastAsia="Times New Roman" w:hAnsi="Times New Roman"/>
          <w:i/>
          <w:sz w:val="24"/>
          <w:szCs w:val="24"/>
        </w:rPr>
      </w:pPr>
      <w:r>
        <w:rPr>
          <w:rFonts w:ascii="Times New Roman" w:eastAsia="Times New Roman" w:hAnsi="Times New Roman"/>
          <w:sz w:val="24"/>
          <w:szCs w:val="24"/>
        </w:rPr>
        <w:t xml:space="preserve">**** </w:t>
      </w:r>
      <w:r w:rsidR="00627129" w:rsidRPr="00627129">
        <w:rPr>
          <w:rFonts w:ascii="Times New Roman" w:eastAsia="Times New Roman" w:hAnsi="Times New Roman"/>
          <w:sz w:val="24"/>
          <w:szCs w:val="24"/>
        </w:rPr>
        <w:t>Bus perkamos šios papildomos paslaugos, skirtos skaitmeninės rinkodaros paslaugoms įgyvendinti: fotografavimo ir      filmavimo paslaugos (ne telefonu), video ir audio klipų garso takeliai, video klipams skirti kadrai, nuotraukos iš įvairių duomenų bazių, garsiniai įrašai skirti video klipams įgarsinti, aktoriai, skirti fotosesijoms ar video klipų vaidyboje, jų kostiumai ar kita atributika reikalinga fotosesijoms ar video klipų filmavimui, atstovavimas tarptautiniuose konkursuose, sąskaitų ir paraiškų pildymas bei ruošimas, komunikacijos idėjų testavimas.  Pirkėjui pareikalavus, Teikėjas privalės pateikti ne mažiau kaip 3 trečiųjų šalių tiekėjų sąmatas be PVM per 3 (tris) darbo dienas. Teikėjui, vadovaujantis kainodaros taisyklėmis, neturi būti sudėtinga šias išlaidas pagrįsti, o Pirkėjui neturi būti sudėtinga patikrinti šių išlaidų pagrįstumą.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r>
        <w:rPr>
          <w:rFonts w:ascii="Times New Roman" w:eastAsia="Times New Roman" w:hAnsi="Times New Roman"/>
          <w:sz w:val="24"/>
          <w:szCs w:val="24"/>
        </w:rPr>
        <w:t>.</w:t>
      </w:r>
    </w:p>
    <w:p w14:paraId="0000038D" w14:textId="77777777" w:rsidR="00BD73F6" w:rsidRDefault="00BD73F6">
      <w:pPr>
        <w:tabs>
          <w:tab w:val="left" w:pos="1114"/>
        </w:tabs>
        <w:jc w:val="both"/>
      </w:pPr>
    </w:p>
    <w:p w14:paraId="0000038E" w14:textId="77777777" w:rsidR="00BD73F6" w:rsidRDefault="0050336D">
      <w:pPr>
        <w:pBdr>
          <w:top w:val="nil"/>
          <w:left w:val="nil"/>
          <w:bottom w:val="nil"/>
          <w:right w:val="nil"/>
          <w:between w:val="nil"/>
        </w:pBdr>
        <w:jc w:val="both"/>
        <w:rPr>
          <w:rFonts w:ascii="Times New Roman" w:eastAsia="Times New Roman" w:hAnsi="Times New Roman"/>
          <w:color w:val="FF0000"/>
          <w:sz w:val="24"/>
          <w:szCs w:val="24"/>
        </w:rPr>
      </w:pPr>
      <w:r>
        <w:rPr>
          <w:rFonts w:ascii="Times New Roman" w:eastAsia="Times New Roman" w:hAnsi="Times New Roman"/>
          <w:color w:val="000000"/>
          <w:sz w:val="24"/>
          <w:szCs w:val="24"/>
        </w:rPr>
        <w:tab/>
      </w:r>
      <w:r>
        <w:rPr>
          <w:rFonts w:ascii="Times New Roman" w:eastAsia="Times New Roman" w:hAnsi="Times New Roman"/>
          <w:color w:val="FF0000"/>
          <w:sz w:val="24"/>
          <w:szCs w:val="24"/>
        </w:rPr>
        <w:t xml:space="preserve">Dalyvio siūloma paslaugų kaina negali viršyti konkurso sąlygų </w:t>
      </w:r>
      <w:r>
        <w:rPr>
          <w:rFonts w:ascii="Times New Roman" w:eastAsia="Times New Roman" w:hAnsi="Times New Roman"/>
          <w:b/>
          <w:color w:val="FF0000"/>
          <w:sz w:val="24"/>
          <w:szCs w:val="24"/>
        </w:rPr>
        <w:t>11</w:t>
      </w:r>
      <w:r>
        <w:rPr>
          <w:rFonts w:ascii="Times New Roman" w:eastAsia="Times New Roman" w:hAnsi="Times New Roman"/>
          <w:color w:val="FF0000"/>
          <w:sz w:val="24"/>
          <w:szCs w:val="24"/>
        </w:rPr>
        <w:t xml:space="preserve"> punkte nurodytos sumos, t. y. neturi viršyti </w:t>
      </w:r>
      <w:r>
        <w:rPr>
          <w:rFonts w:ascii="Times New Roman" w:eastAsia="Times New Roman" w:hAnsi="Times New Roman"/>
          <w:b/>
          <w:color w:val="FF0000"/>
          <w:sz w:val="24"/>
          <w:szCs w:val="24"/>
        </w:rPr>
        <w:t>605 000,00 EUR</w:t>
      </w:r>
      <w:r>
        <w:rPr>
          <w:rFonts w:ascii="Times New Roman" w:eastAsia="Times New Roman" w:hAnsi="Times New Roman"/>
          <w:color w:val="FF0000"/>
          <w:sz w:val="24"/>
          <w:szCs w:val="24"/>
        </w:rPr>
        <w:t xml:space="preserve"> įskaitant visus mokesčius, priešingu atveju </w:t>
      </w:r>
      <w:r>
        <w:rPr>
          <w:rFonts w:ascii="Times New Roman" w:eastAsia="Times New Roman" w:hAnsi="Times New Roman"/>
          <w:b/>
          <w:color w:val="FF0000"/>
          <w:sz w:val="24"/>
          <w:szCs w:val="24"/>
        </w:rPr>
        <w:t>projekto pasiūlymas bus atmestas ir toliau nevertinamas</w:t>
      </w:r>
      <w:r>
        <w:rPr>
          <w:rFonts w:ascii="Times New Roman" w:eastAsia="Times New Roman" w:hAnsi="Times New Roman"/>
          <w:color w:val="FF0000"/>
          <w:sz w:val="24"/>
          <w:szCs w:val="24"/>
        </w:rPr>
        <w:t>.</w:t>
      </w:r>
    </w:p>
    <w:p w14:paraId="0000038F"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0"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Į siūlomą kainą įskaityti visi tiekėjo mokami mokesčiai ir visos tiekėjo patiriamos su pirkimo sutarties vykdymu susijusios išlaidos.</w:t>
      </w:r>
    </w:p>
    <w:p w14:paraId="00000391"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p>
    <w:p w14:paraId="00000392" w14:textId="77777777" w:rsidR="00BD73F6" w:rsidRDefault="0050336D">
      <w:pPr>
        <w:pBdr>
          <w:top w:val="nil"/>
          <w:left w:val="nil"/>
          <w:bottom w:val="nil"/>
          <w:right w:val="nil"/>
          <w:between w:val="nil"/>
        </w:pBdr>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Pastabos: </w:t>
      </w:r>
    </w:p>
    <w:p w14:paraId="00000393" w14:textId="446E181D"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xml:space="preserve">- tiekėjo, tiekėjų grupės partnerių ir subtiekėjų bendra numatomų teikti paslaugų vertė turi apimti visą pasiūlymo kainą Eur </w:t>
      </w:r>
      <w:r w:rsidR="00677912">
        <w:rPr>
          <w:rFonts w:ascii="Times New Roman" w:eastAsia="Times New Roman" w:hAnsi="Times New Roman"/>
          <w:color w:val="000000"/>
          <w:sz w:val="24"/>
          <w:szCs w:val="24"/>
        </w:rPr>
        <w:t>be</w:t>
      </w:r>
      <w:r>
        <w:rPr>
          <w:rFonts w:ascii="Times New Roman" w:eastAsia="Times New Roman" w:hAnsi="Times New Roman"/>
          <w:color w:val="000000"/>
          <w:sz w:val="24"/>
          <w:szCs w:val="24"/>
        </w:rPr>
        <w:t xml:space="preserve"> </w:t>
      </w:r>
      <w:sdt>
        <w:sdtPr>
          <w:tag w:val="goog_rdk_10"/>
          <w:id w:val="1202440632"/>
        </w:sdtPr>
        <w:sdtContent/>
      </w:sdt>
      <w:sdt>
        <w:sdtPr>
          <w:tag w:val="goog_rdk_11"/>
          <w:id w:val="126136092"/>
        </w:sdtPr>
        <w:sdtContent/>
      </w:sdt>
      <w:sdt>
        <w:sdtPr>
          <w:tag w:val="goog_rdk_12"/>
          <w:id w:val="432097480"/>
        </w:sdtPr>
        <w:sdtContent/>
      </w:sdt>
      <w:r>
        <w:rPr>
          <w:rFonts w:ascii="Times New Roman" w:eastAsia="Times New Roman" w:hAnsi="Times New Roman"/>
          <w:color w:val="000000"/>
          <w:sz w:val="24"/>
          <w:szCs w:val="24"/>
        </w:rPr>
        <w:t>PVM;</w:t>
      </w:r>
    </w:p>
    <w:p w14:paraId="00000394"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 tais atvejais, kai pagal galiojančius teisės aktus tiekėjui nereikia mokėti PVM, jis nurodo kainas be PVM, atitinkamos skilties nepildo ir nurodo priežastis, dėl kurių PVM nemoka.</w:t>
      </w:r>
    </w:p>
    <w:p w14:paraId="00000395"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6"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Siūlomos paslaugos visiškai atitinka konkurso sąlygose nurodytus reikalavimus.</w:t>
      </w:r>
    </w:p>
    <w:p w14:paraId="00000397" w14:textId="77777777" w:rsidR="00BD73F6" w:rsidRDefault="00BD73F6">
      <w:pPr>
        <w:pBdr>
          <w:top w:val="nil"/>
          <w:left w:val="nil"/>
          <w:bottom w:val="nil"/>
          <w:right w:val="nil"/>
          <w:between w:val="nil"/>
        </w:pBdr>
        <w:jc w:val="both"/>
        <w:rPr>
          <w:rFonts w:ascii="Times New Roman" w:eastAsia="Times New Roman" w:hAnsi="Times New Roman"/>
          <w:color w:val="000000"/>
          <w:sz w:val="24"/>
          <w:szCs w:val="24"/>
        </w:rPr>
      </w:pPr>
    </w:p>
    <w:p w14:paraId="00000398" w14:textId="77777777" w:rsidR="00BD73F6" w:rsidRDefault="0050336D">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t>Pasiūlymas galioja iki konkurso sąlygose nurodyto termino pabaigos.</w:t>
      </w:r>
    </w:p>
    <w:p w14:paraId="00000399" w14:textId="77777777" w:rsidR="00BD73F6" w:rsidRDefault="00BD73F6">
      <w:pPr>
        <w:jc w:val="right"/>
        <w:rPr>
          <w:rFonts w:ascii="Times New Roman" w:eastAsia="Times New Roman" w:hAnsi="Times New Roman"/>
          <w:sz w:val="24"/>
          <w:szCs w:val="24"/>
        </w:rPr>
      </w:pPr>
    </w:p>
    <w:p w14:paraId="0000039A" w14:textId="77777777" w:rsidR="00BD73F6" w:rsidRDefault="00BD73F6">
      <w:pPr>
        <w:jc w:val="right"/>
        <w:rPr>
          <w:rFonts w:ascii="Times New Roman" w:eastAsia="Times New Roman" w:hAnsi="Times New Roman"/>
          <w:sz w:val="24"/>
          <w:szCs w:val="24"/>
        </w:rPr>
      </w:pPr>
    </w:p>
    <w:p w14:paraId="0000039B" w14:textId="77777777" w:rsidR="00BD73F6" w:rsidRDefault="00BD73F6">
      <w:pPr>
        <w:jc w:val="right"/>
        <w:rPr>
          <w:rFonts w:ascii="Times New Roman" w:eastAsia="Times New Roman" w:hAnsi="Times New Roman"/>
          <w:sz w:val="24"/>
          <w:szCs w:val="24"/>
        </w:rPr>
      </w:pPr>
    </w:p>
    <w:p w14:paraId="0000039C" w14:textId="77777777" w:rsidR="00BD73F6" w:rsidRDefault="00BD73F6">
      <w:pPr>
        <w:jc w:val="right"/>
        <w:rPr>
          <w:rFonts w:ascii="Times New Roman" w:eastAsia="Times New Roman" w:hAnsi="Times New Roman"/>
          <w:sz w:val="24"/>
          <w:szCs w:val="24"/>
        </w:rPr>
      </w:pPr>
    </w:p>
    <w:p w14:paraId="0000039D" w14:textId="77777777" w:rsidR="00BD73F6" w:rsidRDefault="00BD73F6">
      <w:pPr>
        <w:jc w:val="right"/>
        <w:rPr>
          <w:rFonts w:ascii="Times New Roman" w:eastAsia="Times New Roman" w:hAnsi="Times New Roman"/>
          <w:sz w:val="24"/>
          <w:szCs w:val="24"/>
        </w:rPr>
      </w:pPr>
    </w:p>
    <w:p w14:paraId="0000039E" w14:textId="77777777" w:rsidR="00BD73F6" w:rsidRDefault="00BD73F6">
      <w:pPr>
        <w:jc w:val="right"/>
        <w:rPr>
          <w:rFonts w:ascii="Times New Roman" w:eastAsia="Times New Roman" w:hAnsi="Times New Roman"/>
          <w:sz w:val="24"/>
          <w:szCs w:val="24"/>
        </w:rPr>
      </w:pPr>
    </w:p>
    <w:p w14:paraId="0000039F" w14:textId="77777777" w:rsidR="00BD73F6" w:rsidRDefault="00BD73F6">
      <w:pPr>
        <w:jc w:val="right"/>
        <w:rPr>
          <w:rFonts w:ascii="Times New Roman" w:eastAsia="Times New Roman" w:hAnsi="Times New Roman"/>
          <w:sz w:val="24"/>
          <w:szCs w:val="24"/>
        </w:rPr>
      </w:pPr>
    </w:p>
    <w:p w14:paraId="000003A0" w14:textId="77777777" w:rsidR="00BD73F6" w:rsidRDefault="00BD73F6">
      <w:pPr>
        <w:jc w:val="right"/>
        <w:rPr>
          <w:rFonts w:ascii="Times New Roman" w:eastAsia="Times New Roman" w:hAnsi="Times New Roman"/>
          <w:sz w:val="24"/>
          <w:szCs w:val="24"/>
        </w:rPr>
      </w:pPr>
    </w:p>
    <w:p w14:paraId="000003A1" w14:textId="77777777" w:rsidR="00BD73F6" w:rsidRDefault="00BD73F6">
      <w:pPr>
        <w:jc w:val="right"/>
        <w:rPr>
          <w:rFonts w:ascii="Times New Roman" w:eastAsia="Times New Roman" w:hAnsi="Times New Roman"/>
          <w:sz w:val="24"/>
          <w:szCs w:val="24"/>
        </w:rPr>
      </w:pPr>
    </w:p>
    <w:p w14:paraId="000003A2" w14:textId="77777777" w:rsidR="00BD73F6" w:rsidRDefault="00BD73F6">
      <w:pPr>
        <w:jc w:val="right"/>
        <w:rPr>
          <w:rFonts w:ascii="Times New Roman" w:eastAsia="Times New Roman" w:hAnsi="Times New Roman"/>
          <w:sz w:val="24"/>
          <w:szCs w:val="24"/>
        </w:rPr>
      </w:pPr>
    </w:p>
    <w:p w14:paraId="000003A3" w14:textId="77777777" w:rsidR="00BD73F6" w:rsidRDefault="00BD73F6">
      <w:pPr>
        <w:jc w:val="right"/>
        <w:rPr>
          <w:rFonts w:ascii="Times New Roman" w:eastAsia="Times New Roman" w:hAnsi="Times New Roman"/>
          <w:sz w:val="24"/>
          <w:szCs w:val="24"/>
        </w:rPr>
      </w:pPr>
    </w:p>
    <w:p w14:paraId="000003A4" w14:textId="77777777" w:rsidR="00BD73F6" w:rsidRDefault="00BD73F6">
      <w:pPr>
        <w:jc w:val="right"/>
        <w:rPr>
          <w:rFonts w:ascii="Times New Roman" w:eastAsia="Times New Roman" w:hAnsi="Times New Roman"/>
          <w:sz w:val="24"/>
          <w:szCs w:val="24"/>
        </w:rPr>
      </w:pPr>
    </w:p>
    <w:p w14:paraId="000003A5" w14:textId="77777777" w:rsidR="00BD73F6" w:rsidRDefault="00BD73F6">
      <w:pPr>
        <w:jc w:val="right"/>
        <w:rPr>
          <w:rFonts w:ascii="Times New Roman" w:eastAsia="Times New Roman" w:hAnsi="Times New Roman"/>
          <w:sz w:val="24"/>
          <w:szCs w:val="24"/>
        </w:rPr>
      </w:pPr>
    </w:p>
    <w:p w14:paraId="000003A6" w14:textId="77777777" w:rsidR="00BD73F6" w:rsidRDefault="00BD73F6">
      <w:pPr>
        <w:jc w:val="right"/>
        <w:rPr>
          <w:rFonts w:ascii="Times New Roman" w:eastAsia="Times New Roman" w:hAnsi="Times New Roman"/>
          <w:sz w:val="24"/>
          <w:szCs w:val="24"/>
        </w:rPr>
      </w:pPr>
    </w:p>
    <w:p w14:paraId="000003A7" w14:textId="77777777" w:rsidR="00BD73F6" w:rsidRDefault="00BD73F6">
      <w:pPr>
        <w:jc w:val="right"/>
        <w:rPr>
          <w:rFonts w:ascii="Times New Roman" w:eastAsia="Times New Roman" w:hAnsi="Times New Roman"/>
          <w:sz w:val="24"/>
          <w:szCs w:val="24"/>
        </w:rPr>
      </w:pPr>
    </w:p>
    <w:p w14:paraId="000003A8" w14:textId="77777777" w:rsidR="00BD73F6" w:rsidRDefault="00BD73F6">
      <w:pPr>
        <w:jc w:val="right"/>
        <w:rPr>
          <w:rFonts w:ascii="Times New Roman" w:eastAsia="Times New Roman" w:hAnsi="Times New Roman"/>
          <w:sz w:val="24"/>
          <w:szCs w:val="24"/>
        </w:rPr>
      </w:pPr>
    </w:p>
    <w:p w14:paraId="000003A9" w14:textId="77777777" w:rsidR="00BD73F6" w:rsidRDefault="00BD73F6">
      <w:pPr>
        <w:jc w:val="right"/>
        <w:rPr>
          <w:rFonts w:ascii="Times New Roman" w:eastAsia="Times New Roman" w:hAnsi="Times New Roman"/>
          <w:sz w:val="24"/>
          <w:szCs w:val="24"/>
        </w:rPr>
      </w:pPr>
    </w:p>
    <w:p w14:paraId="000003AA" w14:textId="77777777" w:rsidR="00BD73F6" w:rsidRDefault="00BD73F6">
      <w:pPr>
        <w:jc w:val="right"/>
        <w:rPr>
          <w:rFonts w:ascii="Times New Roman" w:eastAsia="Times New Roman" w:hAnsi="Times New Roman"/>
          <w:sz w:val="24"/>
          <w:szCs w:val="24"/>
        </w:rPr>
      </w:pPr>
    </w:p>
    <w:p w14:paraId="000003AB" w14:textId="77777777" w:rsidR="00BD73F6" w:rsidRDefault="00BD73F6">
      <w:pPr>
        <w:jc w:val="right"/>
        <w:rPr>
          <w:rFonts w:ascii="Times New Roman" w:eastAsia="Times New Roman" w:hAnsi="Times New Roman"/>
          <w:sz w:val="24"/>
          <w:szCs w:val="24"/>
        </w:rPr>
      </w:pPr>
    </w:p>
    <w:p w14:paraId="000003AC" w14:textId="77777777" w:rsidR="00BD73F6" w:rsidRDefault="00BD73F6">
      <w:pPr>
        <w:jc w:val="right"/>
        <w:rPr>
          <w:rFonts w:ascii="Times New Roman" w:eastAsia="Times New Roman" w:hAnsi="Times New Roman"/>
          <w:sz w:val="24"/>
          <w:szCs w:val="24"/>
        </w:rPr>
      </w:pPr>
    </w:p>
    <w:p w14:paraId="000003AD" w14:textId="77777777" w:rsidR="00BD73F6" w:rsidRDefault="00BD73F6">
      <w:pPr>
        <w:jc w:val="right"/>
        <w:rPr>
          <w:rFonts w:ascii="Times New Roman" w:eastAsia="Times New Roman" w:hAnsi="Times New Roman"/>
          <w:sz w:val="24"/>
          <w:szCs w:val="24"/>
        </w:rPr>
      </w:pPr>
    </w:p>
    <w:p w14:paraId="000003AE" w14:textId="77777777" w:rsidR="00BD73F6" w:rsidRDefault="00BD73F6">
      <w:pPr>
        <w:jc w:val="right"/>
        <w:rPr>
          <w:rFonts w:ascii="Times New Roman" w:eastAsia="Times New Roman" w:hAnsi="Times New Roman"/>
          <w:sz w:val="24"/>
          <w:szCs w:val="24"/>
        </w:rPr>
      </w:pPr>
    </w:p>
    <w:p w14:paraId="000003AF" w14:textId="77777777" w:rsidR="00BD73F6" w:rsidRDefault="00BD73F6">
      <w:pPr>
        <w:jc w:val="right"/>
        <w:rPr>
          <w:rFonts w:ascii="Times New Roman" w:eastAsia="Times New Roman" w:hAnsi="Times New Roman"/>
          <w:sz w:val="24"/>
          <w:szCs w:val="24"/>
        </w:rPr>
      </w:pPr>
    </w:p>
    <w:p w14:paraId="000003B0" w14:textId="77777777" w:rsidR="00BD73F6" w:rsidRDefault="00BD73F6">
      <w:pPr>
        <w:jc w:val="right"/>
        <w:rPr>
          <w:rFonts w:ascii="Times New Roman" w:eastAsia="Times New Roman" w:hAnsi="Times New Roman"/>
          <w:sz w:val="24"/>
          <w:szCs w:val="24"/>
        </w:rPr>
      </w:pPr>
    </w:p>
    <w:p w14:paraId="000003B1" w14:textId="77777777" w:rsidR="00BD73F6" w:rsidRDefault="00BD73F6">
      <w:pPr>
        <w:jc w:val="right"/>
        <w:rPr>
          <w:rFonts w:ascii="Times New Roman" w:eastAsia="Times New Roman" w:hAnsi="Times New Roman"/>
          <w:sz w:val="24"/>
          <w:szCs w:val="24"/>
        </w:rPr>
      </w:pPr>
    </w:p>
    <w:p w14:paraId="000003B2" w14:textId="77777777" w:rsidR="00BD73F6" w:rsidRDefault="00BD73F6">
      <w:pPr>
        <w:jc w:val="right"/>
        <w:rPr>
          <w:rFonts w:ascii="Times New Roman" w:eastAsia="Times New Roman" w:hAnsi="Times New Roman"/>
          <w:sz w:val="24"/>
          <w:szCs w:val="24"/>
        </w:rPr>
      </w:pPr>
    </w:p>
    <w:p w14:paraId="000003B3" w14:textId="77777777" w:rsidR="00BD73F6" w:rsidRDefault="00BD73F6">
      <w:pPr>
        <w:jc w:val="right"/>
        <w:rPr>
          <w:rFonts w:ascii="Times New Roman" w:eastAsia="Times New Roman" w:hAnsi="Times New Roman"/>
          <w:sz w:val="24"/>
          <w:szCs w:val="24"/>
        </w:rPr>
      </w:pPr>
    </w:p>
    <w:p w14:paraId="000003B4" w14:textId="77777777" w:rsidR="00BD73F6" w:rsidRDefault="00BD73F6">
      <w:pPr>
        <w:jc w:val="right"/>
        <w:rPr>
          <w:rFonts w:ascii="Times New Roman" w:eastAsia="Times New Roman" w:hAnsi="Times New Roman"/>
          <w:sz w:val="24"/>
          <w:szCs w:val="24"/>
        </w:rPr>
      </w:pPr>
    </w:p>
    <w:p w14:paraId="000003B5" w14:textId="77777777" w:rsidR="00BD73F6" w:rsidRDefault="00BD73F6">
      <w:pPr>
        <w:jc w:val="right"/>
        <w:rPr>
          <w:rFonts w:ascii="Times New Roman" w:eastAsia="Times New Roman" w:hAnsi="Times New Roman"/>
          <w:sz w:val="24"/>
          <w:szCs w:val="24"/>
        </w:rPr>
      </w:pPr>
    </w:p>
    <w:p w14:paraId="000003B6" w14:textId="77777777" w:rsidR="00BD73F6" w:rsidRDefault="00BD73F6">
      <w:pPr>
        <w:jc w:val="right"/>
        <w:rPr>
          <w:rFonts w:ascii="Times New Roman" w:eastAsia="Times New Roman" w:hAnsi="Times New Roman"/>
          <w:sz w:val="24"/>
          <w:szCs w:val="24"/>
        </w:rPr>
      </w:pPr>
    </w:p>
    <w:p w14:paraId="000003B7" w14:textId="77777777" w:rsidR="00BD73F6" w:rsidRDefault="00BD73F6">
      <w:pPr>
        <w:jc w:val="right"/>
        <w:rPr>
          <w:rFonts w:ascii="Times New Roman" w:eastAsia="Times New Roman" w:hAnsi="Times New Roman"/>
          <w:sz w:val="24"/>
          <w:szCs w:val="24"/>
        </w:rPr>
      </w:pPr>
    </w:p>
    <w:p w14:paraId="000003B8" w14:textId="77777777" w:rsidR="00BD73F6" w:rsidRDefault="00BD73F6">
      <w:pPr>
        <w:jc w:val="right"/>
        <w:rPr>
          <w:rFonts w:ascii="Times New Roman" w:eastAsia="Times New Roman" w:hAnsi="Times New Roman"/>
          <w:sz w:val="24"/>
          <w:szCs w:val="24"/>
        </w:rPr>
      </w:pPr>
    </w:p>
    <w:p w14:paraId="000003B9" w14:textId="77777777" w:rsidR="00BD73F6" w:rsidRDefault="00BD73F6">
      <w:pPr>
        <w:jc w:val="right"/>
        <w:rPr>
          <w:rFonts w:ascii="Times New Roman" w:eastAsia="Times New Roman" w:hAnsi="Times New Roman"/>
          <w:sz w:val="24"/>
          <w:szCs w:val="24"/>
        </w:rPr>
      </w:pPr>
    </w:p>
    <w:p w14:paraId="000003BC" w14:textId="77777777" w:rsidR="00BD73F6" w:rsidRDefault="00BD73F6" w:rsidP="00A7005E">
      <w:pPr>
        <w:rPr>
          <w:rFonts w:ascii="Times New Roman" w:eastAsia="Times New Roman" w:hAnsi="Times New Roman"/>
          <w:sz w:val="24"/>
          <w:szCs w:val="24"/>
        </w:rPr>
      </w:pPr>
    </w:p>
    <w:p w14:paraId="3E41F48E" w14:textId="77777777" w:rsidR="00A7005E" w:rsidRDefault="00A7005E" w:rsidP="00A7005E">
      <w:pPr>
        <w:rPr>
          <w:rFonts w:ascii="Times New Roman" w:eastAsia="Times New Roman" w:hAnsi="Times New Roman"/>
          <w:sz w:val="24"/>
          <w:szCs w:val="24"/>
        </w:rPr>
      </w:pPr>
    </w:p>
    <w:p w14:paraId="000003B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lastRenderedPageBreak/>
        <w:t>Konkurso sąlygų</w:t>
      </w:r>
      <w:r>
        <w:rPr>
          <w:rFonts w:ascii="Times New Roman" w:eastAsia="Times New Roman" w:hAnsi="Times New Roman"/>
          <w:b/>
          <w:sz w:val="24"/>
          <w:szCs w:val="24"/>
        </w:rPr>
        <w:t xml:space="preserve"> 2</w:t>
      </w:r>
      <w:r>
        <w:rPr>
          <w:rFonts w:ascii="Times New Roman" w:eastAsia="Times New Roman" w:hAnsi="Times New Roman"/>
          <w:sz w:val="24"/>
          <w:szCs w:val="24"/>
        </w:rPr>
        <w:t xml:space="preserve"> priedas</w:t>
      </w:r>
    </w:p>
    <w:p w14:paraId="000003BE" w14:textId="77777777" w:rsidR="00BD73F6" w:rsidRDefault="00BD73F6">
      <w:pPr>
        <w:jc w:val="both"/>
        <w:rPr>
          <w:rFonts w:ascii="Times New Roman" w:eastAsia="Times New Roman" w:hAnsi="Times New Roman"/>
          <w:sz w:val="24"/>
          <w:szCs w:val="24"/>
        </w:rPr>
      </w:pPr>
    </w:p>
    <w:p w14:paraId="000003BF"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DALYVIO DEVIZO ŠIFRAS</w:t>
      </w:r>
    </w:p>
    <w:p w14:paraId="000003C0"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3C1" w14:textId="77777777" w:rsidR="00BD73F6" w:rsidRDefault="00BD73F6">
      <w:pPr>
        <w:jc w:val="center"/>
        <w:rPr>
          <w:rFonts w:ascii="Times New Roman" w:eastAsia="Times New Roman" w:hAnsi="Times New Roman"/>
          <w:b/>
          <w:sz w:val="24"/>
          <w:szCs w:val="24"/>
        </w:rPr>
      </w:pPr>
    </w:p>
    <w:p w14:paraId="000003C2"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0"/>
          <w:sz w:val="24"/>
          <w:szCs w:val="24"/>
        </w:rPr>
        <w:t>KŪRYBINĖS AGENTŪROS PASLAUGŲ INTEGRUOTOS RINKODAROS IR KOMUNIKACIJOS KAMPANIJOMS ĮGYVENDINTI</w:t>
      </w:r>
      <w:r>
        <w:rPr>
          <w:rFonts w:ascii="Times New Roman" w:eastAsia="Times New Roman" w:hAnsi="Times New Roman"/>
          <w:b/>
          <w:color w:val="000000"/>
          <w:sz w:val="24"/>
          <w:szCs w:val="24"/>
        </w:rPr>
        <w:br/>
      </w:r>
      <w:r>
        <w:rPr>
          <w:rFonts w:ascii="Times New Roman" w:eastAsia="Times New Roman" w:hAnsi="Times New Roman"/>
          <w:b/>
          <w:sz w:val="24"/>
          <w:szCs w:val="24"/>
        </w:rPr>
        <w:t xml:space="preserve"> ATVIRAM PROJEKTO KONKURSUI</w:t>
      </w:r>
    </w:p>
    <w:p w14:paraId="000003C3" w14:textId="77777777" w:rsidR="00BD73F6" w:rsidRDefault="00BD73F6">
      <w:pPr>
        <w:jc w:val="center"/>
        <w:rPr>
          <w:rFonts w:ascii="Times New Roman" w:eastAsia="Times New Roman" w:hAnsi="Times New Roman"/>
          <w:b/>
          <w:sz w:val="24"/>
          <w:szCs w:val="24"/>
        </w:rPr>
      </w:pPr>
    </w:p>
    <w:tbl>
      <w:tblPr>
        <w:tblStyle w:val="affffffff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2835"/>
        <w:gridCol w:w="3402"/>
      </w:tblGrid>
      <w:tr w:rsidR="00BD73F6" w14:paraId="576D71B3" w14:textId="77777777">
        <w:tc>
          <w:tcPr>
            <w:tcW w:w="3402" w:type="dxa"/>
            <w:tcBorders>
              <w:top w:val="nil"/>
              <w:left w:val="nil"/>
              <w:bottom w:val="nil"/>
              <w:right w:val="nil"/>
            </w:tcBorders>
            <w:shd w:val="clear" w:color="auto" w:fill="auto"/>
          </w:tcPr>
          <w:p w14:paraId="000003C4" w14:textId="77777777" w:rsidR="00BD73F6" w:rsidRDefault="00BD73F6">
            <w:pPr>
              <w:jc w:val="center"/>
              <w:rPr>
                <w:sz w:val="24"/>
                <w:szCs w:val="24"/>
              </w:rPr>
            </w:pPr>
          </w:p>
        </w:tc>
        <w:tc>
          <w:tcPr>
            <w:tcW w:w="2835" w:type="dxa"/>
            <w:tcBorders>
              <w:top w:val="nil"/>
              <w:left w:val="nil"/>
              <w:right w:val="nil"/>
            </w:tcBorders>
            <w:shd w:val="clear" w:color="auto" w:fill="auto"/>
          </w:tcPr>
          <w:p w14:paraId="000003C5" w14:textId="77777777" w:rsidR="00BD73F6" w:rsidRDefault="00BD73F6">
            <w:pPr>
              <w:jc w:val="center"/>
              <w:rPr>
                <w:sz w:val="24"/>
                <w:szCs w:val="24"/>
              </w:rPr>
            </w:pPr>
          </w:p>
        </w:tc>
        <w:tc>
          <w:tcPr>
            <w:tcW w:w="3402" w:type="dxa"/>
            <w:tcBorders>
              <w:top w:val="nil"/>
              <w:left w:val="nil"/>
              <w:bottom w:val="nil"/>
              <w:right w:val="nil"/>
            </w:tcBorders>
            <w:shd w:val="clear" w:color="auto" w:fill="auto"/>
            <w:vAlign w:val="bottom"/>
          </w:tcPr>
          <w:p w14:paraId="000003C6" w14:textId="77777777" w:rsidR="00BD73F6" w:rsidRDefault="00BD73F6">
            <w:pPr>
              <w:jc w:val="center"/>
              <w:rPr>
                <w:sz w:val="24"/>
                <w:szCs w:val="24"/>
              </w:rPr>
            </w:pPr>
          </w:p>
        </w:tc>
      </w:tr>
      <w:tr w:rsidR="00BD73F6" w14:paraId="1CAFD225" w14:textId="77777777">
        <w:tc>
          <w:tcPr>
            <w:tcW w:w="3402" w:type="dxa"/>
            <w:tcBorders>
              <w:top w:val="nil"/>
              <w:left w:val="nil"/>
              <w:bottom w:val="nil"/>
              <w:right w:val="nil"/>
            </w:tcBorders>
            <w:shd w:val="clear" w:color="auto" w:fill="auto"/>
          </w:tcPr>
          <w:p w14:paraId="000003C7" w14:textId="77777777" w:rsidR="00BD73F6" w:rsidRDefault="00BD73F6">
            <w:pPr>
              <w:jc w:val="center"/>
              <w:rPr>
                <w:sz w:val="24"/>
                <w:szCs w:val="24"/>
              </w:rPr>
            </w:pPr>
          </w:p>
        </w:tc>
        <w:tc>
          <w:tcPr>
            <w:tcW w:w="2835" w:type="dxa"/>
            <w:tcBorders>
              <w:left w:val="nil"/>
              <w:bottom w:val="nil"/>
              <w:right w:val="nil"/>
            </w:tcBorders>
            <w:shd w:val="clear" w:color="auto" w:fill="auto"/>
          </w:tcPr>
          <w:p w14:paraId="000003C8" w14:textId="77777777" w:rsidR="00BD73F6" w:rsidRDefault="0050336D">
            <w:pPr>
              <w:jc w:val="center"/>
              <w:rPr>
                <w:sz w:val="24"/>
                <w:szCs w:val="24"/>
              </w:rPr>
            </w:pPr>
            <w:r>
              <w:rPr>
                <w:sz w:val="24"/>
                <w:szCs w:val="24"/>
              </w:rPr>
              <w:t>(Data)</w:t>
            </w:r>
          </w:p>
        </w:tc>
        <w:tc>
          <w:tcPr>
            <w:tcW w:w="3402" w:type="dxa"/>
            <w:tcBorders>
              <w:top w:val="nil"/>
              <w:left w:val="nil"/>
              <w:bottom w:val="nil"/>
              <w:right w:val="nil"/>
            </w:tcBorders>
            <w:shd w:val="clear" w:color="auto" w:fill="auto"/>
          </w:tcPr>
          <w:p w14:paraId="000003C9" w14:textId="77777777" w:rsidR="00BD73F6" w:rsidRDefault="00BD73F6">
            <w:pPr>
              <w:jc w:val="center"/>
              <w:rPr>
                <w:sz w:val="24"/>
                <w:szCs w:val="24"/>
              </w:rPr>
            </w:pPr>
          </w:p>
        </w:tc>
      </w:tr>
    </w:tbl>
    <w:p w14:paraId="000003CA" w14:textId="77777777" w:rsidR="00BD73F6" w:rsidRDefault="00BD73F6">
      <w:pPr>
        <w:jc w:val="center"/>
        <w:rPr>
          <w:rFonts w:ascii="Times New Roman" w:eastAsia="Times New Roman" w:hAnsi="Times New Roman"/>
          <w:sz w:val="24"/>
          <w:szCs w:val="24"/>
        </w:rPr>
      </w:pPr>
    </w:p>
    <w:p w14:paraId="000003CB" w14:textId="77777777" w:rsidR="00BD73F6" w:rsidRDefault="00BD73F6">
      <w:pPr>
        <w:jc w:val="center"/>
        <w:rPr>
          <w:rFonts w:ascii="Times New Roman" w:eastAsia="Times New Roman" w:hAnsi="Times New Roman"/>
          <w:sz w:val="24"/>
          <w:szCs w:val="24"/>
        </w:rPr>
      </w:pPr>
    </w:p>
    <w:tbl>
      <w:tblPr>
        <w:tblStyle w:val="affffffff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682"/>
      </w:tblGrid>
      <w:tr w:rsidR="00BD73F6" w14:paraId="201DA16C" w14:textId="77777777">
        <w:tc>
          <w:tcPr>
            <w:tcW w:w="4957" w:type="dxa"/>
            <w:shd w:val="clear" w:color="auto" w:fill="auto"/>
            <w:vAlign w:val="center"/>
          </w:tcPr>
          <w:p w14:paraId="000003CC" w14:textId="77777777" w:rsidR="00BD73F6" w:rsidRDefault="00BD73F6">
            <w:pPr>
              <w:jc w:val="center"/>
              <w:rPr>
                <w:b/>
                <w:sz w:val="24"/>
                <w:szCs w:val="24"/>
              </w:rPr>
            </w:pPr>
          </w:p>
          <w:p w14:paraId="000003CD" w14:textId="77777777" w:rsidR="00BD73F6" w:rsidRDefault="0050336D">
            <w:pPr>
              <w:jc w:val="center"/>
              <w:rPr>
                <w:b/>
                <w:sz w:val="24"/>
                <w:szCs w:val="24"/>
              </w:rPr>
            </w:pPr>
            <w:r>
              <w:rPr>
                <w:b/>
                <w:sz w:val="24"/>
                <w:szCs w:val="24"/>
              </w:rPr>
              <w:t>Dalyvio devizas</w:t>
            </w:r>
          </w:p>
          <w:p w14:paraId="000003CE" w14:textId="77777777" w:rsidR="00BD73F6" w:rsidRDefault="00BD73F6">
            <w:pPr>
              <w:jc w:val="center"/>
              <w:rPr>
                <w:b/>
                <w:sz w:val="24"/>
                <w:szCs w:val="24"/>
              </w:rPr>
            </w:pPr>
          </w:p>
        </w:tc>
        <w:tc>
          <w:tcPr>
            <w:tcW w:w="4682" w:type="dxa"/>
            <w:shd w:val="clear" w:color="auto" w:fill="auto"/>
            <w:vAlign w:val="center"/>
          </w:tcPr>
          <w:p w14:paraId="000003CF" w14:textId="77777777" w:rsidR="00BD73F6" w:rsidRDefault="00BD73F6">
            <w:pPr>
              <w:jc w:val="center"/>
              <w:rPr>
                <w:b/>
                <w:sz w:val="24"/>
                <w:szCs w:val="24"/>
              </w:rPr>
            </w:pPr>
          </w:p>
        </w:tc>
      </w:tr>
    </w:tbl>
    <w:p w14:paraId="000003D0" w14:textId="77777777" w:rsidR="00BD73F6" w:rsidRDefault="00BD73F6">
      <w:pPr>
        <w:jc w:val="center"/>
        <w:rPr>
          <w:rFonts w:ascii="Times New Roman" w:eastAsia="Times New Roman" w:hAnsi="Times New Roman"/>
          <w:sz w:val="24"/>
          <w:szCs w:val="24"/>
        </w:rPr>
      </w:pPr>
    </w:p>
    <w:p w14:paraId="000003D1" w14:textId="77777777" w:rsidR="00BD73F6" w:rsidRDefault="0050336D">
      <w:pPr>
        <w:rPr>
          <w:rFonts w:ascii="Times New Roman" w:eastAsia="Times New Roman" w:hAnsi="Times New Roman"/>
          <w:b/>
          <w:sz w:val="24"/>
          <w:szCs w:val="24"/>
        </w:rPr>
      </w:pPr>
      <w:bookmarkStart w:id="30" w:name="_heading=h.147n2zr" w:colFirst="0" w:colLast="0"/>
      <w:bookmarkEnd w:id="30"/>
      <w:r>
        <w:rPr>
          <w:rFonts w:ascii="Times New Roman" w:eastAsia="Times New Roman" w:hAnsi="Times New Roman"/>
          <w:b/>
          <w:sz w:val="24"/>
          <w:szCs w:val="24"/>
        </w:rPr>
        <w:t>Dalyvio rekvizitai:</w:t>
      </w:r>
    </w:p>
    <w:p w14:paraId="000003D2" w14:textId="77777777" w:rsidR="00BD73F6" w:rsidRDefault="00BD73F6">
      <w:pPr>
        <w:rPr>
          <w:rFonts w:ascii="Times New Roman" w:eastAsia="Times New Roman" w:hAnsi="Times New Roman"/>
          <w:b/>
          <w:sz w:val="24"/>
          <w:szCs w:val="24"/>
        </w:rPr>
      </w:pPr>
    </w:p>
    <w:tbl>
      <w:tblPr>
        <w:tblStyle w:val="affffffff6"/>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2"/>
      </w:tblGrid>
      <w:tr w:rsidR="00BD73F6" w14:paraId="2BC666C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3" w14:textId="77777777" w:rsidR="00BD73F6" w:rsidRDefault="0050336D">
            <w:pPr>
              <w:jc w:val="both"/>
              <w:rPr>
                <w:sz w:val="24"/>
                <w:szCs w:val="24"/>
              </w:rPr>
            </w:pPr>
            <w:bookmarkStart w:id="31" w:name="_heading=h.3o7alnk" w:colFirst="0" w:colLast="0"/>
            <w:bookmarkEnd w:id="31"/>
            <w:r>
              <w:rPr>
                <w:sz w:val="24"/>
                <w:szCs w:val="24"/>
              </w:rPr>
              <w:t xml:space="preserve">Dalyvio (kiekvieno tiekėjų grupės partnerio) pavadinimas (-ai) ir juridinio asmens kodas (-ai), fizinio asmens verslo pažymėjimo numeris ar pan. </w:t>
            </w:r>
          </w:p>
        </w:tc>
        <w:tc>
          <w:tcPr>
            <w:tcW w:w="4812" w:type="dxa"/>
            <w:shd w:val="clear" w:color="auto" w:fill="auto"/>
          </w:tcPr>
          <w:p w14:paraId="000003D4" w14:textId="77777777" w:rsidR="00BD73F6" w:rsidRDefault="00BD73F6">
            <w:pPr>
              <w:jc w:val="both"/>
              <w:rPr>
                <w:sz w:val="24"/>
                <w:szCs w:val="24"/>
              </w:rPr>
            </w:pPr>
          </w:p>
        </w:tc>
      </w:tr>
      <w:tr w:rsidR="00BD73F6" w14:paraId="7560CEA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5" w14:textId="77777777" w:rsidR="00BD73F6" w:rsidRDefault="0050336D">
            <w:pPr>
              <w:jc w:val="both"/>
              <w:rPr>
                <w:sz w:val="24"/>
                <w:szCs w:val="24"/>
              </w:rPr>
            </w:pPr>
            <w:r>
              <w:rPr>
                <w:sz w:val="24"/>
                <w:szCs w:val="24"/>
              </w:rPr>
              <w:t>Dalyvio (kiekvieno tiekėjų grupės partnerio) registracijos šalis (-</w:t>
            </w:r>
            <w:proofErr w:type="spellStart"/>
            <w:r>
              <w:rPr>
                <w:sz w:val="24"/>
                <w:szCs w:val="24"/>
              </w:rPr>
              <w:t>ys</w:t>
            </w:r>
            <w:proofErr w:type="spellEnd"/>
            <w:r>
              <w:rPr>
                <w:sz w:val="24"/>
                <w:szCs w:val="24"/>
              </w:rPr>
              <w:t>) ir adresas (-ai), o jei fizinis asmuo – nuolatinės gyvenamosios vietos šalis, adresas ir pilietybė (-ės)</w:t>
            </w:r>
          </w:p>
        </w:tc>
        <w:tc>
          <w:tcPr>
            <w:tcW w:w="4812" w:type="dxa"/>
            <w:shd w:val="clear" w:color="auto" w:fill="auto"/>
          </w:tcPr>
          <w:p w14:paraId="000003D6" w14:textId="77777777" w:rsidR="00BD73F6" w:rsidRDefault="00BD73F6">
            <w:pPr>
              <w:jc w:val="both"/>
              <w:rPr>
                <w:sz w:val="24"/>
                <w:szCs w:val="24"/>
              </w:rPr>
            </w:pPr>
          </w:p>
        </w:tc>
      </w:tr>
      <w:tr w:rsidR="00BD73F6" w14:paraId="30F04F4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D7" w14:textId="77777777" w:rsidR="00BD73F6" w:rsidRDefault="0050336D">
            <w:pPr>
              <w:jc w:val="both"/>
              <w:rPr>
                <w:sz w:val="24"/>
                <w:szCs w:val="24"/>
              </w:rPr>
            </w:pPr>
            <w:r>
              <w:rPr>
                <w:sz w:val="24"/>
                <w:szCs w:val="24"/>
              </w:rPr>
              <w:t>Ar dalyvis (kiekvienas tiekėjų grupės partneris) turi kontroliuojantį (-</w:t>
            </w:r>
            <w:proofErr w:type="spellStart"/>
            <w:r>
              <w:rPr>
                <w:sz w:val="24"/>
                <w:szCs w:val="24"/>
              </w:rPr>
              <w:t>čius</w:t>
            </w:r>
            <w:proofErr w:type="spellEnd"/>
            <w:r>
              <w:rPr>
                <w:sz w:val="24"/>
                <w:szCs w:val="24"/>
              </w:rPr>
              <w:t>) asmenį (-</w:t>
            </w:r>
            <w:proofErr w:type="spellStart"/>
            <w:r>
              <w:rPr>
                <w:sz w:val="24"/>
                <w:szCs w:val="24"/>
              </w:rPr>
              <w:t>is</w:t>
            </w:r>
            <w:proofErr w:type="spellEnd"/>
            <w:r>
              <w:rPr>
                <w:sz w:val="24"/>
                <w:szCs w:val="24"/>
              </w:rPr>
              <w:t>)</w:t>
            </w:r>
            <w:r>
              <w:rPr>
                <w:sz w:val="24"/>
                <w:szCs w:val="24"/>
                <w:vertAlign w:val="superscript"/>
              </w:rPr>
              <w:footnoteReference w:id="9"/>
            </w:r>
            <w:r>
              <w:rPr>
                <w:sz w:val="24"/>
                <w:szCs w:val="24"/>
              </w:rPr>
              <w:t>?</w:t>
            </w:r>
          </w:p>
          <w:p w14:paraId="000003D8" w14:textId="77777777" w:rsidR="00BD73F6" w:rsidRDefault="0050336D">
            <w:pPr>
              <w:jc w:val="both"/>
              <w:rPr>
                <w:sz w:val="24"/>
                <w:szCs w:val="24"/>
              </w:rPr>
            </w:pPr>
            <w:r>
              <w:rPr>
                <w:sz w:val="24"/>
                <w:szCs w:val="24"/>
              </w:rPr>
              <w:t>(nurodoma kiekvienam tiekėjų grupės partneriui atskirai)</w:t>
            </w:r>
          </w:p>
          <w:p w14:paraId="000003D9" w14:textId="77777777" w:rsidR="00BD73F6" w:rsidRDefault="00BD73F6">
            <w:pPr>
              <w:jc w:val="both"/>
              <w:rPr>
                <w:sz w:val="24"/>
                <w:szCs w:val="24"/>
              </w:rPr>
            </w:pPr>
          </w:p>
          <w:p w14:paraId="000003DA" w14:textId="77777777" w:rsidR="00BD73F6" w:rsidRDefault="0050336D">
            <w:pPr>
              <w:jc w:val="both"/>
              <w:rPr>
                <w:sz w:val="24"/>
                <w:szCs w:val="24"/>
              </w:rPr>
            </w:pPr>
            <w:r>
              <w:rPr>
                <w:sz w:val="24"/>
                <w:szCs w:val="24"/>
              </w:rPr>
              <w:t xml:space="preserve">Jei ne, nurodomas pagrindimas </w:t>
            </w:r>
            <w:r>
              <w:rPr>
                <w:i/>
                <w:sz w:val="24"/>
                <w:szCs w:val="24"/>
              </w:rPr>
              <w:t>(pvz. nė vienas dalyvio (juridinio asmens) asmuo tiesiogiai ar netiesiogiai, ar kartu su susijusiais asmenimis nevaldo daugiau kaip 50 proc. akcijų, pajų, dalių, įnašų ar (ir) balsų juridinio asmens (dalyvio įmonės) dalyvių susirinkime)</w:t>
            </w:r>
          </w:p>
        </w:tc>
        <w:tc>
          <w:tcPr>
            <w:tcW w:w="4812" w:type="dxa"/>
            <w:shd w:val="clear" w:color="auto" w:fill="auto"/>
          </w:tcPr>
          <w:p w14:paraId="000003DB" w14:textId="77777777" w:rsidR="00BD73F6" w:rsidRDefault="0050336D">
            <w:pPr>
              <w:jc w:val="both"/>
              <w:rPr>
                <w:sz w:val="24"/>
                <w:szCs w:val="24"/>
              </w:rPr>
            </w:pPr>
            <w:r>
              <w:rPr>
                <w:sz w:val="24"/>
                <w:szCs w:val="24"/>
              </w:rPr>
              <w:t>[pavadinimas]</w:t>
            </w:r>
          </w:p>
          <w:p w14:paraId="000003DC" w14:textId="77777777" w:rsidR="00BD73F6" w:rsidRDefault="00000000">
            <w:pPr>
              <w:jc w:val="both"/>
              <w:rPr>
                <w:sz w:val="24"/>
                <w:szCs w:val="24"/>
              </w:rPr>
            </w:pPr>
            <w:sdt>
              <w:sdtPr>
                <w:tag w:val="goog_rdk_13"/>
                <w:id w:val="-171619194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DD" w14:textId="77777777" w:rsidR="00BD73F6" w:rsidRDefault="00000000">
            <w:pPr>
              <w:jc w:val="both"/>
              <w:rPr>
                <w:sz w:val="24"/>
                <w:szCs w:val="24"/>
              </w:rPr>
            </w:pPr>
            <w:sdt>
              <w:sdtPr>
                <w:tag w:val="goog_rdk_14"/>
                <w:id w:val="-1281020706"/>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p w14:paraId="000003DE" w14:textId="77777777" w:rsidR="00BD73F6" w:rsidRDefault="00BD73F6">
            <w:pPr>
              <w:jc w:val="both"/>
              <w:rPr>
                <w:sz w:val="24"/>
                <w:szCs w:val="24"/>
              </w:rPr>
            </w:pPr>
          </w:p>
          <w:p w14:paraId="000003DF" w14:textId="77777777" w:rsidR="00BD73F6" w:rsidRDefault="00BD73F6">
            <w:pPr>
              <w:jc w:val="both"/>
              <w:rPr>
                <w:sz w:val="24"/>
                <w:szCs w:val="24"/>
              </w:rPr>
            </w:pPr>
          </w:p>
          <w:p w14:paraId="000003E0" w14:textId="77777777" w:rsidR="00BD73F6" w:rsidRDefault="0050336D">
            <w:pPr>
              <w:jc w:val="both"/>
              <w:rPr>
                <w:sz w:val="24"/>
                <w:szCs w:val="24"/>
              </w:rPr>
            </w:pPr>
            <w:r>
              <w:rPr>
                <w:sz w:val="24"/>
                <w:szCs w:val="24"/>
              </w:rPr>
              <w:t>[pavadinimas]</w:t>
            </w:r>
          </w:p>
          <w:p w14:paraId="000003E1" w14:textId="77777777" w:rsidR="00BD73F6" w:rsidRDefault="00000000">
            <w:pPr>
              <w:jc w:val="both"/>
              <w:rPr>
                <w:sz w:val="24"/>
                <w:szCs w:val="24"/>
              </w:rPr>
            </w:pPr>
            <w:sdt>
              <w:sdtPr>
                <w:tag w:val="goog_rdk_15"/>
                <w:id w:val="-2142724294"/>
              </w:sdtPr>
              <w:sdtContent>
                <w:r w:rsidR="0050336D">
                  <w:rPr>
                    <w:rFonts w:ascii="Arial Unicode MS" w:eastAsia="Arial Unicode MS" w:hAnsi="Arial Unicode MS" w:cs="Arial Unicode MS"/>
                    <w:sz w:val="24"/>
                    <w:szCs w:val="24"/>
                  </w:rPr>
                  <w:t>☐</w:t>
                </w:r>
              </w:sdtContent>
            </w:sdt>
            <w:r w:rsidR="0050336D">
              <w:rPr>
                <w:sz w:val="24"/>
                <w:szCs w:val="24"/>
              </w:rPr>
              <w:t xml:space="preserve"> Taip</w:t>
            </w:r>
          </w:p>
          <w:p w14:paraId="000003E2" w14:textId="77777777" w:rsidR="00BD73F6" w:rsidRDefault="00000000">
            <w:pPr>
              <w:jc w:val="both"/>
              <w:rPr>
                <w:sz w:val="24"/>
                <w:szCs w:val="24"/>
              </w:rPr>
            </w:pPr>
            <w:sdt>
              <w:sdtPr>
                <w:tag w:val="goog_rdk_16"/>
                <w:id w:val="-697465622"/>
              </w:sdtPr>
              <w:sdtContent>
                <w:r w:rsidR="0050336D">
                  <w:rPr>
                    <w:rFonts w:ascii="Arial Unicode MS" w:eastAsia="Arial Unicode MS" w:hAnsi="Arial Unicode MS" w:cs="Arial Unicode MS"/>
                    <w:sz w:val="24"/>
                    <w:szCs w:val="24"/>
                  </w:rPr>
                  <w:t>☐</w:t>
                </w:r>
              </w:sdtContent>
            </w:sdt>
            <w:r w:rsidR="0050336D">
              <w:rPr>
                <w:sz w:val="24"/>
                <w:szCs w:val="24"/>
              </w:rPr>
              <w:t xml:space="preserve"> Ne [pagrindimas]</w:t>
            </w:r>
          </w:p>
        </w:tc>
      </w:tr>
      <w:tr w:rsidR="00BD73F6" w14:paraId="1A7533F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3" w14:textId="77777777" w:rsidR="00BD73F6" w:rsidRDefault="0050336D">
            <w:pPr>
              <w:jc w:val="both"/>
              <w:rPr>
                <w:sz w:val="24"/>
                <w:szCs w:val="24"/>
              </w:rPr>
            </w:pPr>
            <w:r>
              <w:rPr>
                <w:sz w:val="24"/>
                <w:szCs w:val="24"/>
              </w:rPr>
              <w:t xml:space="preserve">Dalyvį (kiekvieną tiekėjų grupės partnerį) kontroliuojančio (-ių) asmens (-ų) pavadinimas </w:t>
            </w:r>
            <w:r>
              <w:rPr>
                <w:sz w:val="24"/>
                <w:szCs w:val="24"/>
              </w:rPr>
              <w:lastRenderedPageBreak/>
              <w:t>(-ai) (tuo atveju, jei kontroliuojantis (-</w:t>
            </w:r>
            <w:proofErr w:type="spellStart"/>
            <w:r>
              <w:rPr>
                <w:sz w:val="24"/>
                <w:szCs w:val="24"/>
              </w:rPr>
              <w:t>ys</w:t>
            </w:r>
            <w:proofErr w:type="spellEnd"/>
            <w:r>
              <w:rPr>
                <w:sz w:val="24"/>
                <w:szCs w:val="24"/>
              </w:rPr>
              <w:t>) asmuo (-</w:t>
            </w:r>
            <w:proofErr w:type="spellStart"/>
            <w:r>
              <w:rPr>
                <w:sz w:val="24"/>
                <w:szCs w:val="24"/>
              </w:rPr>
              <w:t>ys</w:t>
            </w:r>
            <w:proofErr w:type="spellEnd"/>
            <w:r>
              <w:rPr>
                <w:sz w:val="24"/>
                <w:szCs w:val="24"/>
              </w:rPr>
              <w:t>) yra juridinis (-</w:t>
            </w:r>
            <w:proofErr w:type="spellStart"/>
            <w:r>
              <w:rPr>
                <w:sz w:val="24"/>
                <w:szCs w:val="24"/>
              </w:rPr>
              <w:t>iai</w:t>
            </w:r>
            <w:proofErr w:type="spellEnd"/>
            <w:r>
              <w:rPr>
                <w:sz w:val="24"/>
                <w:szCs w:val="24"/>
              </w:rPr>
              <w:t>) asmuo (-</w:t>
            </w:r>
            <w:proofErr w:type="spellStart"/>
            <w:r>
              <w:rPr>
                <w:sz w:val="24"/>
                <w:szCs w:val="24"/>
              </w:rPr>
              <w:t>ys</w:t>
            </w:r>
            <w:proofErr w:type="spellEnd"/>
            <w:r>
              <w:rPr>
                <w:sz w:val="24"/>
                <w:szCs w:val="24"/>
              </w:rPr>
              <w:t>) arba</w:t>
            </w:r>
          </w:p>
          <w:p w14:paraId="000003E4" w14:textId="77777777" w:rsidR="00BD73F6" w:rsidRDefault="0050336D">
            <w:pPr>
              <w:jc w:val="both"/>
              <w:rPr>
                <w:sz w:val="24"/>
                <w:szCs w:val="24"/>
              </w:rPr>
            </w:pPr>
            <w:r>
              <w:rPr>
                <w:sz w:val="24"/>
                <w:szCs w:val="24"/>
              </w:rPr>
              <w:t>vardas (-ai) pavardė (-ės) (tuo atveju, jei kontroliuojantis asmuo yra fizinis asmuo)</w:t>
            </w:r>
            <w:r>
              <w:rPr>
                <w:sz w:val="24"/>
                <w:szCs w:val="24"/>
                <w:vertAlign w:val="superscript"/>
              </w:rPr>
              <w:footnoteReference w:id="10"/>
            </w:r>
          </w:p>
        </w:tc>
        <w:tc>
          <w:tcPr>
            <w:tcW w:w="4812" w:type="dxa"/>
            <w:shd w:val="clear" w:color="auto" w:fill="auto"/>
          </w:tcPr>
          <w:p w14:paraId="000003E5" w14:textId="77777777" w:rsidR="00BD73F6" w:rsidRDefault="00BD73F6">
            <w:pPr>
              <w:jc w:val="both"/>
              <w:rPr>
                <w:sz w:val="24"/>
                <w:szCs w:val="24"/>
              </w:rPr>
            </w:pPr>
          </w:p>
        </w:tc>
      </w:tr>
      <w:tr w:rsidR="00BD73F6" w14:paraId="1D58304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6" w14:textId="77777777" w:rsidR="00BD73F6" w:rsidRDefault="0050336D">
            <w:pPr>
              <w:jc w:val="both"/>
              <w:rPr>
                <w:sz w:val="24"/>
                <w:szCs w:val="24"/>
              </w:rPr>
            </w:pPr>
            <w:r>
              <w:rPr>
                <w:sz w:val="24"/>
                <w:szCs w:val="24"/>
              </w:rPr>
              <w:t>Dalyvio (kiekvieno tiekėjų grupės partnerio) kontroliuojančio (-ių) asmens (-ų) registracijos šalis (-</w:t>
            </w:r>
            <w:proofErr w:type="spellStart"/>
            <w:r>
              <w:rPr>
                <w:sz w:val="24"/>
                <w:szCs w:val="24"/>
              </w:rPr>
              <w:t>ys</w:t>
            </w:r>
            <w:proofErr w:type="spellEnd"/>
            <w:r>
              <w:rPr>
                <w:sz w:val="24"/>
                <w:szCs w:val="24"/>
              </w:rPr>
              <w:t>) (tuo atveju, jei kontroliuojantis asmuo yra juridinis asmuo) arba</w:t>
            </w:r>
          </w:p>
          <w:p w14:paraId="000003E7" w14:textId="77777777" w:rsidR="00BD73F6" w:rsidRDefault="0050336D">
            <w:pPr>
              <w:jc w:val="both"/>
              <w:rPr>
                <w:sz w:val="24"/>
                <w:szCs w:val="24"/>
              </w:rPr>
            </w:pPr>
            <w:r>
              <w:rPr>
                <w:sz w:val="24"/>
                <w:szCs w:val="24"/>
              </w:rPr>
              <w:t>nuolatinės gyvenamosios vietos šalis, pilietybė (-ės) (tuo atveju, jei kontroliuojantis asmuo yra fizinis asmuo)</w:t>
            </w:r>
          </w:p>
        </w:tc>
        <w:tc>
          <w:tcPr>
            <w:tcW w:w="4812" w:type="dxa"/>
            <w:shd w:val="clear" w:color="auto" w:fill="auto"/>
          </w:tcPr>
          <w:p w14:paraId="000003E8" w14:textId="77777777" w:rsidR="00BD73F6" w:rsidRDefault="00BD73F6">
            <w:pPr>
              <w:jc w:val="both"/>
              <w:rPr>
                <w:sz w:val="24"/>
                <w:szCs w:val="24"/>
              </w:rPr>
            </w:pPr>
          </w:p>
        </w:tc>
      </w:tr>
      <w:tr w:rsidR="00BD73F6" w14:paraId="5B41C713"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9" w14:textId="77777777" w:rsidR="00BD73F6" w:rsidRDefault="0050336D">
            <w:pPr>
              <w:jc w:val="both"/>
              <w:rPr>
                <w:sz w:val="24"/>
                <w:szCs w:val="24"/>
              </w:rPr>
            </w:pPr>
            <w:r>
              <w:rPr>
                <w:sz w:val="24"/>
                <w:szCs w:val="24"/>
              </w:rPr>
              <w:t>Dalyvio (tiekėjų grupės partnerių) įgaliotas asmuo pasirašyti pasiūlymą</w:t>
            </w:r>
          </w:p>
        </w:tc>
        <w:tc>
          <w:tcPr>
            <w:tcW w:w="4812" w:type="dxa"/>
            <w:shd w:val="clear" w:color="auto" w:fill="auto"/>
          </w:tcPr>
          <w:p w14:paraId="000003EA" w14:textId="77777777" w:rsidR="00BD73F6" w:rsidRDefault="00BD73F6">
            <w:pPr>
              <w:jc w:val="both"/>
              <w:rPr>
                <w:sz w:val="24"/>
                <w:szCs w:val="24"/>
              </w:rPr>
            </w:pPr>
          </w:p>
        </w:tc>
      </w:tr>
      <w:tr w:rsidR="00BD73F6" w14:paraId="057EFA3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B" w14:textId="77777777" w:rsidR="00BD73F6" w:rsidRDefault="0050336D">
            <w:pPr>
              <w:jc w:val="both"/>
              <w:rPr>
                <w:sz w:val="24"/>
                <w:szCs w:val="24"/>
              </w:rPr>
            </w:pPr>
            <w:r>
              <w:rPr>
                <w:sz w:val="24"/>
                <w:szCs w:val="24"/>
              </w:rPr>
              <w:t>Dalyvio (tiekėjų grupės partnerių) įgaliotas asmuo bendrauti pateikto pasiūlymo klausimais</w:t>
            </w:r>
          </w:p>
        </w:tc>
        <w:tc>
          <w:tcPr>
            <w:tcW w:w="4812" w:type="dxa"/>
            <w:shd w:val="clear" w:color="auto" w:fill="auto"/>
          </w:tcPr>
          <w:p w14:paraId="000003EC" w14:textId="77777777" w:rsidR="00BD73F6" w:rsidRDefault="00BD73F6">
            <w:pPr>
              <w:jc w:val="both"/>
              <w:rPr>
                <w:sz w:val="24"/>
                <w:szCs w:val="24"/>
              </w:rPr>
            </w:pPr>
          </w:p>
        </w:tc>
      </w:tr>
      <w:tr w:rsidR="00BD73F6" w14:paraId="735219C5"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D" w14:textId="77777777" w:rsidR="00BD73F6" w:rsidRDefault="0050336D">
            <w:pPr>
              <w:jc w:val="both"/>
              <w:rPr>
                <w:sz w:val="24"/>
                <w:szCs w:val="24"/>
              </w:rPr>
            </w:pPr>
            <w:r>
              <w:rPr>
                <w:sz w:val="24"/>
                <w:szCs w:val="24"/>
              </w:rPr>
              <w:t>Dalyvio (kiekvieno tiekėjų grupės partnerio) vadovo vardas (-ai) ir pavardė (-ės)</w:t>
            </w:r>
          </w:p>
        </w:tc>
        <w:tc>
          <w:tcPr>
            <w:tcW w:w="4812" w:type="dxa"/>
            <w:shd w:val="clear" w:color="auto" w:fill="auto"/>
          </w:tcPr>
          <w:p w14:paraId="000003EE" w14:textId="77777777" w:rsidR="00BD73F6" w:rsidRDefault="00BD73F6">
            <w:pPr>
              <w:jc w:val="both"/>
              <w:rPr>
                <w:sz w:val="24"/>
                <w:szCs w:val="24"/>
              </w:rPr>
            </w:pPr>
          </w:p>
        </w:tc>
      </w:tr>
      <w:tr w:rsidR="00BD73F6" w14:paraId="187BE6E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EF" w14:textId="77777777" w:rsidR="00BD73F6" w:rsidRDefault="0050336D">
            <w:pPr>
              <w:jc w:val="both"/>
              <w:rPr>
                <w:sz w:val="24"/>
                <w:szCs w:val="24"/>
              </w:rPr>
            </w:pPr>
            <w:r>
              <w:rPr>
                <w:sz w:val="24"/>
                <w:szCs w:val="24"/>
              </w:rPr>
              <w:t>Asmens (-ų), turinčio (-ių) teisę surašyti ir pasirašyti dalyvio (kiekvieno tiekėjų grupės partnerio) finansinės apskaitos dokumentus</w:t>
            </w:r>
            <w:r>
              <w:rPr>
                <w:sz w:val="24"/>
                <w:szCs w:val="24"/>
                <w:vertAlign w:val="superscript"/>
              </w:rPr>
              <w:footnoteReference w:id="11"/>
            </w:r>
            <w:r>
              <w:rPr>
                <w:sz w:val="24"/>
                <w:szCs w:val="24"/>
              </w:rPr>
              <w:t>, vardas (-ai) ir pavardė (-ės)</w:t>
            </w:r>
          </w:p>
        </w:tc>
        <w:tc>
          <w:tcPr>
            <w:tcW w:w="4812" w:type="dxa"/>
            <w:shd w:val="clear" w:color="auto" w:fill="auto"/>
          </w:tcPr>
          <w:p w14:paraId="000003F0" w14:textId="77777777" w:rsidR="00BD73F6" w:rsidRDefault="00BD73F6">
            <w:pPr>
              <w:jc w:val="both"/>
              <w:rPr>
                <w:sz w:val="24"/>
                <w:szCs w:val="24"/>
              </w:rPr>
            </w:pPr>
          </w:p>
        </w:tc>
      </w:tr>
      <w:tr w:rsidR="00BD73F6" w14:paraId="64571E3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000003F1" w14:textId="77777777" w:rsidR="00BD73F6" w:rsidRDefault="0050336D">
            <w:pPr>
              <w:jc w:val="both"/>
              <w:rPr>
                <w:sz w:val="24"/>
                <w:szCs w:val="24"/>
              </w:rPr>
            </w:pPr>
            <w:r>
              <w:rPr>
                <w:sz w:val="24"/>
                <w:szCs w:val="24"/>
              </w:rPr>
              <w:t>Dalyvio (kiekvieno tiekėjų grupės partnerio) valdymo (stebėtojų tarybos), priežiūros organo (valdybos) narių ar kitų asmenų, turinčių teisę atstovauti dalyviui (kiekvienam tiekėjų grupės partneriui) ar jį kontroliuoti, jo vardu priimti sprendimą, sudaryti sandorį</w:t>
            </w:r>
            <w:r>
              <w:rPr>
                <w:sz w:val="24"/>
                <w:szCs w:val="24"/>
                <w:vertAlign w:val="superscript"/>
              </w:rPr>
              <w:t>11</w:t>
            </w:r>
            <w:r>
              <w:rPr>
                <w:sz w:val="24"/>
                <w:szCs w:val="24"/>
              </w:rPr>
              <w:t>, vardai ir pavardės</w:t>
            </w:r>
          </w:p>
        </w:tc>
        <w:tc>
          <w:tcPr>
            <w:tcW w:w="4812" w:type="dxa"/>
            <w:shd w:val="clear" w:color="auto" w:fill="auto"/>
          </w:tcPr>
          <w:p w14:paraId="000003F2" w14:textId="77777777" w:rsidR="00BD73F6" w:rsidRDefault="00BD73F6">
            <w:pPr>
              <w:jc w:val="both"/>
              <w:rPr>
                <w:sz w:val="24"/>
                <w:szCs w:val="24"/>
              </w:rPr>
            </w:pPr>
          </w:p>
        </w:tc>
      </w:tr>
    </w:tbl>
    <w:p w14:paraId="000003F3" w14:textId="77777777" w:rsidR="00BD73F6" w:rsidRDefault="00BD73F6">
      <w:pPr>
        <w:jc w:val="both"/>
        <w:rPr>
          <w:rFonts w:ascii="Times New Roman" w:eastAsia="Times New Roman" w:hAnsi="Times New Roman"/>
          <w:sz w:val="24"/>
          <w:szCs w:val="24"/>
        </w:rPr>
      </w:pPr>
    </w:p>
    <w:p w14:paraId="000003F4" w14:textId="77777777" w:rsidR="00BD73F6" w:rsidRDefault="0050336D">
      <w:pPr>
        <w:ind w:firstLine="567"/>
        <w:jc w:val="both"/>
        <w:rPr>
          <w:rFonts w:ascii="Times New Roman" w:eastAsia="Times New Roman" w:hAnsi="Times New Roman"/>
          <w:sz w:val="24"/>
          <w:szCs w:val="24"/>
        </w:rPr>
      </w:pPr>
      <w:bookmarkStart w:id="34" w:name="_heading=h.23ckvvd" w:colFirst="0" w:colLast="0"/>
      <w:bookmarkEnd w:id="34"/>
      <w:r>
        <w:rPr>
          <w:rFonts w:ascii="Times New Roman" w:eastAsia="Times New Roman" w:hAnsi="Times New Roman"/>
          <w:sz w:val="24"/>
          <w:szCs w:val="24"/>
        </w:rPr>
        <w:t>Žinomi subtiekėjai, kurie bus pasitelkti vykdant pirkimo sutartį ir kurių pajėgumais nesiremiama įrodinėjant kvalifikacijos atitikties:</w:t>
      </w:r>
    </w:p>
    <w:tbl>
      <w:tblPr>
        <w:tblStyle w:val="affffffff7"/>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7D2EF114" w14:textId="77777777">
        <w:tc>
          <w:tcPr>
            <w:tcW w:w="3849" w:type="dxa"/>
            <w:shd w:val="clear" w:color="auto" w:fill="auto"/>
          </w:tcPr>
          <w:p w14:paraId="000003F5" w14:textId="77777777" w:rsidR="00BD73F6" w:rsidRDefault="0050336D">
            <w:pPr>
              <w:jc w:val="both"/>
              <w:rPr>
                <w:sz w:val="24"/>
                <w:szCs w:val="24"/>
              </w:rPr>
            </w:pPr>
            <w:r>
              <w:rPr>
                <w:sz w:val="24"/>
                <w:szCs w:val="24"/>
              </w:rPr>
              <w:t>Subtiekėjo pavadinimas, juridinio asmens kodas, fizinio asmens verslo pažymėjimo numeris ar pan.</w:t>
            </w:r>
          </w:p>
        </w:tc>
        <w:tc>
          <w:tcPr>
            <w:tcW w:w="1926" w:type="dxa"/>
            <w:shd w:val="clear" w:color="auto" w:fill="auto"/>
          </w:tcPr>
          <w:p w14:paraId="000003F6" w14:textId="77777777" w:rsidR="00BD73F6" w:rsidRDefault="00BD73F6">
            <w:pPr>
              <w:rPr>
                <w:sz w:val="24"/>
                <w:szCs w:val="24"/>
              </w:rPr>
            </w:pPr>
          </w:p>
        </w:tc>
        <w:tc>
          <w:tcPr>
            <w:tcW w:w="1926" w:type="dxa"/>
            <w:shd w:val="clear" w:color="auto" w:fill="auto"/>
          </w:tcPr>
          <w:p w14:paraId="000003F7" w14:textId="77777777" w:rsidR="00BD73F6" w:rsidRDefault="00BD73F6">
            <w:pPr>
              <w:rPr>
                <w:sz w:val="24"/>
                <w:szCs w:val="24"/>
              </w:rPr>
            </w:pPr>
          </w:p>
        </w:tc>
        <w:tc>
          <w:tcPr>
            <w:tcW w:w="1926" w:type="dxa"/>
            <w:shd w:val="clear" w:color="auto" w:fill="auto"/>
          </w:tcPr>
          <w:p w14:paraId="000003F8" w14:textId="77777777" w:rsidR="00BD73F6" w:rsidRDefault="00BD73F6">
            <w:pPr>
              <w:rPr>
                <w:sz w:val="24"/>
                <w:szCs w:val="24"/>
              </w:rPr>
            </w:pPr>
          </w:p>
        </w:tc>
      </w:tr>
      <w:tr w:rsidR="00BD73F6" w14:paraId="0CE388F3" w14:textId="77777777">
        <w:tc>
          <w:tcPr>
            <w:tcW w:w="3849" w:type="dxa"/>
            <w:shd w:val="clear" w:color="auto" w:fill="auto"/>
          </w:tcPr>
          <w:p w14:paraId="000003F9" w14:textId="77777777" w:rsidR="00BD73F6" w:rsidRDefault="0050336D">
            <w:pPr>
              <w:jc w:val="both"/>
              <w:rPr>
                <w:sz w:val="24"/>
                <w:szCs w:val="24"/>
              </w:rPr>
            </w:pPr>
            <w:r>
              <w:rPr>
                <w:sz w:val="24"/>
                <w:szCs w:val="24"/>
              </w:rPr>
              <w:t>Subtiekėjo registracijos šalis, o jei fizinis asmuo – nuolatinės gyvenamosios vietos šalis, adresas ir pilietybė (-ės)</w:t>
            </w:r>
          </w:p>
        </w:tc>
        <w:tc>
          <w:tcPr>
            <w:tcW w:w="1926" w:type="dxa"/>
            <w:shd w:val="clear" w:color="auto" w:fill="auto"/>
          </w:tcPr>
          <w:p w14:paraId="000003FA" w14:textId="77777777" w:rsidR="00BD73F6" w:rsidRDefault="00BD73F6">
            <w:pPr>
              <w:rPr>
                <w:sz w:val="24"/>
                <w:szCs w:val="24"/>
              </w:rPr>
            </w:pPr>
          </w:p>
        </w:tc>
        <w:tc>
          <w:tcPr>
            <w:tcW w:w="1926" w:type="dxa"/>
            <w:shd w:val="clear" w:color="auto" w:fill="auto"/>
          </w:tcPr>
          <w:p w14:paraId="000003FB" w14:textId="77777777" w:rsidR="00BD73F6" w:rsidRDefault="00BD73F6">
            <w:pPr>
              <w:rPr>
                <w:sz w:val="24"/>
                <w:szCs w:val="24"/>
              </w:rPr>
            </w:pPr>
          </w:p>
        </w:tc>
        <w:tc>
          <w:tcPr>
            <w:tcW w:w="1926" w:type="dxa"/>
            <w:shd w:val="clear" w:color="auto" w:fill="auto"/>
          </w:tcPr>
          <w:p w14:paraId="000003FC" w14:textId="77777777" w:rsidR="00BD73F6" w:rsidRDefault="00BD73F6">
            <w:pPr>
              <w:rPr>
                <w:sz w:val="24"/>
                <w:szCs w:val="24"/>
              </w:rPr>
            </w:pPr>
          </w:p>
        </w:tc>
      </w:tr>
      <w:tr w:rsidR="00BD73F6" w14:paraId="10098F59" w14:textId="77777777">
        <w:tc>
          <w:tcPr>
            <w:tcW w:w="3849" w:type="dxa"/>
            <w:shd w:val="clear" w:color="auto" w:fill="auto"/>
          </w:tcPr>
          <w:p w14:paraId="000003FD" w14:textId="77777777" w:rsidR="00BD73F6" w:rsidRDefault="0050336D">
            <w:pPr>
              <w:jc w:val="both"/>
              <w:rPr>
                <w:sz w:val="24"/>
                <w:szCs w:val="24"/>
              </w:rPr>
            </w:pPr>
            <w:r>
              <w:rPr>
                <w:sz w:val="24"/>
                <w:szCs w:val="24"/>
              </w:rPr>
              <w:t>Subtiekėją kontroliuojančio (-ių) asmens (-ų)  pavadinimas (-ai) arba vardas pavardė. Nesant kontroliuojančio asmens, čia nurodomas pagrindimas</w:t>
            </w:r>
          </w:p>
        </w:tc>
        <w:tc>
          <w:tcPr>
            <w:tcW w:w="1926" w:type="dxa"/>
            <w:shd w:val="clear" w:color="auto" w:fill="auto"/>
          </w:tcPr>
          <w:p w14:paraId="000003FE" w14:textId="77777777" w:rsidR="00BD73F6" w:rsidRDefault="00BD73F6">
            <w:pPr>
              <w:rPr>
                <w:sz w:val="24"/>
                <w:szCs w:val="24"/>
              </w:rPr>
            </w:pPr>
          </w:p>
        </w:tc>
        <w:tc>
          <w:tcPr>
            <w:tcW w:w="1926" w:type="dxa"/>
            <w:shd w:val="clear" w:color="auto" w:fill="auto"/>
          </w:tcPr>
          <w:p w14:paraId="000003FF" w14:textId="77777777" w:rsidR="00BD73F6" w:rsidRDefault="00BD73F6">
            <w:pPr>
              <w:rPr>
                <w:sz w:val="24"/>
                <w:szCs w:val="24"/>
              </w:rPr>
            </w:pPr>
          </w:p>
        </w:tc>
        <w:tc>
          <w:tcPr>
            <w:tcW w:w="1926" w:type="dxa"/>
            <w:shd w:val="clear" w:color="auto" w:fill="auto"/>
          </w:tcPr>
          <w:p w14:paraId="00000400" w14:textId="77777777" w:rsidR="00BD73F6" w:rsidRDefault="00BD73F6">
            <w:pPr>
              <w:rPr>
                <w:sz w:val="24"/>
                <w:szCs w:val="24"/>
              </w:rPr>
            </w:pPr>
          </w:p>
        </w:tc>
      </w:tr>
      <w:tr w:rsidR="00BD73F6" w14:paraId="59CCFE3B" w14:textId="77777777">
        <w:tc>
          <w:tcPr>
            <w:tcW w:w="3849" w:type="dxa"/>
            <w:shd w:val="clear" w:color="auto" w:fill="auto"/>
          </w:tcPr>
          <w:p w14:paraId="00000401" w14:textId="77777777" w:rsidR="00BD73F6" w:rsidRDefault="0050336D">
            <w:pPr>
              <w:jc w:val="both"/>
              <w:rPr>
                <w:sz w:val="24"/>
                <w:szCs w:val="24"/>
              </w:rPr>
            </w:pPr>
            <w:r>
              <w:rPr>
                <w:sz w:val="24"/>
                <w:szCs w:val="24"/>
              </w:rPr>
              <w:t>Subtiekėją kontroliuojančio (-ių) asmens (-ų) registracijos šalis (-</w:t>
            </w:r>
            <w:proofErr w:type="spellStart"/>
            <w:r>
              <w:rPr>
                <w:sz w:val="24"/>
                <w:szCs w:val="24"/>
              </w:rPr>
              <w:t>ys</w:t>
            </w:r>
            <w:proofErr w:type="spellEnd"/>
            <w:r>
              <w:rPr>
                <w:sz w:val="24"/>
                <w:szCs w:val="24"/>
              </w:rPr>
              <w:t>) arba nuolatinės gyvenamosios vietos ir pilietybės (-ių) šalys</w:t>
            </w:r>
          </w:p>
        </w:tc>
        <w:tc>
          <w:tcPr>
            <w:tcW w:w="1926" w:type="dxa"/>
            <w:shd w:val="clear" w:color="auto" w:fill="auto"/>
          </w:tcPr>
          <w:p w14:paraId="00000402" w14:textId="77777777" w:rsidR="00BD73F6" w:rsidRDefault="00BD73F6">
            <w:pPr>
              <w:rPr>
                <w:sz w:val="24"/>
                <w:szCs w:val="24"/>
              </w:rPr>
            </w:pPr>
          </w:p>
        </w:tc>
        <w:tc>
          <w:tcPr>
            <w:tcW w:w="1926" w:type="dxa"/>
            <w:shd w:val="clear" w:color="auto" w:fill="auto"/>
          </w:tcPr>
          <w:p w14:paraId="00000403" w14:textId="77777777" w:rsidR="00BD73F6" w:rsidRDefault="00BD73F6">
            <w:pPr>
              <w:rPr>
                <w:sz w:val="24"/>
                <w:szCs w:val="24"/>
              </w:rPr>
            </w:pPr>
          </w:p>
        </w:tc>
        <w:tc>
          <w:tcPr>
            <w:tcW w:w="1926" w:type="dxa"/>
            <w:shd w:val="clear" w:color="auto" w:fill="auto"/>
          </w:tcPr>
          <w:p w14:paraId="00000404" w14:textId="77777777" w:rsidR="00BD73F6" w:rsidRDefault="00BD73F6">
            <w:pPr>
              <w:rPr>
                <w:sz w:val="24"/>
                <w:szCs w:val="24"/>
              </w:rPr>
            </w:pPr>
          </w:p>
        </w:tc>
      </w:tr>
      <w:tr w:rsidR="00BD73F6" w14:paraId="2842006A" w14:textId="77777777">
        <w:tc>
          <w:tcPr>
            <w:tcW w:w="3849" w:type="dxa"/>
            <w:shd w:val="clear" w:color="auto" w:fill="auto"/>
          </w:tcPr>
          <w:p w14:paraId="00000405" w14:textId="77777777" w:rsidR="00BD73F6" w:rsidRDefault="0050336D">
            <w:pPr>
              <w:jc w:val="both"/>
              <w:rPr>
                <w:sz w:val="24"/>
                <w:szCs w:val="24"/>
              </w:rPr>
            </w:pPr>
            <w:r>
              <w:rPr>
                <w:sz w:val="24"/>
                <w:szCs w:val="24"/>
              </w:rPr>
              <w:t xml:space="preserve">Subtiekėjui perduodamų sutartinių įsipareigojimų dalis procentais nuo </w:t>
            </w:r>
            <w:r>
              <w:rPr>
                <w:sz w:val="24"/>
                <w:szCs w:val="24"/>
              </w:rPr>
              <w:lastRenderedPageBreak/>
              <w:t>pasiūlymo kainos ar suma (EUR su PVM)</w:t>
            </w:r>
          </w:p>
        </w:tc>
        <w:tc>
          <w:tcPr>
            <w:tcW w:w="1926" w:type="dxa"/>
            <w:shd w:val="clear" w:color="auto" w:fill="auto"/>
          </w:tcPr>
          <w:p w14:paraId="00000406" w14:textId="77777777" w:rsidR="00BD73F6" w:rsidRDefault="00BD73F6">
            <w:pPr>
              <w:rPr>
                <w:sz w:val="24"/>
                <w:szCs w:val="24"/>
              </w:rPr>
            </w:pPr>
          </w:p>
        </w:tc>
        <w:tc>
          <w:tcPr>
            <w:tcW w:w="1926" w:type="dxa"/>
            <w:shd w:val="clear" w:color="auto" w:fill="auto"/>
          </w:tcPr>
          <w:p w14:paraId="00000407" w14:textId="77777777" w:rsidR="00BD73F6" w:rsidRDefault="00BD73F6">
            <w:pPr>
              <w:rPr>
                <w:sz w:val="24"/>
                <w:szCs w:val="24"/>
              </w:rPr>
            </w:pPr>
          </w:p>
        </w:tc>
        <w:tc>
          <w:tcPr>
            <w:tcW w:w="1926" w:type="dxa"/>
            <w:shd w:val="clear" w:color="auto" w:fill="auto"/>
          </w:tcPr>
          <w:p w14:paraId="00000408" w14:textId="77777777" w:rsidR="00BD73F6" w:rsidRDefault="00BD73F6">
            <w:pPr>
              <w:rPr>
                <w:sz w:val="24"/>
                <w:szCs w:val="24"/>
              </w:rPr>
            </w:pPr>
          </w:p>
        </w:tc>
      </w:tr>
    </w:tbl>
    <w:p w14:paraId="00000409" w14:textId="77777777" w:rsidR="00BD73F6" w:rsidRDefault="00BD73F6">
      <w:pPr>
        <w:rPr>
          <w:rFonts w:ascii="Times New Roman" w:eastAsia="Times New Roman" w:hAnsi="Times New Roman"/>
          <w:sz w:val="24"/>
          <w:szCs w:val="24"/>
        </w:rPr>
      </w:pPr>
    </w:p>
    <w:p w14:paraId="0000040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Kiti ūkio subjektai, kurių pajėgumais remiamasi įrodinėjant kvalifikacijos atitiktį:</w:t>
      </w:r>
    </w:p>
    <w:tbl>
      <w:tblPr>
        <w:tblStyle w:val="affffffff8"/>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9"/>
        <w:gridCol w:w="1926"/>
        <w:gridCol w:w="1926"/>
        <w:gridCol w:w="1926"/>
      </w:tblGrid>
      <w:tr w:rsidR="00BD73F6" w14:paraId="0716BA54" w14:textId="77777777">
        <w:tc>
          <w:tcPr>
            <w:tcW w:w="3849" w:type="dxa"/>
            <w:shd w:val="clear" w:color="auto" w:fill="auto"/>
          </w:tcPr>
          <w:p w14:paraId="0000040B" w14:textId="77777777" w:rsidR="00BD73F6" w:rsidRDefault="0050336D">
            <w:pPr>
              <w:jc w:val="both"/>
              <w:rPr>
                <w:sz w:val="24"/>
                <w:szCs w:val="24"/>
              </w:rPr>
            </w:pPr>
            <w:r>
              <w:rPr>
                <w:sz w:val="24"/>
                <w:szCs w:val="24"/>
              </w:rPr>
              <w:t xml:space="preserve">Pasitelkiamo ūkio subjekto statusas: subtiekėjas; finansinio ir ekonominio pajėgumo atitikčiai pasitelkiamas subjektas; techninio pajėgumo atitikčiai pasitelkiamas subjektas; </w:t>
            </w:r>
            <w:proofErr w:type="spellStart"/>
            <w:r>
              <w:rPr>
                <w:sz w:val="24"/>
                <w:szCs w:val="24"/>
              </w:rPr>
              <w:t>kvazisubtiekėjas</w:t>
            </w:r>
            <w:proofErr w:type="spellEnd"/>
          </w:p>
        </w:tc>
        <w:tc>
          <w:tcPr>
            <w:tcW w:w="1926" w:type="dxa"/>
            <w:shd w:val="clear" w:color="auto" w:fill="auto"/>
          </w:tcPr>
          <w:p w14:paraId="0000040C" w14:textId="77777777" w:rsidR="00BD73F6" w:rsidRDefault="00BD73F6">
            <w:pPr>
              <w:rPr>
                <w:sz w:val="24"/>
                <w:szCs w:val="24"/>
              </w:rPr>
            </w:pPr>
          </w:p>
        </w:tc>
        <w:tc>
          <w:tcPr>
            <w:tcW w:w="1926" w:type="dxa"/>
            <w:shd w:val="clear" w:color="auto" w:fill="auto"/>
          </w:tcPr>
          <w:p w14:paraId="0000040D" w14:textId="77777777" w:rsidR="00BD73F6" w:rsidRDefault="00BD73F6">
            <w:pPr>
              <w:rPr>
                <w:sz w:val="24"/>
                <w:szCs w:val="24"/>
              </w:rPr>
            </w:pPr>
          </w:p>
        </w:tc>
        <w:tc>
          <w:tcPr>
            <w:tcW w:w="1926" w:type="dxa"/>
            <w:shd w:val="clear" w:color="auto" w:fill="auto"/>
          </w:tcPr>
          <w:p w14:paraId="0000040E" w14:textId="77777777" w:rsidR="00BD73F6" w:rsidRDefault="00BD73F6">
            <w:pPr>
              <w:rPr>
                <w:sz w:val="24"/>
                <w:szCs w:val="24"/>
              </w:rPr>
            </w:pPr>
          </w:p>
        </w:tc>
      </w:tr>
      <w:tr w:rsidR="00BD73F6" w14:paraId="0DF6D780" w14:textId="77777777">
        <w:tc>
          <w:tcPr>
            <w:tcW w:w="3849" w:type="dxa"/>
            <w:shd w:val="clear" w:color="auto" w:fill="auto"/>
          </w:tcPr>
          <w:p w14:paraId="0000040F" w14:textId="77777777" w:rsidR="00BD73F6" w:rsidRDefault="0050336D">
            <w:pPr>
              <w:jc w:val="both"/>
              <w:rPr>
                <w:sz w:val="24"/>
                <w:szCs w:val="24"/>
              </w:rPr>
            </w:pPr>
            <w:r>
              <w:rPr>
                <w:sz w:val="24"/>
                <w:szCs w:val="24"/>
              </w:rPr>
              <w:t xml:space="preserve"> Ūkio subjekto pavadinimas, juridinio asmens kodas, fizinio asmens verslo pažymėjimo numeris ar pan.</w:t>
            </w:r>
          </w:p>
        </w:tc>
        <w:tc>
          <w:tcPr>
            <w:tcW w:w="1926" w:type="dxa"/>
            <w:shd w:val="clear" w:color="auto" w:fill="auto"/>
          </w:tcPr>
          <w:p w14:paraId="00000410" w14:textId="77777777" w:rsidR="00BD73F6" w:rsidRDefault="00BD73F6">
            <w:pPr>
              <w:rPr>
                <w:sz w:val="24"/>
                <w:szCs w:val="24"/>
              </w:rPr>
            </w:pPr>
          </w:p>
        </w:tc>
        <w:tc>
          <w:tcPr>
            <w:tcW w:w="1926" w:type="dxa"/>
            <w:shd w:val="clear" w:color="auto" w:fill="auto"/>
          </w:tcPr>
          <w:p w14:paraId="00000411" w14:textId="77777777" w:rsidR="00BD73F6" w:rsidRDefault="00BD73F6">
            <w:pPr>
              <w:rPr>
                <w:sz w:val="24"/>
                <w:szCs w:val="24"/>
              </w:rPr>
            </w:pPr>
          </w:p>
        </w:tc>
        <w:tc>
          <w:tcPr>
            <w:tcW w:w="1926" w:type="dxa"/>
            <w:shd w:val="clear" w:color="auto" w:fill="auto"/>
          </w:tcPr>
          <w:p w14:paraId="00000412" w14:textId="77777777" w:rsidR="00BD73F6" w:rsidRDefault="00BD73F6">
            <w:pPr>
              <w:rPr>
                <w:sz w:val="24"/>
                <w:szCs w:val="24"/>
              </w:rPr>
            </w:pPr>
          </w:p>
        </w:tc>
      </w:tr>
      <w:tr w:rsidR="00BD73F6" w14:paraId="51B5F8B4" w14:textId="77777777">
        <w:tc>
          <w:tcPr>
            <w:tcW w:w="3849" w:type="dxa"/>
            <w:shd w:val="clear" w:color="auto" w:fill="auto"/>
          </w:tcPr>
          <w:p w14:paraId="00000413" w14:textId="77777777" w:rsidR="00BD73F6" w:rsidRDefault="0050336D">
            <w:pPr>
              <w:jc w:val="both"/>
              <w:rPr>
                <w:sz w:val="24"/>
                <w:szCs w:val="24"/>
              </w:rPr>
            </w:pPr>
            <w:r>
              <w:rPr>
                <w:sz w:val="24"/>
                <w:szCs w:val="24"/>
              </w:rPr>
              <w:t>Ūkio subjekto registracijos šalis, o jei fizinis asmuo – nuolatinės gyvenamosios vietos šalis, adresas ir pilietybė (-ės)</w:t>
            </w:r>
          </w:p>
        </w:tc>
        <w:tc>
          <w:tcPr>
            <w:tcW w:w="1926" w:type="dxa"/>
            <w:shd w:val="clear" w:color="auto" w:fill="auto"/>
          </w:tcPr>
          <w:p w14:paraId="00000414" w14:textId="77777777" w:rsidR="00BD73F6" w:rsidRDefault="00BD73F6">
            <w:pPr>
              <w:rPr>
                <w:sz w:val="24"/>
                <w:szCs w:val="24"/>
              </w:rPr>
            </w:pPr>
          </w:p>
        </w:tc>
        <w:tc>
          <w:tcPr>
            <w:tcW w:w="1926" w:type="dxa"/>
            <w:shd w:val="clear" w:color="auto" w:fill="auto"/>
          </w:tcPr>
          <w:p w14:paraId="00000415" w14:textId="77777777" w:rsidR="00BD73F6" w:rsidRDefault="00BD73F6">
            <w:pPr>
              <w:rPr>
                <w:sz w:val="24"/>
                <w:szCs w:val="24"/>
              </w:rPr>
            </w:pPr>
          </w:p>
        </w:tc>
        <w:tc>
          <w:tcPr>
            <w:tcW w:w="1926" w:type="dxa"/>
            <w:shd w:val="clear" w:color="auto" w:fill="auto"/>
          </w:tcPr>
          <w:p w14:paraId="00000416" w14:textId="77777777" w:rsidR="00BD73F6" w:rsidRDefault="00BD73F6">
            <w:pPr>
              <w:rPr>
                <w:sz w:val="24"/>
                <w:szCs w:val="24"/>
              </w:rPr>
            </w:pPr>
          </w:p>
        </w:tc>
      </w:tr>
      <w:tr w:rsidR="00BD73F6" w14:paraId="4D12FBDD" w14:textId="77777777">
        <w:tc>
          <w:tcPr>
            <w:tcW w:w="3849" w:type="dxa"/>
            <w:shd w:val="clear" w:color="auto" w:fill="auto"/>
          </w:tcPr>
          <w:p w14:paraId="00000417" w14:textId="77777777" w:rsidR="00BD73F6" w:rsidRDefault="0050336D">
            <w:pPr>
              <w:jc w:val="both"/>
              <w:rPr>
                <w:sz w:val="24"/>
                <w:szCs w:val="24"/>
              </w:rPr>
            </w:pPr>
            <w:r>
              <w:rPr>
                <w:sz w:val="24"/>
                <w:szCs w:val="24"/>
              </w:rPr>
              <w:t>Ūkio subjektą kontroliuojančio (-ių) asmens (-ų)  pavadinimas (-ai) arba vardas pavardė. Nesant kontroliuojančio asmens, čia nurodomas pagrindimas</w:t>
            </w:r>
          </w:p>
        </w:tc>
        <w:tc>
          <w:tcPr>
            <w:tcW w:w="1926" w:type="dxa"/>
            <w:shd w:val="clear" w:color="auto" w:fill="auto"/>
          </w:tcPr>
          <w:p w14:paraId="00000418" w14:textId="77777777" w:rsidR="00BD73F6" w:rsidRDefault="00BD73F6">
            <w:pPr>
              <w:rPr>
                <w:sz w:val="24"/>
                <w:szCs w:val="24"/>
              </w:rPr>
            </w:pPr>
          </w:p>
        </w:tc>
        <w:tc>
          <w:tcPr>
            <w:tcW w:w="1926" w:type="dxa"/>
            <w:shd w:val="clear" w:color="auto" w:fill="auto"/>
          </w:tcPr>
          <w:p w14:paraId="00000419" w14:textId="77777777" w:rsidR="00BD73F6" w:rsidRDefault="00BD73F6">
            <w:pPr>
              <w:rPr>
                <w:sz w:val="24"/>
                <w:szCs w:val="24"/>
              </w:rPr>
            </w:pPr>
          </w:p>
        </w:tc>
        <w:tc>
          <w:tcPr>
            <w:tcW w:w="1926" w:type="dxa"/>
            <w:shd w:val="clear" w:color="auto" w:fill="auto"/>
          </w:tcPr>
          <w:p w14:paraId="0000041A" w14:textId="77777777" w:rsidR="00BD73F6" w:rsidRDefault="00BD73F6">
            <w:pPr>
              <w:rPr>
                <w:sz w:val="24"/>
                <w:szCs w:val="24"/>
              </w:rPr>
            </w:pPr>
          </w:p>
        </w:tc>
      </w:tr>
      <w:tr w:rsidR="00BD73F6" w14:paraId="6C552B65" w14:textId="77777777">
        <w:tc>
          <w:tcPr>
            <w:tcW w:w="3849" w:type="dxa"/>
            <w:shd w:val="clear" w:color="auto" w:fill="auto"/>
          </w:tcPr>
          <w:p w14:paraId="0000041B" w14:textId="77777777" w:rsidR="00BD73F6" w:rsidRDefault="0050336D">
            <w:pPr>
              <w:jc w:val="both"/>
              <w:rPr>
                <w:sz w:val="24"/>
                <w:szCs w:val="24"/>
              </w:rPr>
            </w:pPr>
            <w:r>
              <w:rPr>
                <w:sz w:val="24"/>
                <w:szCs w:val="24"/>
              </w:rPr>
              <w:t>Ūkio subjektą kontroliuojančio (-ių) asmens (-ų) registracijos šalis (-</w:t>
            </w:r>
            <w:proofErr w:type="spellStart"/>
            <w:r>
              <w:rPr>
                <w:sz w:val="24"/>
                <w:szCs w:val="24"/>
              </w:rPr>
              <w:t>ys</w:t>
            </w:r>
            <w:proofErr w:type="spellEnd"/>
            <w:r>
              <w:rPr>
                <w:sz w:val="24"/>
                <w:szCs w:val="24"/>
              </w:rPr>
              <w:t>) arba nuolatinės gyvenamosios vietos ir pilietybės (-ių) šalys</w:t>
            </w:r>
          </w:p>
        </w:tc>
        <w:tc>
          <w:tcPr>
            <w:tcW w:w="1926" w:type="dxa"/>
            <w:shd w:val="clear" w:color="auto" w:fill="auto"/>
          </w:tcPr>
          <w:p w14:paraId="0000041C" w14:textId="77777777" w:rsidR="00BD73F6" w:rsidRDefault="00BD73F6">
            <w:pPr>
              <w:rPr>
                <w:sz w:val="24"/>
                <w:szCs w:val="24"/>
              </w:rPr>
            </w:pPr>
          </w:p>
        </w:tc>
        <w:tc>
          <w:tcPr>
            <w:tcW w:w="1926" w:type="dxa"/>
            <w:shd w:val="clear" w:color="auto" w:fill="auto"/>
          </w:tcPr>
          <w:p w14:paraId="0000041D" w14:textId="77777777" w:rsidR="00BD73F6" w:rsidRDefault="00BD73F6">
            <w:pPr>
              <w:rPr>
                <w:sz w:val="24"/>
                <w:szCs w:val="24"/>
              </w:rPr>
            </w:pPr>
          </w:p>
        </w:tc>
        <w:tc>
          <w:tcPr>
            <w:tcW w:w="1926" w:type="dxa"/>
            <w:shd w:val="clear" w:color="auto" w:fill="auto"/>
          </w:tcPr>
          <w:p w14:paraId="0000041E" w14:textId="77777777" w:rsidR="00BD73F6" w:rsidRDefault="00BD73F6">
            <w:pPr>
              <w:rPr>
                <w:sz w:val="24"/>
                <w:szCs w:val="24"/>
              </w:rPr>
            </w:pPr>
          </w:p>
        </w:tc>
      </w:tr>
      <w:tr w:rsidR="00BD73F6" w14:paraId="1A6EA0EE" w14:textId="77777777">
        <w:tc>
          <w:tcPr>
            <w:tcW w:w="3849" w:type="dxa"/>
            <w:shd w:val="clear" w:color="auto" w:fill="auto"/>
          </w:tcPr>
          <w:p w14:paraId="0000041F" w14:textId="77777777" w:rsidR="00BD73F6" w:rsidRDefault="0050336D">
            <w:pPr>
              <w:jc w:val="both"/>
              <w:rPr>
                <w:sz w:val="24"/>
                <w:szCs w:val="24"/>
              </w:rPr>
            </w:pPr>
            <w:r>
              <w:rPr>
                <w:sz w:val="24"/>
                <w:szCs w:val="24"/>
              </w:rPr>
              <w:t>Ūkio subjektui perduodamų sutartinių įsipareigojimų dalis procentais nuo pasiūlymo kainos ar suma (EUR su PVM)</w:t>
            </w:r>
          </w:p>
        </w:tc>
        <w:tc>
          <w:tcPr>
            <w:tcW w:w="1926" w:type="dxa"/>
            <w:shd w:val="clear" w:color="auto" w:fill="auto"/>
          </w:tcPr>
          <w:p w14:paraId="00000420" w14:textId="77777777" w:rsidR="00BD73F6" w:rsidRDefault="00BD73F6">
            <w:pPr>
              <w:rPr>
                <w:sz w:val="24"/>
                <w:szCs w:val="24"/>
              </w:rPr>
            </w:pPr>
          </w:p>
        </w:tc>
        <w:tc>
          <w:tcPr>
            <w:tcW w:w="1926" w:type="dxa"/>
            <w:shd w:val="clear" w:color="auto" w:fill="auto"/>
          </w:tcPr>
          <w:p w14:paraId="00000421" w14:textId="77777777" w:rsidR="00BD73F6" w:rsidRDefault="00BD73F6">
            <w:pPr>
              <w:rPr>
                <w:sz w:val="24"/>
                <w:szCs w:val="24"/>
              </w:rPr>
            </w:pPr>
          </w:p>
        </w:tc>
        <w:tc>
          <w:tcPr>
            <w:tcW w:w="1926" w:type="dxa"/>
            <w:shd w:val="clear" w:color="auto" w:fill="auto"/>
          </w:tcPr>
          <w:p w14:paraId="00000422" w14:textId="77777777" w:rsidR="00BD73F6" w:rsidRDefault="00BD73F6">
            <w:pPr>
              <w:rPr>
                <w:sz w:val="24"/>
                <w:szCs w:val="24"/>
              </w:rPr>
            </w:pPr>
          </w:p>
        </w:tc>
      </w:tr>
    </w:tbl>
    <w:p w14:paraId="00000423" w14:textId="77777777" w:rsidR="00BD73F6" w:rsidRDefault="00BD73F6">
      <w:pPr>
        <w:jc w:val="both"/>
        <w:rPr>
          <w:rFonts w:ascii="Times New Roman" w:eastAsia="Times New Roman" w:hAnsi="Times New Roman"/>
          <w:sz w:val="20"/>
          <w:szCs w:val="20"/>
        </w:rPr>
      </w:pPr>
    </w:p>
    <w:p w14:paraId="00000424"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 xml:space="preserve"> Kartu su pasiūlymu pateikiami šie dokumentai:</w:t>
      </w:r>
    </w:p>
    <w:p w14:paraId="00000425" w14:textId="77777777" w:rsidR="00BD73F6" w:rsidRDefault="00BD73F6">
      <w:pPr>
        <w:jc w:val="both"/>
        <w:rPr>
          <w:rFonts w:ascii="Times New Roman" w:eastAsia="Times New Roman" w:hAnsi="Times New Roman"/>
          <w:sz w:val="24"/>
          <w:szCs w:val="24"/>
        </w:rPr>
      </w:pPr>
    </w:p>
    <w:tbl>
      <w:tblPr>
        <w:tblStyle w:val="affffffff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8935"/>
      </w:tblGrid>
      <w:tr w:rsidR="00BD73F6" w14:paraId="212078D8" w14:textId="77777777">
        <w:tc>
          <w:tcPr>
            <w:tcW w:w="704" w:type="dxa"/>
            <w:shd w:val="clear" w:color="auto" w:fill="auto"/>
          </w:tcPr>
          <w:p w14:paraId="00000426" w14:textId="77777777" w:rsidR="00BD73F6" w:rsidRDefault="0050336D">
            <w:pPr>
              <w:jc w:val="center"/>
              <w:rPr>
                <w:b/>
                <w:sz w:val="24"/>
                <w:szCs w:val="24"/>
              </w:rPr>
            </w:pPr>
            <w:r>
              <w:rPr>
                <w:b/>
                <w:sz w:val="24"/>
                <w:szCs w:val="24"/>
              </w:rPr>
              <w:t>Eil. Nr.</w:t>
            </w:r>
          </w:p>
        </w:tc>
        <w:tc>
          <w:tcPr>
            <w:tcW w:w="8935" w:type="dxa"/>
            <w:shd w:val="clear" w:color="auto" w:fill="auto"/>
            <w:vAlign w:val="center"/>
          </w:tcPr>
          <w:p w14:paraId="00000427" w14:textId="77777777" w:rsidR="00BD73F6" w:rsidRDefault="0050336D">
            <w:pPr>
              <w:jc w:val="center"/>
              <w:rPr>
                <w:b/>
                <w:sz w:val="24"/>
                <w:szCs w:val="24"/>
              </w:rPr>
            </w:pPr>
            <w:r>
              <w:rPr>
                <w:b/>
                <w:sz w:val="24"/>
                <w:szCs w:val="24"/>
              </w:rPr>
              <w:t>Dokumentų pavadinimai</w:t>
            </w:r>
          </w:p>
        </w:tc>
      </w:tr>
      <w:tr w:rsidR="00BD73F6" w14:paraId="75C8BAA7" w14:textId="77777777">
        <w:tc>
          <w:tcPr>
            <w:tcW w:w="704" w:type="dxa"/>
            <w:shd w:val="clear" w:color="auto" w:fill="auto"/>
          </w:tcPr>
          <w:p w14:paraId="00000428" w14:textId="77777777" w:rsidR="00BD73F6" w:rsidRDefault="0050336D">
            <w:pPr>
              <w:jc w:val="center"/>
              <w:rPr>
                <w:sz w:val="24"/>
                <w:szCs w:val="24"/>
              </w:rPr>
            </w:pPr>
            <w:r>
              <w:rPr>
                <w:sz w:val="24"/>
                <w:szCs w:val="24"/>
              </w:rPr>
              <w:t>1.</w:t>
            </w:r>
          </w:p>
        </w:tc>
        <w:tc>
          <w:tcPr>
            <w:tcW w:w="8935" w:type="dxa"/>
            <w:shd w:val="clear" w:color="auto" w:fill="auto"/>
          </w:tcPr>
          <w:p w14:paraId="00000429" w14:textId="77777777" w:rsidR="00BD73F6" w:rsidRDefault="0050336D">
            <w:pPr>
              <w:rPr>
                <w:sz w:val="24"/>
                <w:szCs w:val="24"/>
              </w:rPr>
            </w:pPr>
            <w:r>
              <w:rPr>
                <w:sz w:val="24"/>
                <w:szCs w:val="24"/>
              </w:rPr>
              <w:t>Užpildytas ir pasirašytas EBVPD.</w:t>
            </w:r>
          </w:p>
        </w:tc>
      </w:tr>
      <w:tr w:rsidR="00BD73F6" w14:paraId="30AD7DBF" w14:textId="77777777">
        <w:tc>
          <w:tcPr>
            <w:tcW w:w="704" w:type="dxa"/>
            <w:shd w:val="clear" w:color="auto" w:fill="auto"/>
          </w:tcPr>
          <w:p w14:paraId="0000042A" w14:textId="77777777" w:rsidR="00BD73F6" w:rsidRDefault="00BD73F6">
            <w:pPr>
              <w:jc w:val="center"/>
              <w:rPr>
                <w:sz w:val="24"/>
                <w:szCs w:val="24"/>
              </w:rPr>
            </w:pPr>
          </w:p>
        </w:tc>
        <w:tc>
          <w:tcPr>
            <w:tcW w:w="8935" w:type="dxa"/>
            <w:shd w:val="clear" w:color="auto" w:fill="auto"/>
            <w:vAlign w:val="center"/>
          </w:tcPr>
          <w:p w14:paraId="0000042B" w14:textId="77777777" w:rsidR="00BD73F6" w:rsidRDefault="00BD73F6">
            <w:pPr>
              <w:jc w:val="center"/>
              <w:rPr>
                <w:sz w:val="24"/>
                <w:szCs w:val="24"/>
              </w:rPr>
            </w:pPr>
          </w:p>
        </w:tc>
      </w:tr>
      <w:tr w:rsidR="00BD73F6" w14:paraId="0ABDE394" w14:textId="77777777">
        <w:tc>
          <w:tcPr>
            <w:tcW w:w="704" w:type="dxa"/>
            <w:shd w:val="clear" w:color="auto" w:fill="auto"/>
          </w:tcPr>
          <w:p w14:paraId="0000042C" w14:textId="77777777" w:rsidR="00BD73F6" w:rsidRDefault="00BD73F6">
            <w:pPr>
              <w:jc w:val="center"/>
              <w:rPr>
                <w:sz w:val="24"/>
                <w:szCs w:val="24"/>
              </w:rPr>
            </w:pPr>
          </w:p>
        </w:tc>
        <w:tc>
          <w:tcPr>
            <w:tcW w:w="8935" w:type="dxa"/>
            <w:shd w:val="clear" w:color="auto" w:fill="auto"/>
            <w:vAlign w:val="center"/>
          </w:tcPr>
          <w:p w14:paraId="0000042D" w14:textId="77777777" w:rsidR="00BD73F6" w:rsidRDefault="00BD73F6">
            <w:pPr>
              <w:jc w:val="center"/>
              <w:rPr>
                <w:sz w:val="24"/>
                <w:szCs w:val="24"/>
              </w:rPr>
            </w:pPr>
          </w:p>
        </w:tc>
      </w:tr>
    </w:tbl>
    <w:p w14:paraId="0000042E" w14:textId="77777777" w:rsidR="00BD73F6" w:rsidRDefault="00BD73F6">
      <w:pPr>
        <w:jc w:val="both"/>
        <w:rPr>
          <w:rFonts w:ascii="Times New Roman" w:eastAsia="Times New Roman" w:hAnsi="Times New Roman"/>
          <w:sz w:val="24"/>
          <w:szCs w:val="24"/>
        </w:rPr>
      </w:pPr>
    </w:p>
    <w:p w14:paraId="0000042F"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ab/>
        <w:t>Šiame pasiūlyme yra pateikta konfidenciali informacija:</w:t>
      </w:r>
    </w:p>
    <w:p w14:paraId="00000430" w14:textId="77777777" w:rsidR="00BD73F6" w:rsidRDefault="00BD73F6">
      <w:pPr>
        <w:jc w:val="both"/>
        <w:rPr>
          <w:rFonts w:ascii="Times New Roman" w:eastAsia="Times New Roman" w:hAnsi="Times New Roman"/>
          <w:sz w:val="24"/>
          <w:szCs w:val="24"/>
        </w:rPr>
      </w:pPr>
    </w:p>
    <w:tbl>
      <w:tblPr>
        <w:tblStyle w:val="affffffffa"/>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8"/>
        <w:gridCol w:w="3402"/>
        <w:gridCol w:w="2835"/>
      </w:tblGrid>
      <w:tr w:rsidR="00BD73F6" w14:paraId="21297072" w14:textId="77777777">
        <w:trPr>
          <w:trHeight w:val="838"/>
        </w:trPr>
        <w:tc>
          <w:tcPr>
            <w:tcW w:w="704" w:type="dxa"/>
            <w:shd w:val="clear" w:color="auto" w:fill="auto"/>
            <w:vAlign w:val="center"/>
          </w:tcPr>
          <w:p w14:paraId="00000431" w14:textId="77777777" w:rsidR="00BD73F6" w:rsidRDefault="0050336D">
            <w:pPr>
              <w:jc w:val="center"/>
              <w:rPr>
                <w:b/>
                <w:sz w:val="24"/>
                <w:szCs w:val="24"/>
              </w:rPr>
            </w:pPr>
            <w:r>
              <w:rPr>
                <w:b/>
                <w:sz w:val="24"/>
                <w:szCs w:val="24"/>
              </w:rPr>
              <w:t>Eil. Nr.</w:t>
            </w:r>
          </w:p>
        </w:tc>
        <w:tc>
          <w:tcPr>
            <w:tcW w:w="2698" w:type="dxa"/>
            <w:shd w:val="clear" w:color="auto" w:fill="auto"/>
            <w:vAlign w:val="center"/>
          </w:tcPr>
          <w:p w14:paraId="00000432" w14:textId="77777777" w:rsidR="00BD73F6" w:rsidRDefault="0050336D">
            <w:pPr>
              <w:jc w:val="center"/>
              <w:rPr>
                <w:b/>
                <w:sz w:val="24"/>
                <w:szCs w:val="24"/>
              </w:rPr>
            </w:pPr>
            <w:r>
              <w:rPr>
                <w:b/>
                <w:sz w:val="24"/>
                <w:szCs w:val="24"/>
              </w:rPr>
              <w:t>Pateikto dokumento pavadinimas</w:t>
            </w:r>
          </w:p>
        </w:tc>
        <w:tc>
          <w:tcPr>
            <w:tcW w:w="3402" w:type="dxa"/>
            <w:shd w:val="clear" w:color="auto" w:fill="auto"/>
            <w:vAlign w:val="center"/>
          </w:tcPr>
          <w:p w14:paraId="00000433" w14:textId="77777777" w:rsidR="00BD73F6" w:rsidRDefault="0050336D">
            <w:pPr>
              <w:jc w:val="center"/>
              <w:rPr>
                <w:b/>
                <w:sz w:val="24"/>
                <w:szCs w:val="24"/>
              </w:rPr>
            </w:pPr>
            <w:r>
              <w:rPr>
                <w:b/>
                <w:sz w:val="24"/>
                <w:szCs w:val="24"/>
              </w:rPr>
              <w:t>Dokumente esanti konfidenciali informacija</w:t>
            </w:r>
            <w:r>
              <w:rPr>
                <w:b/>
                <w:sz w:val="24"/>
                <w:szCs w:val="24"/>
                <w:vertAlign w:val="superscript"/>
              </w:rPr>
              <w:footnoteReference w:id="12"/>
            </w:r>
            <w:r>
              <w:rPr>
                <w:b/>
                <w:sz w:val="24"/>
                <w:szCs w:val="24"/>
              </w:rPr>
              <w:t xml:space="preserve"> (nurodoma dokumento dalis / puslapis, kuriame yra konfidenciali informacija)</w:t>
            </w:r>
          </w:p>
        </w:tc>
        <w:tc>
          <w:tcPr>
            <w:tcW w:w="2835" w:type="dxa"/>
            <w:shd w:val="clear" w:color="auto" w:fill="auto"/>
            <w:vAlign w:val="center"/>
          </w:tcPr>
          <w:p w14:paraId="00000434" w14:textId="77777777" w:rsidR="00BD73F6" w:rsidRDefault="0050336D">
            <w:pPr>
              <w:jc w:val="center"/>
              <w:rPr>
                <w:b/>
                <w:sz w:val="24"/>
                <w:szCs w:val="24"/>
              </w:rPr>
            </w:pPr>
            <w:r>
              <w:rPr>
                <w:b/>
                <w:sz w:val="24"/>
                <w:szCs w:val="24"/>
              </w:rPr>
              <w:t>Konfidencialios informacijos pagrindimas (paaiškinama, kuo remiantis nurodytas dokumentas ar jo dalis yra konfidencialūs)*</w:t>
            </w:r>
          </w:p>
        </w:tc>
      </w:tr>
      <w:tr w:rsidR="00BD73F6" w14:paraId="4DCB9A62" w14:textId="77777777">
        <w:tc>
          <w:tcPr>
            <w:tcW w:w="704" w:type="dxa"/>
            <w:shd w:val="clear" w:color="auto" w:fill="auto"/>
            <w:vAlign w:val="center"/>
          </w:tcPr>
          <w:p w14:paraId="00000435" w14:textId="77777777" w:rsidR="00BD73F6" w:rsidRDefault="00BD73F6">
            <w:pPr>
              <w:jc w:val="center"/>
              <w:rPr>
                <w:sz w:val="24"/>
                <w:szCs w:val="24"/>
              </w:rPr>
            </w:pPr>
          </w:p>
        </w:tc>
        <w:tc>
          <w:tcPr>
            <w:tcW w:w="2698" w:type="dxa"/>
            <w:shd w:val="clear" w:color="auto" w:fill="auto"/>
            <w:vAlign w:val="center"/>
          </w:tcPr>
          <w:p w14:paraId="00000436" w14:textId="77777777" w:rsidR="00BD73F6" w:rsidRDefault="00BD73F6">
            <w:pPr>
              <w:jc w:val="center"/>
              <w:rPr>
                <w:sz w:val="24"/>
                <w:szCs w:val="24"/>
              </w:rPr>
            </w:pPr>
          </w:p>
        </w:tc>
        <w:tc>
          <w:tcPr>
            <w:tcW w:w="3402" w:type="dxa"/>
            <w:shd w:val="clear" w:color="auto" w:fill="auto"/>
            <w:vAlign w:val="center"/>
          </w:tcPr>
          <w:p w14:paraId="00000437" w14:textId="77777777" w:rsidR="00BD73F6" w:rsidRDefault="00BD73F6">
            <w:pPr>
              <w:jc w:val="center"/>
              <w:rPr>
                <w:sz w:val="24"/>
                <w:szCs w:val="24"/>
              </w:rPr>
            </w:pPr>
          </w:p>
        </w:tc>
        <w:tc>
          <w:tcPr>
            <w:tcW w:w="2835" w:type="dxa"/>
            <w:shd w:val="clear" w:color="auto" w:fill="auto"/>
            <w:vAlign w:val="center"/>
          </w:tcPr>
          <w:p w14:paraId="00000438" w14:textId="77777777" w:rsidR="00BD73F6" w:rsidRDefault="00BD73F6">
            <w:pPr>
              <w:jc w:val="center"/>
              <w:rPr>
                <w:sz w:val="24"/>
                <w:szCs w:val="24"/>
              </w:rPr>
            </w:pPr>
          </w:p>
        </w:tc>
      </w:tr>
      <w:tr w:rsidR="00BD73F6" w14:paraId="16EE7AB2" w14:textId="77777777">
        <w:tc>
          <w:tcPr>
            <w:tcW w:w="704" w:type="dxa"/>
            <w:shd w:val="clear" w:color="auto" w:fill="auto"/>
            <w:vAlign w:val="center"/>
          </w:tcPr>
          <w:p w14:paraId="00000439" w14:textId="77777777" w:rsidR="00BD73F6" w:rsidRDefault="00BD73F6">
            <w:pPr>
              <w:jc w:val="center"/>
              <w:rPr>
                <w:sz w:val="24"/>
                <w:szCs w:val="24"/>
              </w:rPr>
            </w:pPr>
          </w:p>
        </w:tc>
        <w:tc>
          <w:tcPr>
            <w:tcW w:w="2698" w:type="dxa"/>
            <w:shd w:val="clear" w:color="auto" w:fill="auto"/>
            <w:vAlign w:val="center"/>
          </w:tcPr>
          <w:p w14:paraId="0000043A" w14:textId="77777777" w:rsidR="00BD73F6" w:rsidRDefault="00BD73F6">
            <w:pPr>
              <w:jc w:val="center"/>
              <w:rPr>
                <w:sz w:val="24"/>
                <w:szCs w:val="24"/>
              </w:rPr>
            </w:pPr>
          </w:p>
        </w:tc>
        <w:tc>
          <w:tcPr>
            <w:tcW w:w="3402" w:type="dxa"/>
            <w:shd w:val="clear" w:color="auto" w:fill="auto"/>
            <w:vAlign w:val="center"/>
          </w:tcPr>
          <w:p w14:paraId="0000043B" w14:textId="77777777" w:rsidR="00BD73F6" w:rsidRDefault="00BD73F6">
            <w:pPr>
              <w:jc w:val="center"/>
              <w:rPr>
                <w:sz w:val="24"/>
                <w:szCs w:val="24"/>
              </w:rPr>
            </w:pPr>
          </w:p>
        </w:tc>
        <w:tc>
          <w:tcPr>
            <w:tcW w:w="2835" w:type="dxa"/>
            <w:shd w:val="clear" w:color="auto" w:fill="auto"/>
            <w:vAlign w:val="center"/>
          </w:tcPr>
          <w:p w14:paraId="0000043C" w14:textId="77777777" w:rsidR="00BD73F6" w:rsidRDefault="00BD73F6">
            <w:pPr>
              <w:jc w:val="center"/>
              <w:rPr>
                <w:sz w:val="24"/>
                <w:szCs w:val="24"/>
              </w:rPr>
            </w:pPr>
          </w:p>
        </w:tc>
      </w:tr>
      <w:tr w:rsidR="00BD73F6" w14:paraId="55E5B104" w14:textId="77777777">
        <w:tc>
          <w:tcPr>
            <w:tcW w:w="704" w:type="dxa"/>
            <w:shd w:val="clear" w:color="auto" w:fill="auto"/>
            <w:vAlign w:val="center"/>
          </w:tcPr>
          <w:p w14:paraId="0000043D" w14:textId="77777777" w:rsidR="00BD73F6" w:rsidRDefault="00BD73F6">
            <w:pPr>
              <w:jc w:val="center"/>
              <w:rPr>
                <w:sz w:val="24"/>
                <w:szCs w:val="24"/>
              </w:rPr>
            </w:pPr>
          </w:p>
        </w:tc>
        <w:tc>
          <w:tcPr>
            <w:tcW w:w="2698" w:type="dxa"/>
            <w:shd w:val="clear" w:color="auto" w:fill="auto"/>
            <w:vAlign w:val="center"/>
          </w:tcPr>
          <w:p w14:paraId="0000043E" w14:textId="77777777" w:rsidR="00BD73F6" w:rsidRDefault="00BD73F6">
            <w:pPr>
              <w:jc w:val="center"/>
              <w:rPr>
                <w:sz w:val="24"/>
                <w:szCs w:val="24"/>
              </w:rPr>
            </w:pPr>
          </w:p>
        </w:tc>
        <w:tc>
          <w:tcPr>
            <w:tcW w:w="3402" w:type="dxa"/>
            <w:shd w:val="clear" w:color="auto" w:fill="auto"/>
            <w:vAlign w:val="center"/>
          </w:tcPr>
          <w:p w14:paraId="0000043F" w14:textId="77777777" w:rsidR="00BD73F6" w:rsidRDefault="00BD73F6">
            <w:pPr>
              <w:jc w:val="center"/>
              <w:rPr>
                <w:sz w:val="24"/>
                <w:szCs w:val="24"/>
              </w:rPr>
            </w:pPr>
          </w:p>
        </w:tc>
        <w:tc>
          <w:tcPr>
            <w:tcW w:w="2835" w:type="dxa"/>
            <w:shd w:val="clear" w:color="auto" w:fill="auto"/>
            <w:vAlign w:val="center"/>
          </w:tcPr>
          <w:p w14:paraId="00000440" w14:textId="77777777" w:rsidR="00BD73F6" w:rsidRDefault="00BD73F6">
            <w:pPr>
              <w:jc w:val="center"/>
              <w:rPr>
                <w:sz w:val="24"/>
                <w:szCs w:val="24"/>
              </w:rPr>
            </w:pPr>
          </w:p>
        </w:tc>
      </w:tr>
    </w:tbl>
    <w:p w14:paraId="00000441" w14:textId="77777777" w:rsidR="00BD73F6" w:rsidRDefault="0050336D">
      <w:pPr>
        <w:jc w:val="both"/>
        <w:rPr>
          <w:rFonts w:ascii="Times New Roman" w:eastAsia="Times New Roman" w:hAnsi="Times New Roman"/>
          <w:sz w:val="20"/>
          <w:szCs w:val="20"/>
        </w:rPr>
      </w:pPr>
      <w:r>
        <w:rPr>
          <w:rFonts w:ascii="Times New Roman" w:eastAsia="Times New Roman" w:hAnsi="Times New Roman"/>
          <w:sz w:val="24"/>
          <w:szCs w:val="24"/>
        </w:rPr>
        <w:tab/>
        <w:t xml:space="preserve">* </w:t>
      </w:r>
      <w:r>
        <w:rPr>
          <w:rFonts w:ascii="Times New Roman" w:eastAsia="Times New Roman" w:hAnsi="Times New Roman"/>
          <w:sz w:val="20"/>
          <w:szCs w:val="20"/>
        </w:rPr>
        <w:t>Pastaba. Pildyti tuomet, jei bus pateikta konfidenciali informacija. Jei dalyvis šios lentelės neužpildo ir (ar) failo (bylos) pavadinime nenurodo „konfidencialu“, perkančioji organizacija laiko, kad jo pateiktame pasiūlyme nėra konfidencialios informacijos.</w:t>
      </w:r>
    </w:p>
    <w:p w14:paraId="00000442" w14:textId="77777777" w:rsidR="00BD73F6" w:rsidRDefault="00BD73F6">
      <w:pPr>
        <w:jc w:val="both"/>
        <w:rPr>
          <w:rFonts w:ascii="Times New Roman" w:eastAsia="Times New Roman" w:hAnsi="Times New Roman"/>
          <w:sz w:val="24"/>
          <w:szCs w:val="24"/>
        </w:rPr>
      </w:pPr>
    </w:p>
    <w:p w14:paraId="00000443" w14:textId="77777777" w:rsidR="00BD73F6" w:rsidRDefault="0050336D">
      <w:pPr>
        <w:ind w:firstLine="567"/>
        <w:jc w:val="both"/>
        <w:rPr>
          <w:rFonts w:ascii="Times New Roman" w:eastAsia="Times New Roman" w:hAnsi="Times New Roman"/>
          <w:sz w:val="24"/>
          <w:szCs w:val="24"/>
        </w:rPr>
      </w:pPr>
      <w:bookmarkStart w:id="35" w:name="_heading=h.ihv636" w:colFirst="0" w:colLast="0"/>
      <w:bookmarkEnd w:id="35"/>
      <w:r>
        <w:rPr>
          <w:rFonts w:ascii="Times New Roman" w:eastAsia="Times New Roman" w:hAnsi="Times New Roman"/>
          <w:sz w:val="24"/>
          <w:szCs w:val="24"/>
        </w:rPr>
        <w:tab/>
        <w:t>Deklaruojame, kad nei pasiūlymo pateikimo metu, nei pirkimo sutarties vykdymo metu dalyvis (kiekvienas tiekėjų grupės partneris), jo pasitelkti asmenys (subtiekėjai, ūkio subjektai, kurių pajėgumais remiamasi), dalyvio siūlomos prekės (įskaitant jų sudedamąsias dalis, pakuotes), šių prekių gamintojai, paslaugos ir jas teikiantys subjektai, taip pat dalyvio ir visų nurodytų subjektų kontroliuojantys asmenys nekelia ir nekels grėsmės nacionaliniam saugumui, kaip tai apibrėžta Viešųjų pirkimų įstatymo 45 straipsnio 2</w:t>
      </w:r>
      <w:r>
        <w:rPr>
          <w:rFonts w:ascii="Times New Roman" w:eastAsia="Times New Roman" w:hAnsi="Times New Roman"/>
          <w:sz w:val="24"/>
          <w:szCs w:val="24"/>
          <w:vertAlign w:val="superscript"/>
        </w:rPr>
        <w:t>1</w:t>
      </w:r>
      <w:r>
        <w:rPr>
          <w:rFonts w:ascii="Times New Roman" w:eastAsia="Times New Roman" w:hAnsi="Times New Roman"/>
          <w:sz w:val="24"/>
          <w:szCs w:val="24"/>
        </w:rPr>
        <w:t xml:space="preserve"> dalyje.</w:t>
      </w:r>
    </w:p>
    <w:p w14:paraId="00000444" w14:textId="77777777" w:rsidR="00BD73F6" w:rsidRDefault="00BD73F6">
      <w:pPr>
        <w:jc w:val="both"/>
        <w:rPr>
          <w:rFonts w:ascii="Times New Roman" w:eastAsia="Times New Roman" w:hAnsi="Times New Roman"/>
          <w:sz w:val="24"/>
          <w:szCs w:val="24"/>
        </w:rPr>
      </w:pPr>
    </w:p>
    <w:p w14:paraId="00000445"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Deklaruojame, kad dalyvis (kiekvienas tiekėjų grupės partneris), subtiekėjas (tais atvejais, jeigu jo vykdomos pirkimo sutarties vertės dalis yra didesnė kaip 10 proc.) ir kitas ūkio subjektas, kurio pajėgumais remiamasi (tais atvejais, jeigu jo vykdomos pirkimo sutarties vertės dalis yra didesnė kaip 10 proc.) nėra:</w:t>
      </w:r>
    </w:p>
    <w:p w14:paraId="00000446"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a) Rusijos pilietis, fizinis ar juridinis asmuo, subjektas ar organizacija, įsisteigęs Rusijoje;</w:t>
      </w:r>
    </w:p>
    <w:p w14:paraId="00000447"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b) juridinis asmuo, subjektas ar organizacija, kuriuose daugiau kaip 50 proc. nuosavybės teisių tiesiogiai ar netiesiogiai priklauso a punkte nurodytam subjektui;</w:t>
      </w:r>
    </w:p>
    <w:p w14:paraId="00000448"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c) fizinis ar juridinis asmuo, subjektas ar organizacija, veikiantys a arba b punkte nurodyto subjekto vardu ar jo nurodymu.</w:t>
      </w:r>
    </w:p>
    <w:p w14:paraId="00000449" w14:textId="77777777" w:rsidR="00BD73F6" w:rsidRDefault="00BD73F6">
      <w:pPr>
        <w:ind w:firstLine="567"/>
        <w:jc w:val="both"/>
        <w:rPr>
          <w:rFonts w:ascii="Times New Roman" w:eastAsia="Times New Roman" w:hAnsi="Times New Roman"/>
          <w:sz w:val="24"/>
          <w:szCs w:val="24"/>
        </w:rPr>
      </w:pPr>
    </w:p>
    <w:p w14:paraId="0000044A"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Jeigu kvalifikacija dėl teisės verstis atitinkama veikla nebuvo tikrinama arba tikrinama ne visa apimtimi, įsipareigojame perkančiajai organizacijai, kad pirkimo sutartį vykdys tik tokią teisę turintys asmenys.</w:t>
      </w:r>
    </w:p>
    <w:p w14:paraId="0000044B" w14:textId="77777777" w:rsidR="00BD73F6" w:rsidRDefault="00BD73F6">
      <w:pPr>
        <w:ind w:firstLine="567"/>
        <w:jc w:val="both"/>
        <w:rPr>
          <w:rFonts w:ascii="Times New Roman" w:eastAsia="Times New Roman" w:hAnsi="Times New Roman"/>
          <w:sz w:val="24"/>
          <w:szCs w:val="24"/>
        </w:rPr>
      </w:pPr>
    </w:p>
    <w:p w14:paraId="0000044C"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Pasiūlymas galioja iki pirkimo dokumentuose nurodyto termino pabaigos.</w:t>
      </w:r>
    </w:p>
    <w:p w14:paraId="0000044D" w14:textId="77777777" w:rsidR="00BD73F6" w:rsidRDefault="00BD73F6">
      <w:pPr>
        <w:jc w:val="both"/>
        <w:rPr>
          <w:rFonts w:ascii="Times New Roman" w:eastAsia="Times New Roman" w:hAnsi="Times New Roman"/>
          <w:sz w:val="24"/>
          <w:szCs w:val="24"/>
        </w:rPr>
      </w:pPr>
    </w:p>
    <w:p w14:paraId="0000044E" w14:textId="77777777" w:rsidR="00BD73F6" w:rsidRDefault="0050336D">
      <w:pPr>
        <w:ind w:firstLine="567"/>
        <w:jc w:val="both"/>
        <w:rPr>
          <w:rFonts w:ascii="Times New Roman" w:eastAsia="Times New Roman" w:hAnsi="Times New Roman"/>
          <w:sz w:val="24"/>
          <w:szCs w:val="24"/>
        </w:rPr>
      </w:pPr>
      <w:r>
        <w:rPr>
          <w:rFonts w:ascii="Times New Roman" w:eastAsia="Times New Roman" w:hAnsi="Times New Roman"/>
          <w:sz w:val="24"/>
          <w:szCs w:val="24"/>
        </w:rPr>
        <w:t>Dalyvis patvirtina, kad projekte (pasiūlyme) pateikti duomenys ir informacija yra tikslūs ir teisingi.</w:t>
      </w:r>
    </w:p>
    <w:p w14:paraId="0000044F" w14:textId="77777777" w:rsidR="00BD73F6" w:rsidRDefault="00BD73F6">
      <w:pPr>
        <w:jc w:val="both"/>
        <w:rPr>
          <w:rFonts w:ascii="Times New Roman" w:eastAsia="Times New Roman" w:hAnsi="Times New Roman"/>
          <w:sz w:val="24"/>
          <w:szCs w:val="24"/>
        </w:rPr>
      </w:pPr>
    </w:p>
    <w:p w14:paraId="00000450" w14:textId="77777777" w:rsidR="00BD73F6" w:rsidRDefault="00BD73F6">
      <w:pPr>
        <w:jc w:val="both"/>
        <w:rPr>
          <w:rFonts w:ascii="Times New Roman" w:eastAsia="Times New Roman" w:hAnsi="Times New Roman"/>
          <w:sz w:val="24"/>
          <w:szCs w:val="24"/>
        </w:rPr>
      </w:pPr>
    </w:p>
    <w:p w14:paraId="00000451" w14:textId="77777777" w:rsidR="00BD73F6" w:rsidRDefault="00BD73F6">
      <w:pPr>
        <w:jc w:val="both"/>
        <w:rPr>
          <w:rFonts w:ascii="Times New Roman" w:eastAsia="Times New Roman" w:hAnsi="Times New Roman"/>
          <w:sz w:val="24"/>
          <w:szCs w:val="24"/>
        </w:rPr>
      </w:pPr>
    </w:p>
    <w:tbl>
      <w:tblPr>
        <w:tblStyle w:val="affffffffb"/>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567"/>
        <w:gridCol w:w="4536"/>
      </w:tblGrid>
      <w:tr w:rsidR="00BD73F6" w14:paraId="67C4C2B0" w14:textId="77777777">
        <w:tc>
          <w:tcPr>
            <w:tcW w:w="4536" w:type="dxa"/>
            <w:tcBorders>
              <w:top w:val="nil"/>
              <w:left w:val="nil"/>
              <w:right w:val="nil"/>
            </w:tcBorders>
            <w:shd w:val="clear" w:color="auto" w:fill="auto"/>
          </w:tcPr>
          <w:p w14:paraId="00000452" w14:textId="77777777" w:rsidR="00BD73F6" w:rsidRDefault="00BD73F6">
            <w:pPr>
              <w:jc w:val="center"/>
              <w:rPr>
                <w:sz w:val="24"/>
                <w:szCs w:val="24"/>
              </w:rPr>
            </w:pPr>
          </w:p>
        </w:tc>
        <w:tc>
          <w:tcPr>
            <w:tcW w:w="567" w:type="dxa"/>
            <w:tcBorders>
              <w:top w:val="nil"/>
              <w:left w:val="nil"/>
              <w:bottom w:val="nil"/>
              <w:right w:val="nil"/>
            </w:tcBorders>
            <w:shd w:val="clear" w:color="auto" w:fill="auto"/>
          </w:tcPr>
          <w:p w14:paraId="00000453" w14:textId="77777777" w:rsidR="00BD73F6" w:rsidRDefault="00BD73F6">
            <w:pPr>
              <w:jc w:val="center"/>
              <w:rPr>
                <w:sz w:val="24"/>
                <w:szCs w:val="24"/>
              </w:rPr>
            </w:pPr>
          </w:p>
        </w:tc>
        <w:tc>
          <w:tcPr>
            <w:tcW w:w="4536" w:type="dxa"/>
            <w:tcBorders>
              <w:top w:val="nil"/>
              <w:left w:val="nil"/>
              <w:right w:val="nil"/>
            </w:tcBorders>
            <w:shd w:val="clear" w:color="auto" w:fill="auto"/>
          </w:tcPr>
          <w:p w14:paraId="00000454" w14:textId="77777777" w:rsidR="00BD73F6" w:rsidRDefault="00BD73F6">
            <w:pPr>
              <w:jc w:val="center"/>
              <w:rPr>
                <w:sz w:val="24"/>
                <w:szCs w:val="24"/>
              </w:rPr>
            </w:pPr>
          </w:p>
        </w:tc>
      </w:tr>
      <w:tr w:rsidR="00BD73F6" w14:paraId="026DCAC9" w14:textId="77777777">
        <w:tc>
          <w:tcPr>
            <w:tcW w:w="4536" w:type="dxa"/>
            <w:tcBorders>
              <w:left w:val="nil"/>
              <w:bottom w:val="nil"/>
              <w:right w:val="nil"/>
            </w:tcBorders>
            <w:shd w:val="clear" w:color="auto" w:fill="auto"/>
          </w:tcPr>
          <w:p w14:paraId="00000455" w14:textId="77777777" w:rsidR="00BD73F6" w:rsidRDefault="0050336D">
            <w:pPr>
              <w:jc w:val="center"/>
              <w:rPr>
                <w:i/>
                <w:sz w:val="24"/>
                <w:szCs w:val="24"/>
              </w:rPr>
            </w:pPr>
            <w:r>
              <w:rPr>
                <w:i/>
                <w:sz w:val="24"/>
                <w:szCs w:val="24"/>
              </w:rPr>
              <w:t>Dalyvio vadovas arba jo įgaliotas asmuo</w:t>
            </w:r>
          </w:p>
          <w:p w14:paraId="00000456" w14:textId="77777777" w:rsidR="00BD73F6" w:rsidRDefault="0050336D">
            <w:pPr>
              <w:jc w:val="center"/>
              <w:rPr>
                <w:i/>
                <w:sz w:val="24"/>
                <w:szCs w:val="24"/>
              </w:rPr>
            </w:pPr>
            <w:r>
              <w:rPr>
                <w:i/>
                <w:sz w:val="24"/>
                <w:szCs w:val="24"/>
              </w:rPr>
              <w:t>vardas ir pavardė</w:t>
            </w:r>
          </w:p>
        </w:tc>
        <w:tc>
          <w:tcPr>
            <w:tcW w:w="567" w:type="dxa"/>
            <w:tcBorders>
              <w:top w:val="nil"/>
              <w:left w:val="nil"/>
              <w:bottom w:val="nil"/>
              <w:right w:val="nil"/>
            </w:tcBorders>
            <w:shd w:val="clear" w:color="auto" w:fill="auto"/>
          </w:tcPr>
          <w:p w14:paraId="00000457" w14:textId="77777777" w:rsidR="00BD73F6" w:rsidRDefault="00BD73F6">
            <w:pPr>
              <w:jc w:val="center"/>
              <w:rPr>
                <w:i/>
                <w:sz w:val="24"/>
                <w:szCs w:val="24"/>
              </w:rPr>
            </w:pPr>
          </w:p>
        </w:tc>
        <w:tc>
          <w:tcPr>
            <w:tcW w:w="4536" w:type="dxa"/>
            <w:tcBorders>
              <w:left w:val="nil"/>
              <w:bottom w:val="nil"/>
              <w:right w:val="nil"/>
            </w:tcBorders>
            <w:shd w:val="clear" w:color="auto" w:fill="auto"/>
          </w:tcPr>
          <w:p w14:paraId="00000458" w14:textId="77777777" w:rsidR="00BD73F6" w:rsidRDefault="0050336D">
            <w:pPr>
              <w:jc w:val="center"/>
              <w:rPr>
                <w:i/>
                <w:sz w:val="24"/>
                <w:szCs w:val="24"/>
              </w:rPr>
            </w:pPr>
            <w:r>
              <w:rPr>
                <w:i/>
                <w:sz w:val="24"/>
                <w:szCs w:val="24"/>
              </w:rPr>
              <w:t>Parašas</w:t>
            </w:r>
          </w:p>
        </w:tc>
      </w:tr>
    </w:tbl>
    <w:p w14:paraId="00000459" w14:textId="77777777" w:rsidR="00BD73F6" w:rsidRDefault="00BD73F6">
      <w:pPr>
        <w:rPr>
          <w:rFonts w:ascii="Times" w:eastAsia="Times" w:hAnsi="Times" w:cs="Times"/>
          <w:sz w:val="20"/>
          <w:szCs w:val="20"/>
        </w:rPr>
      </w:pPr>
    </w:p>
    <w:p w14:paraId="0000045A" w14:textId="77777777" w:rsidR="00BD73F6" w:rsidRDefault="00BD73F6">
      <w:pPr>
        <w:jc w:val="both"/>
        <w:rPr>
          <w:rFonts w:ascii="Times New Roman" w:eastAsia="Times New Roman" w:hAnsi="Times New Roman"/>
          <w:sz w:val="24"/>
          <w:szCs w:val="24"/>
        </w:rPr>
      </w:pPr>
    </w:p>
    <w:p w14:paraId="0000045B" w14:textId="77777777" w:rsidR="00BD73F6" w:rsidRDefault="00BD73F6">
      <w:pPr>
        <w:rPr>
          <w:rFonts w:ascii="Times New Roman" w:eastAsia="Times New Roman" w:hAnsi="Times New Roman"/>
          <w:sz w:val="24"/>
          <w:szCs w:val="24"/>
        </w:rPr>
      </w:pPr>
    </w:p>
    <w:p w14:paraId="0000045C" w14:textId="77777777" w:rsidR="00BD73F6" w:rsidRDefault="00BD73F6">
      <w:pPr>
        <w:rPr>
          <w:rFonts w:ascii="Times New Roman" w:eastAsia="Times New Roman" w:hAnsi="Times New Roman"/>
          <w:sz w:val="24"/>
          <w:szCs w:val="24"/>
        </w:rPr>
      </w:pPr>
    </w:p>
    <w:p w14:paraId="0000045D" w14:textId="77777777" w:rsidR="00BD73F6" w:rsidRDefault="00BD73F6">
      <w:pPr>
        <w:rPr>
          <w:rFonts w:ascii="Times New Roman" w:eastAsia="Times New Roman" w:hAnsi="Times New Roman"/>
          <w:sz w:val="24"/>
          <w:szCs w:val="24"/>
        </w:rPr>
      </w:pPr>
    </w:p>
    <w:p w14:paraId="0000045E" w14:textId="77777777" w:rsidR="00BD73F6" w:rsidRDefault="00BD73F6">
      <w:pPr>
        <w:rPr>
          <w:rFonts w:ascii="Times New Roman" w:eastAsia="Times New Roman" w:hAnsi="Times New Roman"/>
          <w:sz w:val="24"/>
          <w:szCs w:val="24"/>
        </w:rPr>
      </w:pPr>
    </w:p>
    <w:p w14:paraId="0000045F" w14:textId="77777777" w:rsidR="00BD73F6" w:rsidRDefault="00BD73F6">
      <w:pPr>
        <w:rPr>
          <w:rFonts w:ascii="Times New Roman" w:eastAsia="Times New Roman" w:hAnsi="Times New Roman"/>
          <w:sz w:val="24"/>
          <w:szCs w:val="24"/>
        </w:rPr>
      </w:pPr>
    </w:p>
    <w:p w14:paraId="00000460" w14:textId="77777777" w:rsidR="00BD73F6" w:rsidRDefault="00BD73F6">
      <w:pPr>
        <w:rPr>
          <w:rFonts w:ascii="Times New Roman" w:eastAsia="Times New Roman" w:hAnsi="Times New Roman"/>
          <w:sz w:val="24"/>
          <w:szCs w:val="24"/>
        </w:rPr>
      </w:pPr>
    </w:p>
    <w:p w14:paraId="00000461" w14:textId="77777777" w:rsidR="00BD73F6" w:rsidRDefault="00BD73F6">
      <w:pPr>
        <w:rPr>
          <w:rFonts w:ascii="Times New Roman" w:eastAsia="Times New Roman" w:hAnsi="Times New Roman"/>
          <w:sz w:val="24"/>
          <w:szCs w:val="24"/>
        </w:rPr>
      </w:pPr>
    </w:p>
    <w:p w14:paraId="00000462" w14:textId="77777777" w:rsidR="00BD73F6" w:rsidRDefault="00BD73F6">
      <w:pPr>
        <w:rPr>
          <w:rFonts w:ascii="Times New Roman" w:eastAsia="Times New Roman" w:hAnsi="Times New Roman"/>
          <w:sz w:val="24"/>
          <w:szCs w:val="24"/>
        </w:rPr>
      </w:pPr>
    </w:p>
    <w:p w14:paraId="00000463" w14:textId="77777777" w:rsidR="00BD73F6" w:rsidRDefault="00BD73F6">
      <w:pPr>
        <w:rPr>
          <w:rFonts w:ascii="Times New Roman" w:eastAsia="Times New Roman" w:hAnsi="Times New Roman"/>
          <w:sz w:val="24"/>
          <w:szCs w:val="24"/>
        </w:rPr>
      </w:pPr>
    </w:p>
    <w:p w14:paraId="00000464" w14:textId="77777777" w:rsidR="00BD73F6" w:rsidRDefault="00BD73F6">
      <w:pPr>
        <w:rPr>
          <w:rFonts w:ascii="Times New Roman" w:eastAsia="Times New Roman" w:hAnsi="Times New Roman"/>
          <w:sz w:val="24"/>
          <w:szCs w:val="24"/>
        </w:rPr>
      </w:pPr>
    </w:p>
    <w:p w14:paraId="00000465" w14:textId="77777777" w:rsidR="00BD73F6" w:rsidRDefault="00BD73F6">
      <w:pPr>
        <w:rPr>
          <w:rFonts w:ascii="Times New Roman" w:eastAsia="Times New Roman" w:hAnsi="Times New Roman"/>
          <w:sz w:val="24"/>
          <w:szCs w:val="24"/>
        </w:rPr>
      </w:pPr>
    </w:p>
    <w:p w14:paraId="00000466" w14:textId="77777777" w:rsidR="00BD73F6" w:rsidRDefault="00BD73F6">
      <w:pPr>
        <w:rPr>
          <w:rFonts w:ascii="Times New Roman" w:eastAsia="Times New Roman" w:hAnsi="Times New Roman"/>
          <w:sz w:val="24"/>
          <w:szCs w:val="24"/>
        </w:rPr>
      </w:pPr>
    </w:p>
    <w:p w14:paraId="00000467" w14:textId="77777777" w:rsidR="00BD73F6" w:rsidRDefault="00BD73F6">
      <w:pPr>
        <w:tabs>
          <w:tab w:val="left" w:pos="1884"/>
        </w:tabs>
        <w:rPr>
          <w:rFonts w:ascii="Times New Roman" w:eastAsia="Times New Roman" w:hAnsi="Times New Roman"/>
          <w:sz w:val="24"/>
          <w:szCs w:val="24"/>
        </w:rPr>
      </w:pPr>
    </w:p>
    <w:p w14:paraId="00000468" w14:textId="77777777" w:rsidR="00BD73F6" w:rsidRDefault="0050336D">
      <w:pPr>
        <w:tabs>
          <w:tab w:val="left" w:pos="1884"/>
        </w:tabs>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3</w:t>
      </w:r>
      <w:r>
        <w:rPr>
          <w:rFonts w:ascii="Times New Roman" w:eastAsia="Times New Roman" w:hAnsi="Times New Roman"/>
          <w:sz w:val="24"/>
          <w:szCs w:val="24"/>
        </w:rPr>
        <w:t xml:space="preserve"> priedas</w:t>
      </w:r>
    </w:p>
    <w:p w14:paraId="00000469" w14:textId="77777777" w:rsidR="00BD73F6" w:rsidRDefault="00BD73F6">
      <w:pPr>
        <w:tabs>
          <w:tab w:val="left" w:pos="1884"/>
        </w:tabs>
        <w:rPr>
          <w:rFonts w:ascii="Times New Roman" w:eastAsia="Times New Roman" w:hAnsi="Times New Roman"/>
          <w:sz w:val="24"/>
          <w:szCs w:val="24"/>
        </w:rPr>
      </w:pPr>
    </w:p>
    <w:p w14:paraId="0000046A" w14:textId="77777777" w:rsidR="00BD73F6" w:rsidRDefault="0050336D">
      <w:pPr>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(teikiamas antrame voke)</w:t>
      </w:r>
    </w:p>
    <w:p w14:paraId="0000046B" w14:textId="77777777" w:rsidR="00BD73F6" w:rsidRDefault="00BD73F6">
      <w:pPr>
        <w:tabs>
          <w:tab w:val="left" w:pos="1884"/>
        </w:tabs>
        <w:rPr>
          <w:rFonts w:ascii="Times New Roman" w:eastAsia="Times New Roman" w:hAnsi="Times New Roman"/>
          <w:sz w:val="24"/>
          <w:szCs w:val="24"/>
        </w:rPr>
      </w:pPr>
    </w:p>
    <w:p w14:paraId="0000046C" w14:textId="77777777" w:rsidR="00BD73F6" w:rsidRDefault="0050336D">
      <w:pPr>
        <w:tabs>
          <w:tab w:val="left" w:pos="1884"/>
        </w:tabs>
        <w:rPr>
          <w:rFonts w:ascii="Times New Roman" w:eastAsia="Times New Roman" w:hAnsi="Times New Roman"/>
          <w:sz w:val="24"/>
          <w:szCs w:val="24"/>
        </w:rPr>
      </w:pPr>
      <w:r>
        <w:rPr>
          <w:rFonts w:ascii="Times New Roman" w:eastAsia="Times New Roman" w:hAnsi="Times New Roman"/>
          <w:sz w:val="24"/>
          <w:szCs w:val="24"/>
        </w:rPr>
        <w:t>Europos bendrasis viešųjų pirkimų dokumentas pateikiamas atskiru dokumentu.</w:t>
      </w:r>
    </w:p>
    <w:p w14:paraId="0000046D" w14:textId="77777777" w:rsidR="00BD73F6" w:rsidRDefault="00BD73F6">
      <w:pPr>
        <w:tabs>
          <w:tab w:val="left" w:pos="1884"/>
        </w:tabs>
        <w:rPr>
          <w:rFonts w:ascii="Times New Roman" w:eastAsia="Times New Roman" w:hAnsi="Times New Roman"/>
          <w:sz w:val="24"/>
          <w:szCs w:val="24"/>
        </w:rPr>
      </w:pPr>
    </w:p>
    <w:p w14:paraId="0000046E" w14:textId="77777777" w:rsidR="00BD73F6" w:rsidRDefault="00BD73F6">
      <w:pPr>
        <w:tabs>
          <w:tab w:val="left" w:pos="1884"/>
        </w:tabs>
        <w:rPr>
          <w:rFonts w:ascii="Times New Roman" w:eastAsia="Times New Roman" w:hAnsi="Times New Roman"/>
          <w:sz w:val="24"/>
          <w:szCs w:val="24"/>
        </w:rPr>
      </w:pPr>
    </w:p>
    <w:p w14:paraId="0000046F" w14:textId="77777777" w:rsidR="00BD73F6" w:rsidRDefault="00BD73F6">
      <w:pPr>
        <w:tabs>
          <w:tab w:val="left" w:pos="1884"/>
        </w:tabs>
        <w:rPr>
          <w:rFonts w:ascii="Times New Roman" w:eastAsia="Times New Roman" w:hAnsi="Times New Roman"/>
          <w:sz w:val="24"/>
          <w:szCs w:val="24"/>
        </w:rPr>
      </w:pPr>
    </w:p>
    <w:p w14:paraId="00000470" w14:textId="77777777" w:rsidR="00BD73F6" w:rsidRDefault="00BD73F6">
      <w:pPr>
        <w:tabs>
          <w:tab w:val="left" w:pos="1884"/>
        </w:tabs>
        <w:rPr>
          <w:rFonts w:ascii="Times New Roman" w:eastAsia="Times New Roman" w:hAnsi="Times New Roman"/>
          <w:sz w:val="24"/>
          <w:szCs w:val="24"/>
        </w:rPr>
      </w:pPr>
    </w:p>
    <w:p w14:paraId="00000471" w14:textId="77777777" w:rsidR="00BD73F6" w:rsidRDefault="00BD73F6">
      <w:pPr>
        <w:tabs>
          <w:tab w:val="left" w:pos="1884"/>
        </w:tabs>
        <w:rPr>
          <w:rFonts w:ascii="Times New Roman" w:eastAsia="Times New Roman" w:hAnsi="Times New Roman"/>
          <w:sz w:val="24"/>
          <w:szCs w:val="24"/>
        </w:rPr>
      </w:pPr>
    </w:p>
    <w:p w14:paraId="00000472" w14:textId="77777777" w:rsidR="00BD73F6" w:rsidRDefault="00BD73F6">
      <w:pPr>
        <w:tabs>
          <w:tab w:val="left" w:pos="1884"/>
        </w:tabs>
        <w:rPr>
          <w:rFonts w:ascii="Times New Roman" w:eastAsia="Times New Roman" w:hAnsi="Times New Roman"/>
          <w:sz w:val="24"/>
          <w:szCs w:val="24"/>
        </w:rPr>
      </w:pPr>
    </w:p>
    <w:p w14:paraId="00000473" w14:textId="77777777" w:rsidR="00BD73F6" w:rsidRDefault="00BD73F6">
      <w:pPr>
        <w:tabs>
          <w:tab w:val="left" w:pos="1884"/>
        </w:tabs>
        <w:rPr>
          <w:rFonts w:ascii="Times New Roman" w:eastAsia="Times New Roman" w:hAnsi="Times New Roman"/>
          <w:sz w:val="24"/>
          <w:szCs w:val="24"/>
        </w:rPr>
      </w:pPr>
    </w:p>
    <w:p w14:paraId="00000474" w14:textId="77777777" w:rsidR="00BD73F6" w:rsidRDefault="00BD73F6">
      <w:pPr>
        <w:tabs>
          <w:tab w:val="left" w:pos="1884"/>
        </w:tabs>
        <w:rPr>
          <w:rFonts w:ascii="Times New Roman" w:eastAsia="Times New Roman" w:hAnsi="Times New Roman"/>
          <w:sz w:val="24"/>
          <w:szCs w:val="24"/>
        </w:rPr>
      </w:pPr>
    </w:p>
    <w:p w14:paraId="00000475" w14:textId="77777777" w:rsidR="00BD73F6" w:rsidRDefault="00BD73F6">
      <w:pPr>
        <w:tabs>
          <w:tab w:val="left" w:pos="1884"/>
        </w:tabs>
        <w:rPr>
          <w:rFonts w:ascii="Times New Roman" w:eastAsia="Times New Roman" w:hAnsi="Times New Roman"/>
          <w:sz w:val="24"/>
          <w:szCs w:val="24"/>
        </w:rPr>
      </w:pPr>
    </w:p>
    <w:p w14:paraId="00000476" w14:textId="77777777" w:rsidR="00BD73F6" w:rsidRDefault="00BD73F6">
      <w:pPr>
        <w:tabs>
          <w:tab w:val="left" w:pos="1884"/>
        </w:tabs>
        <w:rPr>
          <w:rFonts w:ascii="Times New Roman" w:eastAsia="Times New Roman" w:hAnsi="Times New Roman"/>
          <w:sz w:val="24"/>
          <w:szCs w:val="24"/>
        </w:rPr>
      </w:pPr>
    </w:p>
    <w:p w14:paraId="00000477" w14:textId="77777777" w:rsidR="00BD73F6" w:rsidRDefault="00BD73F6">
      <w:pPr>
        <w:tabs>
          <w:tab w:val="left" w:pos="1884"/>
        </w:tabs>
        <w:rPr>
          <w:rFonts w:ascii="Times New Roman" w:eastAsia="Times New Roman" w:hAnsi="Times New Roman"/>
          <w:sz w:val="24"/>
          <w:szCs w:val="24"/>
        </w:rPr>
      </w:pPr>
    </w:p>
    <w:p w14:paraId="00000478" w14:textId="77777777" w:rsidR="00BD73F6" w:rsidRDefault="00BD73F6">
      <w:pPr>
        <w:tabs>
          <w:tab w:val="left" w:pos="1884"/>
        </w:tabs>
        <w:rPr>
          <w:rFonts w:ascii="Times New Roman" w:eastAsia="Times New Roman" w:hAnsi="Times New Roman"/>
          <w:sz w:val="24"/>
          <w:szCs w:val="24"/>
        </w:rPr>
      </w:pPr>
    </w:p>
    <w:p w14:paraId="00000479" w14:textId="77777777" w:rsidR="00BD73F6" w:rsidRDefault="00BD73F6">
      <w:pPr>
        <w:tabs>
          <w:tab w:val="left" w:pos="1884"/>
        </w:tabs>
        <w:rPr>
          <w:rFonts w:ascii="Times New Roman" w:eastAsia="Times New Roman" w:hAnsi="Times New Roman"/>
          <w:sz w:val="24"/>
          <w:szCs w:val="24"/>
        </w:rPr>
      </w:pPr>
    </w:p>
    <w:p w14:paraId="0000047A" w14:textId="77777777" w:rsidR="00BD73F6" w:rsidRDefault="00BD73F6">
      <w:pPr>
        <w:tabs>
          <w:tab w:val="left" w:pos="1884"/>
        </w:tabs>
        <w:rPr>
          <w:rFonts w:ascii="Times New Roman" w:eastAsia="Times New Roman" w:hAnsi="Times New Roman"/>
          <w:sz w:val="24"/>
          <w:szCs w:val="24"/>
        </w:rPr>
      </w:pPr>
    </w:p>
    <w:p w14:paraId="0000047B" w14:textId="77777777" w:rsidR="00BD73F6" w:rsidRDefault="00BD73F6">
      <w:pPr>
        <w:tabs>
          <w:tab w:val="left" w:pos="1884"/>
        </w:tabs>
        <w:rPr>
          <w:rFonts w:ascii="Times New Roman" w:eastAsia="Times New Roman" w:hAnsi="Times New Roman"/>
          <w:sz w:val="24"/>
          <w:szCs w:val="24"/>
        </w:rPr>
      </w:pPr>
    </w:p>
    <w:p w14:paraId="0000047C" w14:textId="77777777" w:rsidR="00BD73F6" w:rsidRDefault="00BD73F6">
      <w:pPr>
        <w:tabs>
          <w:tab w:val="left" w:pos="1884"/>
        </w:tabs>
        <w:rPr>
          <w:rFonts w:ascii="Times New Roman" w:eastAsia="Times New Roman" w:hAnsi="Times New Roman"/>
          <w:sz w:val="24"/>
          <w:szCs w:val="24"/>
        </w:rPr>
      </w:pPr>
    </w:p>
    <w:p w14:paraId="0000047D" w14:textId="77777777" w:rsidR="00BD73F6" w:rsidRDefault="00BD73F6">
      <w:pPr>
        <w:tabs>
          <w:tab w:val="left" w:pos="1884"/>
        </w:tabs>
        <w:rPr>
          <w:rFonts w:ascii="Times New Roman" w:eastAsia="Times New Roman" w:hAnsi="Times New Roman"/>
          <w:sz w:val="24"/>
          <w:szCs w:val="24"/>
        </w:rPr>
      </w:pPr>
    </w:p>
    <w:p w14:paraId="0000047E" w14:textId="77777777" w:rsidR="00BD73F6" w:rsidRDefault="00BD73F6">
      <w:pPr>
        <w:tabs>
          <w:tab w:val="left" w:pos="1884"/>
        </w:tabs>
        <w:rPr>
          <w:rFonts w:ascii="Times New Roman" w:eastAsia="Times New Roman" w:hAnsi="Times New Roman"/>
          <w:sz w:val="24"/>
          <w:szCs w:val="24"/>
        </w:rPr>
      </w:pPr>
    </w:p>
    <w:p w14:paraId="0000047F" w14:textId="77777777" w:rsidR="00BD73F6" w:rsidRDefault="00BD73F6">
      <w:pPr>
        <w:tabs>
          <w:tab w:val="left" w:pos="1884"/>
        </w:tabs>
        <w:rPr>
          <w:rFonts w:ascii="Times New Roman" w:eastAsia="Times New Roman" w:hAnsi="Times New Roman"/>
          <w:sz w:val="24"/>
          <w:szCs w:val="24"/>
        </w:rPr>
      </w:pPr>
    </w:p>
    <w:p w14:paraId="00000480" w14:textId="77777777" w:rsidR="00BD73F6" w:rsidRDefault="00BD73F6">
      <w:pPr>
        <w:tabs>
          <w:tab w:val="left" w:pos="1884"/>
        </w:tabs>
        <w:rPr>
          <w:rFonts w:ascii="Times New Roman" w:eastAsia="Times New Roman" w:hAnsi="Times New Roman"/>
          <w:sz w:val="24"/>
          <w:szCs w:val="24"/>
        </w:rPr>
      </w:pPr>
    </w:p>
    <w:p w14:paraId="00000481" w14:textId="77777777" w:rsidR="00BD73F6" w:rsidRDefault="00BD73F6">
      <w:pPr>
        <w:tabs>
          <w:tab w:val="left" w:pos="1884"/>
        </w:tabs>
        <w:rPr>
          <w:rFonts w:ascii="Times New Roman" w:eastAsia="Times New Roman" w:hAnsi="Times New Roman"/>
          <w:sz w:val="24"/>
          <w:szCs w:val="24"/>
        </w:rPr>
      </w:pPr>
    </w:p>
    <w:p w14:paraId="00000482" w14:textId="77777777" w:rsidR="00BD73F6" w:rsidRDefault="00BD73F6">
      <w:pPr>
        <w:tabs>
          <w:tab w:val="left" w:pos="1884"/>
        </w:tabs>
        <w:rPr>
          <w:rFonts w:ascii="Times New Roman" w:eastAsia="Times New Roman" w:hAnsi="Times New Roman"/>
          <w:sz w:val="24"/>
          <w:szCs w:val="24"/>
        </w:rPr>
      </w:pPr>
    </w:p>
    <w:p w14:paraId="00000483" w14:textId="77777777" w:rsidR="00BD73F6" w:rsidRDefault="00BD73F6">
      <w:pPr>
        <w:tabs>
          <w:tab w:val="left" w:pos="1884"/>
        </w:tabs>
        <w:rPr>
          <w:rFonts w:ascii="Times New Roman" w:eastAsia="Times New Roman" w:hAnsi="Times New Roman"/>
          <w:sz w:val="24"/>
          <w:szCs w:val="24"/>
        </w:rPr>
      </w:pPr>
    </w:p>
    <w:p w14:paraId="00000484" w14:textId="77777777" w:rsidR="00BD73F6" w:rsidRDefault="00BD73F6">
      <w:pPr>
        <w:tabs>
          <w:tab w:val="left" w:pos="1884"/>
        </w:tabs>
        <w:rPr>
          <w:rFonts w:ascii="Times New Roman" w:eastAsia="Times New Roman" w:hAnsi="Times New Roman"/>
          <w:sz w:val="24"/>
          <w:szCs w:val="24"/>
        </w:rPr>
      </w:pPr>
    </w:p>
    <w:p w14:paraId="00000485" w14:textId="77777777" w:rsidR="00BD73F6" w:rsidRDefault="00BD73F6">
      <w:pPr>
        <w:tabs>
          <w:tab w:val="left" w:pos="1884"/>
        </w:tabs>
        <w:rPr>
          <w:rFonts w:ascii="Times New Roman" w:eastAsia="Times New Roman" w:hAnsi="Times New Roman"/>
          <w:sz w:val="24"/>
          <w:szCs w:val="24"/>
        </w:rPr>
      </w:pPr>
    </w:p>
    <w:p w14:paraId="00000486" w14:textId="77777777" w:rsidR="00BD73F6" w:rsidRDefault="00BD73F6">
      <w:pPr>
        <w:tabs>
          <w:tab w:val="left" w:pos="1884"/>
        </w:tabs>
        <w:rPr>
          <w:rFonts w:ascii="Times New Roman" w:eastAsia="Times New Roman" w:hAnsi="Times New Roman"/>
          <w:sz w:val="24"/>
          <w:szCs w:val="24"/>
        </w:rPr>
      </w:pPr>
    </w:p>
    <w:p w14:paraId="00000487" w14:textId="77777777" w:rsidR="00BD73F6" w:rsidRDefault="00BD73F6">
      <w:pPr>
        <w:tabs>
          <w:tab w:val="left" w:pos="1884"/>
        </w:tabs>
        <w:rPr>
          <w:rFonts w:ascii="Times New Roman" w:eastAsia="Times New Roman" w:hAnsi="Times New Roman"/>
          <w:sz w:val="24"/>
          <w:szCs w:val="24"/>
        </w:rPr>
      </w:pPr>
    </w:p>
    <w:p w14:paraId="00000488" w14:textId="77777777" w:rsidR="00BD73F6" w:rsidRDefault="00BD73F6">
      <w:pPr>
        <w:tabs>
          <w:tab w:val="left" w:pos="1884"/>
        </w:tabs>
        <w:rPr>
          <w:rFonts w:ascii="Times New Roman" w:eastAsia="Times New Roman" w:hAnsi="Times New Roman"/>
          <w:sz w:val="24"/>
          <w:szCs w:val="24"/>
        </w:rPr>
      </w:pPr>
    </w:p>
    <w:p w14:paraId="00000489" w14:textId="77777777" w:rsidR="00BD73F6" w:rsidRDefault="00BD73F6">
      <w:pPr>
        <w:tabs>
          <w:tab w:val="left" w:pos="1884"/>
        </w:tabs>
        <w:rPr>
          <w:rFonts w:ascii="Times New Roman" w:eastAsia="Times New Roman" w:hAnsi="Times New Roman"/>
          <w:sz w:val="24"/>
          <w:szCs w:val="24"/>
        </w:rPr>
      </w:pPr>
    </w:p>
    <w:p w14:paraId="0000048A" w14:textId="77777777" w:rsidR="00BD73F6" w:rsidRDefault="00BD73F6">
      <w:pPr>
        <w:tabs>
          <w:tab w:val="left" w:pos="1884"/>
        </w:tabs>
        <w:rPr>
          <w:rFonts w:ascii="Times New Roman" w:eastAsia="Times New Roman" w:hAnsi="Times New Roman"/>
          <w:sz w:val="24"/>
          <w:szCs w:val="24"/>
        </w:rPr>
      </w:pPr>
    </w:p>
    <w:p w14:paraId="0000048B" w14:textId="77777777" w:rsidR="00BD73F6" w:rsidRDefault="00BD73F6">
      <w:pPr>
        <w:tabs>
          <w:tab w:val="left" w:pos="1884"/>
        </w:tabs>
        <w:rPr>
          <w:rFonts w:ascii="Times New Roman" w:eastAsia="Times New Roman" w:hAnsi="Times New Roman"/>
          <w:sz w:val="24"/>
          <w:szCs w:val="24"/>
        </w:rPr>
      </w:pPr>
    </w:p>
    <w:p w14:paraId="0000048C" w14:textId="77777777" w:rsidR="00BD73F6" w:rsidRDefault="00BD73F6">
      <w:pPr>
        <w:tabs>
          <w:tab w:val="left" w:pos="1884"/>
        </w:tabs>
        <w:rPr>
          <w:rFonts w:ascii="Times New Roman" w:eastAsia="Times New Roman" w:hAnsi="Times New Roman"/>
          <w:sz w:val="24"/>
          <w:szCs w:val="24"/>
        </w:rPr>
      </w:pPr>
    </w:p>
    <w:p w14:paraId="0000048D" w14:textId="77777777" w:rsidR="00BD73F6" w:rsidRDefault="00BD73F6">
      <w:pPr>
        <w:tabs>
          <w:tab w:val="left" w:pos="1884"/>
        </w:tabs>
        <w:rPr>
          <w:rFonts w:ascii="Times New Roman" w:eastAsia="Times New Roman" w:hAnsi="Times New Roman"/>
          <w:sz w:val="24"/>
          <w:szCs w:val="24"/>
        </w:rPr>
      </w:pPr>
    </w:p>
    <w:p w14:paraId="0000048E" w14:textId="77777777" w:rsidR="00BD73F6" w:rsidRDefault="00BD73F6">
      <w:pPr>
        <w:tabs>
          <w:tab w:val="left" w:pos="1884"/>
        </w:tabs>
        <w:rPr>
          <w:rFonts w:ascii="Times New Roman" w:eastAsia="Times New Roman" w:hAnsi="Times New Roman"/>
          <w:sz w:val="24"/>
          <w:szCs w:val="24"/>
        </w:rPr>
      </w:pPr>
    </w:p>
    <w:p w14:paraId="0000048F" w14:textId="77777777" w:rsidR="00BD73F6" w:rsidRDefault="00BD73F6">
      <w:pPr>
        <w:tabs>
          <w:tab w:val="left" w:pos="1884"/>
        </w:tabs>
        <w:rPr>
          <w:rFonts w:ascii="Times New Roman" w:eastAsia="Times New Roman" w:hAnsi="Times New Roman"/>
          <w:sz w:val="24"/>
          <w:szCs w:val="24"/>
        </w:rPr>
      </w:pPr>
    </w:p>
    <w:p w14:paraId="00000490" w14:textId="77777777" w:rsidR="00BD73F6" w:rsidRDefault="00BD73F6">
      <w:pPr>
        <w:tabs>
          <w:tab w:val="left" w:pos="1884"/>
        </w:tabs>
        <w:rPr>
          <w:rFonts w:ascii="Times New Roman" w:eastAsia="Times New Roman" w:hAnsi="Times New Roman"/>
          <w:sz w:val="24"/>
          <w:szCs w:val="24"/>
        </w:rPr>
      </w:pPr>
    </w:p>
    <w:p w14:paraId="00000491" w14:textId="77777777" w:rsidR="00BD73F6" w:rsidRDefault="00BD73F6">
      <w:pPr>
        <w:tabs>
          <w:tab w:val="left" w:pos="1884"/>
        </w:tabs>
        <w:rPr>
          <w:rFonts w:ascii="Times New Roman" w:eastAsia="Times New Roman" w:hAnsi="Times New Roman"/>
          <w:sz w:val="24"/>
          <w:szCs w:val="24"/>
        </w:rPr>
      </w:pPr>
    </w:p>
    <w:p w14:paraId="00000492" w14:textId="77777777" w:rsidR="00BD73F6" w:rsidRDefault="00BD73F6">
      <w:pPr>
        <w:tabs>
          <w:tab w:val="left" w:pos="1884"/>
        </w:tabs>
        <w:rPr>
          <w:rFonts w:ascii="Times New Roman" w:eastAsia="Times New Roman" w:hAnsi="Times New Roman"/>
          <w:sz w:val="24"/>
          <w:szCs w:val="24"/>
        </w:rPr>
      </w:pPr>
    </w:p>
    <w:p w14:paraId="00000493" w14:textId="77777777" w:rsidR="00BD73F6" w:rsidRDefault="00BD73F6">
      <w:pPr>
        <w:tabs>
          <w:tab w:val="left" w:pos="1884"/>
        </w:tabs>
        <w:rPr>
          <w:rFonts w:ascii="Times New Roman" w:eastAsia="Times New Roman" w:hAnsi="Times New Roman"/>
          <w:sz w:val="24"/>
          <w:szCs w:val="24"/>
        </w:rPr>
      </w:pPr>
    </w:p>
    <w:p w14:paraId="00000494" w14:textId="77777777" w:rsidR="00BD73F6" w:rsidRDefault="00BD73F6">
      <w:pPr>
        <w:tabs>
          <w:tab w:val="left" w:pos="1884"/>
        </w:tabs>
        <w:rPr>
          <w:rFonts w:ascii="Times New Roman" w:eastAsia="Times New Roman" w:hAnsi="Times New Roman"/>
          <w:sz w:val="24"/>
          <w:szCs w:val="24"/>
        </w:rPr>
      </w:pPr>
    </w:p>
    <w:p w14:paraId="00000495" w14:textId="77777777" w:rsidR="00BD73F6" w:rsidRDefault="00BD73F6">
      <w:pPr>
        <w:tabs>
          <w:tab w:val="left" w:pos="1884"/>
        </w:tabs>
        <w:rPr>
          <w:rFonts w:ascii="Times New Roman" w:eastAsia="Times New Roman" w:hAnsi="Times New Roman"/>
          <w:sz w:val="24"/>
          <w:szCs w:val="24"/>
        </w:rPr>
      </w:pPr>
    </w:p>
    <w:p w14:paraId="00000496" w14:textId="77777777" w:rsidR="00BD73F6" w:rsidRDefault="00BD73F6">
      <w:pPr>
        <w:tabs>
          <w:tab w:val="left" w:pos="1884"/>
        </w:tabs>
        <w:rPr>
          <w:rFonts w:ascii="Times New Roman" w:eastAsia="Times New Roman" w:hAnsi="Times New Roman"/>
          <w:sz w:val="24"/>
          <w:szCs w:val="24"/>
        </w:rPr>
      </w:pPr>
    </w:p>
    <w:p w14:paraId="00000497" w14:textId="77777777" w:rsidR="00BD73F6" w:rsidRDefault="00BD73F6">
      <w:pPr>
        <w:tabs>
          <w:tab w:val="left" w:pos="1884"/>
        </w:tabs>
        <w:rPr>
          <w:rFonts w:ascii="Times New Roman" w:eastAsia="Times New Roman" w:hAnsi="Times New Roman"/>
          <w:sz w:val="24"/>
          <w:szCs w:val="24"/>
        </w:rPr>
      </w:pPr>
    </w:p>
    <w:p w14:paraId="00000498" w14:textId="77777777" w:rsidR="00BD73F6" w:rsidRDefault="00BD73F6">
      <w:pPr>
        <w:tabs>
          <w:tab w:val="left" w:pos="1884"/>
        </w:tabs>
        <w:rPr>
          <w:rFonts w:ascii="Times New Roman" w:eastAsia="Times New Roman" w:hAnsi="Times New Roman"/>
          <w:sz w:val="24"/>
          <w:szCs w:val="24"/>
        </w:rPr>
      </w:pPr>
    </w:p>
    <w:p w14:paraId="00000499" w14:textId="77777777" w:rsidR="00BD73F6" w:rsidRDefault="00BD73F6">
      <w:pPr>
        <w:tabs>
          <w:tab w:val="left" w:pos="1884"/>
        </w:tabs>
        <w:rPr>
          <w:rFonts w:ascii="Times New Roman" w:eastAsia="Times New Roman" w:hAnsi="Times New Roman"/>
          <w:sz w:val="24"/>
          <w:szCs w:val="24"/>
        </w:rPr>
      </w:pPr>
    </w:p>
    <w:p w14:paraId="0000049A" w14:textId="77777777" w:rsidR="00BD73F6" w:rsidRDefault="00BD73F6">
      <w:pPr>
        <w:tabs>
          <w:tab w:val="left" w:pos="1884"/>
        </w:tabs>
        <w:rPr>
          <w:rFonts w:ascii="Times New Roman" w:eastAsia="Times New Roman" w:hAnsi="Times New Roman"/>
          <w:sz w:val="24"/>
          <w:szCs w:val="24"/>
        </w:rPr>
      </w:pPr>
    </w:p>
    <w:p w14:paraId="0000049B" w14:textId="77777777" w:rsidR="00BD73F6" w:rsidRDefault="00BD73F6">
      <w:pPr>
        <w:tabs>
          <w:tab w:val="left" w:pos="1884"/>
        </w:tabs>
        <w:rPr>
          <w:rFonts w:ascii="Times New Roman" w:eastAsia="Times New Roman" w:hAnsi="Times New Roman"/>
          <w:sz w:val="24"/>
          <w:szCs w:val="24"/>
        </w:rPr>
      </w:pPr>
    </w:p>
    <w:p w14:paraId="0000049C" w14:textId="77777777" w:rsidR="00BD73F6" w:rsidRDefault="0050336D">
      <w:pPr>
        <w:jc w:val="right"/>
        <w:rPr>
          <w:rFonts w:ascii="Times New Roman" w:eastAsia="Times New Roman" w:hAnsi="Times New Roman"/>
          <w:sz w:val="24"/>
          <w:szCs w:val="24"/>
        </w:rPr>
      </w:pPr>
      <w:bookmarkStart w:id="36" w:name="_heading=h.32hioqz" w:colFirst="0" w:colLast="0"/>
      <w:bookmarkEnd w:id="36"/>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4.1</w:t>
      </w:r>
      <w:r>
        <w:rPr>
          <w:rFonts w:ascii="Times New Roman" w:eastAsia="Times New Roman" w:hAnsi="Times New Roman"/>
          <w:sz w:val="24"/>
          <w:szCs w:val="24"/>
        </w:rPr>
        <w:t xml:space="preserve"> priedas</w:t>
      </w:r>
    </w:p>
    <w:p w14:paraId="0000049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Projektas</w:t>
      </w:r>
    </w:p>
    <w:p w14:paraId="0000049E" w14:textId="77777777" w:rsidR="00BD73F6" w:rsidRDefault="00BD73F6">
      <w:pPr>
        <w:jc w:val="right"/>
        <w:rPr>
          <w:rFonts w:ascii="Times New Roman" w:eastAsia="Times New Roman" w:hAnsi="Times New Roman"/>
          <w:sz w:val="24"/>
          <w:szCs w:val="24"/>
        </w:rPr>
      </w:pPr>
    </w:p>
    <w:p w14:paraId="0000049F" w14:textId="77777777" w:rsidR="00BD73F6" w:rsidRDefault="0050336D">
      <w:pPr>
        <w:spacing w:line="276" w:lineRule="auto"/>
        <w:ind w:left="5245"/>
        <w:rPr>
          <w:rFonts w:ascii="Times New Roman" w:eastAsia="Times New Roman" w:hAnsi="Times New Roman"/>
          <w:smallCaps/>
          <w:sz w:val="24"/>
          <w:szCs w:val="24"/>
        </w:rPr>
      </w:pPr>
      <w:bookmarkStart w:id="37" w:name="_heading=h.gvxc0inmgwr0" w:colFirst="0" w:colLast="0"/>
      <w:bookmarkEnd w:id="37"/>
      <w:r>
        <w:rPr>
          <w:rFonts w:ascii="Times New Roman" w:eastAsia="Times New Roman" w:hAnsi="Times New Roman"/>
          <w:smallCaps/>
          <w:sz w:val="24"/>
          <w:szCs w:val="24"/>
        </w:rPr>
        <w:t>PATVIRTINTA</w:t>
      </w:r>
    </w:p>
    <w:p w14:paraId="000004A0"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 xml:space="preserve">Viešųjų pirkimų tarnybos direktoriaus </w:t>
      </w:r>
    </w:p>
    <w:p w14:paraId="000004A1" w14:textId="77777777" w:rsidR="00BD73F6" w:rsidRDefault="0050336D">
      <w:pPr>
        <w:spacing w:line="276" w:lineRule="auto"/>
        <w:ind w:left="5245"/>
        <w:rPr>
          <w:rFonts w:ascii="Times New Roman" w:eastAsia="Times New Roman" w:hAnsi="Times New Roman"/>
          <w:smallCaps/>
          <w:sz w:val="24"/>
          <w:szCs w:val="24"/>
        </w:rPr>
      </w:pPr>
      <w:r>
        <w:rPr>
          <w:rFonts w:ascii="Times New Roman" w:eastAsia="Times New Roman" w:hAnsi="Times New Roman"/>
          <w:sz w:val="24"/>
          <w:szCs w:val="24"/>
        </w:rPr>
        <w:t>2024 m. gruodžio  30 d. įsakymu Nr. 1S-209</w:t>
      </w:r>
    </w:p>
    <w:p w14:paraId="000004A2" w14:textId="77777777" w:rsidR="00BD73F6" w:rsidRDefault="00BD73F6">
      <w:pPr>
        <w:spacing w:line="276" w:lineRule="auto"/>
        <w:ind w:left="5245"/>
        <w:rPr>
          <w:rFonts w:ascii="Times New Roman" w:eastAsia="Times New Roman" w:hAnsi="Times New Roman"/>
          <w:b/>
          <w:smallCaps/>
          <w:sz w:val="24"/>
          <w:szCs w:val="24"/>
        </w:rPr>
      </w:pPr>
    </w:p>
    <w:p w14:paraId="000004A3" w14:textId="77777777" w:rsidR="00BD73F6" w:rsidRDefault="00BD73F6">
      <w:pPr>
        <w:spacing w:line="276" w:lineRule="auto"/>
        <w:jc w:val="center"/>
        <w:rPr>
          <w:rFonts w:ascii="Times New Roman" w:eastAsia="Times New Roman" w:hAnsi="Times New Roman"/>
          <w:b/>
          <w:smallCaps/>
          <w:sz w:val="24"/>
          <w:szCs w:val="24"/>
        </w:rPr>
      </w:pPr>
    </w:p>
    <w:p w14:paraId="000004A4" w14:textId="77777777" w:rsidR="00BD73F6" w:rsidRDefault="0050336D">
      <w:pPr>
        <w:spacing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PASLAUGŲ PIRKIMO</w:t>
      </w:r>
      <w:r>
        <w:rPr>
          <w:rFonts w:ascii="Times New Roman" w:eastAsia="Times New Roman" w:hAnsi="Times New Roman"/>
          <w:sz w:val="24"/>
          <w:szCs w:val="24"/>
        </w:rPr>
        <w:t>–</w:t>
      </w:r>
      <w:r>
        <w:rPr>
          <w:rFonts w:ascii="Times New Roman" w:eastAsia="Times New Roman" w:hAnsi="Times New Roman"/>
          <w:b/>
          <w:smallCaps/>
          <w:sz w:val="24"/>
          <w:szCs w:val="24"/>
        </w:rPr>
        <w:t>PARDAVIMO SUTARTIES BENDROSIOS SĄLYGOS</w:t>
      </w:r>
    </w:p>
    <w:p w14:paraId="000004A5" w14:textId="77777777" w:rsidR="00BD73F6" w:rsidRDefault="00BD73F6">
      <w:pPr>
        <w:spacing w:line="276" w:lineRule="auto"/>
        <w:jc w:val="center"/>
        <w:rPr>
          <w:rFonts w:ascii="Times New Roman" w:eastAsia="Times New Roman" w:hAnsi="Times New Roman"/>
          <w:sz w:val="24"/>
          <w:szCs w:val="24"/>
        </w:rPr>
      </w:pPr>
    </w:p>
    <w:p w14:paraId="000004A6" w14:textId="77777777" w:rsidR="00BD73F6" w:rsidRDefault="0050336D">
      <w:pPr>
        <w:keepNext/>
        <w:keepLines/>
        <w:spacing w:before="240" w:line="276" w:lineRule="auto"/>
        <w:jc w:val="center"/>
        <w:rPr>
          <w:rFonts w:ascii="Times New Roman" w:eastAsia="Times New Roman" w:hAnsi="Times New Roman"/>
          <w:b/>
          <w:smallCaps/>
          <w:sz w:val="24"/>
          <w:szCs w:val="24"/>
        </w:rPr>
      </w:pPr>
      <w:r>
        <w:rPr>
          <w:rFonts w:ascii="Times New Roman" w:eastAsia="Times New Roman" w:hAnsi="Times New Roman"/>
          <w:b/>
          <w:smallCaps/>
          <w:sz w:val="24"/>
          <w:szCs w:val="24"/>
        </w:rPr>
        <w:t>1.</w:t>
      </w:r>
      <w:r>
        <w:rPr>
          <w:rFonts w:ascii="Times New Roman" w:eastAsia="Times New Roman" w:hAnsi="Times New Roman"/>
          <w:b/>
          <w:smallCaps/>
          <w:sz w:val="24"/>
          <w:szCs w:val="24"/>
        </w:rPr>
        <w:tab/>
        <w:t>PAGRINDINĖS SĄVOKOS IR SUTARTIES AIŠKINIMAS</w:t>
      </w:r>
    </w:p>
    <w:p w14:paraId="000004A7" w14:textId="77777777" w:rsidR="00BD73F6" w:rsidRDefault="00BD73F6">
      <w:pPr>
        <w:spacing w:line="276" w:lineRule="auto"/>
        <w:rPr>
          <w:rFonts w:ascii="Times New Roman" w:eastAsia="Times New Roman" w:hAnsi="Times New Roman"/>
          <w:b/>
          <w:smallCaps/>
          <w:sz w:val="24"/>
          <w:szCs w:val="24"/>
        </w:rPr>
      </w:pPr>
    </w:p>
    <w:p w14:paraId="000004A8" w14:textId="77777777" w:rsidR="00BD73F6" w:rsidRDefault="0050336D">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Sąvokos</w:t>
      </w:r>
    </w:p>
    <w:p w14:paraId="000004A9" w14:textId="77777777" w:rsidR="00BD73F6" w:rsidRDefault="00BD73F6">
      <w:pPr>
        <w:spacing w:line="276" w:lineRule="auto"/>
        <w:rPr>
          <w:rFonts w:ascii="Times New Roman" w:eastAsia="Times New Roman" w:hAnsi="Times New Roman"/>
          <w:b/>
          <w:sz w:val="24"/>
          <w:szCs w:val="24"/>
        </w:rPr>
      </w:pPr>
    </w:p>
    <w:p w14:paraId="000004AA" w14:textId="77777777" w:rsidR="00BD73F6" w:rsidRDefault="0050336D">
      <w:pPr>
        <w:widowControl w:val="0"/>
        <w:tabs>
          <w:tab w:val="left" w:pos="567"/>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 Šioje Sutartyje didžiąja raide rašomos sąvokos turi šias nurodytas reikšmes:</w:t>
      </w:r>
    </w:p>
    <w:p w14:paraId="000004A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w:t>
      </w:r>
      <w:r>
        <w:rPr>
          <w:rFonts w:ascii="Times New Roman" w:eastAsia="Times New Roman" w:hAnsi="Times New Roman"/>
          <w:sz w:val="24"/>
          <w:szCs w:val="24"/>
        </w:rPr>
        <w:tab/>
      </w:r>
      <w:r>
        <w:rPr>
          <w:rFonts w:ascii="Times New Roman" w:eastAsia="Times New Roman" w:hAnsi="Times New Roman"/>
          <w:b/>
          <w:sz w:val="24"/>
          <w:szCs w:val="24"/>
        </w:rPr>
        <w:t>Bendrosios sąlygos</w:t>
      </w:r>
      <w:r>
        <w:rPr>
          <w:rFonts w:ascii="Times New Roman" w:eastAsia="Times New Roman" w:hAnsi="Times New Roman"/>
          <w:sz w:val="24"/>
          <w:szCs w:val="24"/>
        </w:rPr>
        <w:t xml:space="preserve"> – Sutarties dalis, kuri vadinasi „Paslaugų pirkimo–pardavimo sutarties Bendrosios sąlygos“;</w:t>
      </w:r>
    </w:p>
    <w:p w14:paraId="000004A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1.1.1.2.</w:t>
      </w:r>
      <w:r>
        <w:rPr>
          <w:rFonts w:ascii="Times New Roman" w:eastAsia="Times New Roman" w:hAnsi="Times New Roman"/>
          <w:sz w:val="24"/>
          <w:szCs w:val="24"/>
        </w:rPr>
        <w:tab/>
      </w:r>
      <w:r>
        <w:rPr>
          <w:rFonts w:ascii="Times New Roman" w:eastAsia="Times New Roman" w:hAnsi="Times New Roman"/>
          <w:b/>
          <w:sz w:val="24"/>
          <w:szCs w:val="24"/>
        </w:rPr>
        <w:t>Pirkėjas</w:t>
      </w:r>
      <w:r>
        <w:rPr>
          <w:rFonts w:ascii="Times New Roman" w:eastAsia="Times New Roman" w:hAnsi="Times New Roman"/>
          <w:sz w:val="24"/>
          <w:szCs w:val="24"/>
        </w:rPr>
        <w:t xml:space="preserve"> – asmuo, kuris Specialiosiose sąlygose yra įvardytas kaip Pirkėjas, įsigyjantis Specialiosiose sąlygose ir Sutarties prieduose nurodytas Paslaugas;</w:t>
      </w:r>
    </w:p>
    <w:p w14:paraId="000004A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1.1.1.3.</w:t>
      </w:r>
      <w:r>
        <w:rPr>
          <w:rFonts w:ascii="Times New Roman" w:eastAsia="Times New Roman" w:hAnsi="Times New Roman"/>
          <w:sz w:val="24"/>
          <w:szCs w:val="24"/>
        </w:rPr>
        <w:tab/>
      </w:r>
      <w:r>
        <w:rPr>
          <w:rFonts w:ascii="Times New Roman" w:eastAsia="Times New Roman" w:hAnsi="Times New Roman"/>
          <w:b/>
          <w:sz w:val="24"/>
          <w:szCs w:val="24"/>
        </w:rPr>
        <w:t xml:space="preserve">Pradinės sutarties vertė </w:t>
      </w:r>
      <w:r>
        <w:rPr>
          <w:rFonts w:ascii="Times New Roman" w:eastAsia="Times New Roman" w:hAnsi="Times New Roman"/>
          <w:sz w:val="24"/>
          <w:szCs w:val="24"/>
        </w:rPr>
        <w:t>– Specialiosiose sąlygose nurodyta</w:t>
      </w:r>
      <w:r>
        <w:rPr>
          <w:rFonts w:ascii="Times New Roman" w:eastAsia="Times New Roman" w:hAnsi="Times New Roman"/>
          <w:b/>
          <w:sz w:val="24"/>
          <w:szCs w:val="24"/>
        </w:rPr>
        <w:t xml:space="preserve"> </w:t>
      </w:r>
      <w:r>
        <w:rPr>
          <w:rFonts w:ascii="Times New Roman" w:eastAsia="Times New Roman" w:hAnsi="Times New Roman"/>
          <w:sz w:val="24"/>
          <w:szCs w:val="24"/>
        </w:rPr>
        <w:t>vertė be pridėtinės vertės mokesčio (toliau – PVM);</w:t>
      </w:r>
    </w:p>
    <w:p w14:paraId="000004AE"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1.1.1.4. </w:t>
      </w:r>
      <w:r>
        <w:rPr>
          <w:rFonts w:ascii="Times New Roman" w:eastAsia="Times New Roman" w:hAnsi="Times New Roman"/>
          <w:b/>
          <w:sz w:val="24"/>
          <w:szCs w:val="24"/>
        </w:rPr>
        <w:t>Paslaugos</w:t>
      </w:r>
      <w:r>
        <w:rPr>
          <w:rFonts w:ascii="Times New Roman" w:eastAsia="Times New Roman" w:hAnsi="Times New Roman"/>
          <w:sz w:val="24"/>
          <w:szCs w:val="24"/>
        </w:rPr>
        <w:t xml:space="preserve"> – 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0004A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1.1.1.5.</w:t>
      </w:r>
      <w:r>
        <w:rPr>
          <w:rFonts w:ascii="Times New Roman" w:eastAsia="Times New Roman" w:hAnsi="Times New Roman"/>
          <w:sz w:val="24"/>
          <w:szCs w:val="24"/>
        </w:rPr>
        <w:tab/>
      </w:r>
      <w:r>
        <w:rPr>
          <w:rFonts w:ascii="Times New Roman" w:eastAsia="Times New Roman" w:hAnsi="Times New Roman"/>
          <w:b/>
          <w:sz w:val="24"/>
          <w:szCs w:val="24"/>
        </w:rPr>
        <w:t xml:space="preserve">Paslaugų perdavimo–priėmimo aktas </w:t>
      </w:r>
      <w:r>
        <w:rPr>
          <w:rFonts w:ascii="Times New Roman" w:eastAsia="Times New Roman" w:hAnsi="Times New Roman"/>
          <w:sz w:val="24"/>
          <w:szCs w:val="24"/>
        </w:rPr>
        <w:t>– dokumentas,</w:t>
      </w:r>
      <w:r>
        <w:rPr>
          <w:rFonts w:ascii="Times New Roman" w:eastAsia="Times New Roman" w:hAnsi="Times New Roman"/>
          <w:b/>
          <w:sz w:val="24"/>
          <w:szCs w:val="24"/>
        </w:rPr>
        <w:t xml:space="preserve"> </w:t>
      </w:r>
      <w:r>
        <w:rPr>
          <w:rFonts w:ascii="Times New Roman" w:eastAsia="Times New Roman" w:hAnsi="Times New Roman"/>
          <w:sz w:val="24"/>
          <w:szCs w:val="24"/>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00004B0" w14:textId="77777777" w:rsidR="00BD73F6" w:rsidRDefault="0050336D">
      <w:pPr>
        <w:tabs>
          <w:tab w:val="left" w:pos="284"/>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1.1.1.6.</w:t>
      </w:r>
      <w:r>
        <w:rPr>
          <w:rFonts w:ascii="Times New Roman" w:eastAsia="Times New Roman" w:hAnsi="Times New Roman"/>
          <w:sz w:val="24"/>
          <w:szCs w:val="24"/>
        </w:rPr>
        <w:tab/>
      </w:r>
      <w:r>
        <w:rPr>
          <w:rFonts w:ascii="Times New Roman" w:eastAsia="Times New Roman" w:hAnsi="Times New Roman"/>
          <w:b/>
          <w:sz w:val="24"/>
          <w:szCs w:val="24"/>
        </w:rPr>
        <w:t>Paslaugų trūkumai</w:t>
      </w:r>
      <w:r>
        <w:rPr>
          <w:rFonts w:ascii="Times New Roman" w:eastAsia="Times New Roman" w:hAnsi="Times New Roman"/>
          <w:sz w:val="24"/>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00004B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1.1.1.7.</w:t>
      </w:r>
      <w:r>
        <w:rPr>
          <w:rFonts w:ascii="Times New Roman" w:eastAsia="Times New Roman" w:hAnsi="Times New Roman"/>
          <w:sz w:val="24"/>
          <w:szCs w:val="24"/>
        </w:rPr>
        <w:tab/>
      </w:r>
      <w:r>
        <w:rPr>
          <w:rFonts w:ascii="Times New Roman" w:eastAsia="Times New Roman" w:hAnsi="Times New Roman"/>
          <w:b/>
          <w:sz w:val="24"/>
          <w:szCs w:val="24"/>
        </w:rPr>
        <w:t xml:space="preserve">Sąskaita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Tiekėjo išrašoma ir Pirkėjui apmokėjimui pateikiama sąskaita faktūra, PVM sąskaita faktūra ar kitas mokėjimo dokumentas už Tiekėjo tinkamai suteiktas bei Pirkėjo priimtas Paslaugas. Jeigu Sutartyje yra numatytas Paslaugų teikimas etapais ar periodais, Sąskaita gali būti pateikiama dėl kiekvieno etapo ar periodo atskirai;</w:t>
      </w:r>
    </w:p>
    <w:p w14:paraId="000004B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1.1.1.8.</w:t>
      </w:r>
      <w:r>
        <w:rPr>
          <w:rFonts w:ascii="Times New Roman" w:eastAsia="Times New Roman" w:hAnsi="Times New Roman"/>
          <w:sz w:val="24"/>
          <w:szCs w:val="24"/>
        </w:rPr>
        <w:tab/>
      </w:r>
      <w:r>
        <w:rPr>
          <w:rFonts w:ascii="Times New Roman" w:eastAsia="Times New Roman" w:hAnsi="Times New Roman"/>
          <w:b/>
          <w:sz w:val="24"/>
          <w:szCs w:val="24"/>
        </w:rPr>
        <w:t>Specialiosios sąlygos</w:t>
      </w:r>
      <w:r>
        <w:rPr>
          <w:rFonts w:ascii="Times New Roman" w:eastAsia="Times New Roman" w:hAnsi="Times New Roman"/>
          <w:sz w:val="24"/>
          <w:szCs w:val="24"/>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w:t>
      </w:r>
      <w:r>
        <w:rPr>
          <w:rFonts w:ascii="Times New Roman" w:eastAsia="Times New Roman" w:hAnsi="Times New Roman"/>
          <w:sz w:val="24"/>
          <w:szCs w:val="24"/>
        </w:rPr>
        <w:lastRenderedPageBreak/>
        <w:t>papildymai (jeigu tokie padaryti);</w:t>
      </w:r>
    </w:p>
    <w:p w14:paraId="000004B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1.1.1.9.</w:t>
      </w:r>
      <w:r>
        <w:rPr>
          <w:rFonts w:ascii="Times New Roman" w:eastAsia="Times New Roman" w:hAnsi="Times New Roman"/>
          <w:sz w:val="24"/>
          <w:szCs w:val="24"/>
        </w:rPr>
        <w:tab/>
      </w:r>
      <w:r>
        <w:rPr>
          <w:rFonts w:ascii="Times New Roman" w:eastAsia="Times New Roman" w:hAnsi="Times New Roman"/>
          <w:b/>
          <w:sz w:val="24"/>
          <w:szCs w:val="24"/>
        </w:rPr>
        <w:t xml:space="preserve">Susitarimas </w:t>
      </w:r>
      <w:r>
        <w:rPr>
          <w:rFonts w:ascii="Times New Roman" w:eastAsia="Times New Roman" w:hAnsi="Times New Roman"/>
          <w:sz w:val="24"/>
          <w:szCs w:val="24"/>
        </w:rPr>
        <w:t>– tai dokumentas, kurį Šalys sudaro keisdamos Sutarties sąlygas VPĮ leidžiama apimtimi;</w:t>
      </w:r>
    </w:p>
    <w:p w14:paraId="000004B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1.1.1.10.</w:t>
      </w:r>
      <w:r>
        <w:rPr>
          <w:rFonts w:ascii="Times New Roman" w:eastAsia="Times New Roman" w:hAnsi="Times New Roman"/>
          <w:sz w:val="24"/>
          <w:szCs w:val="24"/>
        </w:rPr>
        <w:tab/>
        <w:t xml:space="preserve"> </w:t>
      </w:r>
      <w:r>
        <w:rPr>
          <w:rFonts w:ascii="Times New Roman" w:eastAsia="Times New Roman" w:hAnsi="Times New Roman"/>
          <w:b/>
          <w:sz w:val="24"/>
          <w:szCs w:val="24"/>
        </w:rPr>
        <w:t>Sutarties kaina</w:t>
      </w:r>
      <w:r>
        <w:rPr>
          <w:rFonts w:ascii="Times New Roman" w:eastAsia="Times New Roman" w:hAnsi="Times New Roman"/>
          <w:sz w:val="24"/>
          <w:szCs w:val="24"/>
        </w:rPr>
        <w:t xml:space="preserve"> – pagal Sutartį Tiekėjui mokėtina suma, įskaitant visus privalomus mokesčius ir išlaidas;</w:t>
      </w:r>
    </w:p>
    <w:p w14:paraId="000004B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1.1.1.11.</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Sutarties sąlygos </w:t>
      </w:r>
      <w:r>
        <w:rPr>
          <w:rFonts w:ascii="Times New Roman" w:eastAsia="Times New Roman" w:hAnsi="Times New Roman"/>
          <w:sz w:val="24"/>
          <w:szCs w:val="24"/>
        </w:rPr>
        <w:t>– Bendrosios sąlygos ir Specialiosios sąlygos kartu;</w:t>
      </w:r>
    </w:p>
    <w:p w14:paraId="000004B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1.1.1.12.</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Sutartis </w:t>
      </w:r>
      <w:r>
        <w:rPr>
          <w:rFonts w:ascii="Times New Roman" w:eastAsia="Times New Roman" w:hAnsi="Times New Roman"/>
          <w:sz w:val="24"/>
          <w:szCs w:val="24"/>
        </w:rPr>
        <w:t>– Paslaugų pirkimo–pardavimo sutartis, kurią sudaro Sutarties sąlygos, Specialiosiose sąlygose išvardyti priedai ir Susitarimai;</w:t>
      </w:r>
    </w:p>
    <w:p w14:paraId="000004B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1.1.1.13. </w:t>
      </w:r>
      <w:r>
        <w:rPr>
          <w:rFonts w:ascii="Times New Roman" w:eastAsia="Times New Roman" w:hAnsi="Times New Roman"/>
          <w:sz w:val="24"/>
          <w:szCs w:val="24"/>
        </w:rPr>
        <w:tab/>
      </w:r>
      <w:r>
        <w:rPr>
          <w:rFonts w:ascii="Times New Roman" w:eastAsia="Times New Roman" w:hAnsi="Times New Roman"/>
          <w:b/>
          <w:sz w:val="24"/>
          <w:szCs w:val="24"/>
        </w:rPr>
        <w:t>Šalis</w:t>
      </w:r>
      <w:r>
        <w:rPr>
          <w:rFonts w:ascii="Times New Roman" w:eastAsia="Times New Roman" w:hAnsi="Times New Roman"/>
          <w:sz w:val="24"/>
          <w:szCs w:val="24"/>
        </w:rPr>
        <w:t xml:space="preserve"> – Pirkėjas arba Tiekėjas, kiekvienas atskirai, priklausomai nuo konteksto;</w:t>
      </w:r>
    </w:p>
    <w:p w14:paraId="000004B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1.1.1.14. </w:t>
      </w:r>
      <w:r>
        <w:rPr>
          <w:rFonts w:ascii="Times New Roman" w:eastAsia="Times New Roman" w:hAnsi="Times New Roman"/>
          <w:sz w:val="24"/>
          <w:szCs w:val="24"/>
        </w:rPr>
        <w:tab/>
      </w:r>
      <w:r>
        <w:rPr>
          <w:rFonts w:ascii="Times New Roman" w:eastAsia="Times New Roman" w:hAnsi="Times New Roman"/>
          <w:b/>
          <w:sz w:val="24"/>
          <w:szCs w:val="24"/>
        </w:rPr>
        <w:t>Šalys</w:t>
      </w:r>
      <w:r>
        <w:rPr>
          <w:rFonts w:ascii="Times New Roman" w:eastAsia="Times New Roman" w:hAnsi="Times New Roman"/>
          <w:sz w:val="24"/>
          <w:szCs w:val="24"/>
        </w:rPr>
        <w:t xml:space="preserve"> – Pirkėjas ir Tiekėjas kartu;</w:t>
      </w:r>
    </w:p>
    <w:p w14:paraId="000004B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1.1.1.15.</w:t>
      </w:r>
      <w:r>
        <w:rPr>
          <w:rFonts w:ascii="Times New Roman" w:eastAsia="Times New Roman" w:hAnsi="Times New Roman"/>
          <w:sz w:val="24"/>
          <w:szCs w:val="24"/>
        </w:rPr>
        <w:tab/>
        <w:t xml:space="preserve"> </w:t>
      </w:r>
      <w:r>
        <w:rPr>
          <w:rFonts w:ascii="Times New Roman" w:eastAsia="Times New Roman" w:hAnsi="Times New Roman"/>
          <w:b/>
          <w:sz w:val="24"/>
          <w:szCs w:val="24"/>
        </w:rPr>
        <w:t>Tiekėjas</w:t>
      </w:r>
      <w:r>
        <w:rPr>
          <w:rFonts w:ascii="Times New Roman" w:eastAsia="Times New Roman" w:hAnsi="Times New Roman"/>
          <w:sz w:val="24"/>
          <w:szCs w:val="24"/>
        </w:rPr>
        <w:t xml:space="preserve"> – asmuo, kuris Specialiosiose sąlygose yra įvardytas kaip Tiekėjas, teikiantis Specialiosiose sąlygose nurodytas Paslaugas;</w:t>
      </w:r>
    </w:p>
    <w:p w14:paraId="000004B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1.1.1.16. </w:t>
      </w:r>
      <w:r>
        <w:rPr>
          <w:rFonts w:ascii="Times New Roman" w:eastAsia="Times New Roman" w:hAnsi="Times New Roman"/>
          <w:b/>
          <w:sz w:val="24"/>
          <w:szCs w:val="24"/>
        </w:rPr>
        <w:t xml:space="preserve">Užsakymas </w:t>
      </w:r>
      <w:r>
        <w:rPr>
          <w:rFonts w:ascii="Times New Roman" w:eastAsia="Times New Roman" w:hAnsi="Times New Roman"/>
          <w:sz w:val="24"/>
          <w:szCs w:val="24"/>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000004B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1.1.1.17.</w:t>
      </w:r>
      <w:r>
        <w:rPr>
          <w:rFonts w:ascii="Times New Roman" w:eastAsia="Times New Roman" w:hAnsi="Times New Roman"/>
          <w:sz w:val="24"/>
          <w:szCs w:val="24"/>
        </w:rPr>
        <w:tab/>
        <w:t xml:space="preserve"> </w:t>
      </w:r>
      <w:r>
        <w:rPr>
          <w:rFonts w:ascii="Times New Roman" w:eastAsia="Times New Roman" w:hAnsi="Times New Roman"/>
          <w:b/>
          <w:sz w:val="24"/>
          <w:szCs w:val="24"/>
        </w:rPr>
        <w:t xml:space="preserve">VPĮ </w:t>
      </w:r>
      <w:r>
        <w:rPr>
          <w:rFonts w:ascii="Times New Roman" w:eastAsia="Times New Roman" w:hAnsi="Times New Roman"/>
          <w:sz w:val="24"/>
          <w:szCs w:val="24"/>
        </w:rPr>
        <w:t>– Lietuvos Respublikos viešųjų pirkimų įstatymas.</w:t>
      </w:r>
    </w:p>
    <w:p w14:paraId="000004B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1.1.1.18.</w:t>
      </w:r>
      <w:r>
        <w:rPr>
          <w:rFonts w:ascii="Times New Roman" w:eastAsia="Times New Roman" w:hAnsi="Times New Roman"/>
          <w:sz w:val="24"/>
          <w:szCs w:val="24"/>
        </w:rPr>
        <w:tab/>
        <w:t xml:space="preserve"> Kitų Sutartyje didžiąja raide rašomų sąvokų reikšmės yra nurodytos Sutarties tekste.</w:t>
      </w:r>
    </w:p>
    <w:p w14:paraId="000004BD"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w:t>
      </w:r>
      <w:r>
        <w:rPr>
          <w:rFonts w:ascii="Times New Roman" w:eastAsia="Times New Roman" w:hAnsi="Times New Roman"/>
          <w:sz w:val="24"/>
          <w:szCs w:val="24"/>
        </w:rPr>
        <w:tab/>
        <w:t>Sutartyje neapibrėžtos sąvokos suprantamos ir aiškinamos taip, kaip jas apibrėžia VPĮ ir kiti įstatymai bei teisės aktai, galiojantys Sutarties sudarymo ir vykdymo metu.</w:t>
      </w:r>
    </w:p>
    <w:p w14:paraId="000004BE" w14:textId="77777777" w:rsidR="00BD73F6" w:rsidRDefault="0050336D">
      <w:pPr>
        <w:widowControl w:val="0"/>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w:t>
      </w:r>
      <w:r>
        <w:rPr>
          <w:rFonts w:ascii="Times New Roman" w:eastAsia="Times New Roman" w:hAnsi="Times New Roman"/>
          <w:sz w:val="24"/>
          <w:szCs w:val="24"/>
        </w:rPr>
        <w:tab/>
        <w:t>Kitos Sutartyje vartojamos sąvokos ir terminai turi bendrinę reikšmę arba artimiausią Sutarties pobūdžiui specialiąją reikšmę, jei Sutartyje nėra nustatyta ir paaiškinta kitokia jų reikšmė.</w:t>
      </w:r>
    </w:p>
    <w:p w14:paraId="000004BF"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0"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Sutarties aiškinimas</w:t>
      </w:r>
    </w:p>
    <w:p w14:paraId="000004C1" w14:textId="77777777" w:rsidR="00BD73F6" w:rsidRDefault="00BD73F6">
      <w:pPr>
        <w:spacing w:line="276" w:lineRule="auto"/>
        <w:rPr>
          <w:rFonts w:ascii="Times New Roman" w:eastAsia="Times New Roman" w:hAnsi="Times New Roman"/>
          <w:b/>
          <w:sz w:val="24"/>
          <w:szCs w:val="24"/>
        </w:rPr>
      </w:pPr>
    </w:p>
    <w:p w14:paraId="000004C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w:t>
      </w:r>
      <w:r>
        <w:rPr>
          <w:rFonts w:ascii="Times New Roman" w:eastAsia="Times New Roman" w:hAnsi="Times New Roman"/>
          <w:sz w:val="24"/>
          <w:szCs w:val="24"/>
        </w:rPr>
        <w:tab/>
        <w:t>Sutartis yra sudaryta ir turi būti aiškinama pagal Lietuvos Respublikos teisės aktus.</w:t>
      </w:r>
    </w:p>
    <w:p w14:paraId="000004C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w:t>
      </w:r>
      <w:r>
        <w:rPr>
          <w:rFonts w:ascii="Times New Roman" w:eastAsia="Times New Roman" w:hAnsi="Times New Roman"/>
          <w:sz w:val="24"/>
          <w:szCs w:val="24"/>
        </w:rPr>
        <w:tab/>
        <w:t>Jei Bendrosios sąlygos ir (ar) Specialiosios sąlygos prieštarauja VPĮ ir kitų teisės aktų reikalavimams, taikomos VPĮ ir kitų teisės aktų nuostatos.</w:t>
      </w:r>
    </w:p>
    <w:p w14:paraId="000004C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w:t>
      </w:r>
      <w:r>
        <w:rPr>
          <w:rFonts w:ascii="Times New Roman" w:eastAsia="Times New Roman" w:hAnsi="Times New Roman"/>
          <w:sz w:val="24"/>
          <w:szCs w:val="24"/>
        </w:rPr>
        <w:tab/>
        <w:t>Diena Sutartyje reiškia kalendorinę dieną.</w:t>
      </w:r>
    </w:p>
    <w:p w14:paraId="000004C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1.2.4.</w:t>
      </w:r>
      <w:r>
        <w:rPr>
          <w:rFonts w:ascii="Times New Roman" w:eastAsia="Times New Roman" w:hAnsi="Times New Roman"/>
          <w:sz w:val="24"/>
          <w:szCs w:val="24"/>
        </w:rPr>
        <w:tab/>
        <w:t>Darbo diena Sutartyje reiškia bet kurią dieną, išskyrus šeštadienį, sekmadienį ir švenčių dienas Lietuvoje, nurodytas Lietuvos Respublikos darbo kodekse.</w:t>
      </w:r>
    </w:p>
    <w:p w14:paraId="000004C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1.2.5.</w:t>
      </w:r>
      <w:r>
        <w:rPr>
          <w:rFonts w:ascii="Times New Roman" w:eastAsia="Times New Roman" w:hAnsi="Times New Roman"/>
          <w:sz w:val="24"/>
          <w:szCs w:val="24"/>
        </w:rPr>
        <w:tab/>
        <w:t>Terminai pagal Sutartį yra skaičiuojami metais, mėnesiais, savaitėmis, darbo dienomis, kalendorinėmis dienomis, valandomis ir minutėmis.</w:t>
      </w:r>
    </w:p>
    <w:p w14:paraId="000004C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1.2.6.</w:t>
      </w:r>
      <w:r>
        <w:rPr>
          <w:rFonts w:ascii="Times New Roman" w:eastAsia="Times New Roman" w:hAnsi="Times New Roman"/>
          <w:sz w:val="24"/>
          <w:szCs w:val="24"/>
        </w:rPr>
        <w:tab/>
        <w:t>Kvalifikacija, rėmimasis kitų ūkio subjektų pajėgumais, Paslaugų apimtis, peržiūra suprantami taip, kaip nustatyta VPĮ bei jį įgyvendinančiuose teisės aktuose.</w:t>
      </w:r>
    </w:p>
    <w:p w14:paraId="000004C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1.2.7.</w:t>
      </w:r>
      <w:r>
        <w:rPr>
          <w:rFonts w:ascii="Times New Roman" w:eastAsia="Times New Roman" w:hAnsi="Times New Roman"/>
          <w:sz w:val="24"/>
          <w:szCs w:val="24"/>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000004C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1.2.8.</w:t>
      </w:r>
      <w:r>
        <w:rPr>
          <w:rFonts w:ascii="Times New Roman" w:eastAsia="Times New Roman" w:hAnsi="Times New Roman"/>
          <w:sz w:val="24"/>
          <w:szCs w:val="24"/>
        </w:rPr>
        <w:tab/>
        <w:t>Informuoti, pranešti, įspėti arba atsakyti reiškia pateikti informaciją, pranešimą, įspėjimą arba atsakymą Bendrosiose ir (ar) Specialiosiose sąlygose nustatyta tvarka.</w:t>
      </w:r>
    </w:p>
    <w:p w14:paraId="000004C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1.2.9.</w:t>
      </w:r>
      <w:r>
        <w:rPr>
          <w:rFonts w:ascii="Times New Roman" w:eastAsia="Times New Roman" w:hAnsi="Times New Roman"/>
          <w:sz w:val="24"/>
          <w:szCs w:val="24"/>
        </w:rPr>
        <w:tab/>
        <w:t>Patvirtinti reiškia pateikti patvirtinimą raštu arba pasirašyti dokumentą be išlygų ar su išlygomis, išskyrus atvejus, kai asmuo, pasirašydamas dokumentą, nurodo, jog atsisako jį patvirtinti.</w:t>
      </w:r>
    </w:p>
    <w:p w14:paraId="000004C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1.2.10.</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Sutartyje nenurodyta kitaip, žodžiai, vartojami vienaskaitos forma, taip pat reiškia ir daugiskaitą ir atvirkščiai, vienos giminės žodžiai apima ir kitos giminės atitinkamus žodžius, žodis </w:t>
      </w:r>
      <w:r>
        <w:rPr>
          <w:rFonts w:ascii="Times New Roman" w:eastAsia="Times New Roman" w:hAnsi="Times New Roman"/>
          <w:sz w:val="24"/>
          <w:szCs w:val="24"/>
          <w:highlight w:val="white"/>
        </w:rPr>
        <w:lastRenderedPageBreak/>
        <w:t>asmuo reiškia tiek fizinius, tiek ir juridinius asmenis.</w:t>
      </w:r>
    </w:p>
    <w:p w14:paraId="000004C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w:t>
      </w:r>
      <w:r>
        <w:rPr>
          <w:rFonts w:ascii="Times New Roman" w:eastAsia="Times New Roman" w:hAnsi="Times New Roman"/>
          <w:sz w:val="24"/>
          <w:szCs w:val="24"/>
        </w:rPr>
        <w:tab/>
      </w:r>
      <w:r>
        <w:rPr>
          <w:rFonts w:ascii="Times New Roman" w:eastAsia="Times New Roman" w:hAnsi="Times New Roman"/>
          <w:sz w:val="24"/>
          <w:szCs w:val="24"/>
          <w:highlight w:val="white"/>
        </w:rPr>
        <w:t>Jeigu Sutartyje nurodyta reikšmė skaičiais ir žodžiais skiriasi, vadovaujamasi žodžiais nurodyta reikšme.</w:t>
      </w:r>
    </w:p>
    <w:p w14:paraId="000004C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w:t>
      </w:r>
      <w:r>
        <w:rPr>
          <w:rFonts w:ascii="Times New Roman" w:eastAsia="Times New Roman" w:hAnsi="Times New Roman"/>
          <w:sz w:val="24"/>
          <w:szCs w:val="24"/>
        </w:rPr>
        <w:tab/>
      </w:r>
      <w:r>
        <w:rPr>
          <w:rFonts w:ascii="Times New Roman" w:eastAsia="Times New Roman" w:hAnsi="Times New Roman"/>
          <w:sz w:val="24"/>
          <w:szCs w:val="24"/>
          <w:highlight w:val="white"/>
        </w:rPr>
        <w:t>Jei pateikiamos nuorodos į teisės aktus, turi būti taikomos aktualios teisės aktų redakcijos, jeigu nenurodyta kitaip.</w:t>
      </w:r>
    </w:p>
    <w:p w14:paraId="000004CE"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CF" w14:textId="77777777" w:rsidR="00BD73F6" w:rsidRDefault="0050336D">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Dokumentų viršenybė</w:t>
      </w:r>
    </w:p>
    <w:p w14:paraId="000004D0" w14:textId="77777777" w:rsidR="00BD73F6" w:rsidRDefault="00BD73F6">
      <w:pPr>
        <w:spacing w:line="276" w:lineRule="auto"/>
        <w:rPr>
          <w:rFonts w:ascii="Times New Roman" w:eastAsia="Times New Roman" w:hAnsi="Times New Roman"/>
          <w:b/>
          <w:sz w:val="24"/>
          <w:szCs w:val="24"/>
        </w:rPr>
      </w:pPr>
    </w:p>
    <w:p w14:paraId="000004D1"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Sutartį sudarantys dokumentai turi būti suprantami kaip papildantys vienas kitą. Bet kokio Sutarties dokumentų sąlygų neatitikimo ar neaiškumo atveju, toks neatitikimas ar neaiškumas pašalinamas dokumentus aiškinant tokia eilės tvarka:</w:t>
      </w:r>
    </w:p>
    <w:p w14:paraId="000004D2"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1.3.1.1. Techninė specifikacija;</w:t>
      </w:r>
    </w:p>
    <w:p w14:paraId="000004D3"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1.3.1.2. Specialiosios sąlygos;</w:t>
      </w:r>
    </w:p>
    <w:p w14:paraId="000004D4"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1.3.1.3. Bendrosios sąlygos;</w:t>
      </w:r>
    </w:p>
    <w:p w14:paraId="000004D5"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1.3.1.4. Pirkimo dokumentai (išskyrus techninę specifikaciją);</w:t>
      </w:r>
    </w:p>
    <w:p w14:paraId="000004D6"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1.3.1.5. Pasiūlymas;</w:t>
      </w:r>
    </w:p>
    <w:p w14:paraId="000004D7" w14:textId="77777777" w:rsidR="00BD73F6" w:rsidRDefault="0050336D">
      <w:pPr>
        <w:spacing w:line="276" w:lineRule="auto"/>
        <w:rPr>
          <w:rFonts w:ascii="Times New Roman" w:eastAsia="Times New Roman" w:hAnsi="Times New Roman"/>
          <w:sz w:val="24"/>
          <w:szCs w:val="24"/>
        </w:rPr>
      </w:pPr>
      <w:r>
        <w:rPr>
          <w:rFonts w:ascii="Times New Roman" w:eastAsia="Times New Roman" w:hAnsi="Times New Roman"/>
          <w:sz w:val="24"/>
          <w:szCs w:val="24"/>
        </w:rPr>
        <w:t>1.3.1.6. Kiti Specialiosiose sąlygose išvardinti priedai.</w:t>
      </w:r>
    </w:p>
    <w:p w14:paraId="000004D8"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 xml:space="preserve"> Tuo atveju, kai Šalių Susitarimu yra keičiamos Sutarties sąlygos, naujai sutartos Sutarties sąlygos turi viršenybę prieš pakeistąsias.</w:t>
      </w:r>
    </w:p>
    <w:p w14:paraId="000004D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Jeigu Šalys sudaro Susitarimą dėl Sutarties sąlygų arba priedo papildymo nauja sąlyga, neatitikimo ar neaiškumo atveju tokia sąlyga turi viršenybę atitinkamai kitų Sutarties sąlygų arba kitų to priedo sąlygų atžvilgiu.</w:t>
      </w:r>
    </w:p>
    <w:p w14:paraId="000004D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w:t>
      </w:r>
      <w:r>
        <w:rPr>
          <w:rFonts w:ascii="Times New Roman" w:eastAsia="Times New Roman" w:hAnsi="Times New Roman"/>
          <w:sz w:val="24"/>
          <w:szCs w:val="24"/>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rFonts w:ascii="Times New Roman" w:eastAsia="Times New Roman" w:hAnsi="Times New Roman"/>
          <w:sz w:val="24"/>
          <w:szCs w:val="24"/>
          <w:vertAlign w:val="superscript"/>
        </w:rPr>
        <w:t>1</w:t>
      </w:r>
      <w:r>
        <w:rPr>
          <w:rFonts w:ascii="Times New Roman" w:eastAsia="Times New Roman" w:hAnsi="Times New Roman"/>
          <w:sz w:val="24"/>
          <w:szCs w:val="24"/>
        </w:rPr>
        <w:t>).</w:t>
      </w:r>
    </w:p>
    <w:p w14:paraId="000004DB"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4D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w:t>
      </w:r>
      <w:r>
        <w:rPr>
          <w:rFonts w:ascii="Times New Roman" w:eastAsia="Times New Roman" w:hAnsi="Times New Roman"/>
          <w:b/>
          <w:smallCaps/>
          <w:color w:val="000000"/>
          <w:sz w:val="24"/>
          <w:szCs w:val="24"/>
        </w:rPr>
        <w:tab/>
        <w:t>SUTARTIES DALYKAS</w:t>
      </w:r>
    </w:p>
    <w:p w14:paraId="000004DD" w14:textId="77777777" w:rsidR="00BD73F6" w:rsidRDefault="00BD73F6">
      <w:pPr>
        <w:spacing w:line="276" w:lineRule="auto"/>
        <w:rPr>
          <w:rFonts w:ascii="Times New Roman" w:eastAsia="Times New Roman" w:hAnsi="Times New Roman"/>
          <w:b/>
          <w:smallCaps/>
          <w:sz w:val="24"/>
          <w:szCs w:val="24"/>
        </w:rPr>
      </w:pPr>
    </w:p>
    <w:p w14:paraId="000004DE"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Tiekėjas įsipareigoja Sutartyje nustatytomis sąlygomis ir tvarka suteikti Pirkėjui Paslaugas, atitinkančias Sutartyje nustatytus reikalavimus, o Pirkėjas įsipareigoja priimti Sutarties sąlygas atitinkančias ir tinkamai suteiktas Paslaugas bei sumokėti Tiekėjui Sutartyje nurodytą kainą Sutartyje nustatytomis sąlygomis ir tvarka.</w:t>
      </w:r>
    </w:p>
    <w:p w14:paraId="000004DF"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Paslaugų teikimu ar jų kokybe, arba kaip Tiekėjo atsisakymas įstatymuose bei kituose teisės aktuose numatytų ir Sutartimi neaptartų Tiekėjo kitų teisių ir garantijų dėl atlyginimo už suteiktas Paslaugas gavimo.</w:t>
      </w:r>
    </w:p>
    <w:p w14:paraId="000004E0" w14:textId="77777777" w:rsidR="00BD73F6" w:rsidRDefault="0050336D">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000004E1" w14:textId="77777777" w:rsidR="00BD73F6" w:rsidRDefault="00BD73F6">
      <w:pPr>
        <w:widowControl w:val="0"/>
        <w:tabs>
          <w:tab w:val="left" w:pos="426"/>
          <w:tab w:val="left" w:pos="567"/>
          <w:tab w:val="left" w:pos="851"/>
          <w:tab w:val="left" w:pos="992"/>
          <w:tab w:val="left" w:pos="1134"/>
        </w:tabs>
        <w:spacing w:line="276" w:lineRule="auto"/>
        <w:jc w:val="both"/>
        <w:rPr>
          <w:rFonts w:ascii="Times New Roman" w:eastAsia="Times New Roman" w:hAnsi="Times New Roman"/>
          <w:sz w:val="24"/>
          <w:szCs w:val="24"/>
        </w:rPr>
      </w:pPr>
    </w:p>
    <w:p w14:paraId="000004E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3.</w:t>
      </w:r>
      <w:r>
        <w:rPr>
          <w:rFonts w:ascii="Times New Roman" w:eastAsia="Times New Roman" w:hAnsi="Times New Roman"/>
          <w:b/>
          <w:smallCaps/>
          <w:color w:val="000000"/>
          <w:sz w:val="24"/>
          <w:szCs w:val="24"/>
        </w:rPr>
        <w:tab/>
        <w:t>TIEKĖJAS IR KITI SUTARTIES VYKDYMUI PASITELKIAMI ASMENYS</w:t>
      </w:r>
    </w:p>
    <w:p w14:paraId="000004E3" w14:textId="77777777" w:rsidR="00BD73F6" w:rsidRDefault="00BD73F6">
      <w:pPr>
        <w:spacing w:line="276" w:lineRule="auto"/>
        <w:rPr>
          <w:rFonts w:ascii="Times New Roman" w:eastAsia="Times New Roman" w:hAnsi="Times New Roman"/>
          <w:b/>
          <w:smallCaps/>
          <w:sz w:val="24"/>
          <w:szCs w:val="24"/>
        </w:rPr>
      </w:pPr>
    </w:p>
    <w:p w14:paraId="000004E4" w14:textId="77777777" w:rsidR="00BD73F6" w:rsidRDefault="0050336D">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Kvalifikacija ir kiti Tiekėjo pasiūlymu prisiimti įsipareigojimai</w:t>
      </w:r>
    </w:p>
    <w:p w14:paraId="000004E5" w14:textId="77777777" w:rsidR="00BD73F6" w:rsidRDefault="00BD73F6">
      <w:pPr>
        <w:spacing w:line="276" w:lineRule="auto"/>
        <w:rPr>
          <w:rFonts w:ascii="Times New Roman" w:eastAsia="Times New Roman" w:hAnsi="Times New Roman"/>
          <w:b/>
          <w:sz w:val="24"/>
          <w:szCs w:val="24"/>
        </w:rPr>
      </w:pPr>
    </w:p>
    <w:p w14:paraId="000004E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w:t>
      </w:r>
      <w:r>
        <w:rPr>
          <w:rFonts w:ascii="Times New Roman" w:eastAsia="Times New Roman" w:hAnsi="Times New Roman"/>
          <w:sz w:val="24"/>
          <w:szCs w:val="24"/>
        </w:rPr>
        <w:tab/>
        <w:t>Tiekėjas atsako už tai, kad visą Sutarties vykdymo laikotarpį Tiekėjas būtų kompetentingas, patikimas ir pajėgus (įskaitant ūkio subjektų, kurių pajėgumais remiasi Tiekėjas, pajėgumus) įvykdyti Sutarties reikalavimus:</w:t>
      </w:r>
    </w:p>
    <w:p w14:paraId="000004E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3.1.1.1.</w:t>
      </w:r>
      <w:r>
        <w:rPr>
          <w:rFonts w:ascii="Times New Roman" w:eastAsia="Times New Roman" w:hAnsi="Times New Roman"/>
          <w:sz w:val="24"/>
          <w:szCs w:val="24"/>
        </w:rPr>
        <w:tab/>
        <w:t>turėtų teisę verstis ta veikla, kuri yra reikalinga Sutarčiai įvykdyti. Pirkėjui pareikalavus, Tiekėjas turi pateikti dokumentus, įrodančius, kad Sutartį vykdo tik tokią teisę turintys asmenys;</w:t>
      </w:r>
    </w:p>
    <w:p w14:paraId="000004E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3.1.1.2.</w:t>
      </w:r>
      <w:r>
        <w:rPr>
          <w:rFonts w:ascii="Times New Roman" w:eastAsia="Times New Roman" w:hAnsi="Times New Roman"/>
          <w:sz w:val="24"/>
          <w:szCs w:val="24"/>
        </w:rPr>
        <w:tab/>
        <w:t>atitiktų tiekėjų kvalifikacijai pirkimo dokumentuose nustatytus reikalavimus bei neturėtų pirkimo dokumentuose nustatytų pašalinimo pagrindų;</w:t>
      </w:r>
    </w:p>
    <w:p w14:paraId="000004E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3.1.1.3.</w:t>
      </w:r>
      <w:r>
        <w:rPr>
          <w:rFonts w:ascii="Times New Roman" w:eastAsia="Times New Roman" w:hAnsi="Times New Roman"/>
          <w:sz w:val="24"/>
          <w:szCs w:val="24"/>
        </w:rPr>
        <w:tab/>
        <w:t xml:space="preserve">laikytųsi Tiekėjo pasiūlyme nurodytų įsipareigojimų, įskaitant, bet neapsiribojant – atitiktų pirkimo dokumentuose nustatytus kokybinių, aplinkosaugos ir (arba) socialinių kriterijų (toliau – </w:t>
      </w:r>
      <w:r>
        <w:rPr>
          <w:rFonts w:ascii="Times New Roman" w:eastAsia="Times New Roman" w:hAnsi="Times New Roman"/>
          <w:b/>
          <w:sz w:val="24"/>
          <w:szCs w:val="24"/>
        </w:rPr>
        <w:t>kokybiniai kriterijai</w:t>
      </w:r>
      <w:r>
        <w:rPr>
          <w:rFonts w:ascii="Times New Roman" w:eastAsia="Times New Roman" w:hAnsi="Times New Roman"/>
          <w:sz w:val="24"/>
          <w:szCs w:val="24"/>
        </w:rPr>
        <w:t>) reikšmes ir parametrus. Šiame papunktyje nurodytų įsipareigojimų laikymosi tikrinimo tvarka nustatoma Specialiosiose sąlygose;</w:t>
      </w:r>
    </w:p>
    <w:p w14:paraId="000004E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3.1.1.4.</w:t>
      </w:r>
      <w:r>
        <w:rPr>
          <w:rFonts w:ascii="Times New Roman" w:eastAsia="Times New Roman" w:hAnsi="Times New Roman"/>
          <w:sz w:val="24"/>
          <w:szCs w:val="24"/>
        </w:rPr>
        <w:tab/>
        <w:t>užtikrintų nustatytų kokybės vadybos sistemos ir (arba) aplinkos apsaugos vadybos sistemos standartų taikymą, jeigu to reikalaujama pirkimo dokumentuose, ir turėtų tą patvirtinančius dokumentus;</w:t>
      </w:r>
    </w:p>
    <w:p w14:paraId="000004E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3.1.1.5. </w:t>
      </w:r>
      <w:r>
        <w:rPr>
          <w:rFonts w:ascii="Times New Roman" w:eastAsia="Times New Roman" w:hAnsi="Times New Roman"/>
          <w:sz w:val="24"/>
          <w:szCs w:val="24"/>
          <w:highlight w:val="white"/>
        </w:rPr>
        <w:t>atitiktų nacionalinio saugumo interesus bei nebūtų registruotas (nuolat gyvenantis ar turintis pilietybę) nepatikimomis laikomose valstybėse ar teritorijose, jei tokie reikalavimai buvo numatyti pirkimo dokumentuose</w:t>
      </w:r>
      <w:r>
        <w:rPr>
          <w:rFonts w:ascii="Times New Roman" w:eastAsia="Times New Roman" w:hAnsi="Times New Roman"/>
          <w:sz w:val="24"/>
          <w:szCs w:val="24"/>
        </w:rPr>
        <w:t>.</w:t>
      </w:r>
    </w:p>
    <w:p w14:paraId="000004E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3.1.2.</w:t>
      </w:r>
      <w:r>
        <w:rPr>
          <w:rFonts w:ascii="Times New Roman" w:eastAsia="Times New Roman" w:hAnsi="Times New Roman"/>
          <w:sz w:val="24"/>
          <w:szCs w:val="24"/>
        </w:rPr>
        <w:tab/>
        <w:t xml:space="preserve">Tuo atveju, kai Tiekėjas yra jungtinės veiklos sutarties pagrindu veikianti tiekėjų grupė, jos nariai Pirkėjui už Sutarties vykdymą atsako solidariai. </w:t>
      </w:r>
      <w:r>
        <w:rPr>
          <w:rFonts w:ascii="Times New Roman" w:eastAsia="Times New Roman" w:hAnsi="Times New Roman"/>
          <w:sz w:val="24"/>
          <w:szCs w:val="24"/>
          <w:highlight w:val="white"/>
        </w:rPr>
        <w:t xml:space="preserve">Jeigu Tiekėjas remiasi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 xml:space="preserve">subjektų pajėgumais, siekdamas atitikti finansinio ir ekonominio pajėgumo reikalavimus, Tiekėjas su tokiais </w:t>
      </w:r>
      <w:r>
        <w:rPr>
          <w:rFonts w:ascii="Times New Roman" w:eastAsia="Times New Roman" w:hAnsi="Times New Roman"/>
          <w:sz w:val="24"/>
          <w:szCs w:val="24"/>
        </w:rPr>
        <w:t xml:space="preserve">ūkio </w:t>
      </w:r>
      <w:r>
        <w:rPr>
          <w:rFonts w:ascii="Times New Roman" w:eastAsia="Times New Roman" w:hAnsi="Times New Roman"/>
          <w:sz w:val="24"/>
          <w:szCs w:val="24"/>
          <w:highlight w:val="white"/>
        </w:rPr>
        <w:t>subjektais už Sutarties vykdymą atsako solidariai (jeigu to buvo reikalaujama pirkimo dokumentuose).</w:t>
      </w:r>
    </w:p>
    <w:p w14:paraId="000004E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3.1.3.</w:t>
      </w:r>
      <w:r>
        <w:rPr>
          <w:rFonts w:ascii="Times New Roman" w:eastAsia="Times New Roman" w:hAnsi="Times New Roman"/>
          <w:sz w:val="24"/>
          <w:szCs w:val="24"/>
        </w:rPr>
        <w:tab/>
        <w:t>Tiekėjas taip pat atsako už tai, kad Tiekėjas, Sutartį tiesiogiai vykdantys subtiekėjai ir specialistai atitiktų jiems įstatymų bei kitų teisės aktų ir (arba) pirkimo dokumentuose nustatytus profesinės kvalifikacijos ir kitus reikalavimus bei turėtų teisę verstis ta veikla, kuriai jie pasitelkiami.</w:t>
      </w:r>
    </w:p>
    <w:p w14:paraId="000004EE" w14:textId="77777777" w:rsidR="00BD73F6" w:rsidRDefault="00BD73F6">
      <w:pPr>
        <w:spacing w:line="276" w:lineRule="auto"/>
        <w:rPr>
          <w:rFonts w:ascii="Times New Roman" w:eastAsia="Times New Roman" w:hAnsi="Times New Roman"/>
          <w:b/>
          <w:sz w:val="24"/>
          <w:szCs w:val="24"/>
        </w:rPr>
      </w:pPr>
    </w:p>
    <w:p w14:paraId="000004E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sz w:val="24"/>
          <w:szCs w:val="24"/>
        </w:rPr>
        <w:tab/>
      </w:r>
      <w:r>
        <w:rPr>
          <w:rFonts w:ascii="Times New Roman" w:eastAsia="Times New Roman" w:hAnsi="Times New Roman"/>
          <w:b/>
          <w:sz w:val="24"/>
          <w:szCs w:val="24"/>
        </w:rPr>
        <w:t>Subtiekėjų bei specialistų pasitelkimas ir keitimas</w:t>
      </w:r>
    </w:p>
    <w:p w14:paraId="000004F0" w14:textId="77777777" w:rsidR="00BD73F6" w:rsidRDefault="00BD73F6">
      <w:pPr>
        <w:spacing w:line="276" w:lineRule="auto"/>
        <w:rPr>
          <w:rFonts w:ascii="Times New Roman" w:eastAsia="Times New Roman" w:hAnsi="Times New Roman"/>
          <w:b/>
          <w:sz w:val="24"/>
          <w:szCs w:val="24"/>
        </w:rPr>
      </w:pPr>
    </w:p>
    <w:p w14:paraId="000004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w:t>
      </w:r>
      <w:r>
        <w:rPr>
          <w:rFonts w:ascii="Times New Roman" w:eastAsia="Times New Roman" w:hAnsi="Times New Roman"/>
          <w:sz w:val="24"/>
          <w:szCs w:val="24"/>
        </w:rPr>
        <w:tab/>
      </w:r>
      <w:r>
        <w:rPr>
          <w:rFonts w:ascii="Times New Roman" w:eastAsia="Times New Roman" w:hAnsi="Times New Roman"/>
          <w:sz w:val="24"/>
          <w:szCs w:val="24"/>
          <w:highlight w:val="white"/>
        </w:rPr>
        <w:t>Tiekėjas įsipareigoja užtikrinti, kad Sutartį vykdys pirkime pasiūlyti ir kvalifikaci</w:t>
      </w:r>
      <w:r>
        <w:rPr>
          <w:rFonts w:ascii="Times New Roman" w:eastAsia="Times New Roman" w:hAnsi="Times New Roman"/>
          <w:sz w:val="24"/>
          <w:szCs w:val="24"/>
        </w:rPr>
        <w:t>jos</w:t>
      </w:r>
      <w:r>
        <w:rPr>
          <w:rFonts w:ascii="Times New Roman" w:eastAsia="Times New Roman" w:hAnsi="Times New Roman"/>
          <w:sz w:val="24"/>
          <w:szCs w:val="24"/>
          <w:highlight w:val="whit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Pr>
          <w:rFonts w:ascii="Times New Roman" w:eastAsia="Times New Roman" w:hAnsi="Times New Roman"/>
          <w:sz w:val="24"/>
          <w:szCs w:val="24"/>
        </w:rPr>
        <w:t xml:space="preserve">ir specialistų </w:t>
      </w:r>
      <w:r>
        <w:rPr>
          <w:rFonts w:ascii="Times New Roman" w:eastAsia="Times New Roman" w:hAnsi="Times New Roman"/>
          <w:sz w:val="24"/>
          <w:szCs w:val="24"/>
          <w:highlight w:val="white"/>
        </w:rPr>
        <w:t>veiksmus ar neveikimą.</w:t>
      </w:r>
    </w:p>
    <w:p w14:paraId="000004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3.2.2.</w:t>
      </w:r>
      <w:r>
        <w:rPr>
          <w:rFonts w:ascii="Times New Roman" w:eastAsia="Times New Roman" w:hAnsi="Times New Roman"/>
          <w:sz w:val="24"/>
          <w:szCs w:val="24"/>
        </w:rPr>
        <w:tab/>
      </w:r>
      <w:r>
        <w:rPr>
          <w:rFonts w:ascii="Times New Roman" w:eastAsia="Times New Roman" w:hAnsi="Times New Roman"/>
          <w:sz w:val="24"/>
          <w:szCs w:val="24"/>
          <w:highlight w:val="white"/>
        </w:rPr>
        <w:t>Sutarties vykdymui pasitelkiami subtiekėjai ir (ar) specialistai (jeigu tokie pasitelkiami) nurodomi Specialiosiose sąlygose.</w:t>
      </w:r>
    </w:p>
    <w:p w14:paraId="000004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3.2.3.</w:t>
      </w:r>
      <w:r>
        <w:rPr>
          <w:rFonts w:ascii="Times New Roman" w:eastAsia="Times New Roman" w:hAnsi="Times New Roman"/>
          <w:sz w:val="24"/>
          <w:szCs w:val="24"/>
        </w:rPr>
        <w:tab/>
        <w:t>Tiekėjas gali keisti ir (ar) pasitelkti Sutartyje nurodytus subtiekėjus ir (ar) specialistus šiame Sutarties poskyryje nustatytais atvejais ir tvarka.</w:t>
      </w:r>
    </w:p>
    <w:p w14:paraId="000004F4"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3.2.4. Naujas subtiekėjas ar specialistas gali pradėti vykdyti jiems Tiekėjo pavestus įsipareigojimus pagal Sutartį ne anksčiau, nei bus pasirašytas Susitarimas.</w:t>
      </w:r>
    </w:p>
    <w:p w14:paraId="000004F5" w14:textId="77777777" w:rsidR="00BD73F6" w:rsidRDefault="0050336D">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kokybės vadybos sistemos ir (arba) aplinkos apsaugos vadybos sistemos standartų </w:t>
      </w:r>
      <w:r>
        <w:rPr>
          <w:rFonts w:ascii="Times New Roman" w:eastAsia="Times New Roman" w:hAnsi="Times New Roman"/>
          <w:sz w:val="24"/>
          <w:szCs w:val="24"/>
        </w:rPr>
        <w:t xml:space="preserve">reikalavimų, reikalavimų </w:t>
      </w:r>
      <w:r>
        <w:rPr>
          <w:rFonts w:ascii="Times New Roman" w:eastAsia="Times New Roman" w:hAnsi="Times New Roman"/>
          <w:sz w:val="24"/>
          <w:szCs w:val="24"/>
        </w:rPr>
        <w:lastRenderedPageBreak/>
        <w:t xml:space="preserve">dėl pašalinimo pagrindų nebuvimo, atitikties nacionalinio saugumo interesams bei reikalavimams </w:t>
      </w:r>
      <w:r>
        <w:rPr>
          <w:rFonts w:ascii="Times New Roman" w:eastAsia="Times New Roman" w:hAnsi="Times New Roman"/>
          <w:sz w:val="24"/>
          <w:szCs w:val="24"/>
          <w:highlight w:val="white"/>
        </w:rPr>
        <w:t xml:space="preserve">nebūti registruotu (nuolat gyvenančiu ar turinčiu pilietybę) nepatikimomis laikomose valstybėse ar teritorijose </w:t>
      </w:r>
      <w:r>
        <w:rPr>
          <w:rFonts w:ascii="Times New Roman" w:eastAsia="Times New Roman" w:hAnsi="Times New Roman"/>
          <w:sz w:val="24"/>
          <w:szCs w:val="24"/>
        </w:rPr>
        <w:t>(jei taikoma) ir Tiekėjo pasiūlyme nurodytų sąlygų pirkimo dokumentuose nustatytiems kokybiniams kriterijams pagrįsti (jei taikoma)</w:t>
      </w:r>
      <w:r>
        <w:rPr>
          <w:rFonts w:ascii="Times New Roman" w:eastAsia="Times New Roman" w:hAnsi="Times New Roman"/>
          <w:sz w:val="24"/>
          <w:szCs w:val="24"/>
          <w:highlight w:val="white"/>
        </w:rPr>
        <w:t>, Tiekėjui taikoma Specialiosiose sąlygose nustatyto dydžio bauda.</w:t>
      </w:r>
    </w:p>
    <w:p w14:paraId="000004F6"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3.2.6. Tiekėjas turi teisę Sutarties vykdymui pasitelkti naujus, Specialiosiose sąlygose nenurodytus subtiekėjus, kurių pajėgumais Tiekėjas nesirėmė pirkimo dokumentuose numatytiems kvalifikacijos reikalavimams pagrįsti.</w:t>
      </w:r>
    </w:p>
    <w:p w14:paraId="000004F7"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3.2.7. Sudarius Sutartį, tačiau ne vėliau negu Sutartis pradedama vykdyti, Tiekėjas įsipareigoja Pirkėjui pranešti tuo metu žinomų subtiekėjų, kurių pajėgumais Tiekėjas nesirėmė pirkimo dokumentuose numatytiems kvalifikacijos reikalavimams pagrįsti, pavadinimus, </w:t>
      </w:r>
      <w:r>
        <w:rPr>
          <w:rFonts w:ascii="Times New Roman" w:eastAsia="Times New Roman" w:hAnsi="Times New Roman"/>
          <w:sz w:val="24"/>
          <w:szCs w:val="24"/>
        </w:rPr>
        <w:t xml:space="preserve">juridinio asmens kodą, </w:t>
      </w:r>
      <w:r>
        <w:rPr>
          <w:rFonts w:ascii="Times New Roman" w:eastAsia="Times New Roman" w:hAnsi="Times New Roman"/>
          <w:sz w:val="24"/>
          <w:szCs w:val="24"/>
          <w:highlight w:val="white"/>
        </w:rPr>
        <w:t>kontaktinius duomenis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jų atstovus.</w:t>
      </w:r>
    </w:p>
    <w:p w14:paraId="000004F8" w14:textId="77777777" w:rsidR="00BD73F6" w:rsidRDefault="0050336D">
      <w:pPr>
        <w:widowControl w:val="0"/>
        <w:tabs>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3.2.8. Tiekėjas, bet kuriuo Sutarties vykdymo metu,</w:t>
      </w:r>
      <w:r>
        <w:rPr>
          <w:rFonts w:ascii="Times New Roman" w:eastAsia="Times New Roman" w:hAnsi="Times New Roman"/>
          <w:sz w:val="24"/>
          <w:szCs w:val="24"/>
        </w:rPr>
        <w:t xml:space="preserve"> subtiekėjus, kurių pajėgumais Tiekėjas nesirėmė pirkimo dokumentuose numatytiems kvalifikacijos reikalavimams pagrįsti, gali keisti savo nuožiūra.</w:t>
      </w:r>
    </w:p>
    <w:p w14:paraId="000004F9" w14:textId="77777777" w:rsidR="00BD73F6" w:rsidRDefault="0050336D">
      <w:pPr>
        <w:widowControl w:val="0"/>
        <w:pBdr>
          <w:top w:val="nil"/>
          <w:left w:val="nil"/>
          <w:bottom w:val="nil"/>
          <w:right w:val="nil"/>
          <w:between w:val="nil"/>
        </w:pBdr>
        <w:tabs>
          <w:tab w:val="left" w:pos="993"/>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3.2.9. Tiekėjas</w:t>
      </w:r>
      <w:r>
        <w:rPr>
          <w:rFonts w:ascii="Times New Roman" w:eastAsia="Times New Roman" w:hAnsi="Times New Roman"/>
          <w:sz w:val="24"/>
          <w:szCs w:val="24"/>
        </w:rPr>
        <w:t>,</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bet kuriuo Sutarties vykdymo metu, </w:t>
      </w:r>
      <w:r>
        <w:rPr>
          <w:rFonts w:ascii="Times New Roman" w:eastAsia="Times New Roman" w:hAnsi="Times New Roman"/>
          <w:sz w:val="24"/>
          <w:szCs w:val="24"/>
          <w:highlight w:val="white"/>
        </w:rPr>
        <w:t>ne vėliau nei prieš 5 (penkias) darbo dienas iki numatomo naujo subtiekėjo, kurio pajėgumais Tiekėjas nesirėmė pirkimo dokumentuose numatytiems kvalifikacijos reikalavimams pagrįsti, pasitelkimo</w:t>
      </w:r>
      <w:r>
        <w:rPr>
          <w:rFonts w:ascii="Times New Roman" w:eastAsia="Times New Roman" w:hAnsi="Times New Roman"/>
          <w:sz w:val="24"/>
          <w:szCs w:val="24"/>
        </w:rPr>
        <w:t xml:space="preserve"> ir (arba) keitimo</w:t>
      </w:r>
      <w:r>
        <w:rPr>
          <w:rFonts w:ascii="Times New Roman" w:eastAsia="Times New Roman" w:hAnsi="Times New Roman"/>
          <w:sz w:val="24"/>
          <w:szCs w:val="24"/>
          <w:highlight w:val="white"/>
        </w:rPr>
        <w:t xml:space="preserve"> apie tai privalo informuoti </w:t>
      </w:r>
      <w:r>
        <w:rPr>
          <w:rFonts w:ascii="Times New Roman" w:eastAsia="Times New Roman" w:hAnsi="Times New Roman"/>
          <w:sz w:val="24"/>
          <w:szCs w:val="24"/>
        </w:rPr>
        <w:t>Pirkėją</w:t>
      </w:r>
      <w:r>
        <w:rPr>
          <w:rFonts w:ascii="Times New Roman" w:eastAsia="Times New Roman" w:hAnsi="Times New Roman"/>
          <w:sz w:val="24"/>
          <w:szCs w:val="24"/>
          <w:highlight w:val="white"/>
        </w:rPr>
        <w:t xml:space="preserve">. </w:t>
      </w:r>
      <w:r>
        <w:rPr>
          <w:rFonts w:ascii="Times New Roman" w:eastAsia="Times New Roman" w:hAnsi="Times New Roman"/>
          <w:sz w:val="24"/>
          <w:szCs w:val="24"/>
        </w:rPr>
        <w:t xml:space="preserve">Pirkėjas (jeigu buvo taikoma pirkimo dokumentuose) turi patikrinti, ar nėra subtiekėjo pašalinimo pagrindų ir subtiekėjo atitiktį nacionalinio saugumo interesams ir reikalavimams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Jeigu subtiekėjo padėtis neatitinka bent vieno iš nurodytų reikalavimų, Pirkėjas reikalauja pakeisti šį subtiekėją reikalavimus atitinkančiu subtiekėju. Pirkėjas per 5 (penkias) darbo dienas raštu informuoja Tiekėją apie sutikimą pasitelkti ir (ar) keisti naują subtiekėją, kurio pajėgumais Tiekėjas nesirėmė pirkimo dokumentuose numatytiems kvalifikacijos reikalavimams pagrįsti. Pirkėjui sutikus, Šalys pasirašo Susitarimą, kuris laikomas neatsiejama Sutarties dalimi.</w:t>
      </w:r>
    </w:p>
    <w:p w14:paraId="000004FA" w14:textId="77777777" w:rsidR="00BD73F6" w:rsidRDefault="0050336D">
      <w:pPr>
        <w:widowControl w:val="0"/>
        <w:pBdr>
          <w:top w:val="nil"/>
          <w:left w:val="nil"/>
          <w:bottom w:val="nil"/>
          <w:right w:val="nil"/>
          <w:between w:val="nil"/>
        </w:pBdr>
        <w:tabs>
          <w:tab w:val="left" w:pos="0"/>
          <w:tab w:val="left" w:pos="993"/>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3.2.10. Subtiekėjai</w:t>
      </w:r>
      <w:r>
        <w:rPr>
          <w:rFonts w:ascii="Times New Roman" w:eastAsia="Times New Roman" w:hAnsi="Times New Roman"/>
          <w:sz w:val="24"/>
          <w:szCs w:val="24"/>
          <w:highlight w:val="white"/>
        </w:rPr>
        <w:t xml:space="preserve">, kurių pajėgumais Tiekėjas rėmėsi, kad atitiktų pirkimo dokumentuose nustatytus kvalifikacijos reikalavimus, gali būti </w:t>
      </w:r>
      <w:r>
        <w:rPr>
          <w:rFonts w:ascii="Times New Roman" w:eastAsia="Times New Roman" w:hAnsi="Times New Roman"/>
          <w:sz w:val="24"/>
          <w:szCs w:val="24"/>
        </w:rPr>
        <w:t xml:space="preserve">keičiami </w:t>
      </w:r>
      <w:r>
        <w:rPr>
          <w:rFonts w:ascii="Times New Roman" w:eastAsia="Times New Roman" w:hAnsi="Times New Roman"/>
          <w:sz w:val="24"/>
          <w:szCs w:val="24"/>
          <w:highlight w:val="white"/>
        </w:rPr>
        <w:t>tik šiais atvejais:</w:t>
      </w:r>
    </w:p>
    <w:p w14:paraId="000004FB"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3.2.10.1. kai subtiekėjui </w:t>
      </w:r>
      <w:r>
        <w:rPr>
          <w:rFonts w:ascii="Times New Roman" w:eastAsia="Times New Roman" w:hAnsi="Times New Roman"/>
          <w:sz w:val="24"/>
          <w:szCs w:val="24"/>
        </w:rPr>
        <w:t>iškelta bankroto byla, pradėtas bankroto procesas ne teismo tvarka, jis tampa nemokus arba yra nemokumo tikimybė, sustabdo ūkinę veiklą ar kai įstatymuose ir kituose teisės aktuose nustatyta tvarka susidaro analogiška situacija</w:t>
      </w:r>
      <w:r>
        <w:rPr>
          <w:rFonts w:ascii="Times New Roman" w:eastAsia="Times New Roman" w:hAnsi="Times New Roman"/>
          <w:sz w:val="24"/>
          <w:szCs w:val="24"/>
          <w:highlight w:val="white"/>
        </w:rPr>
        <w:t>;</w:t>
      </w:r>
    </w:p>
    <w:p w14:paraId="000004FC"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3.2.10.2. kai subtiekėjas dėl objektyvių priežasčių (pavyzdžiui, subtiekėjui atsisakius dalyvauti Sutarties vykdyme, nutrūkus teisiniams santykiams su Tiekėju ir pan.) nebegali vykdyti visų ar dalies Sutartyje numatytų įsipareigojimų;</w:t>
      </w:r>
    </w:p>
    <w:p w14:paraId="000004FD" w14:textId="77777777" w:rsidR="00BD73F6" w:rsidRDefault="0050336D">
      <w:pPr>
        <w:widowControl w:val="0"/>
        <w:pBdr>
          <w:top w:val="nil"/>
          <w:left w:val="nil"/>
          <w:bottom w:val="nil"/>
          <w:right w:val="nil"/>
          <w:between w:val="nil"/>
        </w:pBdr>
        <w:tabs>
          <w:tab w:val="left" w:pos="0"/>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3.2.10.3. </w:t>
      </w:r>
      <w:r>
        <w:rPr>
          <w:rFonts w:ascii="Times New Roman" w:eastAsia="Times New Roman" w:hAnsi="Times New Roman"/>
          <w:sz w:val="24"/>
          <w:szCs w:val="24"/>
        </w:rPr>
        <w:t>Tiekėjas ar subtiekėjas privalo pakeisti subtiekėją, jei paaiškėja, kad jis neatitinka jam pirkimo dokumentuose keliamų reikalavimų.</w:t>
      </w:r>
    </w:p>
    <w:p w14:paraId="000004FE" w14:textId="77777777" w:rsidR="00BD73F6" w:rsidRDefault="0050336D">
      <w:pPr>
        <w:widowControl w:val="0"/>
        <w:pBdr>
          <w:top w:val="nil"/>
          <w:left w:val="nil"/>
          <w:bottom w:val="nil"/>
          <w:right w:val="nil"/>
          <w:between w:val="nil"/>
        </w:pBdr>
        <w:tabs>
          <w:tab w:val="left" w:pos="993"/>
        </w:tabs>
        <w:spacing w:line="276"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3.2.11.</w:t>
      </w:r>
      <w:r>
        <w:rPr>
          <w:rFonts w:ascii="Times New Roman" w:eastAsia="Times New Roman" w:hAnsi="Times New Roman"/>
          <w:sz w:val="24"/>
          <w:szCs w:val="24"/>
        </w:rPr>
        <w:tab/>
      </w:r>
      <w:r>
        <w:rPr>
          <w:rFonts w:ascii="Times New Roman" w:eastAsia="Times New Roman" w:hAnsi="Times New Roman"/>
          <w:sz w:val="24"/>
          <w:szCs w:val="24"/>
          <w:highlight w:val="white"/>
        </w:rPr>
        <w:t>Tiekėjo (ar subtiekėjų) specialista</w:t>
      </w:r>
      <w:r>
        <w:rPr>
          <w:rFonts w:ascii="Times New Roman" w:eastAsia="Times New Roman" w:hAnsi="Times New Roman"/>
          <w:sz w:val="24"/>
          <w:szCs w:val="24"/>
        </w:rPr>
        <w:t>i,</w:t>
      </w:r>
      <w:r>
        <w:rPr>
          <w:rFonts w:ascii="Times New Roman" w:eastAsia="Times New Roman" w:hAnsi="Times New Roman"/>
          <w:sz w:val="24"/>
          <w:szCs w:val="24"/>
          <w:highlight w:val="white"/>
        </w:rPr>
        <w:t xml:space="preserve"> vykd</w:t>
      </w:r>
      <w:r>
        <w:rPr>
          <w:rFonts w:ascii="Times New Roman" w:eastAsia="Times New Roman" w:hAnsi="Times New Roman"/>
          <w:sz w:val="24"/>
          <w:szCs w:val="24"/>
        </w:rPr>
        <w:t>antys</w:t>
      </w:r>
      <w:r>
        <w:rPr>
          <w:rFonts w:ascii="Times New Roman" w:eastAsia="Times New Roman" w:hAnsi="Times New Roman"/>
          <w:sz w:val="24"/>
          <w:szCs w:val="24"/>
          <w:highlight w:val="white"/>
        </w:rPr>
        <w:t xml:space="preserve"> Sutartį, gali būti keičiami šiais atvejais:</w:t>
      </w:r>
    </w:p>
    <w:p w14:paraId="000004FF"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0000500" w14:textId="77777777" w:rsidR="00BD73F6" w:rsidRDefault="0050336D">
      <w:pPr>
        <w:widowControl w:val="0"/>
        <w:pBdr>
          <w:top w:val="nil"/>
          <w:left w:val="nil"/>
          <w:bottom w:val="nil"/>
          <w:right w:val="nil"/>
          <w:between w:val="nil"/>
        </w:pBdr>
        <w:tabs>
          <w:tab w:val="left" w:pos="1134"/>
          <w:tab w:val="left" w:pos="1418"/>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3.2.11.2. Pirkėjo iniciatyva, jei Pirkėjas turi pagrįstų įtarimų, kad Tiekėjo Sutarties vykdymui paskirtas specialistas nekompetentingas vykdyti nustatytas pareigas;</w:t>
      </w:r>
    </w:p>
    <w:p w14:paraId="00000501" w14:textId="77777777" w:rsidR="00BD73F6" w:rsidRDefault="0050336D">
      <w:pPr>
        <w:widowControl w:val="0"/>
        <w:pBdr>
          <w:top w:val="nil"/>
          <w:left w:val="nil"/>
          <w:bottom w:val="nil"/>
          <w:right w:val="nil"/>
          <w:between w:val="nil"/>
        </w:pBdr>
        <w:tabs>
          <w:tab w:val="left" w:pos="1134"/>
          <w:tab w:val="left" w:pos="1276"/>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3.2.11.3. </w:t>
      </w:r>
      <w:r>
        <w:rPr>
          <w:rFonts w:ascii="Times New Roman" w:eastAsia="Times New Roman" w:hAnsi="Times New Roman"/>
          <w:sz w:val="24"/>
          <w:szCs w:val="24"/>
        </w:rPr>
        <w:t>Tiekėjas ar subtiekėjas privalo pakeisti specialistą, jei paaiškėja, kad jis neatitinka jam pirkimo dokumentuose keliamų reikalavimų.</w:t>
      </w:r>
    </w:p>
    <w:p w14:paraId="00000502"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color w:val="000000"/>
          <w:sz w:val="24"/>
          <w:szCs w:val="24"/>
          <w:highlight w:val="white"/>
        </w:rPr>
        <w:t>3.2.12. Naujas specialistas</w:t>
      </w:r>
      <w:r>
        <w:rPr>
          <w:rFonts w:ascii="Times New Roman" w:eastAsia="Times New Roman" w:hAnsi="Times New Roman"/>
          <w:color w:val="000000"/>
          <w:sz w:val="24"/>
          <w:szCs w:val="24"/>
        </w:rPr>
        <w:t xml:space="preserve"> ir (ar) subtiekėjas, Tiekėjo prašymo pakeisti specialistą ir (ar) subtiekėją pateikimo metu</w:t>
      </w:r>
      <w:r>
        <w:rPr>
          <w:rFonts w:ascii="Times New Roman" w:eastAsia="Times New Roman" w:hAnsi="Times New Roman"/>
          <w:color w:val="000000"/>
          <w:sz w:val="24"/>
          <w:szCs w:val="24"/>
          <w:highlight w:val="white"/>
        </w:rPr>
        <w:t xml:space="preserve"> turi atitikti pirkimo dokumentuose </w:t>
      </w:r>
      <w:r>
        <w:rPr>
          <w:rFonts w:ascii="Times New Roman" w:eastAsia="Times New Roman" w:hAnsi="Times New Roman"/>
          <w:color w:val="000000"/>
          <w:sz w:val="24"/>
          <w:szCs w:val="24"/>
        </w:rPr>
        <w:t>specialistui ir (ar) subtiekėjui keliamus reikalavimus.</w:t>
      </w:r>
    </w:p>
    <w:p w14:paraId="00000503" w14:textId="77777777" w:rsidR="00BD73F6" w:rsidRDefault="0050336D">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lastRenderedPageBreak/>
        <w:t>3.2.13. Tiekėjas privalo ne vėliau nei prieš 5 (penkias) darbo dienas iki numatomo subtiekėjo, kurio pajėgumais Tiekėjas rėmėsi, kad atitiktų pirkimo dokumentuose nustatytus kvalifikacijos reikalavimus, ir (ar) specialisto keitimo pateikti Pirkėjui šiuos dokumentus:</w:t>
      </w:r>
    </w:p>
    <w:p w14:paraId="00000504"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3.2.13.1. argumentuotą rašytinį prašymą pakeisti subtiekėją ir (ar) specialistą, paaiškinant keitimo aplinkybę. Pirkėjas pasilieka teisę paprašyti įrodymų, pagrindžiančių keitimo aplinkybę;</w:t>
      </w:r>
    </w:p>
    <w:p w14:paraId="00000505" w14:textId="77777777" w:rsidR="00BD73F6" w:rsidRDefault="0050336D">
      <w:pPr>
        <w:widowControl w:val="0"/>
        <w:pBdr>
          <w:top w:val="nil"/>
          <w:left w:val="nil"/>
          <w:bottom w:val="nil"/>
          <w:right w:val="nil"/>
          <w:between w:val="nil"/>
        </w:pBdr>
        <w:tabs>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3.2.13.2. </w:t>
      </w:r>
      <w:r>
        <w:rPr>
          <w:rFonts w:ascii="Times New Roman" w:eastAsia="Times New Roman" w:hAnsi="Times New Roman"/>
          <w:sz w:val="24"/>
          <w:szCs w:val="24"/>
        </w:rPr>
        <w:t xml:space="preserve">naujo subtiekėjo ir (ar) specialisto kvalifikaciją, atitiktį </w:t>
      </w:r>
      <w:r>
        <w:rPr>
          <w:rFonts w:ascii="Times New Roman" w:eastAsia="Times New Roman" w:hAnsi="Times New Roman"/>
          <w:sz w:val="24"/>
          <w:szCs w:val="24"/>
          <w:highlight w:val="white"/>
        </w:rPr>
        <w:t xml:space="preserve">reikalaujamiems kokybės vadybos sistemos ir (arba) aplinkos apsaugos vadybos sistemos standartams (jei taikoma), </w:t>
      </w:r>
      <w:r>
        <w:rPr>
          <w:rFonts w:ascii="Times New Roman" w:eastAsia="Times New Roman" w:hAnsi="Times New Roman"/>
          <w:sz w:val="24"/>
          <w:szCs w:val="24"/>
        </w:rPr>
        <w:t xml:space="preserve">pašalinimo pagrindų nebuvimą ir atitiktį </w:t>
      </w:r>
      <w:r>
        <w:rPr>
          <w:rFonts w:ascii="Times New Roman" w:eastAsia="Times New Roman" w:hAnsi="Times New Roman"/>
          <w:sz w:val="24"/>
          <w:szCs w:val="24"/>
          <w:highlight w:val="white"/>
        </w:rPr>
        <w:t>nacionalinio saugumo interesams bei reikalavimams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nebūti registruotu (nuolat gyvenančiu ar turinčiu pilietybę) nepatikimomis laikomose valstybėse ar teritorijose</w:t>
      </w:r>
      <w:r>
        <w:rPr>
          <w:rFonts w:ascii="Times New Roman" w:eastAsia="Times New Roman" w:hAnsi="Times New Roman"/>
          <w:sz w:val="24"/>
          <w:szCs w:val="24"/>
        </w:rPr>
        <w:t xml:space="preserve"> (jei taikoma) įrodančius dokumentus pagal Sutarties reikalavimus.</w:t>
      </w:r>
    </w:p>
    <w:p w14:paraId="00000506" w14:textId="77777777" w:rsidR="00BD73F6" w:rsidRDefault="0050336D">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3.2.14. Pirkėjas, gavęs Tiekėjo prašymą su kitais Sutartyje nurodytais dokumentais, per 5 (penkias) darbo dienas įvertina keitimo galimybę ir raštu informuoja Tiekėją apie sutikimą pakeisti subtiekėją, </w:t>
      </w:r>
      <w:r>
        <w:rPr>
          <w:rFonts w:ascii="Times New Roman" w:eastAsia="Times New Roman" w:hAnsi="Times New Roman"/>
          <w:sz w:val="24"/>
          <w:szCs w:val="24"/>
          <w:highlight w:val="white"/>
        </w:rPr>
        <w:t>kurio pajėgumais Tiekėjas rėmėsi, kad atitiktų pirkimo dokumentuose nustatytus kvalifikacijos reikalavimus,</w:t>
      </w:r>
      <w:r>
        <w:rPr>
          <w:rFonts w:ascii="Times New Roman" w:eastAsia="Times New Roman" w:hAnsi="Times New Roman"/>
          <w:sz w:val="24"/>
          <w:szCs w:val="24"/>
        </w:rPr>
        <w:t xml:space="preserve"> ir (ar) specialistą. Pirkėjui sutikus, Šalys pasirašo Susitarimą, kuris laikomas neatsiejama Sutarties dalimi.</w:t>
      </w:r>
    </w:p>
    <w:p w14:paraId="0000050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highlight w:val="white"/>
        </w:rPr>
      </w:pPr>
    </w:p>
    <w:p w14:paraId="00000508"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3.3. Jungtinės veiklos partnerių keitimas</w:t>
      </w:r>
    </w:p>
    <w:p w14:paraId="00000509" w14:textId="77777777" w:rsidR="00BD73F6" w:rsidRDefault="00BD73F6">
      <w:pPr>
        <w:widowControl w:val="0"/>
        <w:pBdr>
          <w:top w:val="nil"/>
          <w:left w:val="nil"/>
          <w:bottom w:val="nil"/>
          <w:right w:val="nil"/>
          <w:between w:val="nil"/>
        </w:pBdr>
        <w:tabs>
          <w:tab w:val="left" w:pos="567"/>
        </w:tabs>
        <w:spacing w:line="276" w:lineRule="auto"/>
        <w:jc w:val="both"/>
        <w:rPr>
          <w:rFonts w:ascii="Times New Roman" w:eastAsia="Times New Roman" w:hAnsi="Times New Roman"/>
          <w:b/>
          <w:sz w:val="24"/>
          <w:szCs w:val="24"/>
        </w:rPr>
      </w:pPr>
    </w:p>
    <w:p w14:paraId="0000050A" w14:textId="77777777" w:rsidR="00BD73F6" w:rsidRDefault="0050336D">
      <w:pPr>
        <w:widowControl w:val="0"/>
        <w:pBdr>
          <w:top w:val="nil"/>
          <w:left w:val="nil"/>
          <w:bottom w:val="nil"/>
          <w:right w:val="nil"/>
          <w:between w:val="nil"/>
        </w:pBdr>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 xml:space="preserve">3.3.1. Tiekėjas, vykdantis Sutartį </w:t>
      </w:r>
      <w:r>
        <w:rPr>
          <w:rFonts w:ascii="Times New Roman" w:eastAsia="Times New Roman" w:hAnsi="Times New Roman"/>
          <w:sz w:val="24"/>
          <w:szCs w:val="24"/>
        </w:rPr>
        <w:t xml:space="preserve">kaip tiekėjų grupė, veikianti </w:t>
      </w:r>
      <w:r>
        <w:rPr>
          <w:rFonts w:ascii="Times New Roman" w:eastAsia="Times New Roman" w:hAnsi="Times New Roman"/>
          <w:sz w:val="24"/>
          <w:szCs w:val="24"/>
          <w:highlight w:val="white"/>
        </w:rPr>
        <w:t>jungtinės veiklos</w:t>
      </w:r>
      <w:r>
        <w:rPr>
          <w:rFonts w:ascii="Times New Roman" w:eastAsia="Times New Roman" w:hAnsi="Times New Roman"/>
          <w:sz w:val="24"/>
          <w:szCs w:val="24"/>
        </w:rPr>
        <w:t xml:space="preserve"> sutarties</w:t>
      </w:r>
      <w:r>
        <w:rPr>
          <w:rFonts w:ascii="Times New Roman" w:eastAsia="Times New Roman" w:hAnsi="Times New Roman"/>
          <w:sz w:val="24"/>
          <w:szCs w:val="24"/>
          <w:highlight w:val="white"/>
        </w:rPr>
        <w:t xml:space="preserve"> pagrindu, turi teisę atsisakyti jungtinės veiklos partnerio (toliau – Partneris), jei dėl objektyvių ir pagrįstų aplinkybių </w:t>
      </w:r>
      <w:r>
        <w:rPr>
          <w:rFonts w:ascii="Times New Roman" w:eastAsia="Times New Roman" w:hAnsi="Times New Roman"/>
          <w:sz w:val="24"/>
          <w:szCs w:val="24"/>
        </w:rPr>
        <w:t>P</w:t>
      </w:r>
      <w:r>
        <w:rPr>
          <w:rFonts w:ascii="Times New Roman" w:eastAsia="Times New Roman" w:hAnsi="Times New Roman"/>
          <w:sz w:val="24"/>
          <w:szCs w:val="24"/>
          <w:highlight w:val="whit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0000050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000050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 Tiekėjas privalo ne vėliau nei prieš 10 (dešimt) darbo dienų iki numatomo Partnerio keitimo arba atsisakymo pateikti Pirkėjui šiuos dokumentus:</w:t>
      </w:r>
    </w:p>
    <w:p w14:paraId="000005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3.3.3.1. argumentuotą rašytinį prašymą pakeisti Tiekėjo sudėtį ir įrodymus, pagrindžiančius bent vieną Partnerio atsisakymo ar keitimo aplinkybę, nurodytą Sutartyje;</w:t>
      </w:r>
    </w:p>
    <w:p w14:paraId="000005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0000050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3.3.3.3. pasiliekančiojo Partnerio ar naujai pasitelkiamo Partnerio kvalifikaciją patvirtinančius dokumentus ir, jei</w:t>
      </w:r>
      <w:r>
        <w:rPr>
          <w:rFonts w:ascii="Times New Roman" w:eastAsia="Times New Roman" w:hAnsi="Times New Roman"/>
          <w:sz w:val="24"/>
          <w:szCs w:val="24"/>
        </w:rPr>
        <w:t xml:space="preserve">gu taikytina, kokybės vadybos ir (arba) aplinkos apsaugos vadybos sistemos standartų reikalavimus įrodančius dokumentus. Visais atvejais </w:t>
      </w:r>
      <w:r>
        <w:rPr>
          <w:rFonts w:ascii="Times New Roman" w:eastAsia="Times New Roman" w:hAnsi="Times New Roman"/>
          <w:sz w:val="24"/>
          <w:szCs w:val="24"/>
          <w:highlight w:val="white"/>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w:t>
      </w:r>
      <w:r>
        <w:rPr>
          <w:rFonts w:ascii="Times New Roman" w:eastAsia="Times New Roman" w:hAnsi="Times New Roman"/>
          <w:sz w:val="24"/>
          <w:szCs w:val="24"/>
          <w:highlight w:val="white"/>
        </w:rPr>
        <w:lastRenderedPageBreak/>
        <w:t xml:space="preserve">reikalavimais, pateikiami dokumentai, pagrindžiantys pasitelkiamo Partnerio pašalinimo pagrindų nebuvimą ir atitiktį </w:t>
      </w:r>
      <w:r>
        <w:rPr>
          <w:rFonts w:ascii="Times New Roman" w:eastAsia="Times New Roman" w:hAnsi="Times New Roman"/>
          <w:sz w:val="24"/>
          <w:szCs w:val="24"/>
        </w:rPr>
        <w:t xml:space="preserve">nacionalinio saugumo interesams bei reikalavimams </w:t>
      </w:r>
      <w:r>
        <w:rPr>
          <w:rFonts w:ascii="Times New Roman" w:eastAsia="Times New Roman" w:hAnsi="Times New Roman"/>
          <w:sz w:val="24"/>
          <w:szCs w:val="24"/>
          <w:highlight w:val="white"/>
        </w:rPr>
        <w:t>nebūti registruotu (nuolat gyvenančiu ar turinčiu pilietybę) nepatikimomis laikomose valstybėse ar teritorijose (jei taikoma).</w:t>
      </w:r>
    </w:p>
    <w:p w14:paraId="0000051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3.3.4. Pirkėjas, gavęs Tiekėjo prašymą su kitais Sutartyje nurodytais dokumentais, per 10 (dešimt) darbo dienų įvertina keitimo galimybes ir raštu informuoja Tiekėją apie sutikimą arba apie ne</w:t>
      </w:r>
      <w:r>
        <w:rPr>
          <w:rFonts w:ascii="Times New Roman" w:eastAsia="Times New Roman" w:hAnsi="Times New Roman"/>
          <w:sz w:val="24"/>
          <w:szCs w:val="24"/>
        </w:rPr>
        <w:t xml:space="preserve">sutikimą </w:t>
      </w:r>
      <w:r>
        <w:rPr>
          <w:rFonts w:ascii="Times New Roman" w:eastAsia="Times New Roman" w:hAnsi="Times New Roman"/>
          <w:sz w:val="24"/>
          <w:szCs w:val="24"/>
          <w:highlight w:val="whit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0000051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Susitarimai dėl tiesioginio atsiskaitymo su subtiekėjais</w:t>
      </w:r>
    </w:p>
    <w:p w14:paraId="00000513" w14:textId="77777777" w:rsidR="00BD73F6" w:rsidRDefault="00BD73F6">
      <w:pPr>
        <w:spacing w:line="276" w:lineRule="auto"/>
        <w:rPr>
          <w:rFonts w:ascii="Times New Roman" w:eastAsia="Times New Roman" w:hAnsi="Times New Roman"/>
          <w:b/>
          <w:sz w:val="24"/>
          <w:szCs w:val="24"/>
        </w:rPr>
      </w:pPr>
    </w:p>
    <w:p w14:paraId="000005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w:t>
      </w:r>
      <w:r>
        <w:rPr>
          <w:rFonts w:ascii="Times New Roman" w:eastAsia="Times New Roman" w:hAnsi="Times New Roman"/>
          <w:sz w:val="24"/>
          <w:szCs w:val="24"/>
        </w:rPr>
        <w:tab/>
      </w:r>
      <w:r>
        <w:rPr>
          <w:rFonts w:ascii="Times New Roman" w:eastAsia="Times New Roman" w:hAnsi="Times New Roman"/>
          <w:sz w:val="24"/>
          <w:szCs w:val="24"/>
          <w:highlight w:val="white"/>
        </w:rPr>
        <w:t>Subtiekėjams pageidaujant, Pirkėjas su jais atsiskaitys tiesiogiai. Pirkėjas numato tiesioginio atsiskaitymo galimybę su Sutartyje nurodytais subtiekėjais tokiomis sąlygomis ir tvarka:</w:t>
      </w:r>
    </w:p>
    <w:p w14:paraId="000005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3.4.1.1.</w:t>
      </w:r>
      <w:r>
        <w:rPr>
          <w:rFonts w:ascii="Times New Roman" w:eastAsia="Times New Roman" w:hAnsi="Times New Roman"/>
          <w:sz w:val="24"/>
          <w:szCs w:val="24"/>
        </w:rPr>
        <w:tab/>
      </w:r>
      <w:r>
        <w:rPr>
          <w:rFonts w:ascii="Times New Roman" w:eastAsia="Times New Roman" w:hAnsi="Times New Roman"/>
          <w:sz w:val="24"/>
          <w:szCs w:val="24"/>
          <w:highlight w:val="whit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000005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3.4.1.2.</w:t>
      </w:r>
      <w:r>
        <w:rPr>
          <w:rFonts w:ascii="Times New Roman" w:eastAsia="Times New Roman" w:hAnsi="Times New Roman"/>
          <w:sz w:val="24"/>
          <w:szCs w:val="24"/>
        </w:rPr>
        <w:tab/>
      </w:r>
      <w:r>
        <w:rPr>
          <w:rFonts w:ascii="Times New Roman" w:eastAsia="Times New Roman" w:hAnsi="Times New Roman"/>
          <w:sz w:val="24"/>
          <w:szCs w:val="24"/>
          <w:highlight w:val="white"/>
        </w:rPr>
        <w:t>Pirkėjas ne vėliau kaip per 3 (tris) darbo dienas nuo Bendrųjų sąlygų 3.4.1.1 punkte nurodytos informacijos gavimo dienos raštu informuoja subtiekėjus apie tiesioginio atsiskaitymo galimybę;</w:t>
      </w:r>
    </w:p>
    <w:p w14:paraId="0000051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3.4.1.3.</w:t>
      </w:r>
      <w:r>
        <w:rPr>
          <w:rFonts w:ascii="Times New Roman" w:eastAsia="Times New Roman" w:hAnsi="Times New Roman"/>
          <w:sz w:val="24"/>
          <w:szCs w:val="24"/>
        </w:rPr>
        <w:tab/>
      </w:r>
      <w:r>
        <w:rPr>
          <w:rFonts w:ascii="Times New Roman" w:eastAsia="Times New Roman" w:hAnsi="Times New Roman"/>
          <w:sz w:val="24"/>
          <w:szCs w:val="24"/>
          <w:highlight w:val="white"/>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0000051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3.4.1.4.</w:t>
      </w:r>
      <w:r>
        <w:rPr>
          <w:rFonts w:ascii="Times New Roman" w:eastAsia="Times New Roman" w:hAnsi="Times New Roman"/>
          <w:sz w:val="24"/>
          <w:szCs w:val="24"/>
        </w:rPr>
        <w:tab/>
      </w:r>
      <w:r>
        <w:rPr>
          <w:rFonts w:ascii="Times New Roman" w:eastAsia="Times New Roman" w:hAnsi="Times New Roman"/>
          <w:sz w:val="24"/>
          <w:szCs w:val="24"/>
          <w:highlight w:val="white"/>
        </w:rPr>
        <w:t>tiesioginio atsiskaitymo su subtiekėjais galimybė nekeičia Tiekėjo atsakomybės dėl Sutarties įvykdymo.</w:t>
      </w:r>
    </w:p>
    <w:p w14:paraId="00000519"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1A"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4.</w:t>
      </w:r>
      <w:r>
        <w:rPr>
          <w:rFonts w:ascii="Times New Roman" w:eastAsia="Times New Roman" w:hAnsi="Times New Roman"/>
          <w:b/>
          <w:smallCaps/>
          <w:color w:val="000000"/>
          <w:sz w:val="24"/>
          <w:szCs w:val="24"/>
        </w:rPr>
        <w:tab/>
        <w:t>ŠALIŲ BENDRADARBIAVIMAS</w:t>
      </w:r>
    </w:p>
    <w:p w14:paraId="0000051B"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mallCaps/>
          <w:sz w:val="24"/>
          <w:szCs w:val="24"/>
        </w:rPr>
      </w:pPr>
    </w:p>
    <w:p w14:paraId="0000051C"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Šalių bendradarbiavimo pareiga</w:t>
      </w:r>
    </w:p>
    <w:p w14:paraId="0000051D" w14:textId="77777777" w:rsidR="00BD73F6" w:rsidRDefault="00BD73F6">
      <w:pPr>
        <w:spacing w:line="276" w:lineRule="auto"/>
        <w:rPr>
          <w:rFonts w:ascii="Times New Roman" w:eastAsia="Times New Roman" w:hAnsi="Times New Roman"/>
          <w:b/>
          <w:sz w:val="24"/>
          <w:szCs w:val="24"/>
        </w:rPr>
      </w:pPr>
    </w:p>
    <w:p w14:paraId="0000051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4.1.1.</w:t>
      </w:r>
      <w:r>
        <w:rPr>
          <w:rFonts w:ascii="Times New Roman" w:eastAsia="Times New Roman" w:hAnsi="Times New Roman"/>
          <w:sz w:val="24"/>
          <w:szCs w:val="24"/>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0000051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4.1.2.</w:t>
      </w:r>
      <w:r>
        <w:rPr>
          <w:rFonts w:ascii="Times New Roman" w:eastAsia="Times New Roman" w:hAnsi="Times New Roman"/>
          <w:sz w:val="24"/>
          <w:szCs w:val="24"/>
        </w:rPr>
        <w:tab/>
        <w:t>Šalys įsipareigoja užtikrinti, kad viena kitai teiks dokumentus ir (ar) kitą informaciją, kurie yra būtini Šalių tinkamam įsipareigojimų įvykdymui pagal Sutartį.</w:t>
      </w:r>
    </w:p>
    <w:p w14:paraId="0000052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4.1.3.</w:t>
      </w:r>
      <w:r>
        <w:rPr>
          <w:rFonts w:ascii="Times New Roman" w:eastAsia="Times New Roman" w:hAnsi="Times New Roman"/>
          <w:sz w:val="24"/>
          <w:szCs w:val="24"/>
        </w:rPr>
        <w:tab/>
      </w:r>
      <w:r>
        <w:rPr>
          <w:rFonts w:ascii="Times New Roman" w:eastAsia="Times New Roman" w:hAnsi="Times New Roman"/>
          <w:sz w:val="24"/>
          <w:szCs w:val="24"/>
          <w:highlight w:val="white"/>
        </w:rPr>
        <w:t xml:space="preserve">Jeigu Šalis susiduria su </w:t>
      </w:r>
      <w:r>
        <w:rPr>
          <w:rFonts w:ascii="Times New Roman" w:eastAsia="Times New Roman" w:hAnsi="Times New Roman"/>
          <w:sz w:val="24"/>
          <w:szCs w:val="24"/>
        </w:rPr>
        <w:t>S</w:t>
      </w:r>
      <w:r>
        <w:rPr>
          <w:rFonts w:ascii="Times New Roman" w:eastAsia="Times New Roman" w:hAnsi="Times New Roman"/>
          <w:sz w:val="24"/>
          <w:szCs w:val="24"/>
          <w:highlight w:val="white"/>
        </w:rPr>
        <w:t>utarties vykdymo kliūtimi, ji turi nedelsdama, bet ne vėliau kaip per 5 (penkias) darbo dienas, įspėti kitą Šalį apie tokia</w:t>
      </w:r>
      <w:r>
        <w:rPr>
          <w:rFonts w:ascii="Times New Roman" w:eastAsia="Times New Roman" w:hAnsi="Times New Roman"/>
          <w:sz w:val="24"/>
          <w:szCs w:val="24"/>
        </w:rPr>
        <w:t>s</w:t>
      </w:r>
      <w:r>
        <w:rPr>
          <w:rFonts w:ascii="Times New Roman" w:eastAsia="Times New Roman" w:hAnsi="Times New Roman"/>
          <w:sz w:val="24"/>
          <w:szCs w:val="24"/>
          <w:highlight w:val="white"/>
        </w:rPr>
        <w:t xml:space="preserve"> kliūtis</w:t>
      </w:r>
      <w:r>
        <w:rPr>
          <w:rFonts w:ascii="Times New Roman" w:eastAsia="Times New Roman" w:hAnsi="Times New Roman"/>
          <w:sz w:val="24"/>
          <w:szCs w:val="24"/>
        </w:rPr>
        <w:t xml:space="preserve"> ir imtis visų nuo jos priklausančių protingų priemonių toms kliūtims pašalinti.</w:t>
      </w:r>
    </w:p>
    <w:p w14:paraId="00000521"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Times New Roman" w:hAnsi="Times New Roman"/>
          <w:b/>
          <w:sz w:val="24"/>
          <w:szCs w:val="24"/>
        </w:rPr>
      </w:pPr>
    </w:p>
    <w:p w14:paraId="0000052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4.2.</w:t>
      </w:r>
      <w:r>
        <w:rPr>
          <w:rFonts w:ascii="Times New Roman" w:eastAsia="Times New Roman" w:hAnsi="Times New Roman"/>
          <w:sz w:val="24"/>
          <w:szCs w:val="24"/>
        </w:rPr>
        <w:tab/>
      </w:r>
      <w:r>
        <w:rPr>
          <w:rFonts w:ascii="Times New Roman" w:eastAsia="Times New Roman" w:hAnsi="Times New Roman"/>
          <w:b/>
          <w:sz w:val="24"/>
          <w:szCs w:val="24"/>
        </w:rPr>
        <w:t>Kontaktiniai asmenys</w:t>
      </w:r>
    </w:p>
    <w:p w14:paraId="00000523" w14:textId="77777777" w:rsidR="00BD73F6" w:rsidRDefault="00BD73F6">
      <w:pPr>
        <w:spacing w:line="276" w:lineRule="auto"/>
        <w:rPr>
          <w:rFonts w:ascii="Times New Roman" w:eastAsia="Times New Roman" w:hAnsi="Times New Roman"/>
          <w:b/>
          <w:sz w:val="24"/>
          <w:szCs w:val="24"/>
        </w:rPr>
      </w:pPr>
    </w:p>
    <w:p w14:paraId="0000052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4.2.1.</w:t>
      </w:r>
      <w:r>
        <w:rPr>
          <w:rFonts w:ascii="Times New Roman" w:eastAsia="Times New Roman" w:hAnsi="Times New Roman"/>
          <w:sz w:val="24"/>
          <w:szCs w:val="24"/>
        </w:rPr>
        <w:tab/>
        <w:t xml:space="preserve">Kiekviena iš Šalių Sutarties sudarymo metu privalo paskirti kontaktinį asmenį, atsakingą už Sutarties vykdymą (pavyzdžiui, Paslaugų rezultato priėmimą, Užsakymų teikimą ir gavimą ir kt.), ir </w:t>
      </w:r>
      <w:r>
        <w:rPr>
          <w:rFonts w:ascii="Times New Roman" w:eastAsia="Times New Roman" w:hAnsi="Times New Roman"/>
          <w:sz w:val="24"/>
          <w:szCs w:val="24"/>
        </w:rPr>
        <w:lastRenderedPageBreak/>
        <w:t>nurodyti jų kontaktinius duomenis Specialiosiose sąlygose.</w:t>
      </w:r>
    </w:p>
    <w:p w14:paraId="0000052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4.2.2.</w:t>
      </w:r>
      <w:r>
        <w:rPr>
          <w:rFonts w:ascii="Times New Roman" w:eastAsia="Times New Roman" w:hAnsi="Times New Roman"/>
          <w:sz w:val="24"/>
          <w:szCs w:val="24"/>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00000526"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4.2.3.</w:t>
      </w:r>
      <w:r>
        <w:rPr>
          <w:rFonts w:ascii="Times New Roman" w:eastAsia="Times New Roman" w:hAnsi="Times New Roman"/>
          <w:sz w:val="24"/>
          <w:szCs w:val="24"/>
        </w:rPr>
        <w:tab/>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00052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5.</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SUTERTIES VYKDYMO METU PATEIKIAMI DOKUMENTAI</w:t>
      </w:r>
    </w:p>
    <w:p w14:paraId="00000529" w14:textId="77777777" w:rsidR="00BD73F6" w:rsidRDefault="00BD73F6">
      <w:pPr>
        <w:spacing w:line="276" w:lineRule="auto"/>
        <w:rPr>
          <w:rFonts w:ascii="Times New Roman" w:eastAsia="Times New Roman" w:hAnsi="Times New Roman"/>
          <w:b/>
          <w:sz w:val="24"/>
          <w:szCs w:val="24"/>
        </w:rPr>
      </w:pPr>
    </w:p>
    <w:p w14:paraId="0000052A"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Jeigu Tiekėjas turi parengti ir (ar) pateikti Pirkėjui Paslaugų rezultato naudojimo instrukcijas, jos turi būti aiškios ir detalios, kad Pirkėjas, vadovaudamasis jomis, galėtų tinkamai naudotis Paslaugų rezultatu.</w:t>
      </w:r>
    </w:p>
    <w:p w14:paraId="0000052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0000052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0000052D"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2E"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6.</w:t>
      </w:r>
      <w:r>
        <w:rPr>
          <w:rFonts w:ascii="Times New Roman" w:eastAsia="Times New Roman" w:hAnsi="Times New Roman"/>
          <w:b/>
          <w:smallCaps/>
          <w:color w:val="000000"/>
          <w:sz w:val="24"/>
          <w:szCs w:val="24"/>
        </w:rPr>
        <w:tab/>
        <w:t>PASLAUGŲ TEIKIMO PABAIGA IR PASLAUGŲ REZULTATO PRIĖMIMAS</w:t>
      </w:r>
    </w:p>
    <w:p w14:paraId="0000052F" w14:textId="77777777" w:rsidR="00BD73F6" w:rsidRDefault="00BD73F6">
      <w:pPr>
        <w:spacing w:line="276" w:lineRule="auto"/>
        <w:rPr>
          <w:rFonts w:ascii="Times New Roman" w:eastAsia="Times New Roman" w:hAnsi="Times New Roman"/>
          <w:b/>
          <w:smallCaps/>
          <w:sz w:val="24"/>
          <w:szCs w:val="24"/>
        </w:rPr>
      </w:pPr>
    </w:p>
    <w:p w14:paraId="00000530"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6.1.</w:t>
      </w:r>
      <w:r>
        <w:rPr>
          <w:rFonts w:ascii="Times New Roman" w:eastAsia="Times New Roman" w:hAnsi="Times New Roman"/>
          <w:b/>
          <w:sz w:val="24"/>
          <w:szCs w:val="24"/>
        </w:rPr>
        <w:tab/>
        <w:t>Paslaugų teikimo pabaiga</w:t>
      </w:r>
    </w:p>
    <w:p w14:paraId="00000531" w14:textId="77777777" w:rsidR="00BD73F6" w:rsidRDefault="00BD73F6">
      <w:pPr>
        <w:spacing w:line="276" w:lineRule="auto"/>
        <w:rPr>
          <w:rFonts w:ascii="Times New Roman" w:eastAsia="Times New Roman" w:hAnsi="Times New Roman"/>
          <w:b/>
          <w:sz w:val="24"/>
          <w:szCs w:val="24"/>
        </w:rPr>
      </w:pPr>
    </w:p>
    <w:p w14:paraId="0000053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w:t>
      </w:r>
      <w:r>
        <w:rPr>
          <w:rFonts w:ascii="Times New Roman" w:eastAsia="Times New Roman" w:hAnsi="Times New Roman"/>
          <w:sz w:val="24"/>
          <w:szCs w:val="24"/>
        </w:rPr>
        <w:tab/>
        <w:t>Paslaugų teikimas laikomas užbaigtu, kai yra įvykdytos visos šios sąlygos:</w:t>
      </w:r>
    </w:p>
    <w:p w14:paraId="0000053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6.1.1.1.</w:t>
      </w:r>
      <w:r>
        <w:rPr>
          <w:rFonts w:ascii="Times New Roman" w:eastAsia="Times New Roman" w:hAnsi="Times New Roman"/>
          <w:sz w:val="24"/>
          <w:szCs w:val="24"/>
        </w:rPr>
        <w:tab/>
        <w:t>Tiekėjas suteikė visas Paslaugas pagal Sutarties ir įstatymų bei kitų teisės aktų reikalavimus;</w:t>
      </w:r>
    </w:p>
    <w:p w14:paraId="0000053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6.1.1.2.</w:t>
      </w:r>
      <w:r>
        <w:rPr>
          <w:rFonts w:ascii="Times New Roman" w:eastAsia="Times New Roman" w:hAnsi="Times New Roman"/>
          <w:sz w:val="24"/>
          <w:szCs w:val="24"/>
        </w:rPr>
        <w:tab/>
        <w:t>Tiekėjas perdavė Pirkėjui visą reikalingą dokumentaciją, įskaitant naudojimo instrukcijas, sertifikatus ir garantijas (jei to reikalaujama);</w:t>
      </w:r>
    </w:p>
    <w:p w14:paraId="0000053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6.1.1.3.</w:t>
      </w:r>
      <w:r>
        <w:rPr>
          <w:rFonts w:ascii="Times New Roman" w:eastAsia="Times New Roman" w:hAnsi="Times New Roman"/>
          <w:sz w:val="24"/>
          <w:szCs w:val="24"/>
        </w:rPr>
        <w:tab/>
        <w:t>Tiekėjas apmokė Pirkėjo personalą, kaip naudotis Paslaugų rezultatu (jeigu to reikalaujama);</w:t>
      </w:r>
    </w:p>
    <w:p w14:paraId="0000053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6.1.1.4.</w:t>
      </w:r>
      <w:r>
        <w:rPr>
          <w:rFonts w:ascii="Times New Roman" w:eastAsia="Times New Roman" w:hAnsi="Times New Roman"/>
          <w:sz w:val="24"/>
          <w:szCs w:val="24"/>
        </w:rPr>
        <w:tab/>
        <w:t>buvo pasirašytas Paslaugų perdavimo–priėmimo aktas ar Paslaugų perdavimo–priėmimo aktai, jei numatytas Paslaugų teikimas etapais ar periodais, ar kitas Sutartyje numatytas dokumentas, nuo kurio pasirašymo laikoma, kad Paslaugos buvo priimtos;</w:t>
      </w:r>
    </w:p>
    <w:p w14:paraId="0000053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6.1.1.5.</w:t>
      </w:r>
      <w:r>
        <w:rPr>
          <w:rFonts w:ascii="Times New Roman" w:eastAsia="Times New Roman" w:hAnsi="Times New Roman"/>
          <w:sz w:val="24"/>
          <w:szCs w:val="24"/>
        </w:rPr>
        <w:tab/>
        <w:t>Tiekėjas įvykdė kitas sąlygas, numatytas įstatymuose bei kituose teisės aktuose, Sutartyje ir pasiūlyme, kurios turi būti įvykdytos tam, kad būtų laikoma, jog Paslaugų teikimas yra užbaigtas, ir pateikė Pirkėjui tai įrodančius dokumentus.</w:t>
      </w:r>
    </w:p>
    <w:p w14:paraId="00000538"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39"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6.2.</w:t>
      </w:r>
      <w:r>
        <w:rPr>
          <w:rFonts w:ascii="Times New Roman" w:eastAsia="Times New Roman" w:hAnsi="Times New Roman"/>
          <w:sz w:val="24"/>
          <w:szCs w:val="24"/>
        </w:rPr>
        <w:tab/>
      </w:r>
      <w:r>
        <w:rPr>
          <w:rFonts w:ascii="Times New Roman" w:eastAsia="Times New Roman" w:hAnsi="Times New Roman"/>
          <w:b/>
          <w:sz w:val="24"/>
          <w:szCs w:val="24"/>
        </w:rPr>
        <w:t>Paslaugų, kurios yra vienkartinio pobūdžio, teikiamos periodiškai arba pagal Pirkėjo Užsakymą perdavimas–priėmimas</w:t>
      </w:r>
    </w:p>
    <w:p w14:paraId="0000053A" w14:textId="77777777" w:rsidR="00BD73F6" w:rsidRDefault="00BD73F6">
      <w:pPr>
        <w:spacing w:line="276" w:lineRule="auto"/>
        <w:rPr>
          <w:rFonts w:ascii="Times New Roman" w:eastAsia="Times New Roman" w:hAnsi="Times New Roman"/>
          <w:b/>
          <w:sz w:val="24"/>
          <w:szCs w:val="24"/>
        </w:rPr>
      </w:pPr>
    </w:p>
    <w:p w14:paraId="0000053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6.2.1.</w:t>
      </w:r>
      <w:r>
        <w:rPr>
          <w:rFonts w:ascii="Times New Roman" w:eastAsia="Times New Roman" w:hAnsi="Times New Roman"/>
          <w:sz w:val="24"/>
          <w:szCs w:val="24"/>
        </w:rPr>
        <w:tab/>
        <w:t xml:space="preserve">Tiekėjas privalo suteikti Paslaugas ir perduoti Paslaugų rezultatą (jei taikoma) Pirkėjui, o </w:t>
      </w:r>
      <w:r>
        <w:rPr>
          <w:rFonts w:ascii="Times New Roman" w:eastAsia="Times New Roman" w:hAnsi="Times New Roman"/>
          <w:sz w:val="24"/>
          <w:szCs w:val="24"/>
        </w:rPr>
        <w:lastRenderedPageBreak/>
        <w:t>Pirkėjas privalo kokybiškai suteiktas ir Sutarties bei įstatymų ir kitų teisės aktų reikalavimus atitinkančias Paslaugas priimti. Paslaugos turi būti suteiktos Specialiosiose sąlygose nurodytu būdu ir terminais.</w:t>
      </w:r>
    </w:p>
    <w:p w14:paraId="0000053C"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6.2.2.</w:t>
      </w:r>
      <w:r>
        <w:rPr>
          <w:rFonts w:ascii="Times New Roman" w:eastAsia="Times New Roman" w:hAnsi="Times New Roman"/>
          <w:sz w:val="24"/>
          <w:szCs w:val="24"/>
        </w:rPr>
        <w:tab/>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3D"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w:t>
      </w:r>
      <w:r>
        <w:rPr>
          <w:rFonts w:ascii="Times New Roman" w:eastAsia="Times New Roman" w:hAnsi="Times New Roman"/>
          <w:sz w:val="24"/>
          <w:szCs w:val="24"/>
        </w:rPr>
        <w:tab/>
        <w:t>Tiekėjui suteikus Paslaugas, Pirkėjas atlieka jų patikrinimą ir privalo:</w:t>
      </w:r>
    </w:p>
    <w:p w14:paraId="0000053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6.2.3.1.</w:t>
      </w:r>
      <w:r>
        <w:rPr>
          <w:rFonts w:ascii="Times New Roman" w:eastAsia="Times New Roman" w:hAnsi="Times New Roman"/>
          <w:sz w:val="24"/>
          <w:szCs w:val="24"/>
        </w:rPr>
        <w:tab/>
        <w:t>ne vėliau kaip per 5 (penkias) darbo dienas nuo faktinio Paslaugų suteikimo ir Paslaugų perdavimo–priėmimo akto pateikimo priimti Paslaugų rezultatą, pasirašydamas Paslaugų perdavimo–priėmimo aktą; arba</w:t>
      </w:r>
    </w:p>
    <w:p w14:paraId="0000053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6.2.3.2.</w:t>
      </w:r>
      <w:r>
        <w:rPr>
          <w:rFonts w:ascii="Times New Roman" w:eastAsia="Times New Roman" w:hAnsi="Times New Roman"/>
          <w:sz w:val="24"/>
          <w:szCs w:val="24"/>
        </w:rPr>
        <w:tab/>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Pr>
          <w:rFonts w:ascii="Times New Roman" w:eastAsia="Times New Roman" w:hAnsi="Times New Roman"/>
          <w:b/>
          <w:sz w:val="24"/>
          <w:szCs w:val="24"/>
        </w:rPr>
        <w:t>toliau – Defektų aktas</w:t>
      </w:r>
      <w:r>
        <w:rPr>
          <w:rFonts w:ascii="Times New Roman" w:eastAsia="Times New Roman" w:hAnsi="Times New Roman"/>
          <w:sz w:val="24"/>
          <w:szCs w:val="24"/>
        </w:rPr>
        <w:t>); arba</w:t>
      </w:r>
    </w:p>
    <w:p w14:paraId="0000054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6.2.3.3.</w:t>
      </w:r>
      <w:r>
        <w:rPr>
          <w:rFonts w:ascii="Times New Roman" w:eastAsia="Times New Roman" w:hAnsi="Times New Roman"/>
          <w:sz w:val="24"/>
          <w:szCs w:val="24"/>
        </w:rPr>
        <w:tab/>
        <w:t>atsisakyti priimti Paslaugų rezultatą ir įteikti (arba išsiųsti) Defektų aktą Tiekėjui dėl netinkamų Paslaugų ar jų dalies.</w:t>
      </w:r>
    </w:p>
    <w:p w14:paraId="0000054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6.2.4.</w:t>
      </w:r>
      <w:r>
        <w:rPr>
          <w:rFonts w:ascii="Times New Roman" w:eastAsia="Times New Roman" w:hAnsi="Times New Roman"/>
          <w:sz w:val="24"/>
          <w:szCs w:val="24"/>
        </w:rPr>
        <w:tab/>
        <w:t>Paslaugų perdavimo–priėmimo akte turi būti nurodoma data, kada Tiekėjas suteikė Paslaugas ir pateikė visus reikiamus dokumentus.</w:t>
      </w:r>
    </w:p>
    <w:p w14:paraId="0000054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6.2.5.</w:t>
      </w:r>
      <w:r>
        <w:rPr>
          <w:rFonts w:ascii="Times New Roman" w:eastAsia="Times New Roman" w:hAnsi="Times New Roman"/>
          <w:sz w:val="24"/>
          <w:szCs w:val="24"/>
        </w:rPr>
        <w:tab/>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4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6.2.6.</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priėmė ir joms pretenzijų neturi.</w:t>
      </w:r>
    </w:p>
    <w:p w14:paraId="00000544"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6.2.7.</w:t>
      </w:r>
      <w:r>
        <w:rPr>
          <w:rFonts w:ascii="Times New Roman" w:eastAsia="Times New Roman" w:hAnsi="Times New Roman"/>
          <w:sz w:val="24"/>
          <w:szCs w:val="24"/>
        </w:rPr>
        <w:tab/>
        <w:t>Su Paslaugomis susijusių prekių praradimo ar sugadinimo ar atsitiktinio žuvimo rizika Pirkėjui iš Tiekėjo pereina nuo faktinio tokių Paslaugų priėmimo momento.</w:t>
      </w:r>
    </w:p>
    <w:p w14:paraId="0000054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6.2.8.</w:t>
      </w:r>
      <w:r>
        <w:rPr>
          <w:rFonts w:ascii="Times New Roman" w:eastAsia="Times New Roman" w:hAnsi="Times New Roman"/>
          <w:sz w:val="24"/>
          <w:szCs w:val="24"/>
        </w:rPr>
        <w:tab/>
        <w:t>Pirkėjas turi teisę naudotis Paslaugų rezultatu (jei taikoma) tik po Paslaugų perdavimo–priėmimo akto pasirašymo.</w:t>
      </w:r>
    </w:p>
    <w:p w14:paraId="0000054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00000547" w14:textId="77777777" w:rsidR="00BD73F6" w:rsidRDefault="00BD73F6">
      <w:pPr>
        <w:widowControl w:val="0"/>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48"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6.3.</w:t>
      </w:r>
      <w:r>
        <w:rPr>
          <w:rFonts w:ascii="Times New Roman" w:eastAsia="Times New Roman" w:hAnsi="Times New Roman"/>
          <w:b/>
          <w:sz w:val="24"/>
          <w:szCs w:val="24"/>
        </w:rPr>
        <w:tab/>
        <w:t>Paslaugų, kurios teikiamos etapais, perdavimas–priėmimas</w:t>
      </w:r>
    </w:p>
    <w:p w14:paraId="00000549" w14:textId="77777777" w:rsidR="00BD73F6" w:rsidRDefault="00BD73F6">
      <w:pPr>
        <w:spacing w:line="276" w:lineRule="auto"/>
        <w:rPr>
          <w:rFonts w:ascii="Times New Roman" w:eastAsia="Times New Roman" w:hAnsi="Times New Roman"/>
          <w:b/>
          <w:sz w:val="24"/>
          <w:szCs w:val="24"/>
        </w:rPr>
      </w:pPr>
    </w:p>
    <w:p w14:paraId="0000054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000054B"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6.3.2.</w:t>
      </w:r>
      <w:r>
        <w:rPr>
          <w:rFonts w:ascii="Times New Roman" w:eastAsia="Times New Roman" w:hAnsi="Times New Roman"/>
          <w:sz w:val="24"/>
          <w:szCs w:val="24"/>
        </w:rPr>
        <w:tab/>
        <w:t xml:space="preserve">Konkrečiame etape suteiktų Paslaugų rezultatas perduodamas Šalims pasirašant Paslaugų </w:t>
      </w:r>
      <w:r>
        <w:rPr>
          <w:rFonts w:ascii="Times New Roman" w:eastAsia="Times New Roman" w:hAnsi="Times New Roman"/>
          <w:sz w:val="24"/>
          <w:szCs w:val="24"/>
        </w:rPr>
        <w:lastRenderedPageBreak/>
        <w:t>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0000054C"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6.3.3. Pirkėjas pasirašo kiekvieną Paslaugų perdavimo–priėmimo aktą su sąlyga, kad buvo priimti visi ankstesni etapai, jeigu Specialiosiose sąlygose nėra nurodyta kitaip.</w:t>
      </w:r>
    </w:p>
    <w:p w14:paraId="0000054D"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6.3.4. Suteikus visuose etapuose numatytas Paslaugas, t. y. baigus teikti Paslaugas, pasirašomas galutinis suteiktų Paslaugų perdavimo–priėmimo aktas.</w:t>
      </w:r>
    </w:p>
    <w:p w14:paraId="0000054E"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w:t>
      </w:r>
      <w:r>
        <w:rPr>
          <w:rFonts w:ascii="Times New Roman" w:eastAsia="Times New Roman" w:hAnsi="Times New Roman"/>
          <w:sz w:val="24"/>
          <w:szCs w:val="24"/>
        </w:rPr>
        <w:tab/>
        <w:t>Tiekėjui suteikus Paslaugas konkrečiame etape, Pirkėjas atlieka Paslaugų rezultato patikrinimą ir privalo:</w:t>
      </w:r>
    </w:p>
    <w:p w14:paraId="0000054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6.3.5.1. ne vėliau kaip per 5 (penkias) darbo dienas nuo faktinio Paslaugų etapo suteikimo ir Paslaugų perdavimo–priėmimo akto pateikimo priimti Paslaugų etapo rezultatą, pasirašydamas Paslaugų perdavimo–priėmimo aktą; arba</w:t>
      </w:r>
    </w:p>
    <w:p w14:paraId="0000055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6.3.5.2.</w:t>
      </w:r>
      <w:r>
        <w:rPr>
          <w:rFonts w:ascii="Times New Roman" w:eastAsia="Times New Roman" w:hAnsi="Times New Roman"/>
          <w:sz w:val="24"/>
          <w:szCs w:val="24"/>
        </w:rPr>
        <w:tab/>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Pr>
          <w:rFonts w:ascii="Times New Roman" w:eastAsia="Times New Roman" w:hAnsi="Times New Roman"/>
          <w:b/>
          <w:sz w:val="24"/>
          <w:szCs w:val="24"/>
        </w:rPr>
        <w:t>Defektų aktas</w:t>
      </w:r>
      <w:r>
        <w:rPr>
          <w:rFonts w:ascii="Times New Roman" w:eastAsia="Times New Roman" w:hAnsi="Times New Roman"/>
          <w:sz w:val="24"/>
          <w:szCs w:val="24"/>
        </w:rPr>
        <w:t>); arba</w:t>
      </w:r>
    </w:p>
    <w:p w14:paraId="00000551"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6.3.5.3. atsisakyti priimti Paslaugų etapo rezultatą ir įteikti (arba išsiųsti) Defektų aktą Tiekėjui dėl netinkamai suteiktų šio etapo Paslaugų.</w:t>
      </w:r>
    </w:p>
    <w:p w14:paraId="0000055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6.3.6.</w:t>
      </w:r>
      <w:r>
        <w:rPr>
          <w:rFonts w:ascii="Times New Roman" w:eastAsia="Times New Roman" w:hAnsi="Times New Roman"/>
          <w:sz w:val="24"/>
          <w:szCs w:val="24"/>
        </w:rPr>
        <w:tab/>
        <w:t>Paslaugų perdavimo–priėmimo akte turi būti nurodoma data, kada Tiekėjas suteikė Paslaugas konkrečiame etape ir pateikė visus reikiamus dokumentus (jei taikoma).</w:t>
      </w:r>
    </w:p>
    <w:p w14:paraId="0000055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6.3.7.</w:t>
      </w:r>
      <w:r>
        <w:rPr>
          <w:rFonts w:ascii="Times New Roman" w:eastAsia="Times New Roman" w:hAnsi="Times New Roman"/>
          <w:sz w:val="24"/>
          <w:szCs w:val="24"/>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0000055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6.3.8.</w:t>
      </w:r>
      <w:r>
        <w:rPr>
          <w:rFonts w:ascii="Times New Roman" w:eastAsia="Times New Roman" w:hAnsi="Times New Roman"/>
          <w:sz w:val="24"/>
          <w:szCs w:val="24"/>
        </w:rPr>
        <w:tab/>
        <w:t>Jeigu Pirkėjas per 5 (penkias) darbo dienas nuo Paslaugų perdavimo–priėmimo akto gavimo nepateikia (neišsiunčia) Tiekėjui Defektų akto, laikoma, kad Pirkėjas Paslaugas konkrečiame etape priėmė ir joms pretenzijų neturi.</w:t>
      </w:r>
    </w:p>
    <w:p w14:paraId="00000555"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6.3.9.</w:t>
      </w:r>
      <w:r>
        <w:rPr>
          <w:rFonts w:ascii="Times New Roman" w:eastAsia="Times New Roman" w:hAnsi="Times New Roman"/>
          <w:sz w:val="24"/>
          <w:szCs w:val="24"/>
        </w:rPr>
        <w:tab/>
        <w:t>Pirkėjas turi teisę naudotis Paslaugų, teikiamų etapais, rezultatu tik po galutinio Paslaugų perdavimo–priėmimo akto pasirašymo, jeigu kitaip nenumatyta Specialiosiose sąlygose.</w:t>
      </w:r>
    </w:p>
    <w:p w14:paraId="00000556" w14:textId="77777777" w:rsidR="00BD73F6" w:rsidRDefault="0050336D">
      <w:pPr>
        <w:keepNext/>
        <w:keepLines/>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000055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0000055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5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7.</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TIEKĖJO GARANTINIAI ĮSIPAREIGOJIMAI</w:t>
      </w:r>
    </w:p>
    <w:p w14:paraId="0000055A" w14:textId="77777777" w:rsidR="00BD73F6" w:rsidRDefault="00BD73F6">
      <w:pPr>
        <w:spacing w:line="276" w:lineRule="auto"/>
        <w:rPr>
          <w:rFonts w:ascii="Times New Roman" w:eastAsia="Times New Roman" w:hAnsi="Times New Roman"/>
          <w:b/>
          <w:smallCaps/>
          <w:sz w:val="24"/>
          <w:szCs w:val="24"/>
        </w:rPr>
      </w:pPr>
    </w:p>
    <w:p w14:paraId="0000055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Times New Roman" w:hAnsi="Times New Roman"/>
          <w:b/>
          <w:sz w:val="24"/>
          <w:szCs w:val="24"/>
        </w:rPr>
      </w:pPr>
      <w:r>
        <w:rPr>
          <w:rFonts w:ascii="Times New Roman" w:eastAsia="Times New Roman" w:hAnsi="Times New Roman"/>
          <w:b/>
          <w:sz w:val="24"/>
          <w:szCs w:val="24"/>
        </w:rPr>
        <w:lastRenderedPageBreak/>
        <w:t>7.1.</w:t>
      </w:r>
      <w:r>
        <w:rPr>
          <w:rFonts w:ascii="Times New Roman" w:eastAsia="Times New Roman" w:hAnsi="Times New Roman"/>
          <w:b/>
          <w:sz w:val="24"/>
          <w:szCs w:val="24"/>
        </w:rPr>
        <w:tab/>
        <w:t>Garantiniai terminai (jei taikoma)</w:t>
      </w:r>
    </w:p>
    <w:p w14:paraId="0000055C" w14:textId="77777777" w:rsidR="00BD73F6" w:rsidRDefault="00BD73F6">
      <w:pPr>
        <w:spacing w:line="276" w:lineRule="auto"/>
        <w:rPr>
          <w:rFonts w:ascii="Times New Roman" w:eastAsia="Times New Roman" w:hAnsi="Times New Roman"/>
          <w:b/>
          <w:sz w:val="24"/>
          <w:szCs w:val="24"/>
        </w:rPr>
      </w:pPr>
    </w:p>
    <w:p w14:paraId="0000055D"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7.1.1.</w:t>
      </w:r>
      <w:r>
        <w:rPr>
          <w:rFonts w:ascii="Times New Roman" w:eastAsia="Times New Roman" w:hAnsi="Times New Roman"/>
          <w:sz w:val="24"/>
          <w:szCs w:val="24"/>
        </w:rPr>
        <w:tab/>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000055E"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7.1.2.</w:t>
      </w:r>
      <w:r>
        <w:rPr>
          <w:rFonts w:ascii="Times New Roman" w:eastAsia="Times New Roman" w:hAnsi="Times New Roman"/>
          <w:sz w:val="24"/>
          <w:szCs w:val="24"/>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0000055F"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7.1.3.</w:t>
      </w:r>
      <w:r>
        <w:rPr>
          <w:rFonts w:ascii="Times New Roman" w:eastAsia="Times New Roman" w:hAnsi="Times New Roman"/>
          <w:sz w:val="24"/>
          <w:szCs w:val="24"/>
        </w:rPr>
        <w:tab/>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0000560" w14:textId="77777777" w:rsidR="00BD73F6" w:rsidRDefault="00BD73F6">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b/>
          <w:sz w:val="24"/>
          <w:szCs w:val="24"/>
        </w:rPr>
      </w:pPr>
    </w:p>
    <w:p w14:paraId="0000056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7.2.</w:t>
      </w:r>
      <w:r>
        <w:rPr>
          <w:rFonts w:ascii="Times New Roman" w:eastAsia="Times New Roman" w:hAnsi="Times New Roman"/>
          <w:sz w:val="24"/>
          <w:szCs w:val="24"/>
        </w:rPr>
        <w:tab/>
      </w:r>
      <w:r>
        <w:rPr>
          <w:rFonts w:ascii="Times New Roman" w:eastAsia="Times New Roman" w:hAnsi="Times New Roman"/>
          <w:b/>
          <w:sz w:val="24"/>
          <w:szCs w:val="24"/>
        </w:rPr>
        <w:t>Pretenzijos dėl Paslaugų trūkumų</w:t>
      </w:r>
    </w:p>
    <w:p w14:paraId="00000562" w14:textId="77777777" w:rsidR="00BD73F6" w:rsidRDefault="00BD73F6">
      <w:pPr>
        <w:spacing w:line="276" w:lineRule="auto"/>
        <w:rPr>
          <w:rFonts w:ascii="Times New Roman" w:eastAsia="Times New Roman" w:hAnsi="Times New Roman"/>
          <w:b/>
          <w:sz w:val="24"/>
          <w:szCs w:val="24"/>
        </w:rPr>
      </w:pPr>
    </w:p>
    <w:p w14:paraId="0000056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7.2.1.</w:t>
      </w:r>
      <w:r>
        <w:rPr>
          <w:rFonts w:ascii="Times New Roman" w:eastAsia="Times New Roman" w:hAnsi="Times New Roman"/>
          <w:sz w:val="24"/>
          <w:szCs w:val="24"/>
        </w:rPr>
        <w:tab/>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0000056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7.2.2.</w:t>
      </w:r>
      <w:r>
        <w:rPr>
          <w:rFonts w:ascii="Times New Roman" w:eastAsia="Times New Roman" w:hAnsi="Times New Roman"/>
          <w:sz w:val="24"/>
          <w:szCs w:val="24"/>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00000565"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 Jei Tiekėjas nepripažįsta Paslaugų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00000566"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7.2.3.1. jei Paslaugų rezultatas atitinka Sutartyje ir įstatymuose bei kituose teisės aktuose nurodytus reikalavimus – Pirkėjas;</w:t>
      </w:r>
    </w:p>
    <w:p w14:paraId="00000567"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7.2.3.2. jei Paslaugų rezultatas neatitinka Sutartyje ir įstatymuose bei kituose teisės aktuose nurodytų reikalavimų – Tiekėjas.</w:t>
      </w:r>
    </w:p>
    <w:p w14:paraId="00000568"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7.2.4. Ekspertizės išvados Šalims yra privalomos.</w:t>
      </w:r>
    </w:p>
    <w:p w14:paraId="00000569"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000056A"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6B"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7.3.</w:t>
      </w:r>
      <w:r>
        <w:rPr>
          <w:rFonts w:ascii="Times New Roman" w:eastAsia="Times New Roman" w:hAnsi="Times New Roman"/>
          <w:b/>
          <w:sz w:val="24"/>
          <w:szCs w:val="24"/>
        </w:rPr>
        <w:tab/>
        <w:t>Paslaugų trūkumų šalinimas</w:t>
      </w:r>
    </w:p>
    <w:p w14:paraId="0000056C" w14:textId="77777777" w:rsidR="00BD73F6" w:rsidRDefault="00BD73F6">
      <w:pPr>
        <w:spacing w:line="276" w:lineRule="auto"/>
        <w:rPr>
          <w:rFonts w:ascii="Times New Roman" w:eastAsia="Times New Roman" w:hAnsi="Times New Roman"/>
          <w:b/>
          <w:sz w:val="24"/>
          <w:szCs w:val="24"/>
        </w:rPr>
      </w:pPr>
    </w:p>
    <w:p w14:paraId="0000056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7.3.1.</w:t>
      </w:r>
      <w:r>
        <w:rPr>
          <w:rFonts w:ascii="Times New Roman" w:eastAsia="Times New Roman" w:hAnsi="Times New Roman"/>
          <w:sz w:val="24"/>
          <w:szCs w:val="24"/>
        </w:rPr>
        <w:tab/>
        <w:t>Tiekėjas privalo nemokamai pašalinti Paslaugų rezultato trūkumus. Jeigu nustatomi su Paslaugomis susijusių prekių trūkumai, Tiekėjas privalo pašalinti jų trūkumus, sutaisydamas prekes ar jų dalį arba pakeisdamas prekę nauja preke ar jos dalimi.</w:t>
      </w:r>
    </w:p>
    <w:p w14:paraId="0000056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7.3.2.</w:t>
      </w:r>
      <w:r>
        <w:rPr>
          <w:rFonts w:ascii="Times New Roman" w:eastAsia="Times New Roman" w:hAnsi="Times New Roman"/>
          <w:sz w:val="24"/>
          <w:szCs w:val="24"/>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00056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7.3.3.</w:t>
      </w:r>
      <w:r>
        <w:rPr>
          <w:rFonts w:ascii="Times New Roman" w:eastAsia="Times New Roman" w:hAnsi="Times New Roman"/>
          <w:sz w:val="24"/>
          <w:szCs w:val="24"/>
        </w:rPr>
        <w:tab/>
        <w:t>Sutaisytoje su Paslaugų teikimu susijusių prekių dalyje pakartotinai nustačius prekių trūkumų, Tiekėjas privalo pakeisti prekes naujomis kokybiškomis prekėmis, nebent Pirkėjas raštu sutiktų prekes dar kartą taisyti.</w:t>
      </w:r>
    </w:p>
    <w:p w14:paraId="0000057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7.3.4.</w:t>
      </w:r>
      <w:r>
        <w:rPr>
          <w:rFonts w:ascii="Times New Roman" w:eastAsia="Times New Roman" w:hAnsi="Times New Roman"/>
          <w:sz w:val="24"/>
          <w:szCs w:val="24"/>
        </w:rPr>
        <w:tab/>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000057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7.3.5.</w:t>
      </w:r>
      <w:r>
        <w:rPr>
          <w:rFonts w:ascii="Times New Roman" w:eastAsia="Times New Roman" w:hAnsi="Times New Roman"/>
          <w:sz w:val="24"/>
          <w:szCs w:val="24"/>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00000572"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7.3.6.</w:t>
      </w:r>
      <w:r>
        <w:rPr>
          <w:rFonts w:ascii="Times New Roman" w:eastAsia="Times New Roman" w:hAnsi="Times New Roman"/>
          <w:sz w:val="24"/>
          <w:szCs w:val="24"/>
        </w:rPr>
        <w:tab/>
        <w:t>Tiekėjas, pašalinęs visus Paslaugų trūkumus, privalo apie tai informuoti Pirkėją.</w:t>
      </w:r>
    </w:p>
    <w:p w14:paraId="000005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7.3.7.</w:t>
      </w:r>
      <w:r>
        <w:rPr>
          <w:rFonts w:ascii="Times New Roman" w:eastAsia="Times New Roman" w:hAnsi="Times New Roman"/>
          <w:sz w:val="24"/>
          <w:szCs w:val="24"/>
        </w:rPr>
        <w:tab/>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0000574"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7.4.</w:t>
      </w:r>
      <w:r>
        <w:rPr>
          <w:rFonts w:ascii="Times New Roman" w:eastAsia="Times New Roman" w:hAnsi="Times New Roman"/>
          <w:sz w:val="24"/>
          <w:szCs w:val="24"/>
        </w:rPr>
        <w:tab/>
      </w:r>
      <w:r>
        <w:rPr>
          <w:rFonts w:ascii="Times New Roman" w:eastAsia="Times New Roman" w:hAnsi="Times New Roman"/>
          <w:b/>
          <w:sz w:val="24"/>
          <w:szCs w:val="24"/>
        </w:rPr>
        <w:t>Pirkėjo teisės, Tiekėjui nepašalinus Paslaugų trūkumų</w:t>
      </w:r>
    </w:p>
    <w:p w14:paraId="00000576" w14:textId="77777777" w:rsidR="00BD73F6" w:rsidRDefault="00BD73F6">
      <w:pPr>
        <w:spacing w:line="276" w:lineRule="auto"/>
        <w:rPr>
          <w:rFonts w:ascii="Times New Roman" w:eastAsia="Times New Roman" w:hAnsi="Times New Roman"/>
          <w:b/>
          <w:sz w:val="24"/>
          <w:szCs w:val="24"/>
        </w:rPr>
      </w:pPr>
    </w:p>
    <w:p w14:paraId="0000057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w:t>
      </w:r>
      <w:r>
        <w:rPr>
          <w:rFonts w:ascii="Times New Roman" w:eastAsia="Times New Roman" w:hAnsi="Times New Roman"/>
          <w:sz w:val="24"/>
          <w:szCs w:val="24"/>
        </w:rPr>
        <w:tab/>
        <w:t>Jeigu Tiekėjas atsisako pašalinti arba nepašalina Paslaugų trūkumų per Pirkėjo nustatytus protingus terminus, Pirkėjas turi teisę:</w:t>
      </w:r>
    </w:p>
    <w:p w14:paraId="0000057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7.4.1.1.</w:t>
      </w:r>
      <w:r>
        <w:rPr>
          <w:rFonts w:ascii="Times New Roman" w:eastAsia="Times New Roman" w:hAnsi="Times New Roman"/>
          <w:sz w:val="24"/>
          <w:szCs w:val="24"/>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000057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trike/>
          <w:sz w:val="24"/>
          <w:szCs w:val="24"/>
        </w:rPr>
      </w:pPr>
      <w:r>
        <w:rPr>
          <w:rFonts w:ascii="Times New Roman" w:eastAsia="Times New Roman" w:hAnsi="Times New Roman"/>
          <w:sz w:val="24"/>
          <w:szCs w:val="24"/>
        </w:rPr>
        <w:t>7.4.1.2.</w:t>
      </w:r>
      <w:r>
        <w:rPr>
          <w:rFonts w:ascii="Times New Roman" w:eastAsia="Times New Roman" w:hAnsi="Times New Roman"/>
          <w:sz w:val="24"/>
          <w:szCs w:val="24"/>
        </w:rPr>
        <w:tab/>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000057A"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7.4.1.3.atsisakyti Paslaugų ir nemokėti už tokias Paslaugas ar reikalauti grąžinti už Paslaugas sumokėtą sumą bei nutraukti Sutartį.</w:t>
      </w:r>
    </w:p>
    <w:p w14:paraId="0000057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7.4.2.</w:t>
      </w:r>
      <w:r>
        <w:rPr>
          <w:rFonts w:ascii="Times New Roman" w:eastAsia="Times New Roman" w:hAnsi="Times New Roman"/>
          <w:sz w:val="24"/>
          <w:szCs w:val="24"/>
        </w:rPr>
        <w:tab/>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000057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7.4.3.</w:t>
      </w:r>
      <w:r>
        <w:rPr>
          <w:rFonts w:ascii="Times New Roman" w:eastAsia="Times New Roman" w:hAnsi="Times New Roman"/>
          <w:sz w:val="24"/>
          <w:szCs w:val="24"/>
        </w:rPr>
        <w:tab/>
        <w:t>Tiekėjas privalo patenkinti Pirkėjo pagal Bendrųjų sąlygų 7.4.4 papunktį pareikštą piniginį reikalavimą per 30 (trisdešimt) dienų arba per ilgesnį Pirkėjo reikalavime nurodytą protingą terminą.</w:t>
      </w:r>
    </w:p>
    <w:p w14:paraId="0000057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7.4.4.</w:t>
      </w:r>
      <w:r>
        <w:rPr>
          <w:rFonts w:ascii="Times New Roman" w:eastAsia="Times New Roman" w:hAnsi="Times New Roman"/>
          <w:sz w:val="24"/>
          <w:szCs w:val="24"/>
        </w:rPr>
        <w:tab/>
        <w:t>Už vėlavimą pašalinti Paslaugų trūkumus Pirkėjas privalo reikalauti Tiekėjo sumokėti Specialiosiose sąlygose nustatyto dydžio netesybas.</w:t>
      </w:r>
    </w:p>
    <w:p w14:paraId="0000057E"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7F"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8.</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PASLAUGŲ SUTEIKIMO TERMINAI</w:t>
      </w:r>
    </w:p>
    <w:p w14:paraId="00000580" w14:textId="77777777" w:rsidR="00BD73F6" w:rsidRDefault="00BD73F6">
      <w:pPr>
        <w:spacing w:line="276" w:lineRule="auto"/>
        <w:rPr>
          <w:rFonts w:ascii="Times New Roman" w:eastAsia="Times New Roman" w:hAnsi="Times New Roman"/>
          <w:b/>
          <w:smallCaps/>
          <w:sz w:val="24"/>
          <w:szCs w:val="24"/>
        </w:rPr>
      </w:pPr>
    </w:p>
    <w:p w14:paraId="00000581"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8.1.</w:t>
      </w:r>
      <w:r>
        <w:rPr>
          <w:rFonts w:ascii="Times New Roman" w:eastAsia="Times New Roman" w:hAnsi="Times New Roman"/>
          <w:sz w:val="24"/>
          <w:szCs w:val="24"/>
        </w:rPr>
        <w:tab/>
      </w:r>
      <w:r>
        <w:rPr>
          <w:rFonts w:ascii="Times New Roman" w:eastAsia="Times New Roman" w:hAnsi="Times New Roman"/>
          <w:b/>
          <w:sz w:val="24"/>
          <w:szCs w:val="24"/>
        </w:rPr>
        <w:t>Paslaugų terminai ir teikimo grafikas</w:t>
      </w:r>
    </w:p>
    <w:p w14:paraId="00000582" w14:textId="77777777" w:rsidR="00BD73F6" w:rsidRDefault="00BD73F6">
      <w:pPr>
        <w:spacing w:line="276" w:lineRule="auto"/>
        <w:rPr>
          <w:rFonts w:ascii="Times New Roman" w:eastAsia="Times New Roman" w:hAnsi="Times New Roman"/>
          <w:b/>
          <w:sz w:val="24"/>
          <w:szCs w:val="24"/>
        </w:rPr>
      </w:pPr>
    </w:p>
    <w:p w14:paraId="0000058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8.1.1.</w:t>
      </w:r>
      <w:r>
        <w:rPr>
          <w:rFonts w:ascii="Times New Roman" w:eastAsia="Times New Roman" w:hAnsi="Times New Roman"/>
          <w:sz w:val="24"/>
          <w:szCs w:val="24"/>
        </w:rPr>
        <w:tab/>
        <w:t>Tiekėjas privalo suteikti Paslaugas laikydamasis terminų, nurodytų Specialiosiose sąlygose.</w:t>
      </w:r>
    </w:p>
    <w:p w14:paraId="0000058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8.1.2.</w:t>
      </w:r>
      <w:r>
        <w:rPr>
          <w:rFonts w:ascii="Times New Roman" w:eastAsia="Times New Roman" w:hAnsi="Times New Roman"/>
          <w:sz w:val="24"/>
          <w:szCs w:val="24"/>
        </w:rPr>
        <w:tab/>
        <w:t xml:space="preserve">Jei taikytina, Pirkėjas privalo ne vėliau kaip per 14 (keturiolika) darbo dienų nuo Sutarties </w:t>
      </w:r>
      <w:r>
        <w:rPr>
          <w:rFonts w:ascii="Times New Roman" w:eastAsia="Times New Roman" w:hAnsi="Times New Roman"/>
          <w:sz w:val="24"/>
          <w:szCs w:val="24"/>
        </w:rPr>
        <w:lastRenderedPageBreak/>
        <w:t xml:space="preserve">įsigaliojimo arba per kitą pirkimo dokumentuose nurodytą terminą parengti ir pateikti Tiekėjui suderinimui Paslaugų teikimo grafiką (toliau – </w:t>
      </w:r>
      <w:r>
        <w:rPr>
          <w:rFonts w:ascii="Times New Roman" w:eastAsia="Times New Roman" w:hAnsi="Times New Roman"/>
          <w:b/>
          <w:sz w:val="24"/>
          <w:szCs w:val="24"/>
        </w:rPr>
        <w:t>Grafikas</w:t>
      </w:r>
      <w:r>
        <w:rPr>
          <w:rFonts w:ascii="Times New Roman" w:eastAsia="Times New Roman" w:hAnsi="Times New Roman"/>
          <w:sz w:val="24"/>
          <w:szCs w:val="24"/>
        </w:rPr>
        <w:t>).</w:t>
      </w:r>
    </w:p>
    <w:p w14:paraId="0000058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8.1.3.</w:t>
      </w:r>
      <w:r>
        <w:rPr>
          <w:rFonts w:ascii="Times New Roman" w:eastAsia="Times New Roman" w:hAnsi="Times New Roman"/>
          <w:sz w:val="24"/>
          <w:szCs w:val="24"/>
        </w:rPr>
        <w:tab/>
        <w:t>Jei aktualu, Grafike turi būti pažymėta, kurios Paslaugos gali būti teikiamos lygiagrečiai, o kurios gali būti teikiamos tik numatytu eiliškumu.</w:t>
      </w:r>
    </w:p>
    <w:p w14:paraId="00000586"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7"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8.2.</w:t>
      </w:r>
      <w:r>
        <w:rPr>
          <w:rFonts w:ascii="Times New Roman" w:eastAsia="Times New Roman" w:hAnsi="Times New Roman"/>
          <w:b/>
          <w:sz w:val="24"/>
          <w:szCs w:val="24"/>
        </w:rPr>
        <w:tab/>
        <w:t>Netesybos už Paslaugų teikimo vėlavimą</w:t>
      </w:r>
    </w:p>
    <w:p w14:paraId="00000588" w14:textId="77777777" w:rsidR="00BD73F6" w:rsidRDefault="00BD73F6">
      <w:pPr>
        <w:spacing w:line="276" w:lineRule="auto"/>
        <w:rPr>
          <w:rFonts w:ascii="Times New Roman" w:eastAsia="Times New Roman" w:hAnsi="Times New Roman"/>
          <w:b/>
          <w:sz w:val="24"/>
          <w:szCs w:val="24"/>
        </w:rPr>
      </w:pPr>
    </w:p>
    <w:p w14:paraId="00000589"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8.2.1.</w:t>
      </w:r>
      <w:r>
        <w:rPr>
          <w:rFonts w:ascii="Times New Roman" w:eastAsia="Times New Roman" w:hAnsi="Times New Roman"/>
          <w:sz w:val="24"/>
          <w:szCs w:val="24"/>
        </w:rPr>
        <w:tab/>
        <w:t>Jeigu Tiekėjas praleidžia Paslaugų teikimo terminus, nustatytus Specialiosiose sąlygose, Tiekėjui iki Paslaugų suteikimo dienos taikomos Specialiosiose sąlygose nurodyto dydžio netesybos.</w:t>
      </w:r>
    </w:p>
    <w:p w14:paraId="0000058A" w14:textId="77777777" w:rsidR="00BD73F6" w:rsidRDefault="0050336D">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8.2.2.</w:t>
      </w:r>
      <w:r>
        <w:rPr>
          <w:rFonts w:ascii="Times New Roman" w:eastAsia="Times New Roman" w:hAnsi="Times New Roman"/>
          <w:sz w:val="24"/>
          <w:szCs w:val="24"/>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0000058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8.2.3. Jei Tiekėjui pagal šią Sutartį yra priskaičiuotos netesybos, Pirkėjo už Paslaugas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000058C"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8D"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9.</w:t>
      </w:r>
      <w:r>
        <w:rPr>
          <w:rFonts w:ascii="Times New Roman" w:eastAsia="Times New Roman" w:hAnsi="Times New Roman"/>
          <w:b/>
          <w:smallCaps/>
          <w:color w:val="000000"/>
          <w:sz w:val="24"/>
          <w:szCs w:val="24"/>
        </w:rPr>
        <w:tab/>
        <w:t>PRIEVOLIŲ PAGAL SUTARTĮ ĮVYKDYMO UŽTIKRINIMO BŪDAI</w:t>
      </w:r>
    </w:p>
    <w:p w14:paraId="0000058E" w14:textId="77777777" w:rsidR="00BD73F6" w:rsidRDefault="00BD73F6">
      <w:pPr>
        <w:spacing w:line="276" w:lineRule="auto"/>
        <w:rPr>
          <w:rFonts w:ascii="Times New Roman" w:eastAsia="Times New Roman" w:hAnsi="Times New Roman"/>
          <w:b/>
          <w:smallCaps/>
          <w:sz w:val="24"/>
          <w:szCs w:val="24"/>
        </w:rPr>
      </w:pPr>
    </w:p>
    <w:p w14:paraId="0000058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000059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9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10.</w:t>
      </w:r>
      <w:r>
        <w:rPr>
          <w:rFonts w:ascii="Times New Roman" w:eastAsia="Times New Roman" w:hAnsi="Times New Roman"/>
          <w:b/>
          <w:smallCaps/>
          <w:color w:val="000000"/>
          <w:sz w:val="24"/>
          <w:szCs w:val="24"/>
        </w:rPr>
        <w:tab/>
        <w:t>SUTARTIES ĮVYKDYMO UŽTIKRINIMAS (JEI TAIKOMA)</w:t>
      </w:r>
    </w:p>
    <w:p w14:paraId="00000592" w14:textId="77777777" w:rsidR="00BD73F6" w:rsidRDefault="00BD73F6">
      <w:pPr>
        <w:spacing w:line="276" w:lineRule="auto"/>
        <w:rPr>
          <w:rFonts w:ascii="Times New Roman" w:eastAsia="Times New Roman" w:hAnsi="Times New Roman"/>
          <w:b/>
          <w:smallCaps/>
          <w:sz w:val="24"/>
          <w:szCs w:val="24"/>
        </w:rPr>
      </w:pPr>
    </w:p>
    <w:p w14:paraId="0000059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10.1. Šio skyriaus nuostatos taikomos tuomet, jei Specialiosiose sąlygose numatyta, kad tinkamam Sutarties įvykdymui užtikrinti Tiekėjas turi pateikti pirmo pareikalavimo banko garantiją arba draudimo bendrovės laidavimo draudimo raštą arba kitą Specialiosiose sąlygose nurodytą sutartinių įsipareigojimų įvykdymo užtikrinimą.</w:t>
      </w:r>
    </w:p>
    <w:p w14:paraId="0000059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0000059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highlight w:val="white"/>
        </w:rPr>
        <w:t>10.2. Tiekėjas privalo pateikti Pirkėjui Specialiosiose sąlygose nurodytos rūšies ir dydžio Sutarties įvykdymo užtikrinimą – pirmo pareikalavimo banko garantiją arba draudimo bendrovės laidavimo draudimo raštą (</w:t>
      </w:r>
      <w:r>
        <w:rPr>
          <w:rFonts w:ascii="Times New Roman" w:eastAsia="Times New Roman" w:hAnsi="Times New Roman"/>
          <w:sz w:val="24"/>
          <w:szCs w:val="24"/>
        </w:rPr>
        <w:t>kartu su draudimo bendrovės laidavimo draudimo raštu turi būti pateiktas ir pasirašytas draudimo liudijimas (polisas) bei dokumentas, įrodantis, kad draudimo įmoka už išduotą laidavimo draudimo raštą yra sumokėta</w:t>
      </w:r>
      <w:r>
        <w:rPr>
          <w:rFonts w:ascii="Times New Roman" w:eastAsia="Times New Roman" w:hAnsi="Times New Roman"/>
          <w:sz w:val="24"/>
          <w:szCs w:val="24"/>
          <w:highlight w:val="white"/>
        </w:rPr>
        <w:t xml:space="preserve">), atitinkantį Bendrųjų sąlygų 10 skyriuje nurodytas sąlygas, per Specialiosiose sąlygose nustatytą terminą (toliau – </w:t>
      </w:r>
      <w:r>
        <w:rPr>
          <w:rFonts w:ascii="Times New Roman" w:eastAsia="Times New Roman" w:hAnsi="Times New Roman"/>
          <w:b/>
          <w:sz w:val="24"/>
          <w:szCs w:val="24"/>
          <w:highlight w:val="white"/>
        </w:rPr>
        <w:t>Sutarties įvykdymo užtikrinimas</w:t>
      </w:r>
      <w:r>
        <w:rPr>
          <w:rFonts w:ascii="Times New Roman" w:eastAsia="Times New Roman" w:hAnsi="Times New Roman"/>
          <w:sz w:val="24"/>
          <w:szCs w:val="24"/>
          <w:highlight w:val="white"/>
        </w:rPr>
        <w:t>).</w:t>
      </w:r>
    </w:p>
    <w:p w14:paraId="0000059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0000059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000059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0000059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0000059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10.7. Sutarties įvykdymo užtikrinimas turi įsigalioti ne vėliau negu jo pateikimo Pirkėjui dieną.</w:t>
      </w:r>
    </w:p>
    <w:p w14:paraId="0000059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10.8. Sutarties įvykdymo užtikrinimo suma turi būti nurodoma ir išmokama eurais.</w:t>
      </w:r>
    </w:p>
    <w:p w14:paraId="0000059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10.9. Sutarties įvykdymo užtikrinimas turi būti surašytas lietuvių arba kita kalba (esant Pirkėjo prašymui, turi būti pateiktas vertimas į lietuvių kalbą).</w:t>
      </w:r>
    </w:p>
    <w:p w14:paraId="0000059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10.10. Sutarties įvykdymo užtikrinime nurodytas jo galiojimo terminas turi būti ne trumpesnis nei nurodytas Specialiosiose sąlygose.</w:t>
      </w:r>
    </w:p>
    <w:p w14:paraId="0000059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000059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10.12. Jeigu Sutartyje nustatytomis sąlygomis Paslaugų suteikimo terminas yra pratęsiamas arba nukeliamas dėl Sutarties sustabdymo, arba suteikti Paslaugas arba taisyti Paslaugų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00005A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000005A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000005A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w:t>
      </w:r>
      <w:r>
        <w:rPr>
          <w:rFonts w:ascii="Times New Roman" w:eastAsia="Times New Roman" w:hAnsi="Times New Roman"/>
          <w:sz w:val="24"/>
          <w:szCs w:val="24"/>
        </w:rPr>
        <w:lastRenderedPageBreak/>
        <w:t>gavimo dienos pateikti Pirkėjui naują Specialiosiose sąlygose nurodyto dydžio Sutarties įvykdymo užtikrinimą.</w:t>
      </w:r>
    </w:p>
    <w:p w14:paraId="000005A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 Pirkėjas gali pasinaudoti Sutarties įvykdymo užtikrinimu, esant bet kuriai iš žemiau nurodytų aplinkybių:</w:t>
      </w:r>
    </w:p>
    <w:p w14:paraId="000005A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10.16.1. Tiekėjas neįvykdė, nevykdo arba netinkamai vykdo savo įsipareigojimus pagal Sutartį;</w:t>
      </w:r>
    </w:p>
    <w:p w14:paraId="000005A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10.16.2. Tiekėjas per protingai nustatytą laikotarpį neįvykdo Pirkėjo nurodymo ištaisyti Paslaugų trūkumus;</w:t>
      </w:r>
    </w:p>
    <w:p w14:paraId="000005A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000005A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10.16.4. Tiekėjas be pateisinamos priežasties (ne Sutartyje nustatytais atvejais) vienašališkai nutraukia Sutartį.</w:t>
      </w:r>
    </w:p>
    <w:p w14:paraId="000005A8"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A9"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11.</w:t>
      </w:r>
      <w:r>
        <w:rPr>
          <w:rFonts w:ascii="Times New Roman" w:eastAsia="Times New Roman" w:hAnsi="Times New Roman"/>
          <w:b/>
          <w:smallCaps/>
          <w:color w:val="000000"/>
          <w:sz w:val="24"/>
          <w:szCs w:val="24"/>
        </w:rPr>
        <w:tab/>
        <w:t>SUTARTIES KAINA IR JOS PERSKAIČIAVIMAS</w:t>
      </w:r>
    </w:p>
    <w:p w14:paraId="000005AA" w14:textId="77777777" w:rsidR="00BD73F6" w:rsidRDefault="00BD73F6">
      <w:pPr>
        <w:spacing w:line="276" w:lineRule="auto"/>
        <w:rPr>
          <w:rFonts w:ascii="Times New Roman" w:eastAsia="Times New Roman" w:hAnsi="Times New Roman"/>
          <w:b/>
          <w:sz w:val="24"/>
          <w:szCs w:val="24"/>
        </w:rPr>
      </w:pPr>
    </w:p>
    <w:p w14:paraId="000005A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000005A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11.2. Pradinės sutarties vertė yra nurodyta Specialiosiose sąlygose.</w:t>
      </w:r>
    </w:p>
    <w:p w14:paraId="000005A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00005A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11.4. Sutarties kainos peržiūra atliekama Specialiosiose sąlygose nustatyta tvarka.</w:t>
      </w:r>
    </w:p>
    <w:p w14:paraId="000005A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B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12.</w:t>
      </w:r>
      <w:r>
        <w:rPr>
          <w:rFonts w:ascii="Times New Roman" w:eastAsia="Times New Roman" w:hAnsi="Times New Roman"/>
          <w:b/>
          <w:smallCaps/>
          <w:color w:val="000000"/>
          <w:sz w:val="24"/>
          <w:szCs w:val="24"/>
        </w:rPr>
        <w:tab/>
        <w:t>ATSISKAITYMO TVARKA</w:t>
      </w:r>
    </w:p>
    <w:p w14:paraId="000005B1" w14:textId="77777777" w:rsidR="00BD73F6" w:rsidRDefault="00BD73F6">
      <w:pPr>
        <w:spacing w:line="276" w:lineRule="auto"/>
        <w:rPr>
          <w:rFonts w:ascii="Times New Roman" w:eastAsia="Times New Roman" w:hAnsi="Times New Roman"/>
          <w:b/>
          <w:smallCaps/>
          <w:sz w:val="24"/>
          <w:szCs w:val="24"/>
        </w:rPr>
      </w:pPr>
    </w:p>
    <w:p w14:paraId="000005B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12.1.</w:t>
      </w:r>
      <w:r>
        <w:rPr>
          <w:rFonts w:ascii="Times New Roman" w:eastAsia="Times New Roman" w:hAnsi="Times New Roman"/>
          <w:sz w:val="24"/>
          <w:szCs w:val="24"/>
        </w:rPr>
        <w:tab/>
      </w:r>
      <w:r>
        <w:rPr>
          <w:rFonts w:ascii="Times New Roman" w:eastAsia="Times New Roman" w:hAnsi="Times New Roman"/>
          <w:b/>
          <w:sz w:val="24"/>
          <w:szCs w:val="24"/>
        </w:rPr>
        <w:t>Išankstinis mokėjimas (avansas) (jei taikoma)</w:t>
      </w:r>
    </w:p>
    <w:p w14:paraId="000005B3" w14:textId="77777777" w:rsidR="00BD73F6" w:rsidRDefault="00BD73F6">
      <w:pPr>
        <w:spacing w:line="276" w:lineRule="auto"/>
        <w:rPr>
          <w:rFonts w:ascii="Times New Roman" w:eastAsia="Times New Roman" w:hAnsi="Times New Roman"/>
          <w:b/>
          <w:sz w:val="24"/>
          <w:szCs w:val="24"/>
        </w:rPr>
      </w:pPr>
    </w:p>
    <w:p w14:paraId="000005B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 Bendrųjų sąlygų 12.1 poskyrio sąlygos taikomos tuo atveju, jei Specialiosiose sąlygose yra nurodyta, kad Tiekėjui mokamas išankstinis mokėjimas (avansas) (toliau –</w:t>
      </w:r>
      <w:r>
        <w:rPr>
          <w:rFonts w:ascii="Times New Roman" w:eastAsia="Times New Roman" w:hAnsi="Times New Roman"/>
          <w:b/>
          <w:sz w:val="24"/>
          <w:szCs w:val="24"/>
        </w:rPr>
        <w:t xml:space="preserve"> Avansas</w:t>
      </w:r>
      <w:r>
        <w:rPr>
          <w:rFonts w:ascii="Times New Roman" w:eastAsia="Times New Roman" w:hAnsi="Times New Roman"/>
          <w:sz w:val="24"/>
          <w:szCs w:val="24"/>
        </w:rPr>
        <w:t>).</w:t>
      </w:r>
    </w:p>
    <w:p w14:paraId="000005B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12.1.2. Pirkėjas sumoka Tiekėjui ne didesnį kaip Specialiosiose sąlygose nurodyto dydžio Avansą.</w:t>
      </w:r>
    </w:p>
    <w:p w14:paraId="000005B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rFonts w:ascii="Times New Roman" w:eastAsia="Times New Roman" w:hAnsi="Times New Roman"/>
          <w:b/>
          <w:sz w:val="24"/>
          <w:szCs w:val="24"/>
        </w:rPr>
        <w:t>Avanso užtikrinimas</w:t>
      </w:r>
      <w:r>
        <w:rPr>
          <w:rFonts w:ascii="Times New Roman" w:eastAsia="Times New Roman" w:hAnsi="Times New Roman"/>
          <w:sz w:val="24"/>
          <w:szCs w:val="24"/>
        </w:rPr>
        <w:t>).</w:t>
      </w:r>
    </w:p>
    <w:p w14:paraId="000005B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b/>
          <w:sz w:val="24"/>
          <w:szCs w:val="24"/>
        </w:rPr>
        <w:t>Pastaba.</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įstatymų bei kitų teisės aktų</w:t>
      </w:r>
      <w:r>
        <w:rPr>
          <w:rFonts w:ascii="Times New Roman" w:eastAsia="Times New Roman" w:hAnsi="Times New Roman"/>
          <w:sz w:val="24"/>
          <w:szCs w:val="24"/>
        </w:rPr>
        <w:t xml:space="preserve"> </w:t>
      </w:r>
      <w:r>
        <w:rPr>
          <w:rFonts w:ascii="Times New Roman" w:eastAsia="Times New Roman" w:hAnsi="Times New Roman"/>
          <w:sz w:val="24"/>
          <w:szCs w:val="24"/>
          <w:highlight w:val="white"/>
        </w:rPr>
        <w:t>nuostatas.</w:t>
      </w:r>
    </w:p>
    <w:p w14:paraId="000005B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000005B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000005B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000005B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12.1.7. Avanso užtikrinimo suma turi būti nurodoma ir išmokama eurais.</w:t>
      </w:r>
    </w:p>
    <w:p w14:paraId="000005B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12.1.8. Avanso užtikrinimas turi būti surašytas lietuvių arba kita kalba (esant Pirkėjo prašymui, turi būti pateiktas vertimas į lietuvių kalbą).</w:t>
      </w:r>
    </w:p>
    <w:p w14:paraId="000005B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12.1.9. Avanso užtikrinimas, neatitinkantis šiame Sutarties poskyryje nustatytų reikalavimų, nebus priimamas.</w:t>
      </w:r>
    </w:p>
    <w:p w14:paraId="000005B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000005B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12.1.11. Pirkėjas sumoka Tiekėjui Avansą per Specialiosiose sąlygose numatytą terminą nuo išankstinio mokėjimo sąskaitos ir Avanso užtikrinimo (jei taikoma) gavimo dienos. Sumokėto Avanso suma išskaitoma iš mokėtinos sumos.</w:t>
      </w:r>
    </w:p>
    <w:p w14:paraId="000005C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12.1.12. Nutraukus Sutartį, Tiekėjas privalo grąžinti Pirkėjui gautą Avansą per 5 (penkias) darbo dienas (jeigu dalis Paslaugų yra suteikta, Pirkėjas jas yra priėmęs ir Paslaugų rezultatu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00005C1" w14:textId="77777777" w:rsidR="00BD73F6" w:rsidRDefault="00BD73F6">
      <w:pPr>
        <w:tabs>
          <w:tab w:val="left" w:pos="567"/>
        </w:tabs>
        <w:spacing w:line="276" w:lineRule="auto"/>
        <w:jc w:val="both"/>
        <w:rPr>
          <w:rFonts w:ascii="Times New Roman" w:eastAsia="Times New Roman" w:hAnsi="Times New Roman"/>
          <w:sz w:val="24"/>
          <w:szCs w:val="24"/>
        </w:rPr>
      </w:pPr>
    </w:p>
    <w:p w14:paraId="000005C2"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12.2.</w:t>
      </w:r>
      <w:r>
        <w:rPr>
          <w:rFonts w:ascii="Times New Roman" w:eastAsia="Times New Roman" w:hAnsi="Times New Roman"/>
          <w:b/>
          <w:sz w:val="24"/>
          <w:szCs w:val="24"/>
        </w:rPr>
        <w:tab/>
        <w:t>Mokėjimų tvarka</w:t>
      </w:r>
    </w:p>
    <w:p w14:paraId="000005C3" w14:textId="77777777" w:rsidR="00BD73F6" w:rsidRDefault="00BD73F6">
      <w:pPr>
        <w:spacing w:line="276" w:lineRule="auto"/>
        <w:rPr>
          <w:rFonts w:ascii="Times New Roman" w:eastAsia="Times New Roman" w:hAnsi="Times New Roman"/>
          <w:b/>
          <w:sz w:val="24"/>
          <w:szCs w:val="24"/>
        </w:rPr>
      </w:pPr>
    </w:p>
    <w:p w14:paraId="000005C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w:t>
      </w:r>
      <w:r>
        <w:rPr>
          <w:rFonts w:ascii="Times New Roman" w:eastAsia="Times New Roman" w:hAnsi="Times New Roman"/>
          <w:sz w:val="24"/>
          <w:szCs w:val="24"/>
        </w:rPr>
        <w:tab/>
        <w:t>Tiekėjas išrašo Sąskaitą tik Šalims pasirašius Paslaugų perdavimo–priėmimo aktą, jeigu kitaip nenumatyta Specialiosiose sąlygose:</w:t>
      </w:r>
    </w:p>
    <w:p w14:paraId="000005C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12.2.1.1.</w:t>
      </w:r>
      <w:r>
        <w:rPr>
          <w:rFonts w:ascii="Times New Roman" w:eastAsia="Times New Roman" w:hAnsi="Times New Roman"/>
          <w:sz w:val="24"/>
          <w:szCs w:val="24"/>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000005C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12.2.1.2. </w:t>
      </w:r>
      <w:r>
        <w:rPr>
          <w:rFonts w:ascii="Times New Roman" w:eastAsia="Times New Roman" w:hAnsi="Times New Roman"/>
          <w:sz w:val="24"/>
          <w:szCs w:val="24"/>
        </w:rPr>
        <w:tab/>
        <w:t>Europos elektroninių sąskaitų faktūrų standarto neatitinkančią elektroninę sąskaitą faktūrą Tiekėjas gali teikti tik naudodamasis Sąskaitų administravimo bendrosios informacinės sistemos (toliau – SABIS priemonėmis).</w:t>
      </w:r>
    </w:p>
    <w:p w14:paraId="000005C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12.2.2.</w:t>
      </w:r>
      <w:r>
        <w:rPr>
          <w:rFonts w:ascii="Times New Roman" w:eastAsia="Times New Roman" w:hAnsi="Times New Roman"/>
          <w:sz w:val="24"/>
          <w:szCs w:val="24"/>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000005C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12.2.3.</w:t>
      </w:r>
      <w:r>
        <w:rPr>
          <w:rFonts w:ascii="Times New Roman" w:eastAsia="Times New Roman" w:hAnsi="Times New Roman"/>
          <w:sz w:val="24"/>
          <w:szCs w:val="24"/>
        </w:rPr>
        <w:tab/>
        <w:t>Išankstinio mokėjimo sąskaitas (jeigu Specialiosiose sąlygose yra numatytas Avanso mokėjimas) Tiekėjas privalo pateikti šiame Sutarties poskyryje nustatyta tvarka.</w:t>
      </w:r>
    </w:p>
    <w:p w14:paraId="000005C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12.2.4.</w:t>
      </w:r>
      <w:r>
        <w:rPr>
          <w:rFonts w:ascii="Times New Roman" w:eastAsia="Times New Roman" w:hAnsi="Times New Roman"/>
          <w:sz w:val="24"/>
          <w:szCs w:val="24"/>
        </w:rPr>
        <w:tab/>
        <w:t>Pirkėjas atlieka mokėjimus už Paslaugas Specialiosiose sąlygose nustatytais terminais.</w:t>
      </w:r>
    </w:p>
    <w:p w14:paraId="000005C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12.2.5.</w:t>
      </w:r>
      <w:r>
        <w:rPr>
          <w:rFonts w:ascii="Times New Roman" w:eastAsia="Times New Roman" w:hAnsi="Times New Roman"/>
          <w:sz w:val="24"/>
          <w:szCs w:val="24"/>
        </w:rPr>
        <w:tab/>
        <w:t>Už mokėjimų pagal Sutartį vėlavimus Pirkėjui taikomos netesybos Specialiosiose sąlygose nustatyta tvarka.</w:t>
      </w:r>
    </w:p>
    <w:p w14:paraId="000005C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12.2.6.</w:t>
      </w:r>
      <w:r>
        <w:rPr>
          <w:rFonts w:ascii="Times New Roman" w:eastAsia="Times New Roman" w:hAnsi="Times New Roman"/>
          <w:sz w:val="24"/>
          <w:szCs w:val="24"/>
        </w:rPr>
        <w:tab/>
        <w:t>Jei Paslaugos teikiamos etapais ar periodais aukščiau nurodyta atsiskaitymo tvarka galioja kiekvienam Paslaugų teikimo etapui ar periodui, jei Specialiosiose sąlygose nenustatyta kitaip.</w:t>
      </w:r>
    </w:p>
    <w:p w14:paraId="000005CC" w14:textId="77777777" w:rsidR="00BD73F6" w:rsidRDefault="0050336D">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12.2.7.</w:t>
      </w:r>
      <w:r>
        <w:rPr>
          <w:rFonts w:ascii="Times New Roman" w:eastAsia="Times New Roman" w:hAnsi="Times New Roman"/>
          <w:sz w:val="24"/>
          <w:szCs w:val="24"/>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000005CD"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CE"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12.3.</w:t>
      </w:r>
      <w:r>
        <w:rPr>
          <w:rFonts w:ascii="Times New Roman" w:eastAsia="Times New Roman" w:hAnsi="Times New Roman"/>
          <w:b/>
          <w:sz w:val="24"/>
          <w:szCs w:val="24"/>
        </w:rPr>
        <w:tab/>
        <w:t>Kiti atsiskaitymo klausimai</w:t>
      </w:r>
    </w:p>
    <w:p w14:paraId="000005CF" w14:textId="77777777" w:rsidR="00BD73F6" w:rsidRDefault="00BD73F6">
      <w:pPr>
        <w:spacing w:line="276" w:lineRule="auto"/>
        <w:rPr>
          <w:rFonts w:ascii="Times New Roman" w:eastAsia="Times New Roman" w:hAnsi="Times New Roman"/>
          <w:b/>
          <w:sz w:val="24"/>
          <w:szCs w:val="24"/>
        </w:rPr>
      </w:pPr>
    </w:p>
    <w:p w14:paraId="000005D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12.3.1.</w:t>
      </w:r>
      <w:r>
        <w:rPr>
          <w:rFonts w:ascii="Times New Roman" w:eastAsia="Times New Roman" w:hAnsi="Times New Roman"/>
          <w:sz w:val="24"/>
          <w:szCs w:val="24"/>
        </w:rPr>
        <w:tab/>
        <w:t>Pirkėjas privalo pervesti mokėjimus Tiekėjui į Tiekėjo banko sąskaitą, nurodytą Specialiosiose sąlygose.</w:t>
      </w:r>
    </w:p>
    <w:p w14:paraId="000005D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12.3.2.</w:t>
      </w:r>
      <w:r>
        <w:rPr>
          <w:rFonts w:ascii="Times New Roman" w:eastAsia="Times New Roman" w:hAnsi="Times New Roman"/>
          <w:sz w:val="24"/>
          <w:szCs w:val="24"/>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0005D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12.3.3.</w:t>
      </w:r>
      <w:r>
        <w:rPr>
          <w:rFonts w:ascii="Times New Roman" w:eastAsia="Times New Roman" w:hAnsi="Times New Roman"/>
          <w:sz w:val="24"/>
          <w:szCs w:val="24"/>
        </w:rPr>
        <w:tab/>
        <w:t>Visi mokėjimai pagal Sutartį atliekami eurais.</w:t>
      </w:r>
    </w:p>
    <w:p w14:paraId="000005D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12.3.4.</w:t>
      </w:r>
      <w:r>
        <w:rPr>
          <w:rFonts w:ascii="Times New Roman" w:eastAsia="Times New Roman" w:hAnsi="Times New Roman"/>
          <w:sz w:val="24"/>
          <w:szCs w:val="24"/>
        </w:rPr>
        <w:tab/>
        <w:t>Už pavėluotus mokėjimus pagal Sutartį mokančioji Šalis privalo sumokėti kitai Šaliai Specialiosiose sąlygose nurodyto dydžio netesybas.</w:t>
      </w:r>
    </w:p>
    <w:p w14:paraId="000005D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D5"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13.</w:t>
      </w:r>
      <w:r>
        <w:rPr>
          <w:rFonts w:ascii="Times New Roman" w:eastAsia="Times New Roman" w:hAnsi="Times New Roman"/>
          <w:b/>
          <w:smallCaps/>
          <w:color w:val="000000"/>
          <w:sz w:val="24"/>
          <w:szCs w:val="24"/>
        </w:rPr>
        <w:tab/>
        <w:t>KONFIDENCIALI INFORMACIJA</w:t>
      </w:r>
    </w:p>
    <w:p w14:paraId="000005D6" w14:textId="77777777" w:rsidR="00BD73F6" w:rsidRDefault="00BD73F6">
      <w:pPr>
        <w:spacing w:line="276" w:lineRule="auto"/>
        <w:rPr>
          <w:rFonts w:ascii="Times New Roman" w:eastAsia="Times New Roman" w:hAnsi="Times New Roman"/>
          <w:b/>
          <w:smallCaps/>
          <w:sz w:val="24"/>
          <w:szCs w:val="24"/>
        </w:rPr>
      </w:pPr>
    </w:p>
    <w:p w14:paraId="000005D7"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13.1.</w:t>
      </w:r>
      <w:r>
        <w:rPr>
          <w:rFonts w:ascii="Times New Roman" w:eastAsia="Times New Roman" w:hAnsi="Times New Roman"/>
          <w:sz w:val="24"/>
          <w:szCs w:val="24"/>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000005D8"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w:t>
      </w:r>
      <w:r>
        <w:rPr>
          <w:rFonts w:ascii="Times New Roman" w:eastAsia="Times New Roman" w:hAnsi="Times New Roman"/>
          <w:sz w:val="24"/>
          <w:szCs w:val="24"/>
        </w:rPr>
        <w:tab/>
        <w:t>Šalis turi teisę atskleisti kitos Šalies konfidencialią informaciją šiais atvejais:</w:t>
      </w:r>
    </w:p>
    <w:p w14:paraId="000005D9"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13.2.1.</w:t>
      </w:r>
      <w:r>
        <w:rPr>
          <w:rFonts w:ascii="Times New Roman" w:eastAsia="Times New Roman" w:hAnsi="Times New Roman"/>
          <w:sz w:val="24"/>
          <w:szCs w:val="24"/>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00005DA"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13.2.2.</w:t>
      </w:r>
      <w:r>
        <w:rPr>
          <w:rFonts w:ascii="Times New Roman" w:eastAsia="Times New Roman" w:hAnsi="Times New Roman"/>
          <w:sz w:val="24"/>
          <w:szCs w:val="24"/>
        </w:rPr>
        <w:tab/>
        <w:t>konfidencialią informaciją yra būtina atskleisti pagal įstatymų bei kitų teisės aktų reikalavimus, įskaitant atvejus, kai to reikalauja viešojo administravimo subjektai, taip, kaip jie apibrėžti Lietuvos Respublikos viešojo administravimo įstatyme.</w:t>
      </w:r>
    </w:p>
    <w:p w14:paraId="000005DB"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13.3.</w:t>
      </w:r>
      <w:r>
        <w:rPr>
          <w:rFonts w:ascii="Times New Roman" w:eastAsia="Times New Roman" w:hAnsi="Times New Roman"/>
          <w:sz w:val="24"/>
          <w:szCs w:val="24"/>
        </w:rPr>
        <w:tab/>
        <w:t>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000005DC"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13.4.</w:t>
      </w:r>
      <w:r>
        <w:rPr>
          <w:rFonts w:ascii="Times New Roman" w:eastAsia="Times New Roman" w:hAnsi="Times New Roman"/>
          <w:sz w:val="24"/>
          <w:szCs w:val="24"/>
        </w:rPr>
        <w:tab/>
        <w:t>Šalis atsako:</w:t>
      </w:r>
    </w:p>
    <w:p w14:paraId="000005D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13.4.1.</w:t>
      </w:r>
      <w:r>
        <w:rPr>
          <w:rFonts w:ascii="Times New Roman" w:eastAsia="Times New Roman" w:hAnsi="Times New Roman"/>
          <w:sz w:val="24"/>
          <w:szCs w:val="24"/>
        </w:rPr>
        <w:tab/>
        <w:t>už bet kokį neteisėtą, įskaitant atsitiktinį, kitos Šalies konfidencialios informacijos ar bet kurios jos dalies atskleidimą ar perdavimą arba konfidencialios informacijos neteisėtą naudojimą;</w:t>
      </w:r>
    </w:p>
    <w:p w14:paraId="000005D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13.4.2.</w:t>
      </w:r>
      <w:r>
        <w:rPr>
          <w:rFonts w:ascii="Times New Roman" w:eastAsia="Times New Roman" w:hAnsi="Times New Roman"/>
          <w:sz w:val="24"/>
          <w:szCs w:val="24"/>
        </w:rPr>
        <w:tab/>
        <w:t>už tai, kad nesiėmė visų protingų veiksmų, kad išsaugotų ir apsaugotų kitos Šalies konfidencialią informaciją ar bet kurią jos dalį, užkirstų kelią tolesniam jos neteisėtam atskleidimui, perdavimui ar naudojimui.</w:t>
      </w:r>
    </w:p>
    <w:p w14:paraId="000005D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13.5.</w:t>
      </w:r>
      <w:r>
        <w:rPr>
          <w:rFonts w:ascii="Times New Roman" w:eastAsia="Times New Roman" w:hAnsi="Times New Roman"/>
          <w:sz w:val="24"/>
          <w:szCs w:val="24"/>
        </w:rPr>
        <w:tab/>
        <w:t>Šalis, nepagrįstai atskleidusi kitos Šalies konfidencialią informaciją, privalo sumokėti kitai Šaliai Specialiosiose sąlygose nurodyto dydžio baudą.</w:t>
      </w:r>
    </w:p>
    <w:p w14:paraId="000005E0"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5E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14.</w:t>
      </w:r>
      <w:r>
        <w:rPr>
          <w:rFonts w:ascii="Times New Roman" w:eastAsia="Times New Roman" w:hAnsi="Times New Roman"/>
          <w:b/>
          <w:smallCaps/>
          <w:color w:val="000000"/>
          <w:sz w:val="24"/>
          <w:szCs w:val="24"/>
        </w:rPr>
        <w:tab/>
        <w:t>ASMENS DUOMENŲ APSAUGA</w:t>
      </w:r>
    </w:p>
    <w:p w14:paraId="000005E2" w14:textId="77777777" w:rsidR="00BD73F6" w:rsidRDefault="00BD73F6">
      <w:pPr>
        <w:spacing w:line="276" w:lineRule="auto"/>
        <w:rPr>
          <w:rFonts w:ascii="Times New Roman" w:eastAsia="Times New Roman" w:hAnsi="Times New Roman"/>
          <w:b/>
          <w:smallCaps/>
          <w:sz w:val="24"/>
          <w:szCs w:val="24"/>
        </w:rPr>
      </w:pPr>
    </w:p>
    <w:p w14:paraId="000005E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14.1.</w:t>
      </w:r>
      <w:r>
        <w:rPr>
          <w:rFonts w:ascii="Times New Roman" w:eastAsia="Times New Roman" w:hAnsi="Times New Roman"/>
          <w:sz w:val="24"/>
          <w:szCs w:val="24"/>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00005E4"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14.2.</w:t>
      </w:r>
      <w:r>
        <w:rPr>
          <w:rFonts w:ascii="Times New Roman" w:eastAsia="Times New Roman" w:hAnsi="Times New Roman"/>
          <w:sz w:val="24"/>
          <w:szCs w:val="24"/>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00005E5" w14:textId="77777777" w:rsidR="00BD73F6" w:rsidRDefault="00BD73F6">
      <w:pPr>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5E6" w14:textId="77777777" w:rsidR="00BD73F6" w:rsidRDefault="0050336D">
      <w:pPr>
        <w:keepNext/>
        <w:keepLines/>
        <w:spacing w:before="240" w:line="276" w:lineRule="auto"/>
        <w:jc w:val="center"/>
        <w:rPr>
          <w:rFonts w:ascii="Times New Roman" w:eastAsia="Times New Roman" w:hAnsi="Times New Roman"/>
          <w:smallCaps/>
          <w:color w:val="000000"/>
          <w:sz w:val="24"/>
          <w:szCs w:val="24"/>
        </w:rPr>
      </w:pPr>
      <w:r>
        <w:rPr>
          <w:rFonts w:ascii="Times New Roman" w:eastAsia="Times New Roman" w:hAnsi="Times New Roman"/>
          <w:b/>
          <w:smallCaps/>
          <w:color w:val="000000"/>
          <w:sz w:val="24"/>
          <w:szCs w:val="24"/>
        </w:rPr>
        <w:t>15.</w:t>
      </w:r>
      <w:r>
        <w:rPr>
          <w:rFonts w:ascii="Times New Roman" w:eastAsia="Times New Roman" w:hAnsi="Times New Roman"/>
          <w:b/>
          <w:smallCaps/>
          <w:color w:val="000000"/>
          <w:sz w:val="24"/>
          <w:szCs w:val="24"/>
        </w:rPr>
        <w:tab/>
        <w:t>INTELEKTINĖ NUOSAVYBĖ</w:t>
      </w:r>
    </w:p>
    <w:p w14:paraId="000005E7" w14:textId="77777777" w:rsidR="00BD73F6" w:rsidRDefault="00BD73F6">
      <w:pPr>
        <w:spacing w:line="276" w:lineRule="auto"/>
        <w:rPr>
          <w:rFonts w:ascii="Times New Roman" w:eastAsia="Times New Roman" w:hAnsi="Times New Roman"/>
          <w:smallCaps/>
          <w:sz w:val="24"/>
          <w:szCs w:val="24"/>
        </w:rPr>
      </w:pPr>
    </w:p>
    <w:p w14:paraId="000005E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Paslaugų pobūdžio ar (ir) išimtinių teisių, patentų ir kt.</w:t>
      </w:r>
    </w:p>
    <w:p w14:paraId="000005E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rFonts w:ascii="Times New Roman" w:eastAsia="Times New Roman" w:hAnsi="Times New Roman"/>
          <w:sz w:val="24"/>
          <w:szCs w:val="24"/>
        </w:rPr>
        <w:t>sui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generis</w:t>
      </w:r>
      <w:proofErr w:type="spellEnd"/>
      <w:r>
        <w:rPr>
          <w:rFonts w:ascii="Times New Roman" w:eastAsia="Times New Roman" w:hAnsi="Times New Roman"/>
          <w:sz w:val="24"/>
          <w:szCs w:val="24"/>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00005E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000005EB" w14:textId="77777777" w:rsidR="00BD73F6" w:rsidRDefault="00BD73F6">
      <w:pPr>
        <w:tabs>
          <w:tab w:val="left" w:pos="567"/>
        </w:tabs>
        <w:spacing w:line="276" w:lineRule="auto"/>
        <w:jc w:val="both"/>
        <w:rPr>
          <w:rFonts w:ascii="Times New Roman" w:eastAsia="Times New Roman" w:hAnsi="Times New Roman"/>
          <w:b/>
          <w:sz w:val="24"/>
          <w:szCs w:val="24"/>
        </w:rPr>
      </w:pPr>
    </w:p>
    <w:p w14:paraId="000005EC"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16.</w:t>
      </w:r>
      <w:r>
        <w:rPr>
          <w:rFonts w:ascii="Times New Roman" w:eastAsia="Times New Roman" w:hAnsi="Times New Roman"/>
          <w:b/>
          <w:smallCaps/>
          <w:color w:val="000000"/>
          <w:sz w:val="24"/>
          <w:szCs w:val="24"/>
        </w:rPr>
        <w:tab/>
        <w:t>PAREIŠKIMAI IR GARANTIJOS</w:t>
      </w:r>
    </w:p>
    <w:p w14:paraId="000005ED" w14:textId="77777777" w:rsidR="00BD73F6" w:rsidRDefault="00BD73F6">
      <w:pPr>
        <w:spacing w:line="276" w:lineRule="auto"/>
        <w:rPr>
          <w:rFonts w:ascii="Times New Roman" w:eastAsia="Times New Roman" w:hAnsi="Times New Roman"/>
          <w:b/>
          <w:smallCaps/>
          <w:sz w:val="24"/>
          <w:szCs w:val="24"/>
        </w:rPr>
      </w:pPr>
    </w:p>
    <w:p w14:paraId="000005E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 Kiekviena iš Šalių pareiškia ir garantuoja kitai Šaliai, kad:</w:t>
      </w:r>
    </w:p>
    <w:p w14:paraId="000005EF"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16.1.1. yra teisėtai priimti ir galioja visi būtini sprendimai, gauti leidimai bei sutikimai, taip pat teisėtai atlikti ir galioja kiti teisiniai veiksmai, reikalingi Sutarties sudarymui, galiojimui ir vykdymui;</w:t>
      </w:r>
    </w:p>
    <w:p w14:paraId="000005F0"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00005F1"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000005F2"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000005F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000005F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16.1.6. visi Šalies pareiškimai ir garantijos yra išsamūs ir nepalieka nutylėtų jokių aplinkybių, kurios darytų šiuos pareiškimus ar garantijas neteisingais.</w:t>
      </w:r>
    </w:p>
    <w:p w14:paraId="000005F5"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00005F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16.3. </w:t>
      </w:r>
      <w:r>
        <w:rPr>
          <w:rFonts w:ascii="Times New Roman" w:eastAsia="Times New Roman" w:hAnsi="Times New Roman"/>
          <w:sz w:val="24"/>
          <w:szCs w:val="24"/>
        </w:rPr>
        <w:t xml:space="preserve">Tiekėjas pareiškia, kad suteiktų Paslaugų rezultato disponavimo, valdymo ir naudojimosi teisės nėra apribotos </w:t>
      </w:r>
      <w:r>
        <w:rPr>
          <w:rFonts w:ascii="Times New Roman" w:eastAsia="Times New Roman" w:hAnsi="Times New Roman"/>
          <w:sz w:val="24"/>
          <w:szCs w:val="24"/>
          <w:highlight w:val="white"/>
        </w:rPr>
        <w:t xml:space="preserve">ir jokie tretieji asmenys neturi pretenzijų į Sutartimi perduodamą </w:t>
      </w:r>
      <w:r>
        <w:rPr>
          <w:rFonts w:ascii="Times New Roman" w:eastAsia="Times New Roman" w:hAnsi="Times New Roman"/>
          <w:sz w:val="24"/>
          <w:szCs w:val="24"/>
        </w:rPr>
        <w:t>Paslaugų rezultatą</w:t>
      </w:r>
      <w:r>
        <w:rPr>
          <w:rFonts w:ascii="Times New Roman" w:eastAsia="Times New Roman" w:hAnsi="Times New Roman"/>
          <w:sz w:val="24"/>
          <w:szCs w:val="24"/>
          <w:highlight w:val="white"/>
        </w:rPr>
        <w:t>.</w:t>
      </w:r>
    </w:p>
    <w:p w14:paraId="000005F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16.4. Tiekėjas įsipareigoja vykdant Sutartį laikytis aplinkos apsaugos, socialinės ir darbo teisės įpareigojimų, nustatytų Europos Sąjungos ir nacionalinėje teisėje, kolektyvinėse sutartyse ir VPĮ 5 priede nurodytose tarptautinėse konvencijose.</w:t>
      </w:r>
    </w:p>
    <w:p w14:paraId="000005F8"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9"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17.</w:t>
      </w:r>
      <w:r>
        <w:rPr>
          <w:rFonts w:ascii="Times New Roman" w:eastAsia="Times New Roman" w:hAnsi="Times New Roman"/>
          <w:b/>
          <w:smallCaps/>
          <w:color w:val="000000"/>
          <w:sz w:val="24"/>
          <w:szCs w:val="24"/>
        </w:rPr>
        <w:tab/>
        <w:t>BENDRIEJI ATSAKOMYBĖS KLAUSIMAI</w:t>
      </w:r>
    </w:p>
    <w:p w14:paraId="000005F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p>
    <w:p w14:paraId="000005FB"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17.1. Netesybų sumokėjimas už vėlavimą ar pareigų pagal Sutartį pažeidimą neatleidžia Šalies nuo Sutartyje numatytų jos pareigų vykdymo.</w:t>
      </w:r>
    </w:p>
    <w:p w14:paraId="000005FC"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000005FD"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00005FE"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17.4. Šioje Sutartyje numatytos teisių gynybos priemonės neapriboja Šalių teisės pasinaudoti kitomis teisėtomis teisių gynybos priemonėmis.</w:t>
      </w:r>
    </w:p>
    <w:p w14:paraId="000005FF"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0000600"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00000601" w14:textId="77777777" w:rsidR="00BD73F6" w:rsidRDefault="00BD73F6">
      <w:pPr>
        <w:widowControl w:val="0"/>
        <w:tabs>
          <w:tab w:val="left" w:pos="567"/>
          <w:tab w:val="left" w:pos="851"/>
          <w:tab w:val="left" w:pos="992"/>
          <w:tab w:val="left" w:pos="1134"/>
        </w:tabs>
        <w:spacing w:line="276" w:lineRule="auto"/>
        <w:ind w:firstLine="53"/>
        <w:jc w:val="both"/>
        <w:rPr>
          <w:rFonts w:ascii="Times New Roman" w:eastAsia="Times New Roman" w:hAnsi="Times New Roman"/>
          <w:sz w:val="24"/>
          <w:szCs w:val="24"/>
        </w:rPr>
      </w:pPr>
    </w:p>
    <w:p w14:paraId="00000602"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18.</w:t>
      </w:r>
      <w:r>
        <w:rPr>
          <w:rFonts w:ascii="Times New Roman" w:eastAsia="Times New Roman" w:hAnsi="Times New Roman"/>
          <w:b/>
          <w:smallCaps/>
          <w:color w:val="000000"/>
          <w:sz w:val="24"/>
          <w:szCs w:val="24"/>
        </w:rPr>
        <w:tab/>
        <w:t>NENUGALIMA JĖGA (FORCE MAJEURE)</w:t>
      </w:r>
    </w:p>
    <w:p w14:paraId="00000603" w14:textId="77777777" w:rsidR="00BD73F6" w:rsidRDefault="00BD73F6">
      <w:pPr>
        <w:spacing w:line="276" w:lineRule="auto"/>
        <w:rPr>
          <w:rFonts w:ascii="Times New Roman" w:eastAsia="Times New Roman" w:hAnsi="Times New Roman"/>
          <w:b/>
          <w:smallCaps/>
          <w:sz w:val="24"/>
          <w:szCs w:val="24"/>
        </w:rPr>
      </w:pPr>
    </w:p>
    <w:p w14:paraId="00000604"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w:t>
      </w:r>
      <w:r>
        <w:rPr>
          <w:rFonts w:ascii="Times New Roman" w:eastAsia="Times New Roman" w:hAnsi="Times New Roman"/>
          <w:b/>
          <w:sz w:val="24"/>
          <w:szCs w:val="24"/>
        </w:rPr>
        <w:tab/>
      </w:r>
      <w:r>
        <w:rPr>
          <w:rFonts w:ascii="Times New Roman" w:eastAsia="Times New Roman" w:hAnsi="Times New Roman"/>
          <w:sz w:val="24"/>
          <w:szCs w:val="24"/>
        </w:rPr>
        <w:t>Atsakomybė pagal Sutartį netaikoma, taip pat Šalys gali būti visiškai ar iš dalies atleistos nuo civilinės atsakomybės šiais pagrindais:</w:t>
      </w:r>
    </w:p>
    <w:p w14:paraId="0000060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18.1.1.</w:t>
      </w:r>
      <w:r>
        <w:rPr>
          <w:rFonts w:ascii="Times New Roman" w:eastAsia="Times New Roman" w:hAnsi="Times New Roman"/>
          <w:sz w:val="24"/>
          <w:szCs w:val="24"/>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00000606"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00000607"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18.2.</w:t>
      </w:r>
      <w:r>
        <w:rPr>
          <w:rFonts w:ascii="Times New Roman" w:eastAsia="Times New Roman" w:hAnsi="Times New Roman"/>
          <w:b/>
          <w:sz w:val="24"/>
          <w:szCs w:val="24"/>
        </w:rPr>
        <w:tab/>
      </w:r>
      <w:r>
        <w:rPr>
          <w:rFonts w:ascii="Times New Roman" w:eastAsia="Times New Roman" w:hAnsi="Times New Roman"/>
          <w:sz w:val="24"/>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0000608" w14:textId="77777777" w:rsidR="00BD73F6" w:rsidRDefault="0050336D">
      <w:pPr>
        <w:widowControl w:val="0"/>
        <w:tabs>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18.3.</w:t>
      </w:r>
      <w:r>
        <w:rPr>
          <w:rFonts w:ascii="Times New Roman" w:eastAsia="Times New Roman" w:hAnsi="Times New Roman"/>
          <w:b/>
          <w:sz w:val="24"/>
          <w:szCs w:val="24"/>
        </w:rPr>
        <w:tab/>
      </w:r>
      <w:r>
        <w:rPr>
          <w:rFonts w:ascii="Times New Roman" w:eastAsia="Times New Roman" w:hAnsi="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0000609"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18.4.</w:t>
      </w:r>
      <w:r>
        <w:rPr>
          <w:rFonts w:ascii="Times New Roman" w:eastAsia="Times New Roman" w:hAnsi="Times New Roman"/>
          <w:sz w:val="24"/>
          <w:szCs w:val="24"/>
        </w:rPr>
        <w:tab/>
        <w:t>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0000060A" w14:textId="77777777" w:rsidR="00BD73F6" w:rsidRDefault="00BD73F6">
      <w:pPr>
        <w:widowControl w:val="0"/>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0B"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19.</w:t>
      </w:r>
      <w:r>
        <w:rPr>
          <w:rFonts w:ascii="Times New Roman" w:eastAsia="Times New Roman" w:hAnsi="Times New Roman"/>
          <w:b/>
          <w:smallCaps/>
          <w:color w:val="000000"/>
          <w:sz w:val="24"/>
          <w:szCs w:val="24"/>
        </w:rPr>
        <w:tab/>
        <w:t>SUTARTIES NUOSTATŲ NEGALIOJIMAS</w:t>
      </w:r>
    </w:p>
    <w:p w14:paraId="0000060C" w14:textId="77777777" w:rsidR="00BD73F6" w:rsidRDefault="00BD73F6">
      <w:pPr>
        <w:spacing w:line="276" w:lineRule="auto"/>
        <w:rPr>
          <w:rFonts w:ascii="Times New Roman" w:eastAsia="Times New Roman" w:hAnsi="Times New Roman"/>
          <w:b/>
          <w:smallCaps/>
          <w:sz w:val="24"/>
          <w:szCs w:val="24"/>
        </w:rPr>
      </w:pPr>
    </w:p>
    <w:p w14:paraId="0000060D"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19.1.</w:t>
      </w:r>
      <w:r>
        <w:rPr>
          <w:rFonts w:ascii="Times New Roman" w:eastAsia="Times New Roman" w:hAnsi="Times New Roman"/>
          <w:sz w:val="24"/>
          <w:szCs w:val="24"/>
        </w:rPr>
        <w:tab/>
        <w:t>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0000060E"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19.2.</w:t>
      </w:r>
      <w:r>
        <w:rPr>
          <w:rFonts w:ascii="Times New Roman" w:eastAsia="Times New Roman" w:hAnsi="Times New Roman"/>
          <w:sz w:val="24"/>
          <w:szCs w:val="24"/>
        </w:rPr>
        <w:tab/>
        <w:t xml:space="preserve">Jeigu Specialiosiose sąlygose numatytas Bendrųjų sąlygų nuostatos pakeitimas yra arba tampa </w:t>
      </w:r>
      <w:r>
        <w:rPr>
          <w:rFonts w:ascii="Times New Roman" w:eastAsia="Times New Roman" w:hAnsi="Times New Roman"/>
          <w:sz w:val="24"/>
          <w:szCs w:val="24"/>
        </w:rPr>
        <w:lastRenderedPageBreak/>
        <w:t>dalinai ar pilnai negaliojantis, negali būti taikoma tos Bendrųjų sąlygų nuostatos redakcija, buvusi iki pakeitimo. Tokiu atveju Šalys privalo veikti pagal Bendrųjų sąlygų 19.1 punktą.</w:t>
      </w:r>
    </w:p>
    <w:p w14:paraId="0000060F"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0"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20.</w:t>
      </w:r>
      <w:r>
        <w:rPr>
          <w:rFonts w:ascii="Times New Roman" w:eastAsia="Times New Roman" w:hAnsi="Times New Roman"/>
          <w:b/>
          <w:smallCaps/>
          <w:color w:val="000000"/>
          <w:sz w:val="24"/>
          <w:szCs w:val="24"/>
        </w:rPr>
        <w:tab/>
        <w:t>SUTARTIES PAKEITIMAI</w:t>
      </w:r>
    </w:p>
    <w:p w14:paraId="00000611" w14:textId="77777777" w:rsidR="00BD73F6" w:rsidRDefault="00BD73F6">
      <w:pPr>
        <w:spacing w:line="276" w:lineRule="auto"/>
        <w:rPr>
          <w:rFonts w:ascii="Times New Roman" w:eastAsia="Times New Roman" w:hAnsi="Times New Roman"/>
          <w:b/>
          <w:smallCaps/>
          <w:sz w:val="24"/>
          <w:szCs w:val="24"/>
        </w:rPr>
      </w:pPr>
    </w:p>
    <w:p w14:paraId="00000612" w14:textId="77777777" w:rsidR="00BD73F6" w:rsidRDefault="0050336D">
      <w:pPr>
        <w:tabs>
          <w:tab w:val="left" w:pos="284"/>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20.1. Sutarties sąlygos Sutarties galiojimo laikotarpiu negali būti keičiamos, išskyrus tokias Sutarties sąlygas, kurių keitimas numatytas Sutartyje ir (ar) galimas vadovaujantis VPĮ nuostatomis.</w:t>
      </w:r>
    </w:p>
    <w:p w14:paraId="00000613"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20.2. Sutarties pakeitimai įforminami Šalims sudarant Susitarimą.</w:t>
      </w:r>
    </w:p>
    <w:p w14:paraId="00000614"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įstatymų bei kitų teisės aktų nuostatomis.</w:t>
      </w:r>
    </w:p>
    <w:p w14:paraId="00000615"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20.4. Susitarimas įsigalioja nuo jo sudarymo, jei Susitarime nenurodyta kitaip. Susitarimą Pirkėjas privalo paviešinti VPĮ 33 ir 86 straipsniuose nustatyta tvarka.</w:t>
      </w:r>
    </w:p>
    <w:p w14:paraId="00000616" w14:textId="77777777" w:rsidR="00BD73F6" w:rsidRDefault="0050336D">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0000617"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1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21.</w:t>
      </w:r>
      <w:r>
        <w:rPr>
          <w:rFonts w:ascii="Times New Roman" w:eastAsia="Times New Roman" w:hAnsi="Times New Roman"/>
          <w:b/>
          <w:smallCaps/>
          <w:color w:val="000000"/>
          <w:sz w:val="24"/>
          <w:szCs w:val="24"/>
        </w:rPr>
        <w:tab/>
        <w:t>SUTARTIES SUSTABDYMAS</w:t>
      </w:r>
    </w:p>
    <w:p w14:paraId="00000619" w14:textId="77777777" w:rsidR="00BD73F6" w:rsidRDefault="00BD73F6">
      <w:pPr>
        <w:spacing w:line="276" w:lineRule="auto"/>
        <w:rPr>
          <w:rFonts w:ascii="Times New Roman" w:eastAsia="Times New Roman" w:hAnsi="Times New Roman"/>
          <w:b/>
          <w:smallCaps/>
          <w:sz w:val="24"/>
          <w:szCs w:val="24"/>
        </w:rPr>
      </w:pPr>
    </w:p>
    <w:p w14:paraId="0000061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Paslaugų (jų dalies) teikimo sustabdymą iki atitinkamų aplinkybių pasibaigimo.</w:t>
      </w:r>
    </w:p>
    <w:p w14:paraId="0000061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 Paslaugų (jų dalies) teikimas gali būti stabdomas esant bent vienai iš šių aplinkybių:</w:t>
      </w:r>
    </w:p>
    <w:p w14:paraId="0000061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000061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21.2.2. Tiekėjas Sutartyje nurodyta tvarka negali teikti Paslaugų (pavyzdžiui, Pirkėjas dėl objektyvių priežasčių negali sudaryti techninių galimybių Paslaugų teikimui), o Tiekėjas dėl to negali vykdyti Sutarties;</w:t>
      </w:r>
    </w:p>
    <w:p w14:paraId="0000061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21.2.3. dėl nenumatytų prekių, paslaugų ir (ar) darbų, susijusių su perkamu objektu, kurių poreikis paaiškėjo tik vykdant Sutartį, įsigijimo;</w:t>
      </w:r>
    </w:p>
    <w:p w14:paraId="0000061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21.2.4. ne dėl Pirkėjo kaltės vėluoja kitos Pirkėjo pirkimo sutarties, turinčios tiesioginės įtakos šiai Sutarčiai, vykdymas;</w:t>
      </w:r>
    </w:p>
    <w:p w14:paraId="0000062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21.2.5. esant įrodymais pagrįstoms kliūtims ar trukdymams, sukeltiems Tiekėjui kitų trečiųjų asmenų ne dėl Tiekėjo ne laiku ar netinkamai pagal Sutarties sąlygas ir tvarką įvykdytų sutartinių įsipareigojimų;</w:t>
      </w:r>
    </w:p>
    <w:p w14:paraId="0000062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21.2.6. pasikeitus galiojančiam teisės aktui ar įsigaliojus naujam teisės aktui, kuris turi įtakos šios Sutarties vykdymui;</w:t>
      </w:r>
    </w:p>
    <w:p w14:paraId="0000062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21.2.7. sutartinių įsipareigojimų stabdymo būtinybė atsirado dėl sustabdyto, perskirstyto, negauto ir panašiai Pirkėjo Paslaugų pirkimui skirto finansavimo arba finansavimo trūkumo;</w:t>
      </w:r>
    </w:p>
    <w:p w14:paraId="0000062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21.2.8. dėl teisminių (arbitražinių) ginčų su Pirkėju ar trečiaisiais asmenimis, kurių dalykas yra tiesiogiai susijęs su Sutarties vykdymu.</w:t>
      </w:r>
    </w:p>
    <w:p w14:paraId="0000062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21.3. Jei Paslaugų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000062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21.4. Jei Paslaugų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0000062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 Sutartinių įsipareigojimų vykdymas gali būti stabdomas tik Sutarties galiojimo laikotarpiu tokia tvarka:</w:t>
      </w:r>
    </w:p>
    <w:p w14:paraId="0000062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00000628"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00000629"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0000062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000062B"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21.7. Sutartinių įsipareigojimų vykdymas sustabdomas ne ilgesniam kaip konkrečios, pagrįstos aplinkybės egzistavimo laikotarpiui.</w:t>
      </w:r>
    </w:p>
    <w:p w14:paraId="0000062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000062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0000062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21.10. Atnaujinus Sutarties vykdymą, neįvykdytų prievolių (jų dalies) įvykdymo terminai ir Sutarties galiojimas nukeliami tokiam terminui, kiek buvo likę laiko jų įvykdymui (Sutarties galiojimui) jų sustabdymo metu.</w:t>
      </w:r>
    </w:p>
    <w:p w14:paraId="0000062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00000630"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1"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22.</w:t>
      </w:r>
      <w:r>
        <w:rPr>
          <w:rFonts w:ascii="Times New Roman" w:eastAsia="Times New Roman" w:hAnsi="Times New Roman"/>
          <w:b/>
          <w:smallCaps/>
          <w:color w:val="000000"/>
          <w:sz w:val="24"/>
          <w:szCs w:val="24"/>
        </w:rPr>
        <w:tab/>
        <w:t>SUTARTIES NUTRAUKIMAS</w:t>
      </w:r>
    </w:p>
    <w:p w14:paraId="00000632" w14:textId="77777777" w:rsidR="00BD73F6" w:rsidRDefault="00BD73F6">
      <w:pPr>
        <w:spacing w:line="276" w:lineRule="auto"/>
        <w:rPr>
          <w:rFonts w:ascii="Times New Roman" w:eastAsia="Times New Roman" w:hAnsi="Times New Roman"/>
          <w:b/>
          <w:smallCaps/>
          <w:sz w:val="24"/>
          <w:szCs w:val="24"/>
        </w:rPr>
      </w:pPr>
    </w:p>
    <w:p w14:paraId="00000633"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b/>
          <w:sz w:val="24"/>
          <w:szCs w:val="24"/>
        </w:rPr>
      </w:pPr>
      <w:r>
        <w:rPr>
          <w:rFonts w:ascii="Times New Roman" w:eastAsia="Times New Roman" w:hAnsi="Times New Roman"/>
          <w:sz w:val="24"/>
          <w:szCs w:val="24"/>
        </w:rPr>
        <w:t>Sutartis gali būti nutraukiama VPĮ 90 straipsnyje ir Sutartyje numatytais atvejais, įskaitant galimybę nutraukti Sutartį Šalių susitarimu.</w:t>
      </w:r>
    </w:p>
    <w:p w14:paraId="00000634" w14:textId="77777777" w:rsidR="00BD73F6" w:rsidRDefault="00BD73F6">
      <w:pP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35"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22.1.</w:t>
      </w:r>
      <w:r>
        <w:rPr>
          <w:rFonts w:ascii="Times New Roman" w:eastAsia="Times New Roman" w:hAnsi="Times New Roman"/>
          <w:b/>
          <w:sz w:val="24"/>
          <w:szCs w:val="24"/>
        </w:rPr>
        <w:tab/>
        <w:t>Pretenzijos dėl Sutarties pažeidimų</w:t>
      </w:r>
    </w:p>
    <w:p w14:paraId="00000636" w14:textId="77777777" w:rsidR="00BD73F6" w:rsidRDefault="00BD73F6">
      <w:pPr>
        <w:spacing w:line="276" w:lineRule="auto"/>
        <w:rPr>
          <w:rFonts w:ascii="Times New Roman" w:eastAsia="Times New Roman" w:hAnsi="Times New Roman"/>
          <w:b/>
          <w:sz w:val="24"/>
          <w:szCs w:val="24"/>
        </w:rPr>
      </w:pPr>
    </w:p>
    <w:p w14:paraId="0000063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000063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w:t>
      </w:r>
    </w:p>
    <w:p w14:paraId="00000639"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3A"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22.2.</w:t>
      </w:r>
      <w:r>
        <w:rPr>
          <w:rFonts w:ascii="Times New Roman" w:eastAsia="Times New Roman" w:hAnsi="Times New Roman"/>
          <w:b/>
          <w:sz w:val="24"/>
          <w:szCs w:val="24"/>
        </w:rPr>
        <w:tab/>
        <w:t>Sutarties nutraukimas Pirkėjo iniciatyva</w:t>
      </w:r>
    </w:p>
    <w:p w14:paraId="0000063B" w14:textId="77777777" w:rsidR="00BD73F6" w:rsidRDefault="00BD73F6">
      <w:pPr>
        <w:spacing w:line="276" w:lineRule="auto"/>
        <w:rPr>
          <w:rFonts w:ascii="Times New Roman" w:eastAsia="Times New Roman" w:hAnsi="Times New Roman"/>
          <w:b/>
          <w:sz w:val="24"/>
          <w:szCs w:val="24"/>
        </w:rPr>
      </w:pPr>
    </w:p>
    <w:p w14:paraId="0000063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0000063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 Pirkėjas turi teisę vienašališkai nutraukti Sutartį ar jos dalį raštu įspėjęs Tiekėją prieš ne trumpesnį nei 10 (dešimties) dienų terminą, jeigu:</w:t>
      </w:r>
    </w:p>
    <w:p w14:paraId="0000063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 Tiekėjui yra iškelta bankroto byla, pradėtas bankroto procesas ne teismo tvarka, jis tampa nemokus arba yra nemokumo tikimybė, sustabdo ūkinę veiklą ar susidaro įstatymuose ir kituose teisės aktuose nustatyta tvarka analogiška situacija</w:t>
      </w:r>
      <w:r>
        <w:rPr>
          <w:rFonts w:ascii="Times New Roman" w:eastAsia="Times New Roman" w:hAnsi="Times New Roman"/>
          <w:sz w:val="24"/>
          <w:szCs w:val="24"/>
          <w:highlight w:val="white"/>
        </w:rPr>
        <w:t>;</w:t>
      </w:r>
    </w:p>
    <w:p w14:paraId="0000063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22.2.2.2. Tiekėjo padėtis pasikeičia ir jis atitinka pirkimo dokumentuose nustatytą pašalinimo pagrindą;</w:t>
      </w:r>
    </w:p>
    <w:p w14:paraId="0000064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22.2.2.3. pasikeičia teisės aktai, susiję su Sutarties objektu, Sutarties vykdymu, ar su Pirkėjo vykdoma veikla, kuriai buvo sudaryta Sutartis, ir dėl tokių pakeitimų Pirkėjas nusprendžia nutraukti Sutartį;</w:t>
      </w:r>
    </w:p>
    <w:p w14:paraId="0000064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22.2.2.4. Pirkėjas nusprendžia nebevykdyti veiklos, kurios vykdymui Sutartimi įsigyjamos Paslaugos ir Sutarties poreikis išnyksta;</w:t>
      </w:r>
    </w:p>
    <w:p w14:paraId="0000064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22.2.2.5. Pirkėjo valdymo organas priima sprendimą, dėl kurio Sutarties poreikis išnyksta;</w:t>
      </w:r>
    </w:p>
    <w:p w14:paraId="0000064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22.2.2.6. pasikeičia (pablogėja) Pirkėjo finansinė padėtis ar Pirkėjas negauna arba netenka finansavimo ir dėl šios priežasties nusprendžia nutraukti Sutartį;</w:t>
      </w:r>
    </w:p>
    <w:p w14:paraId="0000064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22.2.2.7. keičiasi Pirkėjo organizacinė struktūra – juridinis statusas, pobūdis ar valdymo struktūra ir tai gali turėti įtakos tinkamam Sutarties įvykdymui arba Sutarties poreikiui;</w:t>
      </w:r>
    </w:p>
    <w:p w14:paraId="0000064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22.2.2.8. nebelieka perkamų Paslaugų poreikio;</w:t>
      </w:r>
    </w:p>
    <w:p w14:paraId="0000064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22.2.2.9. Pirkėjas iš pirkimų priežiūrą atliekančių institucijų gauna nurodymą ar rekomendaciją nutraukti Sutartį;</w:t>
      </w:r>
    </w:p>
    <w:p w14:paraId="0000064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22.2.2.10. Tiekėjas vėluoja pateikti Sutarties įvykdymo užtikrinimo pratęsimą ilgiau kaip 10 (dešimt) darbo dienų nuo paskutinio Sutarties įvykdymo užtikrinimo galiojimo termino pabaigos arba atsisako jį pateikti;</w:t>
      </w:r>
    </w:p>
    <w:p w14:paraId="0000064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22.2.2.11. Tiekėjas atsisako pašalinti arba nepašalina Paslaugų trūkumų per Pirkėjo nustatytus protingus terminus;</w:t>
      </w:r>
    </w:p>
    <w:p w14:paraId="0000064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22.2.2.12. Tiekėjas pažeidžia Sutartį arba įstatymus bei kitus teisės aktus ir per Pirkėjo rašytinėje pretenzijoje nurodytą terminą neištaiso pažeidimo;</w:t>
      </w:r>
    </w:p>
    <w:p w14:paraId="0000064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000064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22.2.2.14. paaiškėja VPĮ 37 straipsnio 8 dalyje ir (ar) 47 straipsnio 8 dalyje nurodytos aplinkybės.</w:t>
      </w:r>
    </w:p>
    <w:p w14:paraId="0000064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0000064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000064E"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000064F"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22.2.6. Pirkėjas turi teisę vienašališkai nutraukti Sutartį ir kitais Specialiosiose sąlygose (jei taikoma) ir įstatymuose bei kituose teisės aktuose įtvirtintais atvejais.</w:t>
      </w:r>
    </w:p>
    <w:p w14:paraId="00000650"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22.2.7. Sutartis laikoma nutraukta kitą dieną po to, kai pasibaigia įspėjimo apie Sutarties nutraukimą terminas.</w:t>
      </w:r>
    </w:p>
    <w:p w14:paraId="0000065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22.2.8. Tais atvejais, kai Tiekėjas pašalina pažeidimą ar išnyksta aplinkybės, dėl kurių buvo inicijuota Sutarties nutraukimo procedūra, Sutartis negali būti nutraukiama ir įspėjimas apie Sutarties </w:t>
      </w:r>
      <w:r>
        <w:rPr>
          <w:rFonts w:ascii="Times New Roman" w:eastAsia="Times New Roman" w:hAnsi="Times New Roman"/>
          <w:sz w:val="24"/>
          <w:szCs w:val="24"/>
        </w:rPr>
        <w:lastRenderedPageBreak/>
        <w:t>nutraukimą netenka galios, jei Tiekėjas pateikia informaciją apie pažeidimo pašalinimą ar išnykusias aplinkybes, dėl kurių buvo inicijuota Sutarties nutraukimo procedūra.</w:t>
      </w:r>
    </w:p>
    <w:p w14:paraId="00000652"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3" w14:textId="77777777" w:rsidR="00BD73F6" w:rsidRDefault="0050336D">
      <w:pPr>
        <w:keepNext/>
        <w:keepLine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22.3.</w:t>
      </w:r>
      <w:r>
        <w:rPr>
          <w:rFonts w:ascii="Times New Roman" w:eastAsia="Times New Roman" w:hAnsi="Times New Roman"/>
          <w:b/>
          <w:sz w:val="24"/>
          <w:szCs w:val="24"/>
        </w:rPr>
        <w:tab/>
        <w:t>Sutarties nutraukimas Tiekėjo iniciatyva</w:t>
      </w:r>
    </w:p>
    <w:p w14:paraId="00000654" w14:textId="77777777" w:rsidR="00BD73F6" w:rsidRDefault="00BD73F6">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b/>
          <w:sz w:val="24"/>
          <w:szCs w:val="24"/>
        </w:rPr>
      </w:pPr>
    </w:p>
    <w:p w14:paraId="0000065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00000656"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 Tiekėjas turi teisę vienašališkai nutraukti Sutartį, įspėjęs Pirkėją raštu prieš ne trumpesnį nei 10 (dešimties) dienų terminą, jeigu:</w:t>
      </w:r>
    </w:p>
    <w:p w14:paraId="00000657"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00000658"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22.3.2.2. Pirkėjas pažeidžia Sutartį arba įstatymus bei kitus teisės aktus ir per Tiekėjo rašytinėje pretenzijoje nurodytą terminą neištaiso pažeidimo, išskyrus Bendrųjų sąlygų 22.3.1 punkte nustatytą atvejį.</w:t>
      </w:r>
    </w:p>
    <w:p w14:paraId="00000659"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22.3.3. Jeigu Bendrųjų sąlygų 22.3.1 punkte nurodytos aplinkybės yra susijusios tik su atskira dalimi arba atskiru Susitarimu, Tiekėjas turi teisę nutraukti Sutartį tik tos dalies atžvilgiu arba nutraukti tik tokį Susitarimą.</w:t>
      </w:r>
    </w:p>
    <w:p w14:paraId="0000065A"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22.3.4. Tiekėjas turi teisę vienašališkai nutraukti Sutartį ir kitais įstatymuose bei kituose teisės aktuose įtvirtintais atvejais.</w:t>
      </w:r>
    </w:p>
    <w:p w14:paraId="0000065B"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000065C"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22.3.6. Sutartis laikoma nutraukta kitą dieną po to, kai pasibaigia įspėjimo apie Sutarties nutraukimą terminas.</w:t>
      </w:r>
    </w:p>
    <w:p w14:paraId="0000065D"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0000065E"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5F" w14:textId="77777777" w:rsidR="00BD73F6" w:rsidRDefault="0050336D">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22.4.</w:t>
      </w:r>
      <w:r>
        <w:rPr>
          <w:rFonts w:ascii="Times New Roman" w:eastAsia="Times New Roman" w:hAnsi="Times New Roman"/>
          <w:b/>
          <w:sz w:val="24"/>
          <w:szCs w:val="24"/>
        </w:rPr>
        <w:tab/>
        <w:t>Šalių teisės ir pareigos Sutarties nutraukimo atveju</w:t>
      </w:r>
    </w:p>
    <w:p w14:paraId="00000660" w14:textId="77777777" w:rsidR="00BD73F6" w:rsidRDefault="00BD73F6">
      <w:pPr>
        <w:spacing w:line="276" w:lineRule="auto"/>
        <w:rPr>
          <w:rFonts w:ascii="Times New Roman" w:eastAsia="Times New Roman" w:hAnsi="Times New Roman"/>
          <w:b/>
          <w:sz w:val="24"/>
          <w:szCs w:val="24"/>
        </w:rPr>
      </w:pPr>
    </w:p>
    <w:p w14:paraId="0000066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22.4.1. Sutarties nutraukimas neturi įtakos ginčų nagrinėjimo tvarką nustatančių Sutarties sąlygų ir kitų Sutarties sąlygų, kurios pagal savo esmę lieka galioti ir po Sutarties nutraukimo, galiojimui.</w:t>
      </w:r>
    </w:p>
    <w:p w14:paraId="00000662"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 Nutraukus Sutartį, Šalys privalo:</w:t>
      </w:r>
    </w:p>
    <w:p w14:paraId="00000663"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22.4.2.1. įsitikinti, jog iki Sutarties nutraukimo dienos suteiktos Paslaugos ir kiti atlikti veiksmai atitinka Sutarties reikalavimus ir Šalys dėl to viena kitai nebereikš pretenzijų;</w:t>
      </w:r>
    </w:p>
    <w:p w14:paraId="00000664"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22.4.2.2. atsiskaityti už iki Sutarties nutraukimo suteiktas Paslaugas, atitinkančias Sutarties reikalavimus;</w:t>
      </w:r>
    </w:p>
    <w:p w14:paraId="00000665"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22.4.2.3. per 10 (dešimt) dienų nuo pranešimo apie Sutarties nutraukimą gavimo dienos ar Susitarimo dėl Sutarties nutraukimo sudarymo dienos perduoti viena kitai visus dokumentus, kuriuos buvo būtina perduoti pagal Sutarties nuostatas.</w:t>
      </w:r>
    </w:p>
    <w:p w14:paraId="00000666" w14:textId="77777777" w:rsidR="00BD73F6" w:rsidRDefault="00BD73F6">
      <w:pPr>
        <w:tabs>
          <w:tab w:val="left" w:pos="567"/>
        </w:tabs>
        <w:spacing w:line="276" w:lineRule="auto"/>
        <w:jc w:val="both"/>
        <w:rPr>
          <w:rFonts w:ascii="Times New Roman" w:eastAsia="Times New Roman" w:hAnsi="Times New Roman"/>
          <w:b/>
          <w:sz w:val="24"/>
          <w:szCs w:val="24"/>
        </w:rPr>
      </w:pPr>
    </w:p>
    <w:p w14:paraId="00000667"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23.</w:t>
      </w:r>
      <w:r>
        <w:rPr>
          <w:rFonts w:ascii="Times New Roman" w:eastAsia="Times New Roman" w:hAnsi="Times New Roman"/>
          <w:color w:val="000000"/>
          <w:sz w:val="24"/>
          <w:szCs w:val="24"/>
        </w:rPr>
        <w:tab/>
      </w:r>
      <w:r>
        <w:rPr>
          <w:rFonts w:ascii="Times New Roman" w:eastAsia="Times New Roman" w:hAnsi="Times New Roman"/>
          <w:b/>
          <w:smallCaps/>
          <w:color w:val="000000"/>
          <w:sz w:val="24"/>
          <w:szCs w:val="24"/>
        </w:rPr>
        <w:t>PREKIŲ MODELIO AR GAMINTOJO KEITIMAS</w:t>
      </w:r>
    </w:p>
    <w:p w14:paraId="00000668" w14:textId="77777777" w:rsidR="00BD73F6" w:rsidRDefault="00BD73F6">
      <w:pPr>
        <w:spacing w:line="276" w:lineRule="auto"/>
        <w:rPr>
          <w:rFonts w:ascii="Times New Roman" w:eastAsia="Times New Roman" w:hAnsi="Times New Roman"/>
          <w:b/>
          <w:smallCaps/>
          <w:sz w:val="24"/>
          <w:szCs w:val="24"/>
        </w:rPr>
      </w:pPr>
    </w:p>
    <w:p w14:paraId="00000669"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mallCaps/>
          <w:sz w:val="24"/>
          <w:szCs w:val="24"/>
        </w:rPr>
        <w:t xml:space="preserve">23.1. </w:t>
      </w:r>
      <w:r>
        <w:rPr>
          <w:rFonts w:ascii="Times New Roman" w:eastAsia="Times New Roman" w:hAnsi="Times New Roman"/>
          <w:sz w:val="24"/>
          <w:szCs w:val="24"/>
        </w:rPr>
        <w:t>Tais atvejais, kai kartu su Paslaugomis yra perkamos prekės, Tiekėjas turi teisę keisti prekių modelį ir (ar) gamintoją, jei yra visos toliau nurodytos sąlygos:</w:t>
      </w:r>
    </w:p>
    <w:p w14:paraId="0000066A"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dalies nuostatų;</w:t>
      </w:r>
    </w:p>
    <w:p w14:paraId="0000066B"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0000066C"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rFonts w:ascii="Times New Roman" w:eastAsia="Times New Roman" w:hAnsi="Times New Roman"/>
          <w:sz w:val="24"/>
          <w:szCs w:val="24"/>
          <w:highlight w:val="white"/>
        </w:rPr>
        <w:t>ir lygiavertiškumo ar geresnės kokybės nei Sutartyje nurodytos prekės</w:t>
      </w:r>
      <w:r>
        <w:rPr>
          <w:rFonts w:ascii="Times New Roman" w:eastAsia="Times New Roman" w:hAnsi="Times New Roman"/>
          <w:sz w:val="24"/>
          <w:szCs w:val="24"/>
        </w:rPr>
        <w:t>;</w:t>
      </w:r>
    </w:p>
    <w:p w14:paraId="0000066D"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23.1.4. Šalys sudarė rašytinį Susitarimą prie Sutarties dėl prekių keitimo.</w:t>
      </w:r>
    </w:p>
    <w:p w14:paraId="0000066E" w14:textId="77777777" w:rsidR="00BD73F6" w:rsidRDefault="0050336D">
      <w:p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23.2. Šiame Bendrųjų sąlygų skyriuje nurodytu atveju prekės turi būti pristatytos už ne didesnę nei pasiūlyme nurodytą kainą.</w:t>
      </w:r>
    </w:p>
    <w:p w14:paraId="0000066F" w14:textId="77777777" w:rsidR="00BD73F6" w:rsidRDefault="00BD73F6">
      <w:pPr>
        <w:spacing w:before="240" w:line="276" w:lineRule="auto"/>
        <w:rPr>
          <w:rFonts w:ascii="Times New Roman" w:eastAsia="Times New Roman" w:hAnsi="Times New Roman"/>
          <w:sz w:val="24"/>
          <w:szCs w:val="24"/>
        </w:rPr>
      </w:pPr>
    </w:p>
    <w:p w14:paraId="00000670" w14:textId="77777777" w:rsidR="00BD73F6" w:rsidRDefault="0050336D">
      <w:pPr>
        <w:keepNext/>
        <w:keepLines/>
        <w:spacing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t>24.</w:t>
      </w:r>
      <w:r>
        <w:rPr>
          <w:rFonts w:ascii="Times New Roman" w:eastAsia="Times New Roman" w:hAnsi="Times New Roman"/>
          <w:b/>
          <w:smallCaps/>
          <w:color w:val="000000"/>
          <w:sz w:val="24"/>
          <w:szCs w:val="24"/>
        </w:rPr>
        <w:tab/>
        <w:t>BENDRAVIMO TVARKA IR KALBA</w:t>
      </w:r>
    </w:p>
    <w:p w14:paraId="00000671" w14:textId="77777777" w:rsidR="00BD73F6" w:rsidRDefault="00BD73F6">
      <w:pPr>
        <w:spacing w:line="276" w:lineRule="auto"/>
        <w:rPr>
          <w:rFonts w:ascii="Times New Roman" w:eastAsia="Times New Roman" w:hAnsi="Times New Roman"/>
          <w:b/>
          <w:smallCaps/>
          <w:sz w:val="24"/>
          <w:szCs w:val="24"/>
        </w:rPr>
      </w:pPr>
    </w:p>
    <w:p w14:paraId="00000672" w14:textId="77777777" w:rsidR="00BD73F6" w:rsidRDefault="0050336D">
      <w:pPr>
        <w:tabs>
          <w:tab w:val="left" w:pos="567"/>
          <w:tab w:val="left" w:pos="851"/>
          <w:tab w:val="left" w:pos="992"/>
          <w:tab w:val="left" w:pos="1134"/>
        </w:tabs>
        <w:spacing w:line="276"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24.1.</w:t>
      </w:r>
      <w:r>
        <w:rPr>
          <w:rFonts w:ascii="Times New Roman" w:eastAsia="Times New Roman" w:hAnsi="Times New Roman"/>
          <w:sz w:val="24"/>
          <w:szCs w:val="24"/>
        </w:rPr>
        <w:tab/>
        <w:t xml:space="preserve">Sutartis sudaroma lietuvių kalba. Jeigu Sutartis ar kuris nors ją sudarantis dokumentas sudaromas kita kalba arba išverčiamas į kitą kalbą, visais atvejais </w:t>
      </w:r>
      <w:r>
        <w:rPr>
          <w:rFonts w:ascii="Times New Roman" w:eastAsia="Times New Roman" w:hAnsi="Times New Roman"/>
          <w:sz w:val="24"/>
          <w:szCs w:val="24"/>
          <w:highlight w:val="white"/>
        </w:rPr>
        <w:t>autentišku laikomas tik lietuvių kalba parengtas Sutarties tekstas (jei yra neatitikimų, pirmenybė teikiama lietuvių kalba parengtam tekstui).</w:t>
      </w:r>
    </w:p>
    <w:p w14:paraId="00000673" w14:textId="77777777" w:rsidR="00BD73F6" w:rsidRDefault="0050336D">
      <w:pPr>
        <w:widowControl w:val="0"/>
        <w:tabs>
          <w:tab w:val="left" w:pos="567"/>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00000674"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24.3. Jeigu pranešimas yra įteikiamas asmeniškai arba siunčiamas paštu ar per kurjerį, jis turi būti įteikiamas pasirašytinai ir laikomas gautu gavimo patvirtinime nurodytą dieną.</w:t>
      </w:r>
    </w:p>
    <w:p w14:paraId="00000675"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24.4. Jeigu pranešimas siunčiamas el. paštu, laikoma, kad Šalis jį gavo kitą darbo dieną.</w:t>
      </w:r>
    </w:p>
    <w:p w14:paraId="00000676"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24.5. Jeigu pranešimas siunčiamas keliais skirtingais būdais, laikoma, kad gavėjas jį gavo tada, kai jis gavo pirmesnįjį pranešimą.</w:t>
      </w:r>
    </w:p>
    <w:p w14:paraId="00000677" w14:textId="77777777" w:rsidR="00BD73F6" w:rsidRDefault="00BD73F6">
      <w:pPr>
        <w:widowControl w:val="0"/>
        <w:tabs>
          <w:tab w:val="left" w:pos="0"/>
          <w:tab w:val="left" w:pos="851"/>
          <w:tab w:val="left" w:pos="992"/>
          <w:tab w:val="left" w:pos="1134"/>
        </w:tabs>
        <w:spacing w:line="276" w:lineRule="auto"/>
        <w:jc w:val="both"/>
        <w:rPr>
          <w:rFonts w:ascii="Times New Roman" w:eastAsia="Times New Roman" w:hAnsi="Times New Roman"/>
          <w:b/>
          <w:sz w:val="24"/>
          <w:szCs w:val="24"/>
        </w:rPr>
      </w:pPr>
    </w:p>
    <w:p w14:paraId="00000678" w14:textId="77777777" w:rsidR="00BD73F6" w:rsidRDefault="0050336D">
      <w:pPr>
        <w:keepNext/>
        <w:keepLines/>
        <w:spacing w:before="240" w:line="276" w:lineRule="auto"/>
        <w:jc w:val="center"/>
        <w:rPr>
          <w:rFonts w:ascii="Times New Roman" w:eastAsia="Times New Roman" w:hAnsi="Times New Roman"/>
          <w:b/>
          <w:smallCaps/>
          <w:color w:val="000000"/>
          <w:sz w:val="24"/>
          <w:szCs w:val="24"/>
        </w:rPr>
      </w:pPr>
      <w:r>
        <w:rPr>
          <w:rFonts w:ascii="Times New Roman" w:eastAsia="Times New Roman" w:hAnsi="Times New Roman"/>
          <w:b/>
          <w:smallCaps/>
          <w:color w:val="000000"/>
          <w:sz w:val="24"/>
          <w:szCs w:val="24"/>
        </w:rPr>
        <w:lastRenderedPageBreak/>
        <w:t>25.</w:t>
      </w:r>
      <w:r>
        <w:rPr>
          <w:rFonts w:ascii="Times New Roman" w:eastAsia="Times New Roman" w:hAnsi="Times New Roman"/>
          <w:b/>
          <w:smallCaps/>
          <w:color w:val="000000"/>
          <w:sz w:val="24"/>
          <w:szCs w:val="24"/>
        </w:rPr>
        <w:tab/>
        <w:t>PRETENZIJOS IR GINČŲ SPRENDIMAS</w:t>
      </w:r>
    </w:p>
    <w:p w14:paraId="00000679" w14:textId="77777777" w:rsidR="00BD73F6" w:rsidRDefault="00BD73F6">
      <w:pPr>
        <w:spacing w:line="276" w:lineRule="auto"/>
        <w:rPr>
          <w:rFonts w:ascii="Times New Roman" w:eastAsia="Times New Roman" w:hAnsi="Times New Roman"/>
          <w:b/>
          <w:smallCaps/>
          <w:sz w:val="24"/>
          <w:szCs w:val="24"/>
        </w:rPr>
      </w:pPr>
    </w:p>
    <w:p w14:paraId="0000067A" w14:textId="77777777" w:rsidR="00BD73F6" w:rsidRDefault="0050336D">
      <w:pPr>
        <w:widowControl w:val="0"/>
        <w:tabs>
          <w:tab w:val="left" w:pos="0"/>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25.1. Bet kokie ginčai, nesutarimai ar reikalavimai, kylantys iš Sutarties arba susiję su Sutartimi, jos pažeidimu, nutraukimu ar galiojimu, visų pirma privalo būti sprendžiami derybomis tarp Šalių vadovų arba jų įgaliotų asmenų.</w:t>
      </w:r>
    </w:p>
    <w:p w14:paraId="0000067B" w14:textId="77777777" w:rsidR="00BD73F6" w:rsidRDefault="0050336D">
      <w:pPr>
        <w:widowControl w:val="0"/>
        <w:tabs>
          <w:tab w:val="left" w:pos="142"/>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000067C" w14:textId="77777777" w:rsidR="00BD73F6" w:rsidRDefault="0050336D">
      <w:pPr>
        <w:widowControl w:val="0"/>
        <w:tabs>
          <w:tab w:val="left" w:pos="426"/>
          <w:tab w:val="left" w:pos="567"/>
          <w:tab w:val="left" w:pos="709"/>
          <w:tab w:val="left" w:pos="851"/>
          <w:tab w:val="left" w:pos="992"/>
          <w:tab w:val="left" w:pos="1134"/>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25.3. Kilę ginčai nesudaro pagrindo Šalims atsisakyti vykdyti savo prievoles pagal Sutartį.</w:t>
      </w:r>
    </w:p>
    <w:p w14:paraId="0000067D" w14:textId="77777777" w:rsidR="00BD73F6" w:rsidRDefault="0050336D">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b/>
          <w:sz w:val="24"/>
          <w:szCs w:val="24"/>
        </w:rPr>
      </w:pPr>
      <w:r>
        <w:rPr>
          <w:rFonts w:ascii="Times New Roman" w:eastAsia="Times New Roman" w:hAnsi="Times New Roman"/>
          <w:b/>
          <w:sz w:val="24"/>
          <w:szCs w:val="24"/>
        </w:rPr>
        <w:t>_____________</w:t>
      </w:r>
    </w:p>
    <w:p w14:paraId="0000067E" w14:textId="77777777" w:rsidR="00BD73F6" w:rsidRDefault="0050336D">
      <w:pPr>
        <w:rPr>
          <w:rFonts w:ascii="Times New Roman" w:eastAsia="Times New Roman" w:hAnsi="Times New Roman"/>
          <w:sz w:val="24"/>
          <w:szCs w:val="24"/>
        </w:rPr>
      </w:pPr>
      <w:r>
        <w:br w:type="page"/>
      </w:r>
    </w:p>
    <w:p w14:paraId="0000067F" w14:textId="77777777" w:rsidR="00BD73F6" w:rsidRDefault="0050336D">
      <w:pPr>
        <w:widowControl w:val="0"/>
        <w:pBdr>
          <w:top w:val="nil"/>
          <w:left w:val="nil"/>
          <w:bottom w:val="nil"/>
          <w:right w:val="nil"/>
          <w:between w:val="nil"/>
        </w:pBdr>
        <w:tabs>
          <w:tab w:val="left" w:pos="567"/>
          <w:tab w:val="left" w:pos="851"/>
        </w:tabs>
        <w:jc w:val="center"/>
        <w:rPr>
          <w:rFonts w:ascii="Times New Roman" w:eastAsia="Times New Roman" w:hAnsi="Times New Roman"/>
          <w:b/>
          <w:smallCaps/>
          <w:sz w:val="24"/>
          <w:szCs w:val="24"/>
        </w:rPr>
      </w:pPr>
      <w:r>
        <w:rPr>
          <w:rFonts w:ascii="Times New Roman" w:eastAsia="Times New Roman" w:hAnsi="Times New Roman"/>
          <w:b/>
          <w:smallCaps/>
          <w:sz w:val="24"/>
          <w:szCs w:val="24"/>
        </w:rPr>
        <w:lastRenderedPageBreak/>
        <w:t>PASLAUGŲ PIRKIMO-PARDAVIMO SUTARTIES SPECIALIOSIOS SĄLYGOS</w:t>
      </w:r>
    </w:p>
    <w:p w14:paraId="00000680" w14:textId="77777777" w:rsidR="00BD73F6" w:rsidRDefault="00BD73F6">
      <w:pPr>
        <w:widowControl w:val="0"/>
        <w:pBdr>
          <w:top w:val="nil"/>
          <w:left w:val="nil"/>
          <w:bottom w:val="nil"/>
          <w:right w:val="nil"/>
          <w:between w:val="nil"/>
        </w:pBdr>
        <w:tabs>
          <w:tab w:val="left" w:pos="567"/>
          <w:tab w:val="left" w:pos="851"/>
        </w:tabs>
        <w:rPr>
          <w:rFonts w:ascii="Times New Roman" w:eastAsia="Times New Roman" w:hAnsi="Times New Roman"/>
          <w:smallCaps/>
          <w:sz w:val="24"/>
          <w:szCs w:val="24"/>
        </w:rPr>
      </w:pPr>
    </w:p>
    <w:p w14:paraId="00000681" w14:textId="77777777" w:rsidR="00BD73F6" w:rsidRDefault="00BD73F6">
      <w:pPr>
        <w:jc w:val="center"/>
        <w:rPr>
          <w:rFonts w:ascii="Times New Roman" w:eastAsia="Times New Roman" w:hAnsi="Times New Roman"/>
          <w:sz w:val="24"/>
          <w:szCs w:val="24"/>
        </w:rPr>
      </w:pPr>
    </w:p>
    <w:tbl>
      <w:tblPr>
        <w:tblStyle w:val="affffffffc"/>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2177"/>
        <w:gridCol w:w="2362"/>
        <w:gridCol w:w="2571"/>
      </w:tblGrid>
      <w:tr w:rsidR="00BD73F6" w14:paraId="49092343" w14:textId="77777777">
        <w:tc>
          <w:tcPr>
            <w:tcW w:w="2448" w:type="dxa"/>
          </w:tcPr>
          <w:p w14:paraId="00000682"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pavadinimas</w:t>
            </w:r>
          </w:p>
        </w:tc>
        <w:tc>
          <w:tcPr>
            <w:tcW w:w="7110" w:type="dxa"/>
            <w:gridSpan w:val="3"/>
          </w:tcPr>
          <w:p w14:paraId="0000068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Sutartis dėl skaitmeninių rinkodaros paslaugų</w:t>
            </w:r>
          </w:p>
        </w:tc>
      </w:tr>
      <w:tr w:rsidR="00BD73F6" w14:paraId="7E9A9B8D" w14:textId="77777777">
        <w:tc>
          <w:tcPr>
            <w:tcW w:w="2448" w:type="dxa"/>
          </w:tcPr>
          <w:p w14:paraId="00000686"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data</w:t>
            </w:r>
          </w:p>
        </w:tc>
        <w:tc>
          <w:tcPr>
            <w:tcW w:w="2177" w:type="dxa"/>
          </w:tcPr>
          <w:p w14:paraId="00000687" w14:textId="77777777" w:rsidR="00BD73F6" w:rsidRDefault="00BD73F6">
            <w:pPr>
              <w:jc w:val="both"/>
              <w:rPr>
                <w:rFonts w:ascii="Times New Roman" w:eastAsia="Times New Roman" w:hAnsi="Times New Roman"/>
                <w:sz w:val="24"/>
                <w:szCs w:val="24"/>
              </w:rPr>
            </w:pPr>
          </w:p>
        </w:tc>
        <w:tc>
          <w:tcPr>
            <w:tcW w:w="2362" w:type="dxa"/>
          </w:tcPr>
          <w:p w14:paraId="00000688" w14:textId="77777777" w:rsidR="00BD73F6" w:rsidRDefault="0050336D">
            <w:pPr>
              <w:jc w:val="both"/>
              <w:rPr>
                <w:rFonts w:ascii="Times New Roman" w:eastAsia="Times New Roman" w:hAnsi="Times New Roman"/>
                <w:b/>
                <w:sz w:val="24"/>
                <w:szCs w:val="24"/>
              </w:rPr>
            </w:pPr>
            <w:r>
              <w:rPr>
                <w:rFonts w:ascii="Times New Roman" w:eastAsia="Times New Roman" w:hAnsi="Times New Roman"/>
                <w:b/>
                <w:sz w:val="24"/>
                <w:szCs w:val="24"/>
              </w:rPr>
              <w:t>Sutarties numeris</w:t>
            </w:r>
          </w:p>
        </w:tc>
        <w:tc>
          <w:tcPr>
            <w:tcW w:w="2571" w:type="dxa"/>
          </w:tcPr>
          <w:p w14:paraId="00000689" w14:textId="77777777" w:rsidR="00BD73F6" w:rsidRDefault="00BD73F6">
            <w:pPr>
              <w:jc w:val="both"/>
              <w:rPr>
                <w:rFonts w:ascii="Times New Roman" w:eastAsia="Times New Roman" w:hAnsi="Times New Roman"/>
                <w:sz w:val="24"/>
                <w:szCs w:val="24"/>
              </w:rPr>
            </w:pPr>
          </w:p>
        </w:tc>
      </w:tr>
    </w:tbl>
    <w:p w14:paraId="0000068A" w14:textId="77777777" w:rsidR="00BD73F6" w:rsidRDefault="00BD73F6">
      <w:pPr>
        <w:jc w:val="both"/>
        <w:rPr>
          <w:rFonts w:ascii="Times New Roman" w:eastAsia="Times New Roman" w:hAnsi="Times New Roman"/>
          <w:sz w:val="24"/>
          <w:szCs w:val="24"/>
        </w:rPr>
      </w:pPr>
    </w:p>
    <w:p w14:paraId="0000068B" w14:textId="77777777" w:rsidR="00BD73F6" w:rsidRDefault="0050336D">
      <w:pPr>
        <w:numPr>
          <w:ilvl w:val="0"/>
          <w:numId w:val="4"/>
        </w:numPr>
        <w:spacing w:line="276" w:lineRule="auto"/>
        <w:jc w:val="center"/>
        <w:rPr>
          <w:rFonts w:ascii="Times New Roman" w:eastAsia="Times New Roman" w:hAnsi="Times New Roman"/>
          <w:sz w:val="24"/>
          <w:szCs w:val="24"/>
        </w:rPr>
      </w:pPr>
      <w:r>
        <w:rPr>
          <w:rFonts w:ascii="Times New Roman" w:eastAsia="Times New Roman" w:hAnsi="Times New Roman"/>
          <w:b/>
          <w:sz w:val="24"/>
          <w:szCs w:val="24"/>
        </w:rPr>
        <w:t>SUTARTIES ŠALYS</w:t>
      </w:r>
    </w:p>
    <w:tbl>
      <w:tblPr>
        <w:tblStyle w:val="affffffffd"/>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3240"/>
        <w:gridCol w:w="3510"/>
      </w:tblGrid>
      <w:tr w:rsidR="00BD73F6" w14:paraId="0C4E7BBE" w14:textId="77777777">
        <w:tc>
          <w:tcPr>
            <w:tcW w:w="2808" w:type="dxa"/>
            <w:vMerge w:val="restart"/>
          </w:tcPr>
          <w:p w14:paraId="0000068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 Pirkėjas</w:t>
            </w:r>
          </w:p>
        </w:tc>
        <w:tc>
          <w:tcPr>
            <w:tcW w:w="3240" w:type="dxa"/>
          </w:tcPr>
          <w:p w14:paraId="0000068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 Pavadinimas</w:t>
            </w:r>
          </w:p>
        </w:tc>
        <w:tc>
          <w:tcPr>
            <w:tcW w:w="3510" w:type="dxa"/>
          </w:tcPr>
          <w:p w14:paraId="0000068E" w14:textId="479209C4" w:rsidR="00BD73F6" w:rsidRDefault="00A7005E">
            <w:pPr>
              <w:jc w:val="center"/>
              <w:rPr>
                <w:rFonts w:ascii="Times New Roman" w:eastAsia="Times New Roman" w:hAnsi="Times New Roman"/>
                <w:sz w:val="24"/>
                <w:szCs w:val="24"/>
              </w:rPr>
            </w:pPr>
            <w:r>
              <w:rPr>
                <w:rFonts w:ascii="Times New Roman" w:eastAsia="Times New Roman" w:hAnsi="Times New Roman"/>
                <w:sz w:val="24"/>
                <w:szCs w:val="24"/>
              </w:rPr>
              <w:t xml:space="preserve">VŠĮ </w:t>
            </w:r>
            <w:proofErr w:type="spellStart"/>
            <w:r>
              <w:rPr>
                <w:rFonts w:ascii="Times New Roman" w:eastAsia="Times New Roman" w:hAnsi="Times New Roman"/>
                <w:sz w:val="24"/>
                <w:szCs w:val="24"/>
              </w:rPr>
              <w:t>Go</w:t>
            </w:r>
            <w:proofErr w:type="spellEnd"/>
            <w:r>
              <w:rPr>
                <w:rFonts w:ascii="Times New Roman" w:eastAsia="Times New Roman" w:hAnsi="Times New Roman"/>
                <w:sz w:val="24"/>
                <w:szCs w:val="24"/>
              </w:rPr>
              <w:t xml:space="preserve"> Vilnius</w:t>
            </w:r>
          </w:p>
        </w:tc>
      </w:tr>
      <w:tr w:rsidR="00BD73F6" w14:paraId="39EDE3E4" w14:textId="77777777">
        <w:tc>
          <w:tcPr>
            <w:tcW w:w="2808" w:type="dxa"/>
            <w:vMerge/>
          </w:tcPr>
          <w:p w14:paraId="0000068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1.1.2. Juridinio asmens kodas</w:t>
            </w:r>
          </w:p>
        </w:tc>
        <w:tc>
          <w:tcPr>
            <w:tcW w:w="3510" w:type="dxa"/>
          </w:tcPr>
          <w:p w14:paraId="00000691" w14:textId="3DFE451C" w:rsidR="00BD73F6" w:rsidRDefault="00A7005E">
            <w:pPr>
              <w:jc w:val="center"/>
              <w:rPr>
                <w:rFonts w:ascii="Times New Roman" w:eastAsia="Times New Roman" w:hAnsi="Times New Roman"/>
                <w:sz w:val="24"/>
                <w:szCs w:val="24"/>
              </w:rPr>
            </w:pPr>
            <w:r w:rsidRPr="0037130E">
              <w:rPr>
                <w:rFonts w:ascii="Times New Roman" w:eastAsia="Times New Roman" w:hAnsi="Times New Roman"/>
                <w:sz w:val="24"/>
                <w:szCs w:val="24"/>
              </w:rPr>
              <w:t>123641468</w:t>
            </w:r>
          </w:p>
        </w:tc>
      </w:tr>
      <w:tr w:rsidR="00BD73F6" w14:paraId="764C80AF" w14:textId="77777777">
        <w:tc>
          <w:tcPr>
            <w:tcW w:w="2808" w:type="dxa"/>
            <w:vMerge/>
          </w:tcPr>
          <w:p w14:paraId="0000069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1.1.3. Adresas</w:t>
            </w:r>
          </w:p>
        </w:tc>
        <w:tc>
          <w:tcPr>
            <w:tcW w:w="3510" w:type="dxa"/>
          </w:tcPr>
          <w:p w14:paraId="00000694" w14:textId="1A7BE501" w:rsidR="00BD73F6" w:rsidRDefault="00A7005E">
            <w:pPr>
              <w:jc w:val="center"/>
              <w:rPr>
                <w:rFonts w:ascii="Times New Roman" w:eastAsia="Times New Roman" w:hAnsi="Times New Roman"/>
                <w:sz w:val="24"/>
                <w:szCs w:val="24"/>
              </w:rPr>
            </w:pPr>
            <w:r w:rsidRPr="0037130E">
              <w:rPr>
                <w:rFonts w:ascii="Times New Roman" w:eastAsia="Times New Roman" w:hAnsi="Times New Roman"/>
                <w:sz w:val="24"/>
                <w:szCs w:val="24"/>
              </w:rPr>
              <w:t>Gynėjų g. 16,</w:t>
            </w:r>
            <w:r>
              <w:rPr>
                <w:rFonts w:ascii="Times New Roman" w:eastAsia="Times New Roman" w:hAnsi="Times New Roman"/>
                <w:sz w:val="24"/>
                <w:szCs w:val="24"/>
              </w:rPr>
              <w:t xml:space="preserve"> </w:t>
            </w:r>
            <w:r w:rsidRPr="0037130E">
              <w:rPr>
                <w:rFonts w:ascii="Times New Roman" w:eastAsia="Times New Roman" w:hAnsi="Times New Roman"/>
                <w:sz w:val="24"/>
                <w:szCs w:val="24"/>
              </w:rPr>
              <w:t>Vilnius</w:t>
            </w:r>
          </w:p>
        </w:tc>
      </w:tr>
      <w:tr w:rsidR="00BD73F6" w14:paraId="6FF1B820" w14:textId="77777777">
        <w:tc>
          <w:tcPr>
            <w:tcW w:w="2808" w:type="dxa"/>
            <w:vMerge/>
          </w:tcPr>
          <w:p w14:paraId="0000069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1.1.4. PVM mokėtojo kodas</w:t>
            </w:r>
          </w:p>
        </w:tc>
        <w:tc>
          <w:tcPr>
            <w:tcW w:w="3510" w:type="dxa"/>
          </w:tcPr>
          <w:p w14:paraId="00000697" w14:textId="41279DE8" w:rsidR="00BD73F6" w:rsidRDefault="00BD73F6">
            <w:pPr>
              <w:jc w:val="center"/>
              <w:rPr>
                <w:rFonts w:ascii="Times New Roman" w:eastAsia="Times New Roman" w:hAnsi="Times New Roman"/>
                <w:sz w:val="24"/>
                <w:szCs w:val="24"/>
              </w:rPr>
            </w:pPr>
          </w:p>
        </w:tc>
      </w:tr>
      <w:tr w:rsidR="00BD73F6" w14:paraId="27319BE3" w14:textId="77777777">
        <w:tc>
          <w:tcPr>
            <w:tcW w:w="2808" w:type="dxa"/>
            <w:vMerge/>
          </w:tcPr>
          <w:p w14:paraId="0000069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1.1.5. Atsiskaitomoji sąskaita</w:t>
            </w:r>
          </w:p>
        </w:tc>
        <w:tc>
          <w:tcPr>
            <w:tcW w:w="3510" w:type="dxa"/>
          </w:tcPr>
          <w:p w14:paraId="0000069A" w14:textId="27E1B19D" w:rsidR="00BD73F6" w:rsidRDefault="00BD73F6">
            <w:pPr>
              <w:jc w:val="center"/>
              <w:rPr>
                <w:rFonts w:ascii="Times New Roman" w:eastAsia="Times New Roman" w:hAnsi="Times New Roman"/>
                <w:sz w:val="24"/>
                <w:szCs w:val="24"/>
              </w:rPr>
            </w:pPr>
          </w:p>
        </w:tc>
      </w:tr>
      <w:tr w:rsidR="00BD73F6" w14:paraId="35361B79" w14:textId="77777777">
        <w:tc>
          <w:tcPr>
            <w:tcW w:w="2808" w:type="dxa"/>
            <w:vMerge/>
          </w:tcPr>
          <w:p w14:paraId="0000069B"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9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1.1.6. Bankas, banko kodas</w:t>
            </w:r>
          </w:p>
        </w:tc>
        <w:tc>
          <w:tcPr>
            <w:tcW w:w="3510" w:type="dxa"/>
          </w:tcPr>
          <w:p w14:paraId="0000069E" w14:textId="18678FD5" w:rsidR="00BD73F6" w:rsidRDefault="00BD73F6">
            <w:pPr>
              <w:jc w:val="center"/>
              <w:rPr>
                <w:rFonts w:ascii="Times New Roman" w:eastAsia="Times New Roman" w:hAnsi="Times New Roman"/>
                <w:sz w:val="24"/>
                <w:szCs w:val="24"/>
              </w:rPr>
            </w:pPr>
          </w:p>
        </w:tc>
      </w:tr>
      <w:tr w:rsidR="00BD73F6" w14:paraId="77C8B9C9" w14:textId="77777777">
        <w:tc>
          <w:tcPr>
            <w:tcW w:w="2808" w:type="dxa"/>
            <w:vMerge/>
          </w:tcPr>
          <w:p w14:paraId="0000069F"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1.1.7. Telefonas</w:t>
            </w:r>
          </w:p>
        </w:tc>
        <w:tc>
          <w:tcPr>
            <w:tcW w:w="3510" w:type="dxa"/>
          </w:tcPr>
          <w:p w14:paraId="000006A1" w14:textId="58058FE8" w:rsidR="00BD73F6" w:rsidRDefault="00BD73F6">
            <w:pPr>
              <w:jc w:val="center"/>
              <w:rPr>
                <w:rFonts w:ascii="Times New Roman" w:eastAsia="Times New Roman" w:hAnsi="Times New Roman"/>
                <w:sz w:val="24"/>
                <w:szCs w:val="24"/>
              </w:rPr>
            </w:pPr>
          </w:p>
        </w:tc>
      </w:tr>
      <w:tr w:rsidR="00BD73F6" w14:paraId="6A8C4323" w14:textId="77777777">
        <w:tc>
          <w:tcPr>
            <w:tcW w:w="2808" w:type="dxa"/>
            <w:vMerge/>
          </w:tcPr>
          <w:p w14:paraId="000006A2"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1.1.8. El. paštas</w:t>
            </w:r>
          </w:p>
        </w:tc>
        <w:tc>
          <w:tcPr>
            <w:tcW w:w="3510" w:type="dxa"/>
          </w:tcPr>
          <w:p w14:paraId="000006A4" w14:textId="686E9397" w:rsidR="00BD73F6" w:rsidRDefault="00BD73F6">
            <w:pPr>
              <w:jc w:val="center"/>
              <w:rPr>
                <w:rFonts w:ascii="Times New Roman" w:eastAsia="Times New Roman" w:hAnsi="Times New Roman"/>
                <w:sz w:val="24"/>
                <w:szCs w:val="24"/>
              </w:rPr>
            </w:pPr>
          </w:p>
        </w:tc>
      </w:tr>
      <w:tr w:rsidR="00BD73F6" w14:paraId="21F87DF1" w14:textId="77777777">
        <w:tc>
          <w:tcPr>
            <w:tcW w:w="2808" w:type="dxa"/>
            <w:vMerge/>
          </w:tcPr>
          <w:p w14:paraId="000006A5"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1.1.9. Šalies atstovas</w:t>
            </w:r>
          </w:p>
        </w:tc>
        <w:tc>
          <w:tcPr>
            <w:tcW w:w="3510" w:type="dxa"/>
          </w:tcPr>
          <w:p w14:paraId="000006A7" w14:textId="77777777" w:rsidR="00BD73F6" w:rsidRDefault="00BD73F6">
            <w:pPr>
              <w:jc w:val="center"/>
              <w:rPr>
                <w:rFonts w:ascii="Times New Roman" w:eastAsia="Times New Roman" w:hAnsi="Times New Roman"/>
                <w:sz w:val="24"/>
                <w:szCs w:val="24"/>
              </w:rPr>
            </w:pPr>
          </w:p>
        </w:tc>
      </w:tr>
      <w:tr w:rsidR="00BD73F6" w14:paraId="5504536D" w14:textId="77777777">
        <w:tc>
          <w:tcPr>
            <w:tcW w:w="2808" w:type="dxa"/>
            <w:vMerge/>
          </w:tcPr>
          <w:p w14:paraId="000006A8"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A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1.1.10. Atstovavimo pagrindas</w:t>
            </w:r>
          </w:p>
        </w:tc>
        <w:tc>
          <w:tcPr>
            <w:tcW w:w="3510" w:type="dxa"/>
          </w:tcPr>
          <w:p w14:paraId="000006AA" w14:textId="77777777" w:rsidR="00BD73F6" w:rsidRDefault="00BD73F6">
            <w:pPr>
              <w:jc w:val="center"/>
              <w:rPr>
                <w:rFonts w:ascii="Times New Roman" w:eastAsia="Times New Roman" w:hAnsi="Times New Roman"/>
                <w:sz w:val="24"/>
                <w:szCs w:val="24"/>
              </w:rPr>
            </w:pPr>
          </w:p>
        </w:tc>
      </w:tr>
      <w:tr w:rsidR="00BD73F6" w14:paraId="22016460" w14:textId="77777777">
        <w:tc>
          <w:tcPr>
            <w:tcW w:w="2808" w:type="dxa"/>
            <w:vMerge w:val="restart"/>
          </w:tcPr>
          <w:p w14:paraId="000006A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 Tiekėjas</w:t>
            </w:r>
          </w:p>
          <w:p w14:paraId="000006AC"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fizinis asmuo, skiltys atitinkamai pakoreguojamos.</w:t>
            </w:r>
          </w:p>
          <w:p w14:paraId="000006AD"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i/>
                <w:color w:val="FF0000"/>
                <w:sz w:val="24"/>
                <w:szCs w:val="24"/>
              </w:rPr>
              <w:t>Jei Tiekėjas yra tiekėjų grupė, skiltys pildomos įterpiant kiekvieno grupės nario informaciją)</w:t>
            </w:r>
          </w:p>
          <w:p w14:paraId="000006AE" w14:textId="77777777" w:rsidR="00BD73F6" w:rsidRDefault="00BD73F6">
            <w:pPr>
              <w:rPr>
                <w:rFonts w:ascii="Times New Roman" w:eastAsia="Times New Roman" w:hAnsi="Times New Roman"/>
                <w:b/>
                <w:sz w:val="24"/>
                <w:szCs w:val="24"/>
              </w:rPr>
            </w:pPr>
          </w:p>
        </w:tc>
        <w:tc>
          <w:tcPr>
            <w:tcW w:w="3240" w:type="dxa"/>
          </w:tcPr>
          <w:p w14:paraId="000006A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 Pavadinimas</w:t>
            </w:r>
          </w:p>
        </w:tc>
        <w:tc>
          <w:tcPr>
            <w:tcW w:w="3510" w:type="dxa"/>
          </w:tcPr>
          <w:p w14:paraId="000006B0" w14:textId="77777777" w:rsidR="00BD73F6" w:rsidRDefault="00BD73F6">
            <w:pPr>
              <w:jc w:val="center"/>
              <w:rPr>
                <w:rFonts w:ascii="Times New Roman" w:eastAsia="Times New Roman" w:hAnsi="Times New Roman"/>
                <w:sz w:val="24"/>
                <w:szCs w:val="24"/>
              </w:rPr>
            </w:pPr>
          </w:p>
        </w:tc>
      </w:tr>
      <w:tr w:rsidR="00BD73F6" w14:paraId="2A74804E" w14:textId="77777777">
        <w:tc>
          <w:tcPr>
            <w:tcW w:w="2808" w:type="dxa"/>
            <w:vMerge/>
          </w:tcPr>
          <w:p w14:paraId="000006B1"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 Juridinio asmens kodas</w:t>
            </w:r>
          </w:p>
        </w:tc>
        <w:tc>
          <w:tcPr>
            <w:tcW w:w="3510" w:type="dxa"/>
          </w:tcPr>
          <w:p w14:paraId="000006B3" w14:textId="77777777" w:rsidR="00BD73F6" w:rsidRDefault="00BD73F6">
            <w:pPr>
              <w:jc w:val="center"/>
              <w:rPr>
                <w:rFonts w:ascii="Times New Roman" w:eastAsia="Times New Roman" w:hAnsi="Times New Roman"/>
                <w:sz w:val="24"/>
                <w:szCs w:val="24"/>
              </w:rPr>
            </w:pPr>
          </w:p>
        </w:tc>
      </w:tr>
      <w:tr w:rsidR="00BD73F6" w14:paraId="526B0A79" w14:textId="77777777">
        <w:tc>
          <w:tcPr>
            <w:tcW w:w="2808" w:type="dxa"/>
            <w:vMerge/>
          </w:tcPr>
          <w:p w14:paraId="000006B4"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1.2.3. Adresas</w:t>
            </w:r>
          </w:p>
        </w:tc>
        <w:tc>
          <w:tcPr>
            <w:tcW w:w="3510" w:type="dxa"/>
          </w:tcPr>
          <w:p w14:paraId="000006B6" w14:textId="77777777" w:rsidR="00BD73F6" w:rsidRDefault="00BD73F6">
            <w:pPr>
              <w:jc w:val="center"/>
              <w:rPr>
                <w:rFonts w:ascii="Times New Roman" w:eastAsia="Times New Roman" w:hAnsi="Times New Roman"/>
                <w:sz w:val="24"/>
                <w:szCs w:val="24"/>
              </w:rPr>
            </w:pPr>
          </w:p>
        </w:tc>
      </w:tr>
      <w:tr w:rsidR="00BD73F6" w14:paraId="6F7DB180" w14:textId="77777777">
        <w:tc>
          <w:tcPr>
            <w:tcW w:w="2808" w:type="dxa"/>
            <w:vMerge/>
          </w:tcPr>
          <w:p w14:paraId="000006B7"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1.2.4. PVM mokėtojo kodas</w:t>
            </w:r>
          </w:p>
        </w:tc>
        <w:tc>
          <w:tcPr>
            <w:tcW w:w="3510" w:type="dxa"/>
          </w:tcPr>
          <w:p w14:paraId="000006B9" w14:textId="77777777" w:rsidR="00BD73F6" w:rsidRDefault="00BD73F6">
            <w:pPr>
              <w:jc w:val="center"/>
              <w:rPr>
                <w:rFonts w:ascii="Times New Roman" w:eastAsia="Times New Roman" w:hAnsi="Times New Roman"/>
                <w:sz w:val="24"/>
                <w:szCs w:val="24"/>
              </w:rPr>
            </w:pPr>
          </w:p>
        </w:tc>
      </w:tr>
      <w:tr w:rsidR="00BD73F6" w14:paraId="440F6AC5" w14:textId="77777777">
        <w:tc>
          <w:tcPr>
            <w:tcW w:w="2808" w:type="dxa"/>
            <w:vMerge/>
          </w:tcPr>
          <w:p w14:paraId="000006BA"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1.2.5. Atsiskaitomoji sąskaita</w:t>
            </w:r>
          </w:p>
        </w:tc>
        <w:tc>
          <w:tcPr>
            <w:tcW w:w="3510" w:type="dxa"/>
          </w:tcPr>
          <w:p w14:paraId="000006BC" w14:textId="77777777" w:rsidR="00BD73F6" w:rsidRDefault="00BD73F6">
            <w:pPr>
              <w:jc w:val="center"/>
              <w:rPr>
                <w:rFonts w:ascii="Times New Roman" w:eastAsia="Times New Roman" w:hAnsi="Times New Roman"/>
                <w:sz w:val="24"/>
                <w:szCs w:val="24"/>
              </w:rPr>
            </w:pPr>
          </w:p>
        </w:tc>
      </w:tr>
      <w:tr w:rsidR="00BD73F6" w14:paraId="1E7FD75E" w14:textId="77777777">
        <w:tc>
          <w:tcPr>
            <w:tcW w:w="2808" w:type="dxa"/>
            <w:vMerge/>
          </w:tcPr>
          <w:p w14:paraId="000006BD"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B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1.2.6. Bankas, banko kodas</w:t>
            </w:r>
          </w:p>
        </w:tc>
        <w:tc>
          <w:tcPr>
            <w:tcW w:w="3510" w:type="dxa"/>
          </w:tcPr>
          <w:p w14:paraId="000006BF" w14:textId="77777777" w:rsidR="00BD73F6" w:rsidRDefault="00BD73F6">
            <w:pPr>
              <w:jc w:val="center"/>
              <w:rPr>
                <w:rFonts w:ascii="Times New Roman" w:eastAsia="Times New Roman" w:hAnsi="Times New Roman"/>
                <w:sz w:val="24"/>
                <w:szCs w:val="24"/>
              </w:rPr>
            </w:pPr>
          </w:p>
        </w:tc>
      </w:tr>
      <w:tr w:rsidR="00BD73F6" w14:paraId="2975F5C9" w14:textId="77777777">
        <w:tc>
          <w:tcPr>
            <w:tcW w:w="2808" w:type="dxa"/>
            <w:vMerge/>
          </w:tcPr>
          <w:p w14:paraId="000006C0"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1.2.7. Telefonas</w:t>
            </w:r>
          </w:p>
        </w:tc>
        <w:tc>
          <w:tcPr>
            <w:tcW w:w="3510" w:type="dxa"/>
          </w:tcPr>
          <w:p w14:paraId="000006C2" w14:textId="77777777" w:rsidR="00BD73F6" w:rsidRDefault="00BD73F6">
            <w:pPr>
              <w:jc w:val="center"/>
              <w:rPr>
                <w:rFonts w:ascii="Times New Roman" w:eastAsia="Times New Roman" w:hAnsi="Times New Roman"/>
                <w:sz w:val="24"/>
                <w:szCs w:val="24"/>
              </w:rPr>
            </w:pPr>
          </w:p>
        </w:tc>
      </w:tr>
      <w:tr w:rsidR="00BD73F6" w14:paraId="2D62E22F" w14:textId="77777777">
        <w:tc>
          <w:tcPr>
            <w:tcW w:w="2808" w:type="dxa"/>
            <w:vMerge/>
          </w:tcPr>
          <w:p w14:paraId="000006C3"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1.2.8. El. paštas</w:t>
            </w:r>
          </w:p>
        </w:tc>
        <w:tc>
          <w:tcPr>
            <w:tcW w:w="3510" w:type="dxa"/>
          </w:tcPr>
          <w:p w14:paraId="000006C5" w14:textId="77777777" w:rsidR="00BD73F6" w:rsidRDefault="00BD73F6">
            <w:pPr>
              <w:jc w:val="center"/>
              <w:rPr>
                <w:rFonts w:ascii="Times New Roman" w:eastAsia="Times New Roman" w:hAnsi="Times New Roman"/>
                <w:sz w:val="24"/>
                <w:szCs w:val="24"/>
              </w:rPr>
            </w:pPr>
          </w:p>
        </w:tc>
      </w:tr>
      <w:tr w:rsidR="00BD73F6" w14:paraId="458BE776" w14:textId="77777777">
        <w:tc>
          <w:tcPr>
            <w:tcW w:w="2808" w:type="dxa"/>
            <w:vMerge/>
          </w:tcPr>
          <w:p w14:paraId="000006C6"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1.2.9. Šalies atstovas</w:t>
            </w:r>
          </w:p>
        </w:tc>
        <w:tc>
          <w:tcPr>
            <w:tcW w:w="3510" w:type="dxa"/>
          </w:tcPr>
          <w:p w14:paraId="000006C8" w14:textId="77777777" w:rsidR="00BD73F6" w:rsidRDefault="00BD73F6">
            <w:pPr>
              <w:jc w:val="center"/>
              <w:rPr>
                <w:rFonts w:ascii="Times New Roman" w:eastAsia="Times New Roman" w:hAnsi="Times New Roman"/>
                <w:sz w:val="24"/>
                <w:szCs w:val="24"/>
              </w:rPr>
            </w:pPr>
          </w:p>
        </w:tc>
      </w:tr>
      <w:tr w:rsidR="00BD73F6" w14:paraId="233B7129" w14:textId="77777777">
        <w:tc>
          <w:tcPr>
            <w:tcW w:w="2808" w:type="dxa"/>
            <w:vMerge/>
          </w:tcPr>
          <w:p w14:paraId="000006C9" w14:textId="77777777" w:rsidR="00BD73F6" w:rsidRDefault="00BD73F6">
            <w:pPr>
              <w:widowControl w:val="0"/>
              <w:pBdr>
                <w:top w:val="nil"/>
                <w:left w:val="nil"/>
                <w:bottom w:val="nil"/>
                <w:right w:val="nil"/>
                <w:between w:val="nil"/>
              </w:pBdr>
              <w:spacing w:line="276" w:lineRule="auto"/>
              <w:rPr>
                <w:rFonts w:ascii="Times New Roman" w:eastAsia="Times New Roman" w:hAnsi="Times New Roman"/>
                <w:sz w:val="24"/>
                <w:szCs w:val="24"/>
              </w:rPr>
            </w:pPr>
          </w:p>
        </w:tc>
        <w:tc>
          <w:tcPr>
            <w:tcW w:w="3240" w:type="dxa"/>
          </w:tcPr>
          <w:p w14:paraId="000006C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1.2.10. Atstovavimo pagrindas</w:t>
            </w:r>
          </w:p>
        </w:tc>
        <w:tc>
          <w:tcPr>
            <w:tcW w:w="3510" w:type="dxa"/>
          </w:tcPr>
          <w:p w14:paraId="000006CB" w14:textId="77777777" w:rsidR="00BD73F6" w:rsidRDefault="00BD73F6">
            <w:pPr>
              <w:jc w:val="center"/>
              <w:rPr>
                <w:rFonts w:ascii="Times New Roman" w:eastAsia="Times New Roman" w:hAnsi="Times New Roman"/>
                <w:sz w:val="24"/>
                <w:szCs w:val="24"/>
              </w:rPr>
            </w:pPr>
          </w:p>
        </w:tc>
      </w:tr>
    </w:tbl>
    <w:p w14:paraId="000006CC" w14:textId="77777777" w:rsidR="00BD73F6" w:rsidRDefault="00BD73F6">
      <w:pPr>
        <w:jc w:val="both"/>
        <w:rPr>
          <w:rFonts w:ascii="Times New Roman" w:eastAsia="Times New Roman" w:hAnsi="Times New Roman"/>
          <w:sz w:val="24"/>
          <w:szCs w:val="24"/>
        </w:rPr>
      </w:pPr>
    </w:p>
    <w:p w14:paraId="000006CD"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2. ATSAKINGI ASMENYS</w:t>
      </w:r>
    </w:p>
    <w:tbl>
      <w:tblPr>
        <w:tblStyle w:val="affffff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3A70FCD3" w14:textId="77777777">
        <w:trPr>
          <w:trHeight w:val="300"/>
        </w:trPr>
        <w:tc>
          <w:tcPr>
            <w:tcW w:w="3094" w:type="dxa"/>
          </w:tcPr>
          <w:p w14:paraId="000006C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2.1. Pirkėjo kontaktiniai asmenys, atsakingi už Sutarties vykdymą, Paslaugų priėmimą, Sąskaitų per informacinę sistemą SABIS priėmimą</w:t>
            </w:r>
          </w:p>
        </w:tc>
        <w:tc>
          <w:tcPr>
            <w:tcW w:w="6441" w:type="dxa"/>
          </w:tcPr>
          <w:p w14:paraId="000006CF" w14:textId="77777777" w:rsidR="00BD73F6" w:rsidRDefault="00BD73F6">
            <w:pPr>
              <w:rPr>
                <w:rFonts w:ascii="Times New Roman" w:eastAsia="Times New Roman" w:hAnsi="Times New Roman"/>
                <w:color w:val="4472C4"/>
                <w:sz w:val="24"/>
                <w:szCs w:val="24"/>
              </w:rPr>
            </w:pPr>
          </w:p>
          <w:p w14:paraId="000006D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Urtė Daknytė, VŠĮ Go Vilnius Skaitmeninės rinkodaros vadovė, </w:t>
            </w:r>
            <w:hyperlink r:id="rId26">
              <w:r w:rsidR="00BD73F6">
                <w:rPr>
                  <w:rFonts w:ascii="Times New Roman" w:eastAsia="Times New Roman" w:hAnsi="Times New Roman"/>
                  <w:color w:val="0000FF"/>
                  <w:sz w:val="24"/>
                  <w:szCs w:val="24"/>
                  <w:u w:val="single"/>
                </w:rPr>
                <w:t>urte.daknyte@govilnius.lt</w:t>
              </w:r>
            </w:hyperlink>
            <w:r>
              <w:rPr>
                <w:rFonts w:ascii="Times New Roman" w:eastAsia="Times New Roman" w:hAnsi="Times New Roman"/>
                <w:sz w:val="24"/>
                <w:szCs w:val="24"/>
              </w:rPr>
              <w:t xml:space="preserve">, +370 636  53 179 </w:t>
            </w:r>
          </w:p>
        </w:tc>
      </w:tr>
      <w:tr w:rsidR="00BD73F6" w14:paraId="1B9FF6B5" w14:textId="77777777">
        <w:trPr>
          <w:trHeight w:val="300"/>
        </w:trPr>
        <w:tc>
          <w:tcPr>
            <w:tcW w:w="3094" w:type="dxa"/>
          </w:tcPr>
          <w:p w14:paraId="000006D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2.2. Tiekėjo kontaktiniai asmenys, atsakingi už Sutarties vykdymą</w:t>
            </w:r>
          </w:p>
        </w:tc>
        <w:tc>
          <w:tcPr>
            <w:tcW w:w="6441" w:type="dxa"/>
          </w:tcPr>
          <w:p w14:paraId="000006D2"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color w:val="4472C4"/>
                <w:sz w:val="24"/>
                <w:szCs w:val="24"/>
              </w:rPr>
              <w:t>(nurodyti vardą, pavardę, pareigas, padalinį ar skyrių, tel., el. paštą)</w:t>
            </w:r>
          </w:p>
        </w:tc>
      </w:tr>
    </w:tbl>
    <w:p w14:paraId="000006D3" w14:textId="77777777" w:rsidR="00BD73F6" w:rsidRDefault="00BD73F6">
      <w:pPr>
        <w:jc w:val="center"/>
        <w:rPr>
          <w:rFonts w:ascii="Times New Roman" w:eastAsia="Times New Roman" w:hAnsi="Times New Roman"/>
          <w:b/>
          <w:sz w:val="24"/>
          <w:szCs w:val="24"/>
        </w:rPr>
      </w:pPr>
    </w:p>
    <w:p w14:paraId="000006D4"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3. SUTARTIES DALYKAS</w:t>
      </w:r>
    </w:p>
    <w:tbl>
      <w:tblPr>
        <w:tblStyle w:val="afffffffff"/>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2C83F3D" w14:textId="77777777">
        <w:trPr>
          <w:trHeight w:val="300"/>
        </w:trPr>
        <w:tc>
          <w:tcPr>
            <w:tcW w:w="3094" w:type="dxa"/>
          </w:tcPr>
          <w:p w14:paraId="000006D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3.1. Sutarties dalykas</w:t>
            </w:r>
          </w:p>
          <w:p w14:paraId="000006D6" w14:textId="77777777" w:rsidR="00BD73F6" w:rsidRDefault="00BD73F6">
            <w:pPr>
              <w:rPr>
                <w:rFonts w:ascii="Times New Roman" w:eastAsia="Times New Roman" w:hAnsi="Times New Roman"/>
                <w:i/>
                <w:sz w:val="24"/>
                <w:szCs w:val="24"/>
              </w:rPr>
            </w:pPr>
          </w:p>
        </w:tc>
        <w:tc>
          <w:tcPr>
            <w:tcW w:w="6441" w:type="dxa"/>
          </w:tcPr>
          <w:p w14:paraId="000006D7"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sz w:val="24"/>
                <w:szCs w:val="24"/>
              </w:rPr>
              <w:t xml:space="preserve">Tiekėjas įsipareigoja Sutartyje numatytomis sąlygomis suteikti Pirkėjui šias Paslaugas: </w:t>
            </w:r>
            <w:r>
              <w:rPr>
                <w:rFonts w:ascii="Times New Roman" w:eastAsia="Times New Roman" w:hAnsi="Times New Roman"/>
                <w:b/>
                <w:sz w:val="24"/>
                <w:szCs w:val="24"/>
              </w:rPr>
              <w:t>Skaitmeninės rinkodaros paslaugos</w:t>
            </w:r>
            <w:r>
              <w:rPr>
                <w:rFonts w:ascii="Times New Roman" w:eastAsia="Times New Roman" w:hAnsi="Times New Roman"/>
                <w:sz w:val="24"/>
                <w:szCs w:val="24"/>
              </w:rPr>
              <w:t xml:space="preserve"> </w:t>
            </w:r>
            <w:r>
              <w:rPr>
                <w:rFonts w:ascii="Times New Roman" w:eastAsia="Times New Roman" w:hAnsi="Times New Roman"/>
                <w:color w:val="000000"/>
                <w:sz w:val="24"/>
                <w:szCs w:val="24"/>
              </w:rPr>
              <w:t>(toliau – Paslaugos).</w:t>
            </w:r>
          </w:p>
          <w:p w14:paraId="000006D8" w14:textId="77777777" w:rsidR="00BD73F6" w:rsidRDefault="00BD73F6">
            <w:pPr>
              <w:rPr>
                <w:rFonts w:ascii="Times New Roman" w:eastAsia="Times New Roman" w:hAnsi="Times New Roman"/>
                <w:color w:val="000000"/>
                <w:sz w:val="24"/>
                <w:szCs w:val="24"/>
              </w:rPr>
            </w:pPr>
          </w:p>
          <w:p w14:paraId="000006D9"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Išsamus Paslaugų aprašymas ir reikalavimai teikiamoms Paslaugoms nustatyti Sutarties 1 priede „Techninė </w:t>
            </w:r>
            <w:r>
              <w:rPr>
                <w:rFonts w:ascii="Times New Roman" w:eastAsia="Times New Roman" w:hAnsi="Times New Roman"/>
                <w:color w:val="000000"/>
                <w:sz w:val="24"/>
                <w:szCs w:val="24"/>
              </w:rPr>
              <w:lastRenderedPageBreak/>
              <w:t>specifikacija“ (toliau – Techninė specifikacija) ir Sutarties 2 priede „Pasiūlymas“ (toliau – Pasiūlymas).</w:t>
            </w:r>
          </w:p>
        </w:tc>
      </w:tr>
      <w:tr w:rsidR="00BD73F6" w14:paraId="372EFDEC" w14:textId="77777777">
        <w:trPr>
          <w:trHeight w:val="300"/>
        </w:trPr>
        <w:tc>
          <w:tcPr>
            <w:tcW w:w="3094" w:type="dxa"/>
          </w:tcPr>
          <w:p w14:paraId="000006D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3.2. Pirkimo pavadinimas ir numeris</w:t>
            </w:r>
          </w:p>
        </w:tc>
        <w:tc>
          <w:tcPr>
            <w:tcW w:w="6441" w:type="dxa"/>
          </w:tcPr>
          <w:p w14:paraId="000006DB" w14:textId="77777777" w:rsidR="00BD73F6" w:rsidRDefault="0050336D">
            <w:pPr>
              <w:rPr>
                <w:rFonts w:ascii="Times New Roman" w:eastAsia="Times New Roman" w:hAnsi="Times New Roman"/>
                <w:sz w:val="24"/>
                <w:szCs w:val="24"/>
              </w:rPr>
            </w:pPr>
            <w:r>
              <w:rPr>
                <w:rFonts w:ascii="Times New Roman" w:eastAsia="Times New Roman" w:hAnsi="Times New Roman"/>
                <w:color w:val="4472C4"/>
                <w:sz w:val="24"/>
                <w:szCs w:val="24"/>
              </w:rPr>
              <w:t>(nurodyti pirkimo pavadinimą ir ID iš CVPIS)</w:t>
            </w:r>
          </w:p>
        </w:tc>
      </w:tr>
      <w:tr w:rsidR="00BD73F6" w14:paraId="20D01CC1" w14:textId="77777777">
        <w:trPr>
          <w:trHeight w:val="300"/>
        </w:trPr>
        <w:tc>
          <w:tcPr>
            <w:tcW w:w="3094" w:type="dxa"/>
          </w:tcPr>
          <w:p w14:paraId="000006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3.3. Informacija apie Europos Sąjungos lėšomis finansuojamą projektą arba kitą projektą</w:t>
            </w:r>
          </w:p>
        </w:tc>
        <w:tc>
          <w:tcPr>
            <w:tcW w:w="6441" w:type="dxa"/>
          </w:tcPr>
          <w:p w14:paraId="000006D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DE" w14:textId="77777777" w:rsidR="00BD73F6" w:rsidRDefault="00BD73F6">
            <w:pPr>
              <w:rPr>
                <w:rFonts w:ascii="Times New Roman" w:eastAsia="Times New Roman" w:hAnsi="Times New Roman"/>
                <w:sz w:val="24"/>
                <w:szCs w:val="24"/>
              </w:rPr>
            </w:pPr>
          </w:p>
          <w:p w14:paraId="000006DF" w14:textId="77777777" w:rsidR="00BD73F6" w:rsidRDefault="00BD73F6">
            <w:pPr>
              <w:rPr>
                <w:rFonts w:ascii="Times New Roman" w:eastAsia="Times New Roman" w:hAnsi="Times New Roman"/>
                <w:sz w:val="24"/>
                <w:szCs w:val="24"/>
              </w:rPr>
            </w:pPr>
          </w:p>
        </w:tc>
      </w:tr>
    </w:tbl>
    <w:p w14:paraId="000006E0" w14:textId="77777777" w:rsidR="00BD73F6" w:rsidRDefault="00BD73F6">
      <w:pPr>
        <w:rPr>
          <w:rFonts w:ascii="Times New Roman" w:eastAsia="Times New Roman" w:hAnsi="Times New Roman"/>
          <w:sz w:val="24"/>
          <w:szCs w:val="24"/>
        </w:rPr>
      </w:pPr>
    </w:p>
    <w:p w14:paraId="000006E1"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4. PASLAUGŲ SUTEIKIMO TERMINAI IR PASLAUGŲ PERDAVIMO – PRIĖMIMO TVARKA</w:t>
      </w:r>
    </w:p>
    <w:tbl>
      <w:tblPr>
        <w:tblStyle w:val="afffffffff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6AEBDFAB" w14:textId="77777777">
        <w:trPr>
          <w:trHeight w:val="300"/>
        </w:trPr>
        <w:tc>
          <w:tcPr>
            <w:tcW w:w="3094" w:type="dxa"/>
          </w:tcPr>
          <w:p w14:paraId="000006E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4.1. Paslaugų suteikimo terminas, kai Paslaugos yra vienkartinio pobūdžio, teikiamos periodiškai arba pagal Pirkėjo Užsakymą</w:t>
            </w:r>
          </w:p>
          <w:p w14:paraId="000006E3" w14:textId="77777777" w:rsidR="00BD73F6" w:rsidRDefault="00BD73F6">
            <w:pPr>
              <w:rPr>
                <w:rFonts w:ascii="Times New Roman" w:eastAsia="Times New Roman" w:hAnsi="Times New Roman"/>
                <w:b/>
                <w:color w:val="FF0000"/>
                <w:sz w:val="24"/>
                <w:szCs w:val="24"/>
              </w:rPr>
            </w:pPr>
          </w:p>
        </w:tc>
        <w:tc>
          <w:tcPr>
            <w:tcW w:w="6441" w:type="dxa"/>
          </w:tcPr>
          <w:p w14:paraId="000006E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Tiekėjas Paslaugas teikia nuo Sutarties įsigaliojimo dienos  kol bus suteikta Paslaugų už maksimalią Pirkimui skirtą lėšų sumą (605.000,00 EUR įskaitant visus mokesčius), bet </w:t>
            </w:r>
            <w:r>
              <w:rPr>
                <w:rFonts w:ascii="Times New Roman" w:eastAsia="Times New Roman" w:hAnsi="Times New Roman"/>
                <w:b/>
                <w:sz w:val="24"/>
                <w:szCs w:val="24"/>
              </w:rPr>
              <w:t xml:space="preserve">ne ilgiau kaip </w:t>
            </w:r>
            <w:r>
              <w:rPr>
                <w:rFonts w:ascii="Times New Roman" w:eastAsia="Times New Roman" w:hAnsi="Times New Roman"/>
                <w:sz w:val="24"/>
                <w:szCs w:val="24"/>
              </w:rPr>
              <w:t>36 mėnesius, priklausomai nuo to, kas įvyksta anksčiau.</w:t>
            </w:r>
          </w:p>
          <w:p w14:paraId="000006E5" w14:textId="77777777" w:rsidR="00BD73F6" w:rsidRDefault="00BD73F6">
            <w:pPr>
              <w:rPr>
                <w:rFonts w:ascii="Times New Roman" w:eastAsia="Times New Roman" w:hAnsi="Times New Roman"/>
                <w:sz w:val="24"/>
                <w:szCs w:val="24"/>
              </w:rPr>
            </w:pPr>
          </w:p>
          <w:p w14:paraId="000006E6"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Išsamus Paslaugų suteikimo terminų aprašymas pateikiamas Techninėje specifikacijoje.</w:t>
            </w:r>
            <w:r>
              <w:rPr>
                <w:rFonts w:ascii="Times New Roman" w:eastAsia="Times New Roman" w:hAnsi="Times New Roman"/>
                <w:color w:val="4472C4"/>
                <w:sz w:val="24"/>
                <w:szCs w:val="24"/>
              </w:rPr>
              <w:t xml:space="preserve"> </w:t>
            </w:r>
          </w:p>
          <w:p w14:paraId="000006E7" w14:textId="77777777" w:rsidR="00BD73F6" w:rsidRDefault="00BD73F6">
            <w:pPr>
              <w:rPr>
                <w:rFonts w:ascii="Times New Roman" w:eastAsia="Times New Roman" w:hAnsi="Times New Roman"/>
                <w:color w:val="4472C4"/>
                <w:sz w:val="24"/>
                <w:szCs w:val="24"/>
              </w:rPr>
            </w:pPr>
          </w:p>
        </w:tc>
      </w:tr>
      <w:tr w:rsidR="00BD73F6" w14:paraId="75F08EDD" w14:textId="77777777">
        <w:trPr>
          <w:trHeight w:val="300"/>
        </w:trPr>
        <w:tc>
          <w:tcPr>
            <w:tcW w:w="3094" w:type="dxa"/>
          </w:tcPr>
          <w:p w14:paraId="000006E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4.2. Paslaugų / jų dalies / etapo / periodo suteikimo termino pratęsimas</w:t>
            </w:r>
          </w:p>
          <w:p w14:paraId="000006E9" w14:textId="77777777" w:rsidR="00BD73F6" w:rsidRDefault="00BD73F6">
            <w:pPr>
              <w:rPr>
                <w:rFonts w:ascii="Times New Roman" w:eastAsia="Times New Roman" w:hAnsi="Times New Roman"/>
                <w:i/>
                <w:sz w:val="24"/>
                <w:szCs w:val="24"/>
              </w:rPr>
            </w:pPr>
          </w:p>
        </w:tc>
        <w:tc>
          <w:tcPr>
            <w:tcW w:w="6441" w:type="dxa"/>
          </w:tcPr>
          <w:p w14:paraId="000006E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EB" w14:textId="77777777" w:rsidR="00BD73F6" w:rsidRDefault="00BD73F6">
            <w:pPr>
              <w:rPr>
                <w:rFonts w:ascii="Times New Roman" w:eastAsia="Times New Roman" w:hAnsi="Times New Roman"/>
                <w:sz w:val="24"/>
                <w:szCs w:val="24"/>
              </w:rPr>
            </w:pPr>
          </w:p>
        </w:tc>
      </w:tr>
      <w:tr w:rsidR="00BD73F6" w14:paraId="28A5BC48" w14:textId="77777777">
        <w:trPr>
          <w:trHeight w:val="300"/>
        </w:trPr>
        <w:tc>
          <w:tcPr>
            <w:tcW w:w="3094" w:type="dxa"/>
          </w:tcPr>
          <w:p w14:paraId="000006E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4.3. Užsakymų teikimo tvarka</w:t>
            </w:r>
          </w:p>
          <w:p w14:paraId="000006ED" w14:textId="77777777" w:rsidR="00BD73F6" w:rsidRDefault="00BD73F6">
            <w:pPr>
              <w:rPr>
                <w:rFonts w:ascii="Times New Roman" w:eastAsia="Times New Roman" w:hAnsi="Times New Roman"/>
                <w:b/>
                <w:sz w:val="24"/>
                <w:szCs w:val="24"/>
              </w:rPr>
            </w:pPr>
          </w:p>
        </w:tc>
        <w:tc>
          <w:tcPr>
            <w:tcW w:w="6441" w:type="dxa"/>
          </w:tcPr>
          <w:p w14:paraId="000006E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Užsakymų teikimo tvarka yra nurodyta </w:t>
            </w:r>
            <w:r>
              <w:rPr>
                <w:rFonts w:ascii="Times New Roman" w:eastAsia="Times New Roman" w:hAnsi="Times New Roman"/>
                <w:b/>
                <w:sz w:val="24"/>
                <w:szCs w:val="24"/>
              </w:rPr>
              <w:t>Techninėje specifikacijoje</w:t>
            </w:r>
            <w:r>
              <w:rPr>
                <w:rFonts w:ascii="Times New Roman" w:eastAsia="Times New Roman" w:hAnsi="Times New Roman"/>
                <w:sz w:val="24"/>
                <w:szCs w:val="24"/>
              </w:rPr>
              <w:t xml:space="preserve"> (Sutarties 1 priede).</w:t>
            </w:r>
          </w:p>
        </w:tc>
      </w:tr>
      <w:tr w:rsidR="00BD73F6" w14:paraId="7934E3B4" w14:textId="77777777">
        <w:trPr>
          <w:trHeight w:val="3341"/>
        </w:trPr>
        <w:tc>
          <w:tcPr>
            <w:tcW w:w="3094" w:type="dxa"/>
            <w:tcBorders>
              <w:top w:val="single" w:sz="4" w:space="0" w:color="000000"/>
              <w:left w:val="single" w:sz="4" w:space="0" w:color="000000"/>
              <w:bottom w:val="single" w:sz="4" w:space="0" w:color="000000"/>
              <w:right w:val="single" w:sz="4" w:space="0" w:color="000000"/>
            </w:tcBorders>
          </w:tcPr>
          <w:p w14:paraId="000006E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4.4. Dėl minimalios Užsakymo vertės ar apimties</w:t>
            </w:r>
          </w:p>
        </w:tc>
        <w:tc>
          <w:tcPr>
            <w:tcW w:w="6441" w:type="dxa"/>
            <w:tcBorders>
              <w:top w:val="single" w:sz="4" w:space="0" w:color="000000"/>
              <w:left w:val="single" w:sz="4" w:space="0" w:color="000000"/>
              <w:bottom w:val="single" w:sz="4" w:space="0" w:color="000000"/>
              <w:right w:val="single" w:sz="4" w:space="0" w:color="000000"/>
            </w:tcBorders>
          </w:tcPr>
          <w:p w14:paraId="000006F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6F1" w14:textId="77777777" w:rsidR="00BD73F6" w:rsidRDefault="00BD73F6">
            <w:pPr>
              <w:rPr>
                <w:rFonts w:ascii="Times New Roman" w:eastAsia="Times New Roman" w:hAnsi="Times New Roman"/>
                <w:sz w:val="24"/>
                <w:szCs w:val="24"/>
              </w:rPr>
            </w:pPr>
          </w:p>
        </w:tc>
      </w:tr>
      <w:tr w:rsidR="00BD73F6" w14:paraId="7D107084" w14:textId="77777777">
        <w:trPr>
          <w:trHeight w:val="300"/>
        </w:trPr>
        <w:tc>
          <w:tcPr>
            <w:tcW w:w="3094" w:type="dxa"/>
          </w:tcPr>
          <w:p w14:paraId="000006F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4.5. Pateikiami dokumentai</w:t>
            </w:r>
          </w:p>
          <w:p w14:paraId="000006F3" w14:textId="77777777" w:rsidR="00BD73F6" w:rsidRDefault="00BD73F6">
            <w:pPr>
              <w:rPr>
                <w:rFonts w:ascii="Times New Roman" w:eastAsia="Times New Roman" w:hAnsi="Times New Roman"/>
                <w:b/>
                <w:sz w:val="24"/>
                <w:szCs w:val="24"/>
              </w:rPr>
            </w:pPr>
          </w:p>
        </w:tc>
        <w:tc>
          <w:tcPr>
            <w:tcW w:w="6441" w:type="dxa"/>
          </w:tcPr>
          <w:p w14:paraId="000006F4"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Turi būti pateikiami šie dokumentai: </w:t>
            </w:r>
          </w:p>
          <w:p w14:paraId="000006F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perdavimo-priėmimo aktas ir Sąskaita;</w:t>
            </w:r>
          </w:p>
          <w:p w14:paraId="000006F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Tiekėjui nepateikus nurodytų dokumentų, laikoma, kad Paslaugos nesuteiktos ir (ar) neatitinka Sutartyje nustatytų reikalavimų.</w:t>
            </w:r>
          </w:p>
        </w:tc>
      </w:tr>
    </w:tbl>
    <w:p w14:paraId="000006F7" w14:textId="77777777" w:rsidR="00BD73F6" w:rsidRDefault="00BD73F6">
      <w:pPr>
        <w:rPr>
          <w:rFonts w:ascii="Times New Roman" w:eastAsia="Times New Roman" w:hAnsi="Times New Roman"/>
          <w:sz w:val="24"/>
          <w:szCs w:val="24"/>
        </w:rPr>
      </w:pPr>
    </w:p>
    <w:p w14:paraId="000006F8"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5. SUTARTIES KAINA IR ATSISKAITYMO TVARKA</w:t>
      </w:r>
    </w:p>
    <w:tbl>
      <w:tblPr>
        <w:tblStyle w:val="afffffffff1"/>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AB9692B" w14:textId="77777777">
        <w:trPr>
          <w:trHeight w:val="300"/>
        </w:trPr>
        <w:tc>
          <w:tcPr>
            <w:tcW w:w="3094" w:type="dxa"/>
          </w:tcPr>
          <w:p w14:paraId="000006F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5.1. Sutarčiai taikomas kainos apskaičiavimo būdas</w:t>
            </w:r>
          </w:p>
          <w:p w14:paraId="000006FA" w14:textId="77777777" w:rsidR="00BD73F6" w:rsidRDefault="00BD73F6">
            <w:pPr>
              <w:rPr>
                <w:rFonts w:ascii="Times New Roman" w:eastAsia="Times New Roman" w:hAnsi="Times New Roman"/>
                <w:b/>
                <w:sz w:val="24"/>
                <w:szCs w:val="24"/>
              </w:rPr>
            </w:pPr>
          </w:p>
        </w:tc>
        <w:tc>
          <w:tcPr>
            <w:tcW w:w="6441" w:type="dxa"/>
          </w:tcPr>
          <w:p w14:paraId="000006FB" w14:textId="77777777" w:rsidR="00BD73F6" w:rsidRDefault="00BD73F6">
            <w:pPr>
              <w:rPr>
                <w:rFonts w:ascii="Times New Roman" w:eastAsia="Times New Roman" w:hAnsi="Times New Roman"/>
                <w:sz w:val="24"/>
                <w:szCs w:val="24"/>
              </w:rPr>
            </w:pPr>
          </w:p>
          <w:p w14:paraId="000006F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Sutartyje ir jos galimiems keitimo atvejams yra pasirinktas šis kainos apskaičiavimo būdų derinys: </w:t>
            </w:r>
          </w:p>
          <w:p w14:paraId="000006FD" w14:textId="77777777"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Už Paslaugas nurodytas lentelės 1 – 23 pozicijose (Sutarties 3 priedas) bus taikomas fiksuoto įkainio Sutarties apskaičiavimo būdas;</w:t>
            </w:r>
          </w:p>
          <w:p w14:paraId="000006FE" w14:textId="77777777" w:rsidR="00BD73F6" w:rsidRDefault="0050336D">
            <w:pPr>
              <w:numPr>
                <w:ilvl w:val="0"/>
                <w:numId w:val="6"/>
              </w:numPr>
              <w:pBdr>
                <w:top w:val="nil"/>
                <w:left w:val="nil"/>
                <w:bottom w:val="nil"/>
                <w:right w:val="nil"/>
                <w:between w:val="nil"/>
              </w:pBdr>
              <w:rPr>
                <w:rFonts w:ascii="Times New Roman" w:eastAsia="Times New Roman" w:hAnsi="Times New Roman"/>
                <w:color w:val="000000"/>
                <w:sz w:val="24"/>
                <w:szCs w:val="24"/>
              </w:rPr>
            </w:pPr>
            <w:r>
              <w:rPr>
                <w:rFonts w:ascii="Times New Roman" w:eastAsia="Times New Roman" w:hAnsi="Times New Roman"/>
                <w:color w:val="000000"/>
                <w:sz w:val="24"/>
                <w:szCs w:val="24"/>
              </w:rPr>
              <w:t>Sutarties vykdymo išlaidų atlyginimo kainodara taikoma už lentelės 24 pozicijoje (Sutarties 3 priedas) nenurodytas faktiškai Tiekėjo patiriamas išlaidas organizuojant Paslaugas, kurios bus tiesiogiai susijusios su Sutarties vykdymu ir kurias Tiekėjas patirs iš trečiųjų asmenų (toliau – Papildomos išlaidos).</w:t>
            </w:r>
          </w:p>
          <w:p w14:paraId="000006F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 </w:t>
            </w:r>
          </w:p>
          <w:p w14:paraId="00000700"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Tiekėjas, teikdamas Pirkėjui sąskaitą – faktūrą apmokėjimui už Papildomas išlaidas, turi pridėti Papildomas išlaidas pagrindžiančius dokumentus ar šių dokumentų kopijas, patvirtintas Tiekėjo arba jo įgalioto asmens parašu. Pirkėjas įsipareigoja padengti tik tas Papildomas išlaidas, kurios neabejotinai pagrįstai tiesiogiai patirtos vykdant Sutartį, Tiekėjui pateikus tokias Papildomas išlaidas patvirtinančius dokumentus, ir kurios prieš pradedant vykdyti Paslaugų užsakymą yra suderintos su Pirkėju ir jo elektroniniu paštu patvirtintos. Už faktiškai patirtas Papildomas išlaidas bus apmokėta ne didesnėmis nei rinką atitinkančiomis kainomis, į kurias negali būti įtrauktas Tiekėjo pelnas. Tiekėjas taip pat negali taikyti jokių papildomų, Tiekėjo pasiūlyme nenurodytų, organizavimo mokesčių arba bet kokių papildomų mokesčių virš tiesiogiai faktiškai patirtų Papildomų išlaidų.</w:t>
            </w:r>
          </w:p>
          <w:p w14:paraId="00000701" w14:textId="77777777" w:rsidR="00BD73F6" w:rsidRDefault="00BD73F6">
            <w:pPr>
              <w:rPr>
                <w:rFonts w:ascii="Times New Roman" w:eastAsia="Times New Roman" w:hAnsi="Times New Roman"/>
                <w:sz w:val="24"/>
                <w:szCs w:val="24"/>
              </w:rPr>
            </w:pPr>
          </w:p>
          <w:p w14:paraId="0000070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Šie kainos apskaičiavimo būdai yra viena iš esminių Sutarties sąlygų, kuri negali būti keičiama. Galutinė kaina, kurią Pirkėjas turi sumokėti Tiekėjui, priklauso nuo faktiškai suteiktų Paslaugų kiekio vykdant Sutartį.</w:t>
            </w:r>
          </w:p>
        </w:tc>
      </w:tr>
      <w:tr w:rsidR="00BD73F6" w14:paraId="36048225" w14:textId="77777777">
        <w:trPr>
          <w:trHeight w:val="300"/>
        </w:trPr>
        <w:tc>
          <w:tcPr>
            <w:tcW w:w="3094" w:type="dxa"/>
          </w:tcPr>
          <w:p w14:paraId="0000070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5.2. Pradinės Sutarties vertė ir Sutarties kaina, kai taikoma </w:t>
            </w:r>
            <w:r>
              <w:rPr>
                <w:rFonts w:ascii="Times New Roman" w:eastAsia="Times New Roman" w:hAnsi="Times New Roman"/>
                <w:b/>
                <w:sz w:val="24"/>
                <w:szCs w:val="24"/>
                <w:u w:val="single"/>
              </w:rPr>
              <w:t>mišri</w:t>
            </w:r>
            <w:r>
              <w:rPr>
                <w:rFonts w:ascii="Times New Roman" w:eastAsia="Times New Roman" w:hAnsi="Times New Roman"/>
                <w:b/>
                <w:sz w:val="24"/>
                <w:szCs w:val="24"/>
              </w:rPr>
              <w:t xml:space="preserve"> kainodara</w:t>
            </w:r>
          </w:p>
          <w:p w14:paraId="00000704" w14:textId="77777777" w:rsidR="00BD73F6" w:rsidRDefault="00BD73F6">
            <w:pPr>
              <w:rPr>
                <w:rFonts w:ascii="Times New Roman" w:eastAsia="Times New Roman" w:hAnsi="Times New Roman"/>
                <w:sz w:val="24"/>
                <w:szCs w:val="24"/>
              </w:rPr>
            </w:pPr>
          </w:p>
        </w:tc>
        <w:tc>
          <w:tcPr>
            <w:tcW w:w="6441" w:type="dxa"/>
          </w:tcPr>
          <w:p w14:paraId="0000070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Pradinės Sutarties vertė yra 500.000,00 Eur  be PVM.</w:t>
            </w:r>
          </w:p>
          <w:p w14:paraId="00000706"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Šioje Sutartyje Pradinės sutarties vertė yra lygi </w:t>
            </w:r>
            <w:r>
              <w:rPr>
                <w:rFonts w:ascii="Times New Roman" w:eastAsia="Times New Roman" w:hAnsi="Times New Roman"/>
                <w:b/>
                <w:color w:val="000000"/>
                <w:sz w:val="24"/>
                <w:szCs w:val="24"/>
              </w:rPr>
              <w:t>maksimaliai pirkimui skirtai lėšų sumai</w:t>
            </w:r>
            <w:r>
              <w:rPr>
                <w:rFonts w:ascii="Times New Roman" w:eastAsia="Times New Roman" w:hAnsi="Times New Roman"/>
                <w:color w:val="000000"/>
                <w:sz w:val="24"/>
                <w:szCs w:val="24"/>
              </w:rPr>
              <w:t xml:space="preserve"> </w:t>
            </w:r>
            <w:r>
              <w:rPr>
                <w:rFonts w:ascii="Times New Roman" w:eastAsia="Times New Roman" w:hAnsi="Times New Roman"/>
                <w:b/>
                <w:color w:val="000000"/>
                <w:sz w:val="24"/>
                <w:szCs w:val="24"/>
              </w:rPr>
              <w:t>be PVM</w:t>
            </w:r>
            <w:r>
              <w:rPr>
                <w:rFonts w:ascii="Times New Roman" w:eastAsia="Times New Roman" w:hAnsi="Times New Roman"/>
                <w:color w:val="000000"/>
                <w:sz w:val="24"/>
                <w:szCs w:val="24"/>
              </w:rPr>
              <w:t xml:space="preserve"> Techninėje specifikacijoje nurodytų Paslaugų įsigijimui.</w:t>
            </w:r>
          </w:p>
          <w:p w14:paraId="00000707" w14:textId="77777777" w:rsidR="00BD73F6" w:rsidRDefault="00BD73F6">
            <w:pPr>
              <w:rPr>
                <w:rFonts w:ascii="Times New Roman" w:eastAsia="Times New Roman" w:hAnsi="Times New Roman"/>
                <w:sz w:val="24"/>
                <w:szCs w:val="24"/>
              </w:rPr>
            </w:pPr>
          </w:p>
          <w:p w14:paraId="0000070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Sutarties kaina ir Bendra sutarties vertė yra 605.000,00 Eur su PVM. PVM sudaro 105.000,00 Eur.</w:t>
            </w:r>
          </w:p>
          <w:p w14:paraId="00000709" w14:textId="77777777" w:rsidR="00BD73F6" w:rsidRDefault="00BD73F6">
            <w:pPr>
              <w:rPr>
                <w:rFonts w:ascii="Times New Roman" w:eastAsia="Times New Roman" w:hAnsi="Times New Roman"/>
                <w:sz w:val="24"/>
                <w:szCs w:val="24"/>
              </w:rPr>
            </w:pPr>
          </w:p>
          <w:p w14:paraId="0000070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neįsipareigoja išpirkti šios vertės.</w:t>
            </w:r>
          </w:p>
          <w:p w14:paraId="0000070B" w14:textId="77777777" w:rsidR="00BD73F6" w:rsidRDefault="00BD73F6">
            <w:pPr>
              <w:rPr>
                <w:rFonts w:ascii="Times New Roman" w:eastAsia="Times New Roman" w:hAnsi="Times New Roman"/>
                <w:sz w:val="24"/>
                <w:szCs w:val="24"/>
              </w:rPr>
            </w:pPr>
          </w:p>
          <w:p w14:paraId="0000070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Paslaugų įkainiai nurodyti Pasiūlyme (Sutarties 2 priede).</w:t>
            </w:r>
          </w:p>
          <w:p w14:paraId="0000070D" w14:textId="77777777" w:rsidR="00BD73F6" w:rsidRDefault="00BD73F6">
            <w:pPr>
              <w:jc w:val="both"/>
              <w:rPr>
                <w:rFonts w:ascii="Times New Roman" w:eastAsia="Times New Roman" w:hAnsi="Times New Roman"/>
                <w:sz w:val="24"/>
                <w:szCs w:val="24"/>
              </w:rPr>
            </w:pPr>
          </w:p>
          <w:p w14:paraId="0000070E"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Sutarties vykdymo metu įsigyjami kiekiai, taip pat Sutarties kaina, kuri turės būti sumokėta Tiekėjui, priklauso nuo faktinių užsakymų, t. y. įsigyjami kiekiai negali viršyti Sutartyje nustatytos vertės viršutinės ribos (nurodytos suma), o išpirkti mažesnį kiekį, Pirkėjas gali.</w:t>
            </w:r>
          </w:p>
          <w:p w14:paraId="0000070F" w14:textId="77777777" w:rsidR="00BD73F6" w:rsidRDefault="0050336D">
            <w:pPr>
              <w:jc w:val="both"/>
              <w:rPr>
                <w:rFonts w:ascii="Times New Roman" w:eastAsia="Times New Roman" w:hAnsi="Times New Roman"/>
                <w:color w:val="4472C4"/>
                <w:sz w:val="24"/>
                <w:szCs w:val="24"/>
              </w:rPr>
            </w:pPr>
            <w:r>
              <w:rPr>
                <w:rFonts w:ascii="Times New Roman" w:eastAsia="Times New Roman" w:hAnsi="Times New Roman"/>
                <w:sz w:val="24"/>
                <w:szCs w:val="24"/>
              </w:rPr>
              <w:t>Jei fiksuoti įkainiai buvo peržiūrėti pagal Sutartyje nurodytas kainų peržiūros sąlygas, atitinkamai patikslinami (didėja arba mažėja) pradinėje sutartyje numatyti įkainių be PVM dydžiai tačiau Sutarties kaina ir bendra sutarties vertė nekeičiama.</w:t>
            </w:r>
          </w:p>
        </w:tc>
      </w:tr>
      <w:tr w:rsidR="00BD73F6" w14:paraId="66019217" w14:textId="77777777">
        <w:trPr>
          <w:trHeight w:val="300"/>
        </w:trPr>
        <w:tc>
          <w:tcPr>
            <w:tcW w:w="3094" w:type="dxa"/>
          </w:tcPr>
          <w:p w14:paraId="0000071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 xml:space="preserve">5.3. Sutarties kainos / įkainių perskaičiavimas taikant </w:t>
            </w:r>
            <w:r>
              <w:rPr>
                <w:rFonts w:ascii="Times New Roman" w:eastAsia="Times New Roman" w:hAnsi="Times New Roman"/>
                <w:b/>
                <w:sz w:val="24"/>
                <w:szCs w:val="24"/>
                <w:u w:val="single"/>
              </w:rPr>
              <w:t>peržiūros</w:t>
            </w:r>
            <w:r>
              <w:rPr>
                <w:rFonts w:ascii="Times New Roman" w:eastAsia="Times New Roman" w:hAnsi="Times New Roman"/>
                <w:b/>
                <w:sz w:val="24"/>
                <w:szCs w:val="24"/>
              </w:rPr>
              <w:t xml:space="preserve"> taisykles</w:t>
            </w:r>
          </w:p>
          <w:p w14:paraId="00000711" w14:textId="77777777" w:rsidR="00BD73F6" w:rsidRDefault="00BD73F6">
            <w:pPr>
              <w:rPr>
                <w:rFonts w:ascii="Times New Roman" w:eastAsia="Times New Roman" w:hAnsi="Times New Roman"/>
                <w:sz w:val="24"/>
                <w:szCs w:val="24"/>
              </w:rPr>
            </w:pPr>
          </w:p>
        </w:tc>
        <w:tc>
          <w:tcPr>
            <w:tcW w:w="6441" w:type="dxa"/>
          </w:tcPr>
          <w:p w14:paraId="0000071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Įkainiai</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bus perskaičiuojami:</w:t>
            </w:r>
          </w:p>
          <w:p w14:paraId="00000713"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5.3.1. dėl PVM tarifo pasikeitimo;</w:t>
            </w:r>
          </w:p>
          <w:p w14:paraId="00000714"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5.3.2. dėl kainų lygio pokyčio.</w:t>
            </w:r>
          </w:p>
        </w:tc>
      </w:tr>
      <w:tr w:rsidR="00BD73F6" w14:paraId="654E7596" w14:textId="77777777">
        <w:trPr>
          <w:trHeight w:val="300"/>
        </w:trPr>
        <w:tc>
          <w:tcPr>
            <w:tcW w:w="3094" w:type="dxa"/>
          </w:tcPr>
          <w:p w14:paraId="0000071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5.3.1. Sutarties kainos / įkainių peržiūra dėl PVM tarifo pasikeitimo</w:t>
            </w:r>
          </w:p>
        </w:tc>
        <w:tc>
          <w:tcPr>
            <w:tcW w:w="6441" w:type="dxa"/>
          </w:tcPr>
          <w:p w14:paraId="00000716"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Jeigu Sutarties vykdymo metu pasikeičia PVM mokėjimą reglamentuojantys teisės aktai, darantys tiesioginę įtaką Tiekėjo teikiamų Paslaugų Sutartyje nurodytai įkainiams, įkainiai perskaičiuojami nekeičiant Paslaugų kainos (įkainių) be PVM.</w:t>
            </w:r>
          </w:p>
          <w:p w14:paraId="00000717" w14:textId="77777777" w:rsidR="00BD73F6" w:rsidRDefault="00BD73F6">
            <w:pPr>
              <w:rPr>
                <w:rFonts w:ascii="Times New Roman" w:eastAsia="Times New Roman" w:hAnsi="Times New Roman"/>
                <w:sz w:val="24"/>
                <w:szCs w:val="24"/>
              </w:rPr>
            </w:pPr>
          </w:p>
          <w:p w14:paraId="0000071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Perskaičiavimas </w:t>
            </w:r>
            <w:r>
              <w:rPr>
                <w:rFonts w:ascii="Times New Roman" w:eastAsia="Times New Roman" w:hAnsi="Times New Roman"/>
                <w:color w:val="000000"/>
                <w:sz w:val="24"/>
                <w:szCs w:val="24"/>
              </w:rPr>
              <w:t xml:space="preserve">atliekamas priėmus ir (ar) įsigaliojus Lietuvos Respublikos pridėtinės vertės mokesčio įstatymo pakeitimo įstatymui, kuriuo keičiamas PVM tarifas. </w:t>
            </w:r>
            <w:r>
              <w:rPr>
                <w:rFonts w:ascii="Times New Roman" w:eastAsia="Times New Roman" w:hAnsi="Times New Roman"/>
                <w:sz w:val="24"/>
                <w:szCs w:val="24"/>
              </w:rPr>
              <w:t>Perskaičiuota (-i) kaina (įkainiai) įforminama (-i) Susitarimu, kuris tampa neatskiriama Sutarties dalimi ir turi būti taikoma (-i) už tą Paslaugų dalį, kurios bus teikiamos nuo naujo PVM įsigaliojimo dienos (nepriklausomai nuo to, kada pasirašytas Susitarimas).</w:t>
            </w:r>
          </w:p>
        </w:tc>
      </w:tr>
      <w:tr w:rsidR="00BD73F6" w14:paraId="0E01F7A7" w14:textId="77777777">
        <w:trPr>
          <w:trHeight w:val="300"/>
        </w:trPr>
        <w:tc>
          <w:tcPr>
            <w:tcW w:w="3094" w:type="dxa"/>
          </w:tcPr>
          <w:p w14:paraId="00000719"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5.3.2.</w:t>
            </w:r>
            <w:r>
              <w:rPr>
                <w:rFonts w:ascii="Times New Roman" w:eastAsia="Times New Roman" w:hAnsi="Times New Roman"/>
                <w:sz w:val="24"/>
                <w:szCs w:val="24"/>
              </w:rPr>
              <w:t xml:space="preserve"> </w:t>
            </w:r>
            <w:r>
              <w:rPr>
                <w:rFonts w:ascii="Times New Roman" w:eastAsia="Times New Roman" w:hAnsi="Times New Roman"/>
                <w:b/>
                <w:sz w:val="24"/>
                <w:szCs w:val="24"/>
              </w:rPr>
              <w:t>Sutarties kainos / įkainių peržiūra dėl kitų mokesčių, lemiančių Paslaugų kainos / įkainių pokytį, pasikeitimo</w:t>
            </w:r>
          </w:p>
        </w:tc>
        <w:tc>
          <w:tcPr>
            <w:tcW w:w="6441" w:type="dxa"/>
          </w:tcPr>
          <w:p w14:paraId="0000071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1B" w14:textId="77777777" w:rsidR="00BD73F6" w:rsidRDefault="00BD73F6">
            <w:pPr>
              <w:rPr>
                <w:rFonts w:ascii="Times New Roman" w:eastAsia="Times New Roman" w:hAnsi="Times New Roman"/>
                <w:sz w:val="24"/>
                <w:szCs w:val="24"/>
              </w:rPr>
            </w:pPr>
          </w:p>
        </w:tc>
      </w:tr>
      <w:tr w:rsidR="00BD73F6" w14:paraId="092308F4" w14:textId="77777777">
        <w:trPr>
          <w:trHeight w:val="300"/>
        </w:trPr>
        <w:tc>
          <w:tcPr>
            <w:tcW w:w="3094" w:type="dxa"/>
          </w:tcPr>
          <w:p w14:paraId="0000071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5.3.3. Sutarties kainos / įkainių peržiūra dėl kainų lygio pokyčio</w:t>
            </w:r>
          </w:p>
          <w:p w14:paraId="0000071D" w14:textId="77777777" w:rsidR="00BD73F6" w:rsidRDefault="00BD73F6">
            <w:pPr>
              <w:rPr>
                <w:rFonts w:ascii="Times New Roman" w:eastAsia="Times New Roman" w:hAnsi="Times New Roman"/>
                <w:sz w:val="24"/>
                <w:szCs w:val="24"/>
              </w:rPr>
            </w:pPr>
          </w:p>
          <w:p w14:paraId="0000071E" w14:textId="77777777" w:rsidR="00BD73F6" w:rsidRDefault="00BD73F6">
            <w:pPr>
              <w:rPr>
                <w:rFonts w:ascii="Times New Roman" w:eastAsia="Times New Roman" w:hAnsi="Times New Roman"/>
                <w:b/>
                <w:sz w:val="24"/>
                <w:szCs w:val="24"/>
              </w:rPr>
            </w:pPr>
          </w:p>
        </w:tc>
        <w:tc>
          <w:tcPr>
            <w:tcW w:w="6441" w:type="dxa"/>
          </w:tcPr>
          <w:p w14:paraId="0000071F" w14:textId="77777777"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5.3.3.1. Bet</w:t>
            </w:r>
            <w:r>
              <w:rPr>
                <w:rFonts w:ascii="Times New Roman" w:eastAsia="Times New Roman" w:hAnsi="Times New Roman"/>
                <w:sz w:val="24"/>
                <w:szCs w:val="24"/>
              </w:rPr>
              <w:t xml:space="preserve"> kuri Sutarties Šalis Sutarties galiojimo metu turi teisę inicijuoti kainos (įkainių) peržiūrą (keitimą) ne anksčiau kaip po 6 (šešių) mėn. nuo</w:t>
            </w:r>
            <w:r>
              <w:rPr>
                <w:rFonts w:ascii="Times New Roman" w:eastAsia="Times New Roman" w:hAnsi="Times New Roman"/>
                <w:color w:val="4472C4"/>
                <w:sz w:val="24"/>
                <w:szCs w:val="24"/>
              </w:rPr>
              <w:t xml:space="preserve"> </w:t>
            </w:r>
            <w:r>
              <w:rPr>
                <w:rFonts w:ascii="Times New Roman" w:eastAsia="Times New Roman" w:hAnsi="Times New Roman"/>
                <w:sz w:val="24"/>
                <w:szCs w:val="24"/>
              </w:rPr>
              <w:t xml:space="preserve">pirkimo, kurio pagrindu sudaryta Sutartis, pasiūlymų pateikimo termino pabaigos dienos (jeigu peržiūra jau buvo atlikta – nuo Susitarimo dėl paskutinio perskaičiavimo pagal šį Specialiųjų sąlygų punktą įsigaliojimo dienos), jeigu kai indeksas pakis </w:t>
            </w:r>
            <w:r>
              <w:rPr>
                <w:rFonts w:ascii="Times New Roman" w:eastAsia="Times New Roman" w:hAnsi="Times New Roman"/>
                <w:b/>
                <w:sz w:val="24"/>
                <w:szCs w:val="24"/>
              </w:rPr>
              <w:t>5 (penkis)</w:t>
            </w:r>
            <w:r>
              <w:rPr>
                <w:rFonts w:ascii="Times New Roman" w:eastAsia="Times New Roman" w:hAnsi="Times New Roman"/>
                <w:sz w:val="24"/>
                <w:szCs w:val="24"/>
              </w:rPr>
              <w:t xml:space="preserve"> ar daugiau procentų lyginant su bazinės kainos indeksu. </w:t>
            </w:r>
          </w:p>
          <w:p w14:paraId="0000072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sz w:val="24"/>
                <w:szCs w:val="24"/>
              </w:rPr>
              <w:t>5.3.3.2. K</w:t>
            </w:r>
            <w:r>
              <w:rPr>
                <w:rFonts w:ascii="Times New Roman" w:eastAsia="Times New Roman" w:hAnsi="Times New Roman"/>
                <w:sz w:val="24"/>
                <w:szCs w:val="24"/>
                <w:highlight w:val="white"/>
              </w:rPr>
              <w:t>aina (įkainiai) peržiūrimi tik tai Sutarties daliai, kuri nėra išpirkta, t. y. Paslaugoms, kurios nėra priimtos (nėra pasirašytas Paslaugų perdavimo-priėmimo aktas). Vėlesnė kainos (įkainių) peržiūra negali apimti laikotarpio, už kurį jau buvo atlikta peržiūra.</w:t>
            </w:r>
          </w:p>
          <w:p w14:paraId="0000072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5.3.3.3. </w:t>
            </w:r>
            <w:r>
              <w:rPr>
                <w:rFonts w:ascii="Times New Roman" w:eastAsia="Times New Roman" w:hAnsi="Times New Roman"/>
                <w:color w:val="000000"/>
                <w:sz w:val="24"/>
                <w:szCs w:val="24"/>
                <w:highlight w:val="white"/>
              </w:rPr>
              <w:t>Jeigu P</w:t>
            </w:r>
            <w:r>
              <w:rPr>
                <w:rFonts w:ascii="Times New Roman" w:eastAsia="Times New Roman" w:hAnsi="Times New Roman"/>
                <w:color w:val="000000"/>
                <w:sz w:val="24"/>
                <w:szCs w:val="24"/>
              </w:rPr>
              <w:t>aslaugų teikimas</w:t>
            </w:r>
            <w:r>
              <w:rPr>
                <w:rFonts w:ascii="Times New Roman" w:eastAsia="Times New Roman" w:hAnsi="Times New Roman"/>
                <w:color w:val="000000"/>
                <w:sz w:val="24"/>
                <w:szCs w:val="24"/>
                <w:highlight w:val="white"/>
              </w:rPr>
              <w:t xml:space="preserve"> vėluoja dėl Tiekėjo kaltės, uždelstų suteikti P</w:t>
            </w:r>
            <w:r>
              <w:rPr>
                <w:rFonts w:ascii="Times New Roman" w:eastAsia="Times New Roman" w:hAnsi="Times New Roman"/>
                <w:color w:val="000000"/>
                <w:sz w:val="24"/>
                <w:szCs w:val="24"/>
              </w:rPr>
              <w:t>aslaugų</w:t>
            </w:r>
            <w:r>
              <w:rPr>
                <w:rFonts w:ascii="Times New Roman" w:eastAsia="Times New Roman" w:hAnsi="Times New Roman"/>
                <w:color w:val="000000"/>
                <w:sz w:val="24"/>
                <w:szCs w:val="24"/>
                <w:highlight w:val="white"/>
              </w:rPr>
              <w:t xml:space="preserve">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nėra perskaičiuojami dėl kainų lygio kilimo, bet turi būti perskaičiuojama dėl kainų lygio kritimo.</w:t>
            </w:r>
          </w:p>
          <w:p w14:paraId="00000722"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color w:val="000000"/>
                <w:sz w:val="24"/>
                <w:szCs w:val="24"/>
              </w:rPr>
              <w:t xml:space="preserve">5.3.3.4. Atlikdamos </w:t>
            </w:r>
            <w:r>
              <w:rPr>
                <w:rFonts w:ascii="Times New Roman" w:eastAsia="Times New Roman" w:hAnsi="Times New Roman"/>
                <w:sz w:val="24"/>
                <w:szCs w:val="24"/>
              </w:rPr>
              <w:t>įkainių per</w:t>
            </w:r>
            <w:r>
              <w:rPr>
                <w:rFonts w:ascii="Times New Roman" w:eastAsia="Times New Roman" w:hAnsi="Times New Roman"/>
                <w:color w:val="000000"/>
                <w:sz w:val="24"/>
                <w:szCs w:val="24"/>
              </w:rPr>
              <w:t xml:space="preserve">žiūrą </w:t>
            </w:r>
            <w:r>
              <w:rPr>
                <w:rFonts w:ascii="Times New Roman" w:eastAsia="Times New Roman" w:hAnsi="Times New Roman"/>
                <w:color w:val="000000"/>
                <w:sz w:val="24"/>
                <w:szCs w:val="24"/>
                <w:highlight w:val="white"/>
              </w:rPr>
              <w:t xml:space="preserve">Šalys vadovaujasi </w:t>
            </w:r>
            <w:r>
              <w:rPr>
                <w:rFonts w:ascii="Times New Roman" w:eastAsia="Times New Roman" w:hAnsi="Times New Roman"/>
                <w:sz w:val="24"/>
                <w:szCs w:val="24"/>
                <w:highlight w:val="white"/>
              </w:rPr>
              <w:t xml:space="preserve">Valstybės duomenų agentūros viešai Oficialiosios statistikos portale paskelbtais Rodiklių duomenų bazės duomenimis </w:t>
            </w:r>
            <w:r>
              <w:rPr>
                <w:rFonts w:ascii="Times New Roman" w:eastAsia="Times New Roman" w:hAnsi="Times New Roman"/>
                <w:sz w:val="24"/>
                <w:szCs w:val="24"/>
              </w:rPr>
              <w:t>(</w:t>
            </w:r>
            <w:hyperlink r:id="rId27">
              <w:r w:rsidR="00BD73F6">
                <w:rPr>
                  <w:rFonts w:ascii="Times New Roman" w:eastAsia="Times New Roman" w:hAnsi="Times New Roman"/>
                  <w:sz w:val="24"/>
                  <w:szCs w:val="24"/>
                  <w:u w:val="single"/>
                </w:rPr>
                <w:t>https://osp.stat.gov.lt/</w:t>
              </w:r>
            </w:hyperlink>
            <w:r>
              <w:rPr>
                <w:rFonts w:ascii="Times New Roman" w:eastAsia="Times New Roman" w:hAnsi="Times New Roman"/>
                <w:sz w:val="24"/>
                <w:szCs w:val="24"/>
              </w:rPr>
              <w:t>) skelbiamas indeksas – „Paslaugų kainų indeksai (PKI) ir kainų pokyčiai“ grupėje skelbiamas indeksas -  „M73 Reklama ir rinkos tyrimas“.</w:t>
            </w:r>
          </w:p>
          <w:p w14:paraId="00000723"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Iš kitos Šalies </w:t>
            </w:r>
            <w:r>
              <w:rPr>
                <w:rFonts w:ascii="Times New Roman" w:eastAsia="Times New Roman" w:hAnsi="Times New Roman"/>
                <w:sz w:val="24"/>
                <w:szCs w:val="24"/>
                <w:highlight w:val="white"/>
              </w:rPr>
              <w:t xml:space="preserve">nereikalaujama pateikti oficialaus Valstybės duomenų agentūros arba kitos institucijos išduoto </w:t>
            </w:r>
            <w:r>
              <w:rPr>
                <w:rFonts w:ascii="Times New Roman" w:eastAsia="Times New Roman" w:hAnsi="Times New Roman"/>
                <w:color w:val="000000"/>
                <w:sz w:val="24"/>
                <w:szCs w:val="24"/>
                <w:highlight w:val="white"/>
              </w:rPr>
              <w:t>dokumento ar patvirtinimo</w:t>
            </w:r>
            <w:r>
              <w:rPr>
                <w:rFonts w:ascii="Times New Roman" w:eastAsia="Times New Roman" w:hAnsi="Times New Roman"/>
                <w:color w:val="FF0000"/>
                <w:sz w:val="24"/>
                <w:szCs w:val="24"/>
                <w:highlight w:val="white"/>
              </w:rPr>
              <w:t>.</w:t>
            </w:r>
          </w:p>
          <w:p w14:paraId="00000724"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5.3.3.5. Šalys privalo Susitarime nurodyti indekso reikšmę laikotarpio pradžioje ir jo nustatymo datą, indekso reikšmę laikotarpio pabaigoje ir jo nustatymo datą, kainų pokyčio koeficientą (P), perskaičiuotą </w:t>
            </w:r>
            <w:r>
              <w:rPr>
                <w:rFonts w:ascii="Times New Roman" w:eastAsia="Times New Roman" w:hAnsi="Times New Roman"/>
                <w:sz w:val="24"/>
                <w:szCs w:val="24"/>
                <w:highlight w:val="white"/>
              </w:rPr>
              <w:t xml:space="preserve">kainą (įkainius), </w:t>
            </w:r>
            <w:r>
              <w:rPr>
                <w:rFonts w:ascii="Times New Roman" w:eastAsia="Times New Roman" w:hAnsi="Times New Roman"/>
                <w:color w:val="000000"/>
                <w:sz w:val="24"/>
                <w:szCs w:val="24"/>
                <w:highlight w:val="white"/>
              </w:rPr>
              <w:t>perskaičiuotą Pradinės Sutarties vertę.</w:t>
            </w:r>
          </w:p>
          <w:p w14:paraId="0000072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lastRenderedPageBreak/>
              <w:t xml:space="preserve">5.3.3.6. Nauja </w:t>
            </w:r>
            <w:r>
              <w:rPr>
                <w:rFonts w:ascii="Times New Roman" w:eastAsia="Times New Roman" w:hAnsi="Times New Roman"/>
                <w:sz w:val="24"/>
                <w:szCs w:val="24"/>
              </w:rPr>
              <w:t>k</w:t>
            </w:r>
            <w:r>
              <w:rPr>
                <w:rFonts w:ascii="Times New Roman" w:eastAsia="Times New Roman" w:hAnsi="Times New Roman"/>
                <w:sz w:val="24"/>
                <w:szCs w:val="24"/>
                <w:highlight w:val="white"/>
              </w:rPr>
              <w:t xml:space="preserve">aina (įkainiai) </w:t>
            </w:r>
            <w:r>
              <w:rPr>
                <w:rFonts w:ascii="Times New Roman" w:eastAsia="Times New Roman" w:hAnsi="Times New Roman"/>
                <w:color w:val="000000"/>
                <w:sz w:val="24"/>
                <w:szCs w:val="24"/>
                <w:highlight w:val="white"/>
              </w:rPr>
              <w:t>apskaičiuojami pagal žemiau pateiktą formulę:</w:t>
            </w:r>
          </w:p>
          <w:p w14:paraId="00000726" w14:textId="77777777" w:rsidR="00BD73F6" w:rsidRDefault="0050336D">
            <w:pPr>
              <w:ind w:firstLine="567"/>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b/>
                <w:sz w:val="24"/>
                <w:szCs w:val="24"/>
              </w:rPr>
              <w:t xml:space="preserve"> = a x P</w:t>
            </w:r>
            <w:r>
              <w:rPr>
                <w:rFonts w:ascii="Times New Roman" w:eastAsia="Times New Roman" w:hAnsi="Times New Roman"/>
                <w:sz w:val="24"/>
                <w:szCs w:val="24"/>
              </w:rPr>
              <w:t xml:space="preserve">, kur </w:t>
            </w:r>
          </w:p>
          <w:p w14:paraId="00000727"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b/>
                <w:sz w:val="24"/>
                <w:szCs w:val="24"/>
                <w:vertAlign w:val="subscript"/>
              </w:rPr>
              <w:t>1</w:t>
            </w:r>
            <w:r>
              <w:rPr>
                <w:rFonts w:ascii="Times New Roman" w:eastAsia="Times New Roman" w:hAnsi="Times New Roman"/>
                <w:sz w:val="24"/>
                <w:szCs w:val="24"/>
              </w:rPr>
              <w:t xml:space="preserve"> – perskaičiuota (pakeista) kaina (įkainis) Eur be PVM;</w:t>
            </w:r>
          </w:p>
          <w:p w14:paraId="00000728" w14:textId="77777777" w:rsidR="00BD73F6" w:rsidRDefault="0050336D">
            <w:pPr>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 xml:space="preserve"> – Sutartyje prieš perskaičiavimą galiojanti kaina (įkainis) Eur be PVM (jei peržiūra jau buvo atlikta – po paskutinio perskaičiavimo);</w:t>
            </w:r>
          </w:p>
          <w:p w14:paraId="0000072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P</w:t>
            </w:r>
            <w:r>
              <w:rPr>
                <w:rFonts w:ascii="Times New Roman" w:eastAsia="Times New Roman" w:hAnsi="Times New Roman"/>
                <w:sz w:val="24"/>
                <w:szCs w:val="24"/>
              </w:rPr>
              <w:t xml:space="preserve"> – pagal kainų indeksus apskaičiuotas kainų pokyčio koeficientas, apskaičiuojamas pagal formulę (apvalinama iki </w:t>
            </w:r>
            <w:r>
              <w:rPr>
                <w:rFonts w:ascii="Times New Roman" w:eastAsia="Times New Roman" w:hAnsi="Times New Roman"/>
                <w:b/>
                <w:sz w:val="24"/>
                <w:szCs w:val="24"/>
              </w:rPr>
              <w:t xml:space="preserve">4 (keturių) </w:t>
            </w:r>
            <w:r>
              <w:rPr>
                <w:rFonts w:ascii="Times New Roman" w:eastAsia="Times New Roman" w:hAnsi="Times New Roman"/>
                <w:sz w:val="24"/>
                <w:szCs w:val="24"/>
              </w:rPr>
              <w:t>skaitmenų po kablelio):</w:t>
            </w:r>
          </w:p>
          <w:p w14:paraId="0000072A" w14:textId="77777777" w:rsidR="00BD73F6" w:rsidRDefault="0050336D">
            <w:pPr>
              <w:ind w:firstLine="477"/>
              <w:rPr>
                <w:rFonts w:ascii="Times New Roman" w:eastAsia="Times New Roman" w:hAnsi="Times New Roman"/>
                <w:sz w:val="24"/>
                <w:szCs w:val="24"/>
              </w:rPr>
            </w:pPr>
            <m:oMath>
              <m:r>
                <w:rPr>
                  <w:rFonts w:ascii="Cambria Math" w:eastAsia="Cambria Math" w:hAnsi="Cambria Math" w:cs="Cambria Math"/>
                  <w:sz w:val="24"/>
                  <w:szCs w:val="24"/>
                </w:rPr>
                <m:t>P =</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naujausias</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Ind</m:t>
                      </m:r>
                    </m:e>
                    <m:sub>
                      <m:r>
                        <w:rPr>
                          <w:rFonts w:ascii="Cambria Math" w:eastAsia="Cambria Math" w:hAnsi="Cambria Math" w:cs="Cambria Math"/>
                          <w:sz w:val="24"/>
                          <w:szCs w:val="24"/>
                        </w:rPr>
                        <m:t>pradžia</m:t>
                      </m:r>
                    </m:sub>
                  </m:sSub>
                </m:den>
              </m:f>
            </m:oMath>
            <w:r>
              <w:rPr>
                <w:rFonts w:ascii="Times New Roman" w:eastAsia="Times New Roman" w:hAnsi="Times New Roman"/>
                <w:b/>
                <w:sz w:val="24"/>
                <w:szCs w:val="24"/>
              </w:rPr>
              <w:t>,</w:t>
            </w:r>
          </w:p>
          <w:p w14:paraId="0000072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kur:</w:t>
            </w:r>
          </w:p>
          <w:p w14:paraId="0000072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r>
              <w:rPr>
                <w:rFonts w:ascii="Times New Roman" w:eastAsia="Times New Roman" w:hAnsi="Times New Roman"/>
                <w:sz w:val="24"/>
                <w:szCs w:val="24"/>
              </w:rPr>
              <w:t xml:space="preserve"> – kreipimosi dėl kainos (įkainių) peržiūros išsiuntimo kitai Šaliai dieną paskelbtas naujausias (aktualus) indeksas;</w:t>
            </w:r>
          </w:p>
          <w:p w14:paraId="0000072D"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r>
              <w:rPr>
                <w:rFonts w:ascii="Times New Roman" w:eastAsia="Times New Roman" w:hAnsi="Times New Roman"/>
                <w:b/>
                <w:sz w:val="24"/>
                <w:szCs w:val="24"/>
              </w:rPr>
              <w:t xml:space="preserve"> </w:t>
            </w:r>
            <w:r>
              <w:rPr>
                <w:rFonts w:ascii="Times New Roman" w:eastAsia="Times New Roman" w:hAnsi="Times New Roman"/>
                <w:sz w:val="24"/>
                <w:szCs w:val="24"/>
              </w:rPr>
              <w:t>– laikotarpio pradžios datos indeksas (pirmojo perskaičiavimo atveju laikotarpio pradžia– pasiūlymų pateikimo termino pabaigos indeksas, o jei įkainiai jau buvo perskaičiuoti – paskutiniam perskaičiavimui paskutinis indeksas);</w:t>
            </w:r>
          </w:p>
          <w:p w14:paraId="0000072E" w14:textId="77777777" w:rsidR="00BD73F6" w:rsidRDefault="00BD73F6">
            <w:pPr>
              <w:rPr>
                <w:rFonts w:ascii="Times New Roman" w:eastAsia="Times New Roman" w:hAnsi="Times New Roman"/>
                <w:sz w:val="24"/>
                <w:szCs w:val="24"/>
              </w:rPr>
            </w:pPr>
          </w:p>
          <w:p w14:paraId="0000072F"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rPr>
              <w:t xml:space="preserve">5.3.3.7. </w:t>
            </w:r>
            <w:r>
              <w:rPr>
                <w:rFonts w:ascii="Times New Roman" w:eastAsia="Times New Roman" w:hAnsi="Times New Roman"/>
                <w:color w:val="000000"/>
                <w:sz w:val="24"/>
                <w:szCs w:val="24"/>
                <w:highlight w:val="white"/>
              </w:rPr>
              <w:t>Skaičiavimams indeksų (</w:t>
            </w:r>
            <w:r>
              <w:rPr>
                <w:rFonts w:ascii="Times New Roman" w:eastAsia="Times New Roman" w:hAnsi="Times New Roman"/>
                <w:sz w:val="24"/>
                <w:szCs w:val="24"/>
              </w:rPr>
              <w:t>Ind</w:t>
            </w:r>
            <w:r>
              <w:rPr>
                <w:rFonts w:ascii="Times New Roman" w:eastAsia="Times New Roman" w:hAnsi="Times New Roman"/>
                <w:sz w:val="24"/>
                <w:szCs w:val="24"/>
                <w:vertAlign w:val="subscript"/>
              </w:rPr>
              <w:t>naujausias</w:t>
            </w:r>
            <w:r>
              <w:rPr>
                <w:rFonts w:ascii="Times New Roman" w:eastAsia="Times New Roman" w:hAnsi="Times New Roman"/>
                <w:color w:val="000000"/>
                <w:sz w:val="24"/>
                <w:szCs w:val="24"/>
                <w:highlight w:val="white"/>
              </w:rPr>
              <w:t xml:space="preserve"> ir </w:t>
            </w:r>
            <w:r>
              <w:rPr>
                <w:rFonts w:ascii="Times New Roman" w:eastAsia="Times New Roman" w:hAnsi="Times New Roman"/>
                <w:sz w:val="24"/>
                <w:szCs w:val="24"/>
              </w:rPr>
              <w:t>Ind</w:t>
            </w:r>
            <w:r>
              <w:rPr>
                <w:rFonts w:ascii="Times New Roman" w:eastAsia="Times New Roman" w:hAnsi="Times New Roman"/>
                <w:sz w:val="24"/>
                <w:szCs w:val="24"/>
                <w:vertAlign w:val="subscript"/>
              </w:rPr>
              <w:t>pradžia</w:t>
            </w:r>
            <w:r>
              <w:rPr>
                <w:rFonts w:ascii="Times New Roman" w:eastAsia="Times New Roman" w:hAnsi="Times New Roman"/>
                <w:sz w:val="24"/>
                <w:szCs w:val="24"/>
              </w:rPr>
              <w:t>)</w:t>
            </w:r>
            <w:r>
              <w:rPr>
                <w:rFonts w:ascii="Times New Roman" w:eastAsia="Times New Roman" w:hAnsi="Times New Roman"/>
                <w:sz w:val="24"/>
                <w:szCs w:val="24"/>
                <w:vertAlign w:val="subscript"/>
              </w:rPr>
              <w:t xml:space="preserve"> </w:t>
            </w:r>
            <w:r>
              <w:rPr>
                <w:rFonts w:ascii="Times New Roman" w:eastAsia="Times New Roman" w:hAnsi="Times New Roman"/>
                <w:color w:val="000000"/>
                <w:sz w:val="24"/>
                <w:szCs w:val="24"/>
                <w:highlight w:val="white"/>
              </w:rPr>
              <w:t xml:space="preserve"> reikšmės imamos </w:t>
            </w:r>
            <w:r>
              <w:rPr>
                <w:rFonts w:ascii="Times New Roman" w:eastAsia="Times New Roman" w:hAnsi="Times New Roman"/>
                <w:b/>
                <w:sz w:val="24"/>
                <w:szCs w:val="24"/>
                <w:highlight w:val="white"/>
              </w:rPr>
              <w:t>4 (keturių)</w:t>
            </w:r>
            <w:r>
              <w:rPr>
                <w:rFonts w:ascii="Times New Roman" w:eastAsia="Times New Roman" w:hAnsi="Times New Roman"/>
                <w:sz w:val="24"/>
                <w:szCs w:val="24"/>
                <w:highlight w:val="white"/>
              </w:rPr>
              <w:t xml:space="preserve"> skaitmenų po kablelio tikslumu. Apskaičiuota kaina (įkainis) „a</w:t>
            </w:r>
            <w:r>
              <w:rPr>
                <w:rFonts w:ascii="Times New Roman" w:eastAsia="Times New Roman" w:hAnsi="Times New Roman"/>
                <w:sz w:val="24"/>
                <w:szCs w:val="24"/>
                <w:highlight w:val="white"/>
                <w:vertAlign w:val="subscript"/>
              </w:rPr>
              <w:t>1</w:t>
            </w:r>
            <w:r>
              <w:rPr>
                <w:rFonts w:ascii="Times New Roman" w:eastAsia="Times New Roman" w:hAnsi="Times New Roman"/>
                <w:sz w:val="24"/>
                <w:szCs w:val="24"/>
                <w:highlight w:val="white"/>
              </w:rPr>
              <w:t xml:space="preserve">“ suapvalinama iki </w:t>
            </w:r>
            <w:r>
              <w:rPr>
                <w:rFonts w:ascii="Times New Roman" w:eastAsia="Times New Roman" w:hAnsi="Times New Roman"/>
                <w:b/>
                <w:sz w:val="24"/>
                <w:szCs w:val="24"/>
                <w:highlight w:val="white"/>
              </w:rPr>
              <w:t xml:space="preserve">2 (dviejų) </w:t>
            </w:r>
            <w:r>
              <w:rPr>
                <w:rFonts w:ascii="Times New Roman" w:eastAsia="Times New Roman" w:hAnsi="Times New Roman"/>
                <w:color w:val="000000"/>
                <w:sz w:val="24"/>
                <w:szCs w:val="24"/>
                <w:highlight w:val="white"/>
              </w:rPr>
              <w:t>skaitmenų po kablelio.</w:t>
            </w:r>
          </w:p>
          <w:p w14:paraId="00000730"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5.3.3.8. Šalis, siekianti </w:t>
            </w:r>
            <w:r>
              <w:rPr>
                <w:rFonts w:ascii="Times New Roman" w:eastAsia="Times New Roman" w:hAnsi="Times New Roman"/>
                <w:sz w:val="24"/>
                <w:szCs w:val="24"/>
                <w:highlight w:val="white"/>
              </w:rPr>
              <w:t xml:space="preserve">kainos (įkainių) </w:t>
            </w:r>
            <w:r>
              <w:rPr>
                <w:rFonts w:ascii="Times New Roman" w:eastAsia="Times New Roman" w:hAnsi="Times New Roman"/>
                <w:color w:val="000000"/>
                <w:sz w:val="24"/>
                <w:szCs w:val="24"/>
                <w:highlight w:val="white"/>
              </w:rPr>
              <w:t>peržiūros, privalo raštu kreiptis į kitą Šalį ir prašyme pateikti visą reikalingą informaciją: Sutarties objekto pavadinimą, numerį, datą, neperduotų ir neapmokėtų Paslaugų sąrašą su kiekiais, indekso reikšmes su nuorodomis į viešus šaltinius</w:t>
            </w:r>
            <w:r>
              <w:rPr>
                <w:rFonts w:ascii="Times New Roman" w:eastAsia="Times New Roman" w:hAnsi="Times New Roman"/>
                <w:color w:val="4472C4"/>
                <w:sz w:val="24"/>
                <w:szCs w:val="24"/>
                <w:highlight w:val="white"/>
              </w:rPr>
              <w:t xml:space="preserve">, </w:t>
            </w:r>
            <w:r>
              <w:rPr>
                <w:rFonts w:ascii="Times New Roman" w:eastAsia="Times New Roman" w:hAnsi="Times New Roman"/>
                <w:sz w:val="24"/>
                <w:szCs w:val="24"/>
                <w:highlight w:val="white"/>
              </w:rPr>
              <w:t xml:space="preserve">nurodytus Specialiųjų sąlygų 5.3.3.4 p. Prašyme </w:t>
            </w:r>
            <w:r>
              <w:rPr>
                <w:rFonts w:ascii="Times New Roman" w:eastAsia="Times New Roman" w:hAnsi="Times New Roman"/>
                <w:color w:val="000000"/>
                <w:sz w:val="24"/>
                <w:szCs w:val="24"/>
                <w:highlight w:val="white"/>
              </w:rPr>
              <w:t>Šalis neturi teisės nurodyti kito indekso ar prašyti perskaičiavimo pagal kitą indeksą nei nurodytas šioje Sutartyje.</w:t>
            </w:r>
          </w:p>
          <w:p w14:paraId="00000731"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5</w:t>
            </w:r>
            <w:r>
              <w:rPr>
                <w:rFonts w:ascii="Times New Roman" w:eastAsia="Times New Roman" w:hAnsi="Times New Roman"/>
                <w:sz w:val="24"/>
                <w:szCs w:val="24"/>
              </w:rPr>
              <w:t xml:space="preserve">.3.3.9. kainos (įkainių) perskaičiavimas įforminamas Susitarimu. Nei viena iš Šalių neturi teisės atsisakyti pasirašyti tokio Susitarimo be pagrįstų̨ priežasčių̨. Prie kainos (įkainių) perskaičiavimo Susitarimo yra būtina pridėti kainos perskaičiavimą pagrindžiančius dokumentus ir skaičiavimą pagrindžiančius dokumentus. </w:t>
            </w:r>
            <w:r>
              <w:rPr>
                <w:rFonts w:ascii="Times New Roman" w:eastAsia="Times New Roman" w:hAnsi="Times New Roman"/>
                <w:sz w:val="24"/>
                <w:szCs w:val="24"/>
                <w:highlight w:val="white"/>
              </w:rPr>
              <w:t>Susitarimas turi būti sudarytas per 10 (dešimt) darbo dienų nuo Šalies pateikto tinkamo prašymo perskaičiuoti kainą (įkainius) gavimo dienos.</w:t>
            </w:r>
          </w:p>
          <w:p w14:paraId="0000073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highlight w:val="white"/>
              </w:rPr>
              <w:t xml:space="preserve">5.3.3.10. </w:t>
            </w:r>
            <w:r>
              <w:rPr>
                <w:rFonts w:ascii="Times New Roman" w:eastAsia="Times New Roman" w:hAnsi="Times New Roman"/>
                <w:color w:val="000000"/>
                <w:sz w:val="24"/>
                <w:szCs w:val="24"/>
              </w:rPr>
              <w:t>Susitarimu Šalys neturi teisės keisti Sutartyje nurodytos tvarkos ar kitų Sutarties nuostatų, išskyrus, jei keitimas atliekamas pagal VPĮ nuostatas.</w:t>
            </w:r>
          </w:p>
          <w:p w14:paraId="00000733"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5.3.3.11. </w:t>
            </w:r>
            <w:r>
              <w:rPr>
                <w:rFonts w:ascii="Times New Roman" w:eastAsia="Times New Roman" w:hAnsi="Times New Roman"/>
                <w:sz w:val="24"/>
                <w:szCs w:val="24"/>
              </w:rPr>
              <w:t>Perskaičiuota kaina (įkainiai) pradedama (-i) taikyti nuo kitos dienos po Susitarimo pasirašymo.</w:t>
            </w:r>
          </w:p>
        </w:tc>
      </w:tr>
      <w:tr w:rsidR="00BD73F6" w14:paraId="201B2526" w14:textId="77777777">
        <w:trPr>
          <w:trHeight w:val="300"/>
        </w:trPr>
        <w:tc>
          <w:tcPr>
            <w:tcW w:w="3094" w:type="dxa"/>
          </w:tcPr>
          <w:p w14:paraId="0000073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5.3.4. Sutarties kainos / įkainių peržiūra dėl kainų lygio pokyčio pagal Paslaugų grupių kainų pokyčius</w:t>
            </w:r>
          </w:p>
        </w:tc>
        <w:tc>
          <w:tcPr>
            <w:tcW w:w="6441" w:type="dxa"/>
          </w:tcPr>
          <w:p w14:paraId="0000073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36" w14:textId="77777777" w:rsidR="00BD73F6" w:rsidRDefault="00BD73F6">
            <w:pPr>
              <w:rPr>
                <w:rFonts w:ascii="Times New Roman" w:eastAsia="Times New Roman" w:hAnsi="Times New Roman"/>
                <w:sz w:val="24"/>
                <w:szCs w:val="24"/>
              </w:rPr>
            </w:pPr>
          </w:p>
        </w:tc>
      </w:tr>
      <w:tr w:rsidR="00BD73F6" w14:paraId="4C6CF899" w14:textId="77777777">
        <w:trPr>
          <w:trHeight w:val="300"/>
        </w:trPr>
        <w:tc>
          <w:tcPr>
            <w:tcW w:w="3094" w:type="dxa"/>
          </w:tcPr>
          <w:p w14:paraId="0000073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5.4. Sutarties kainos / įkainių apskaičiavimas </w:t>
            </w:r>
            <w:r>
              <w:rPr>
                <w:rFonts w:ascii="Times New Roman" w:eastAsia="Times New Roman" w:hAnsi="Times New Roman"/>
                <w:b/>
                <w:sz w:val="24"/>
                <w:szCs w:val="24"/>
              </w:rPr>
              <w:lastRenderedPageBreak/>
              <w:t xml:space="preserve">taikant </w:t>
            </w:r>
            <w:r>
              <w:rPr>
                <w:rFonts w:ascii="Times New Roman" w:eastAsia="Times New Roman" w:hAnsi="Times New Roman"/>
                <w:b/>
                <w:sz w:val="24"/>
                <w:szCs w:val="24"/>
                <w:u w:val="single"/>
              </w:rPr>
              <w:t>kiekio (apimties)</w:t>
            </w:r>
            <w:r>
              <w:rPr>
                <w:rFonts w:ascii="Times New Roman" w:eastAsia="Times New Roman" w:hAnsi="Times New Roman"/>
                <w:b/>
                <w:sz w:val="24"/>
                <w:szCs w:val="24"/>
              </w:rPr>
              <w:t xml:space="preserve"> keitimo taisykles</w:t>
            </w:r>
          </w:p>
        </w:tc>
        <w:tc>
          <w:tcPr>
            <w:tcW w:w="6441" w:type="dxa"/>
          </w:tcPr>
          <w:p w14:paraId="00000738"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lastRenderedPageBreak/>
              <w:t>Netaikoma</w:t>
            </w:r>
          </w:p>
          <w:p w14:paraId="00000739" w14:textId="77777777" w:rsidR="00BD73F6" w:rsidRDefault="00BD73F6">
            <w:pPr>
              <w:rPr>
                <w:rFonts w:ascii="Times New Roman" w:eastAsia="Times New Roman" w:hAnsi="Times New Roman"/>
                <w:sz w:val="24"/>
                <w:szCs w:val="24"/>
              </w:rPr>
            </w:pPr>
          </w:p>
        </w:tc>
      </w:tr>
      <w:tr w:rsidR="00BD73F6" w14:paraId="0B89DE9A" w14:textId="77777777">
        <w:trPr>
          <w:trHeight w:val="300"/>
        </w:trPr>
        <w:tc>
          <w:tcPr>
            <w:tcW w:w="3094" w:type="dxa"/>
          </w:tcPr>
          <w:p w14:paraId="0000073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5.5. Atsiskaitymo su Tiekėju terminas ir tvarka</w:t>
            </w:r>
          </w:p>
          <w:p w14:paraId="0000073B" w14:textId="77777777" w:rsidR="00BD73F6" w:rsidRDefault="00BD73F6">
            <w:pPr>
              <w:rPr>
                <w:rFonts w:ascii="Times New Roman" w:eastAsia="Times New Roman" w:hAnsi="Times New Roman"/>
                <w:sz w:val="24"/>
                <w:szCs w:val="24"/>
              </w:rPr>
            </w:pPr>
          </w:p>
        </w:tc>
        <w:tc>
          <w:tcPr>
            <w:tcW w:w="6441" w:type="dxa"/>
          </w:tcPr>
          <w:p w14:paraId="0000073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Pirkėjas atsiskaito su Tiekėju ne vėliau kaip per 30 (trisdešimt) kalendorinių dienų nuo Sąskaitos gavimo dienos. Tais atvejais, kai yra objektyviai pagrįsta (pvz., vėluoja finansavimas iš biudžeto), mokėjimai gali būti atidedami, vėlavimo laikotarpiui, bet ne ilgiau kaip 60 (šešiasdešimt) kalendorinių dienų nuo Paslaugų suteikimo ir Sąskaitos gavimo dienos.</w:t>
            </w:r>
          </w:p>
          <w:p w14:paraId="0000073D" w14:textId="77777777" w:rsidR="00BD73F6" w:rsidRDefault="00BD73F6">
            <w:pPr>
              <w:rPr>
                <w:rFonts w:ascii="Times New Roman" w:eastAsia="Times New Roman" w:hAnsi="Times New Roman"/>
                <w:color w:val="000000"/>
                <w:sz w:val="24"/>
                <w:szCs w:val="24"/>
                <w:highlight w:val="white"/>
              </w:rPr>
            </w:pPr>
          </w:p>
          <w:p w14:paraId="0000073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color w:val="000000"/>
                <w:sz w:val="24"/>
                <w:szCs w:val="24"/>
                <w:highlight w:val="white"/>
              </w:rPr>
              <w:t xml:space="preserve">Apmokėjimo sąlygos: </w:t>
            </w:r>
            <w:r>
              <w:rPr>
                <w:rFonts w:ascii="Times New Roman" w:eastAsia="Times New Roman" w:hAnsi="Times New Roman"/>
                <w:sz w:val="24"/>
                <w:szCs w:val="24"/>
                <w:highlight w:val="white"/>
              </w:rPr>
              <w:t>įvykdžius Užsakymą, mokama už konkretų kiekį / apimtį pagal nustatytus įkainius;</w:t>
            </w:r>
          </w:p>
          <w:p w14:paraId="0000073F" w14:textId="77777777" w:rsidR="00BD73F6" w:rsidRDefault="00BD73F6">
            <w:pPr>
              <w:rPr>
                <w:rFonts w:ascii="Times New Roman" w:eastAsia="Times New Roman" w:hAnsi="Times New Roman"/>
                <w:color w:val="4472C4"/>
                <w:sz w:val="24"/>
                <w:szCs w:val="24"/>
                <w:highlight w:val="white"/>
              </w:rPr>
            </w:pPr>
          </w:p>
          <w:p w14:paraId="00000740" w14:textId="77777777" w:rsidR="00BD73F6" w:rsidRDefault="0050336D">
            <w:pPr>
              <w:rPr>
                <w:rFonts w:ascii="Times New Roman" w:eastAsia="Times New Roman" w:hAnsi="Times New Roman"/>
                <w:color w:val="4472C4"/>
                <w:sz w:val="24"/>
                <w:szCs w:val="24"/>
                <w:highlight w:val="white"/>
              </w:rPr>
            </w:pPr>
            <w:r>
              <w:rPr>
                <w:rFonts w:ascii="Times New Roman" w:eastAsia="Times New Roman" w:hAnsi="Times New Roman"/>
                <w:sz w:val="24"/>
                <w:szCs w:val="24"/>
              </w:rPr>
              <w:t>Išrašomoje Sąskaitoje Tiekėjas turi nurodyti Pirkėjo Sutarčiai suteiktą numerį.</w:t>
            </w:r>
          </w:p>
        </w:tc>
      </w:tr>
      <w:tr w:rsidR="00BD73F6" w14:paraId="432D6554" w14:textId="77777777">
        <w:trPr>
          <w:trHeight w:val="300"/>
        </w:trPr>
        <w:tc>
          <w:tcPr>
            <w:tcW w:w="3094" w:type="dxa"/>
          </w:tcPr>
          <w:p w14:paraId="0000074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5.6. Avansas</w:t>
            </w:r>
          </w:p>
          <w:p w14:paraId="00000742" w14:textId="77777777" w:rsidR="00BD73F6" w:rsidRDefault="00BD73F6">
            <w:pPr>
              <w:rPr>
                <w:rFonts w:ascii="Times New Roman" w:eastAsia="Times New Roman" w:hAnsi="Times New Roman"/>
                <w:i/>
                <w:sz w:val="24"/>
                <w:szCs w:val="24"/>
              </w:rPr>
            </w:pPr>
          </w:p>
        </w:tc>
        <w:tc>
          <w:tcPr>
            <w:tcW w:w="6441" w:type="dxa"/>
          </w:tcPr>
          <w:p w14:paraId="0000074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44" w14:textId="77777777" w:rsidR="00BD73F6" w:rsidRDefault="00BD73F6">
            <w:pPr>
              <w:rPr>
                <w:rFonts w:ascii="Times New Roman" w:eastAsia="Times New Roman" w:hAnsi="Times New Roman"/>
                <w:sz w:val="24"/>
                <w:szCs w:val="24"/>
              </w:rPr>
            </w:pPr>
          </w:p>
          <w:p w14:paraId="00000745" w14:textId="77777777" w:rsidR="00BD73F6" w:rsidRDefault="00BD73F6">
            <w:pPr>
              <w:spacing w:line="259" w:lineRule="auto"/>
              <w:rPr>
                <w:rFonts w:ascii="Times New Roman" w:eastAsia="Times New Roman" w:hAnsi="Times New Roman"/>
                <w:color w:val="000000"/>
                <w:sz w:val="24"/>
                <w:szCs w:val="24"/>
                <w:highlight w:val="white"/>
              </w:rPr>
            </w:pPr>
          </w:p>
        </w:tc>
      </w:tr>
      <w:tr w:rsidR="00BD73F6" w14:paraId="3F9527E0" w14:textId="77777777">
        <w:trPr>
          <w:trHeight w:val="300"/>
        </w:trPr>
        <w:tc>
          <w:tcPr>
            <w:tcW w:w="3094" w:type="dxa"/>
          </w:tcPr>
          <w:p w14:paraId="0000074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5.7. Avanso užtikrinimas</w:t>
            </w:r>
          </w:p>
          <w:p w14:paraId="00000747" w14:textId="77777777" w:rsidR="00BD73F6" w:rsidRDefault="00BD73F6">
            <w:pPr>
              <w:rPr>
                <w:rFonts w:ascii="Times New Roman" w:eastAsia="Times New Roman" w:hAnsi="Times New Roman"/>
                <w:b/>
                <w:sz w:val="24"/>
                <w:szCs w:val="24"/>
              </w:rPr>
            </w:pPr>
          </w:p>
        </w:tc>
        <w:tc>
          <w:tcPr>
            <w:tcW w:w="6441" w:type="dxa"/>
          </w:tcPr>
          <w:p w14:paraId="0000074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Netaikoma</w:t>
            </w:r>
          </w:p>
          <w:p w14:paraId="00000749" w14:textId="77777777" w:rsidR="00BD73F6" w:rsidRDefault="00BD73F6">
            <w:pPr>
              <w:rPr>
                <w:rFonts w:ascii="Times New Roman" w:eastAsia="Times New Roman" w:hAnsi="Times New Roman"/>
                <w:sz w:val="24"/>
                <w:szCs w:val="24"/>
              </w:rPr>
            </w:pPr>
          </w:p>
          <w:p w14:paraId="0000074A"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 xml:space="preserve"> </w:t>
            </w:r>
          </w:p>
        </w:tc>
      </w:tr>
    </w:tbl>
    <w:p w14:paraId="0000074B" w14:textId="77777777" w:rsidR="00BD73F6" w:rsidRDefault="00BD73F6">
      <w:pPr>
        <w:rPr>
          <w:rFonts w:ascii="Times New Roman" w:eastAsia="Times New Roman" w:hAnsi="Times New Roman"/>
          <w:sz w:val="24"/>
          <w:szCs w:val="24"/>
        </w:rPr>
      </w:pPr>
    </w:p>
    <w:p w14:paraId="0000074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6. PASLAUGŲ KOKYBĖ IR GARANTINIAI ĮSIPAREIGOJIMAI</w:t>
      </w:r>
    </w:p>
    <w:tbl>
      <w:tblPr>
        <w:tblStyle w:val="afffffffff2"/>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5827867A" w14:textId="77777777">
        <w:trPr>
          <w:trHeight w:val="300"/>
        </w:trPr>
        <w:tc>
          <w:tcPr>
            <w:tcW w:w="3094" w:type="dxa"/>
          </w:tcPr>
          <w:p w14:paraId="0000074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6.1. Garantinis terminas</w:t>
            </w:r>
          </w:p>
          <w:p w14:paraId="0000074E" w14:textId="77777777" w:rsidR="00BD73F6" w:rsidRDefault="00BD73F6">
            <w:pPr>
              <w:rPr>
                <w:rFonts w:ascii="Times New Roman" w:eastAsia="Times New Roman" w:hAnsi="Times New Roman"/>
                <w:b/>
                <w:sz w:val="24"/>
                <w:szCs w:val="24"/>
              </w:rPr>
            </w:pPr>
          </w:p>
        </w:tc>
        <w:tc>
          <w:tcPr>
            <w:tcW w:w="6441" w:type="dxa"/>
          </w:tcPr>
          <w:p w14:paraId="0000074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50" w14:textId="77777777" w:rsidR="00BD73F6" w:rsidRDefault="00BD73F6">
            <w:pPr>
              <w:rPr>
                <w:rFonts w:ascii="Times New Roman" w:eastAsia="Times New Roman" w:hAnsi="Times New Roman"/>
                <w:sz w:val="24"/>
                <w:szCs w:val="24"/>
              </w:rPr>
            </w:pPr>
          </w:p>
          <w:p w14:paraId="00000751" w14:textId="77777777" w:rsidR="00BD73F6" w:rsidRDefault="00BD73F6">
            <w:pPr>
              <w:rPr>
                <w:rFonts w:ascii="Times New Roman" w:eastAsia="Times New Roman" w:hAnsi="Times New Roman"/>
                <w:sz w:val="24"/>
                <w:szCs w:val="24"/>
              </w:rPr>
            </w:pPr>
          </w:p>
        </w:tc>
      </w:tr>
      <w:tr w:rsidR="00BD73F6" w14:paraId="7F5EE8CF" w14:textId="77777777">
        <w:trPr>
          <w:trHeight w:val="300"/>
        </w:trPr>
        <w:tc>
          <w:tcPr>
            <w:tcW w:w="3094" w:type="dxa"/>
          </w:tcPr>
          <w:p w14:paraId="00000752"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6.2. Terminas Paslaugų trūkumams pašalinti</w:t>
            </w:r>
          </w:p>
          <w:p w14:paraId="00000753" w14:textId="77777777" w:rsidR="00BD73F6" w:rsidRDefault="00BD73F6">
            <w:pPr>
              <w:rPr>
                <w:rFonts w:ascii="Times New Roman" w:eastAsia="Times New Roman" w:hAnsi="Times New Roman"/>
                <w:b/>
                <w:sz w:val="24"/>
                <w:szCs w:val="24"/>
              </w:rPr>
            </w:pPr>
          </w:p>
        </w:tc>
        <w:tc>
          <w:tcPr>
            <w:tcW w:w="6441" w:type="dxa"/>
          </w:tcPr>
          <w:p w14:paraId="0000075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Garantinio termino laikotarpiu ir (arba) bet kuriuo Sutarties galiojimo metu nustačius Paslaugų trūkumų, Tiekėjas turi </w:t>
            </w:r>
            <w:r>
              <w:rPr>
                <w:rFonts w:ascii="Times New Roman" w:eastAsia="Times New Roman" w:hAnsi="Times New Roman"/>
                <w:b/>
                <w:sz w:val="24"/>
                <w:szCs w:val="24"/>
              </w:rPr>
              <w:t>ne vėliau kaip</w:t>
            </w:r>
            <w:r>
              <w:rPr>
                <w:rFonts w:ascii="Times New Roman" w:eastAsia="Times New Roman" w:hAnsi="Times New Roman"/>
                <w:sz w:val="24"/>
                <w:szCs w:val="24"/>
              </w:rPr>
              <w:t xml:space="preserve"> </w:t>
            </w:r>
            <w:r>
              <w:rPr>
                <w:rFonts w:ascii="Times New Roman" w:eastAsia="Times New Roman" w:hAnsi="Times New Roman"/>
                <w:b/>
                <w:sz w:val="24"/>
                <w:szCs w:val="24"/>
              </w:rPr>
              <w:t>per 3 darbo dienas</w:t>
            </w:r>
            <w:r>
              <w:rPr>
                <w:rFonts w:ascii="Times New Roman" w:eastAsia="Times New Roman" w:hAnsi="Times New Roman"/>
                <w:sz w:val="24"/>
                <w:szCs w:val="24"/>
              </w:rPr>
              <w:t xml:space="preserve"> nuo rašytinės pretenzijos gavimo dienos pašalinti Paslaugų trūkumus.</w:t>
            </w:r>
          </w:p>
          <w:p w14:paraId="00000755" w14:textId="77777777" w:rsidR="00BD73F6" w:rsidRDefault="00BD73F6">
            <w:pPr>
              <w:rPr>
                <w:rFonts w:ascii="Times New Roman" w:eastAsia="Times New Roman" w:hAnsi="Times New Roman"/>
                <w:sz w:val="24"/>
                <w:szCs w:val="24"/>
              </w:rPr>
            </w:pPr>
          </w:p>
          <w:p w14:paraId="00000756" w14:textId="77777777" w:rsidR="00BD73F6" w:rsidRDefault="00BD73F6">
            <w:pPr>
              <w:rPr>
                <w:rFonts w:ascii="Times New Roman" w:eastAsia="Times New Roman" w:hAnsi="Times New Roman"/>
                <w:sz w:val="24"/>
                <w:szCs w:val="24"/>
              </w:rPr>
            </w:pPr>
          </w:p>
        </w:tc>
      </w:tr>
      <w:tr w:rsidR="00BD73F6" w14:paraId="77163C04" w14:textId="77777777">
        <w:trPr>
          <w:trHeight w:val="300"/>
        </w:trPr>
        <w:tc>
          <w:tcPr>
            <w:tcW w:w="3094" w:type="dxa"/>
          </w:tcPr>
          <w:p w14:paraId="00000757"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6.3. Kokybinių kriterijų įgyvendinimo ir tikrinimo tvarka</w:t>
            </w:r>
          </w:p>
        </w:tc>
        <w:tc>
          <w:tcPr>
            <w:tcW w:w="6441" w:type="dxa"/>
          </w:tcPr>
          <w:p w14:paraId="00000758" w14:textId="77777777" w:rsidR="00BD73F6" w:rsidRDefault="0050336D">
            <w:pPr>
              <w:rPr>
                <w:rFonts w:ascii="Times New Roman" w:eastAsia="Times New Roman" w:hAnsi="Times New Roman"/>
                <w:i/>
                <w:color w:val="FF0000"/>
                <w:sz w:val="24"/>
                <w:szCs w:val="24"/>
              </w:rPr>
            </w:pPr>
            <w:r>
              <w:rPr>
                <w:rFonts w:ascii="Times New Roman" w:eastAsia="Times New Roman" w:hAnsi="Times New Roman"/>
                <w:sz w:val="24"/>
                <w:szCs w:val="24"/>
              </w:rPr>
              <w:t xml:space="preserve">Netaikoma </w:t>
            </w:r>
          </w:p>
          <w:p w14:paraId="00000759" w14:textId="77777777" w:rsidR="00BD73F6" w:rsidRDefault="00BD73F6">
            <w:pPr>
              <w:rPr>
                <w:rFonts w:ascii="Times New Roman" w:eastAsia="Times New Roman" w:hAnsi="Times New Roman"/>
                <w:sz w:val="24"/>
                <w:szCs w:val="24"/>
              </w:rPr>
            </w:pPr>
          </w:p>
          <w:p w14:paraId="0000075A" w14:textId="77777777" w:rsidR="00BD73F6" w:rsidRDefault="00BD73F6">
            <w:pPr>
              <w:rPr>
                <w:rFonts w:ascii="Times New Roman" w:eastAsia="Times New Roman" w:hAnsi="Times New Roman"/>
                <w:sz w:val="24"/>
                <w:szCs w:val="24"/>
              </w:rPr>
            </w:pPr>
          </w:p>
        </w:tc>
      </w:tr>
    </w:tbl>
    <w:p w14:paraId="0000075B" w14:textId="77777777" w:rsidR="00BD73F6" w:rsidRDefault="00BD73F6">
      <w:pPr>
        <w:rPr>
          <w:rFonts w:ascii="Times New Roman" w:eastAsia="Times New Roman" w:hAnsi="Times New Roman"/>
          <w:sz w:val="24"/>
          <w:szCs w:val="24"/>
        </w:rPr>
      </w:pPr>
    </w:p>
    <w:p w14:paraId="0000075C"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7. SUTARTIES VYKDYMUI PASITELKIAMI SUBTIEKĖJAI IR (AR) SPECIALISTAI</w:t>
      </w:r>
    </w:p>
    <w:tbl>
      <w:tblPr>
        <w:tblStyle w:val="afffffffff3"/>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B09582C" w14:textId="77777777">
        <w:trPr>
          <w:trHeight w:val="300"/>
        </w:trPr>
        <w:tc>
          <w:tcPr>
            <w:tcW w:w="3094" w:type="dxa"/>
          </w:tcPr>
          <w:p w14:paraId="0000075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7.1. Sutarties vykdymui pasitelkiami subtiekėjai ir (ar) specialistai</w:t>
            </w:r>
          </w:p>
          <w:p w14:paraId="0000075E" w14:textId="77777777" w:rsidR="00BD73F6" w:rsidRDefault="00BD73F6">
            <w:pPr>
              <w:rPr>
                <w:rFonts w:ascii="Times New Roman" w:eastAsia="Times New Roman" w:hAnsi="Times New Roman"/>
                <w:b/>
                <w:sz w:val="24"/>
                <w:szCs w:val="24"/>
              </w:rPr>
            </w:pPr>
          </w:p>
        </w:tc>
        <w:tc>
          <w:tcPr>
            <w:tcW w:w="6441" w:type="dxa"/>
          </w:tcPr>
          <w:p w14:paraId="0000075F"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Sutarties vykdymui </w:t>
            </w:r>
            <w:r>
              <w:rPr>
                <w:rFonts w:ascii="Times New Roman" w:eastAsia="Times New Roman" w:hAnsi="Times New Roman"/>
                <w:color w:val="4472C4"/>
                <w:sz w:val="24"/>
                <w:szCs w:val="24"/>
              </w:rPr>
              <w:t xml:space="preserve">subtiekėjai ir (ar) specialistai </w:t>
            </w:r>
            <w:r>
              <w:rPr>
                <w:rFonts w:ascii="Times New Roman" w:eastAsia="Times New Roman" w:hAnsi="Times New Roman"/>
                <w:sz w:val="24"/>
                <w:szCs w:val="24"/>
              </w:rPr>
              <w:t>nepasitelkiami.</w:t>
            </w:r>
          </w:p>
          <w:p w14:paraId="00000760" w14:textId="77777777" w:rsidR="00BD73F6" w:rsidRDefault="00BD73F6">
            <w:pPr>
              <w:rPr>
                <w:rFonts w:ascii="Times New Roman" w:eastAsia="Times New Roman" w:hAnsi="Times New Roman"/>
                <w:sz w:val="24"/>
                <w:szCs w:val="24"/>
              </w:rPr>
            </w:pPr>
          </w:p>
          <w:p w14:paraId="00000761"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FF0000"/>
                <w:sz w:val="24"/>
                <w:szCs w:val="24"/>
              </w:rPr>
              <w:t>arba</w:t>
            </w:r>
          </w:p>
          <w:p w14:paraId="00000762" w14:textId="77777777" w:rsidR="00BD73F6" w:rsidRDefault="00BD73F6">
            <w:pPr>
              <w:rPr>
                <w:rFonts w:ascii="Times New Roman" w:eastAsia="Times New Roman" w:hAnsi="Times New Roman"/>
                <w:sz w:val="24"/>
                <w:szCs w:val="24"/>
              </w:rPr>
            </w:pPr>
          </w:p>
          <w:p w14:paraId="00000763"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Sutarčiai vykdyti pasitelkiami šie subtiekėjai: </w:t>
            </w:r>
            <w:r>
              <w:rPr>
                <w:rFonts w:ascii="Times New Roman" w:eastAsia="Times New Roman" w:hAnsi="Times New Roman"/>
                <w:color w:val="4472C4"/>
                <w:sz w:val="24"/>
                <w:szCs w:val="24"/>
              </w:rPr>
              <w:t>(surašyti pasiūlyme nurodytus, subtiekėjus).</w:t>
            </w:r>
          </w:p>
          <w:p w14:paraId="00000764" w14:textId="77777777" w:rsidR="00BD73F6" w:rsidRDefault="00BD73F6">
            <w:pPr>
              <w:rPr>
                <w:rFonts w:ascii="Times New Roman" w:eastAsia="Times New Roman" w:hAnsi="Times New Roman"/>
                <w:sz w:val="24"/>
                <w:szCs w:val="24"/>
              </w:rPr>
            </w:pPr>
          </w:p>
          <w:p w14:paraId="0000076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 xml:space="preserve">Sutarčiai vykdyti pasitelkiami specialistai, kuriais Tiekėjas rėmėsi siekdamas atitikti kvalifikacijos reikalavimus: </w:t>
            </w:r>
            <w:r>
              <w:rPr>
                <w:rFonts w:ascii="Times New Roman" w:eastAsia="Times New Roman" w:hAnsi="Times New Roman"/>
                <w:color w:val="4472C4"/>
                <w:sz w:val="24"/>
                <w:szCs w:val="24"/>
              </w:rPr>
              <w:t>(surašyti pasiūlyme nurodytus, specialistus)</w:t>
            </w:r>
            <w:r>
              <w:rPr>
                <w:rFonts w:ascii="Times New Roman" w:eastAsia="Times New Roman" w:hAnsi="Times New Roman"/>
                <w:i/>
                <w:sz w:val="24"/>
                <w:szCs w:val="24"/>
              </w:rPr>
              <w:t>.</w:t>
            </w:r>
            <w:r>
              <w:rPr>
                <w:rFonts w:ascii="Times New Roman" w:eastAsia="Times New Roman" w:hAnsi="Times New Roman"/>
                <w:sz w:val="24"/>
                <w:szCs w:val="24"/>
              </w:rPr>
              <w:t> </w:t>
            </w:r>
          </w:p>
          <w:p w14:paraId="00000766" w14:textId="77777777" w:rsidR="00BD73F6" w:rsidRDefault="00BD73F6">
            <w:pPr>
              <w:rPr>
                <w:rFonts w:ascii="Times New Roman" w:eastAsia="Times New Roman" w:hAnsi="Times New Roman"/>
                <w:sz w:val="24"/>
                <w:szCs w:val="24"/>
              </w:rPr>
            </w:pPr>
          </w:p>
          <w:p w14:paraId="00000767" w14:textId="77777777" w:rsidR="00BD73F6" w:rsidRDefault="00BD73F6">
            <w:pPr>
              <w:rPr>
                <w:rFonts w:ascii="Times New Roman" w:eastAsia="Times New Roman" w:hAnsi="Times New Roman"/>
                <w:b/>
                <w:sz w:val="24"/>
                <w:szCs w:val="24"/>
              </w:rPr>
            </w:pPr>
          </w:p>
        </w:tc>
      </w:tr>
    </w:tbl>
    <w:p w14:paraId="00000768" w14:textId="77777777" w:rsidR="00BD73F6" w:rsidRDefault="00BD73F6">
      <w:pPr>
        <w:rPr>
          <w:rFonts w:ascii="Times New Roman" w:eastAsia="Times New Roman" w:hAnsi="Times New Roman"/>
          <w:sz w:val="24"/>
          <w:szCs w:val="24"/>
        </w:rPr>
      </w:pPr>
    </w:p>
    <w:p w14:paraId="0000076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8. PRIEVOLIŲ PAGAL SUTARTĮ ĮVYKDYMO UŽTIKRINIMAS</w:t>
      </w:r>
    </w:p>
    <w:tbl>
      <w:tblPr>
        <w:tblStyle w:val="afffffffff4"/>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088470F" w14:textId="77777777">
        <w:trPr>
          <w:trHeight w:val="300"/>
        </w:trPr>
        <w:tc>
          <w:tcPr>
            <w:tcW w:w="3094" w:type="dxa"/>
          </w:tcPr>
          <w:p w14:paraId="0000076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8.1. Prievolių pagal Sutartį įvykdymo užtikrinimas</w:t>
            </w:r>
          </w:p>
        </w:tc>
        <w:tc>
          <w:tcPr>
            <w:tcW w:w="6441" w:type="dxa"/>
          </w:tcPr>
          <w:p w14:paraId="0000076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Prievolių pagal Sutartį įvykdymas užtikrinamas:</w:t>
            </w:r>
          </w:p>
          <w:p w14:paraId="0000076C" w14:textId="77777777" w:rsidR="00BD73F6" w:rsidRDefault="0050336D">
            <w:pPr>
              <w:numPr>
                <w:ilvl w:val="0"/>
                <w:numId w:val="5"/>
              </w:numPr>
              <w:rPr>
                <w:rFonts w:ascii="Times New Roman" w:eastAsia="Times New Roman" w:hAnsi="Times New Roman"/>
                <w:sz w:val="24"/>
                <w:szCs w:val="24"/>
              </w:rPr>
            </w:pPr>
            <w:r>
              <w:rPr>
                <w:rFonts w:ascii="Times New Roman" w:eastAsia="Times New Roman" w:hAnsi="Times New Roman"/>
                <w:sz w:val="24"/>
                <w:szCs w:val="24"/>
              </w:rPr>
              <w:t>Sutartyje numatytomis netesybomis (delspinigiais, bauda).</w:t>
            </w:r>
          </w:p>
        </w:tc>
      </w:tr>
      <w:tr w:rsidR="00BD73F6" w14:paraId="271AD155" w14:textId="77777777">
        <w:trPr>
          <w:trHeight w:val="300"/>
        </w:trPr>
        <w:tc>
          <w:tcPr>
            <w:tcW w:w="3094" w:type="dxa"/>
          </w:tcPr>
          <w:p w14:paraId="0000076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8.2 Sutarties įvykdymo užtikrinimo galiojimo terminas</w:t>
            </w:r>
          </w:p>
        </w:tc>
        <w:tc>
          <w:tcPr>
            <w:tcW w:w="6441" w:type="dxa"/>
          </w:tcPr>
          <w:p w14:paraId="0000076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6F" w14:textId="77777777" w:rsidR="00BD73F6" w:rsidRDefault="00BD73F6">
            <w:pPr>
              <w:rPr>
                <w:rFonts w:ascii="Times New Roman" w:eastAsia="Times New Roman" w:hAnsi="Times New Roman"/>
                <w:sz w:val="24"/>
                <w:szCs w:val="24"/>
              </w:rPr>
            </w:pPr>
          </w:p>
          <w:p w14:paraId="00000770" w14:textId="77777777" w:rsidR="00BD73F6" w:rsidRDefault="00BD73F6">
            <w:pPr>
              <w:rPr>
                <w:rFonts w:ascii="Times New Roman" w:eastAsia="Times New Roman" w:hAnsi="Times New Roman"/>
                <w:sz w:val="24"/>
                <w:szCs w:val="24"/>
              </w:rPr>
            </w:pPr>
          </w:p>
        </w:tc>
      </w:tr>
      <w:tr w:rsidR="00BD73F6" w14:paraId="4ADD7D46" w14:textId="77777777">
        <w:trPr>
          <w:trHeight w:val="300"/>
        </w:trPr>
        <w:tc>
          <w:tcPr>
            <w:tcW w:w="3094" w:type="dxa"/>
          </w:tcPr>
          <w:p w14:paraId="0000077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8.3. Sutarties įvykdymo užtikrinimo pateikimas</w:t>
            </w:r>
          </w:p>
        </w:tc>
        <w:tc>
          <w:tcPr>
            <w:tcW w:w="6441" w:type="dxa"/>
          </w:tcPr>
          <w:p w14:paraId="00000772"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73" w14:textId="77777777" w:rsidR="00BD73F6" w:rsidRDefault="00BD73F6">
            <w:pPr>
              <w:rPr>
                <w:rFonts w:ascii="Times New Roman" w:eastAsia="Times New Roman" w:hAnsi="Times New Roman"/>
                <w:sz w:val="24"/>
                <w:szCs w:val="24"/>
              </w:rPr>
            </w:pPr>
          </w:p>
        </w:tc>
      </w:tr>
    </w:tbl>
    <w:p w14:paraId="00000774" w14:textId="77777777" w:rsidR="00BD73F6" w:rsidRDefault="00BD73F6">
      <w:pPr>
        <w:rPr>
          <w:rFonts w:ascii="Times New Roman" w:eastAsia="Times New Roman" w:hAnsi="Times New Roman"/>
          <w:sz w:val="24"/>
          <w:szCs w:val="24"/>
        </w:rPr>
      </w:pPr>
    </w:p>
    <w:p w14:paraId="00000775"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9. ŠALIŲ ATSAKOMYBĖ</w:t>
      </w:r>
    </w:p>
    <w:tbl>
      <w:tblPr>
        <w:tblStyle w:val="afffffffff5"/>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1BC6A4" w14:textId="77777777">
        <w:trPr>
          <w:trHeight w:val="300"/>
        </w:trPr>
        <w:tc>
          <w:tcPr>
            <w:tcW w:w="3094" w:type="dxa"/>
          </w:tcPr>
          <w:p w14:paraId="0000077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 Pirkėjui taikomos netesybos už mokėjimų pagal Sutartį vėlavimą</w:t>
            </w:r>
          </w:p>
        </w:tc>
        <w:tc>
          <w:tcPr>
            <w:tcW w:w="6441" w:type="dxa"/>
          </w:tcPr>
          <w:p w14:paraId="00000777" w14:textId="77777777" w:rsidR="00BD73F6" w:rsidRDefault="0050336D">
            <w:pPr>
              <w:rPr>
                <w:rFonts w:ascii="Times New Roman" w:eastAsia="Times New Roman" w:hAnsi="Times New Roman"/>
                <w:color w:val="FF0000"/>
                <w:sz w:val="24"/>
                <w:szCs w:val="24"/>
              </w:rPr>
            </w:pPr>
            <w:r>
              <w:rPr>
                <w:rFonts w:ascii="Times New Roman" w:eastAsia="Times New Roman" w:hAnsi="Times New Roman"/>
                <w:color w:val="000000"/>
                <w:sz w:val="24"/>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Pr>
                <w:rFonts w:ascii="Times New Roman" w:eastAsia="Times New Roman" w:hAnsi="Times New Roman"/>
                <w:sz w:val="24"/>
                <w:szCs w:val="24"/>
              </w:rPr>
              <w:t xml:space="preserve">0,02 (dvi šimtosios) procento </w:t>
            </w:r>
            <w:r>
              <w:rPr>
                <w:rFonts w:ascii="Times New Roman" w:eastAsia="Times New Roman" w:hAnsi="Times New Roman"/>
                <w:color w:val="000000"/>
                <w:sz w:val="24"/>
                <w:szCs w:val="24"/>
              </w:rPr>
              <w:t xml:space="preserve">dydžio delspinigius nuo neapmokėtos sumos be PVM už kiekvieną vėlavimo </w:t>
            </w:r>
            <w:r>
              <w:rPr>
                <w:rFonts w:ascii="Times New Roman" w:eastAsia="Times New Roman" w:hAnsi="Times New Roman"/>
                <w:sz w:val="24"/>
                <w:szCs w:val="24"/>
              </w:rPr>
              <w:t>dieną.</w:t>
            </w:r>
          </w:p>
          <w:p w14:paraId="00000778" w14:textId="77777777" w:rsidR="00BD73F6" w:rsidRDefault="00BD73F6">
            <w:pPr>
              <w:spacing w:line="259" w:lineRule="auto"/>
              <w:rPr>
                <w:rFonts w:ascii="Times New Roman" w:eastAsia="Times New Roman" w:hAnsi="Times New Roman"/>
                <w:color w:val="000000"/>
                <w:sz w:val="24"/>
                <w:szCs w:val="24"/>
              </w:rPr>
            </w:pPr>
          </w:p>
        </w:tc>
      </w:tr>
      <w:tr w:rsidR="00BD73F6" w14:paraId="7AA03DBE" w14:textId="77777777">
        <w:trPr>
          <w:trHeight w:val="300"/>
        </w:trPr>
        <w:tc>
          <w:tcPr>
            <w:tcW w:w="3094" w:type="dxa"/>
          </w:tcPr>
          <w:p w14:paraId="00000779"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9.2. Tiekėjui taikomos netesybos</w:t>
            </w:r>
          </w:p>
        </w:tc>
        <w:tc>
          <w:tcPr>
            <w:tcW w:w="6441" w:type="dxa"/>
          </w:tcPr>
          <w:p w14:paraId="0000077A"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9.2.1. Jeigu Tiekėjas vėluoja suteikti Paslaugas arba nevykdo kitų sutartinių įsipareigojimų, Pirkėjas nuo kitos nei nustatytas terminas dienos Tiekėjui skaičiuoja </w:t>
            </w:r>
            <w:r>
              <w:rPr>
                <w:rFonts w:ascii="Times New Roman" w:eastAsia="Times New Roman" w:hAnsi="Times New Roman"/>
                <w:sz w:val="24"/>
                <w:szCs w:val="24"/>
              </w:rPr>
              <w:t>0,02 (dvi šimtosios) procento</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dydžio delspinigius už kiekvieną uždelstą </w:t>
            </w:r>
            <w:r>
              <w:rPr>
                <w:rFonts w:ascii="Times New Roman" w:eastAsia="Times New Roman" w:hAnsi="Times New Roman"/>
                <w:sz w:val="24"/>
                <w:szCs w:val="24"/>
              </w:rPr>
              <w:t>dieną</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nuo laiku nesuteiktų Paslaugų ar kitų sutartinių įsipareigojimų nevykdymo kainos be PVM.</w:t>
            </w:r>
          </w:p>
          <w:p w14:paraId="0000077B" w14:textId="77777777" w:rsidR="00BD73F6" w:rsidRDefault="0050336D">
            <w:pPr>
              <w:rPr>
                <w:rFonts w:ascii="Times New Roman" w:eastAsia="Times New Roman" w:hAnsi="Times New Roman"/>
                <w:sz w:val="24"/>
                <w:szCs w:val="24"/>
              </w:rPr>
            </w:pPr>
            <w:r>
              <w:rPr>
                <w:rFonts w:ascii="Times New Roman" w:eastAsia="Times New Roman" w:hAnsi="Times New Roman"/>
                <w:color w:val="000000"/>
                <w:sz w:val="24"/>
                <w:szCs w:val="24"/>
              </w:rPr>
              <w:t>9.2</w:t>
            </w:r>
            <w:r>
              <w:rPr>
                <w:rFonts w:ascii="Times New Roman" w:eastAsia="Times New Roman" w:hAnsi="Times New Roman"/>
                <w:color w:val="4472C4"/>
                <w:sz w:val="24"/>
                <w:szCs w:val="24"/>
              </w:rPr>
              <w:t>.</w:t>
            </w:r>
            <w:r>
              <w:rPr>
                <w:rFonts w:ascii="Times New Roman" w:eastAsia="Times New Roman" w:hAnsi="Times New Roman"/>
                <w:sz w:val="24"/>
                <w:szCs w:val="24"/>
              </w:rPr>
              <w:t>2</w:t>
            </w:r>
            <w:r>
              <w:rPr>
                <w:rFonts w:ascii="Times New Roman" w:eastAsia="Times New Roman" w:hAnsi="Times New Roman"/>
                <w:color w:val="4472C4"/>
                <w:sz w:val="24"/>
                <w:szCs w:val="24"/>
              </w:rPr>
              <w:t xml:space="preserve">. </w:t>
            </w:r>
            <w:r>
              <w:rPr>
                <w:rFonts w:ascii="Times New Roman" w:eastAsia="Times New Roman" w:hAnsi="Times New Roman"/>
                <w:color w:val="000000"/>
                <w:sz w:val="24"/>
                <w:szCs w:val="24"/>
              </w:rPr>
              <w:t xml:space="preserve">Tiekėjas privalo sumokėti Pirkėjui netesybas per </w:t>
            </w:r>
            <w:r>
              <w:rPr>
                <w:rFonts w:ascii="Times New Roman" w:eastAsia="Times New Roman" w:hAnsi="Times New Roman"/>
                <w:sz w:val="24"/>
                <w:szCs w:val="24"/>
              </w:rPr>
              <w:t xml:space="preserve">10 (dešimt) dienų nuo </w:t>
            </w:r>
            <w:r>
              <w:rPr>
                <w:rFonts w:ascii="Times New Roman" w:eastAsia="Times New Roman" w:hAnsi="Times New Roman"/>
                <w:color w:val="000000"/>
                <w:sz w:val="24"/>
                <w:szCs w:val="24"/>
              </w:rPr>
              <w:t xml:space="preserve">Pirkėjo pareikalavimo, Jeigu Tiekėjas nesumoka netesybų, pirkėjas turi teisę išskaičiuoti netesybų sumas iš </w:t>
            </w:r>
            <w:r>
              <w:rPr>
                <w:rFonts w:ascii="Times New Roman" w:eastAsia="Times New Roman" w:hAnsi="Times New Roman"/>
                <w:sz w:val="24"/>
                <w:szCs w:val="24"/>
              </w:rPr>
              <w:t>Tiekėjui mokėtinos sumos.</w:t>
            </w:r>
          </w:p>
          <w:p w14:paraId="0000077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9.2.3 Šiame punkte nurodytos netesybos taikomos tik tuo atveju, jei Sutartyje nėra taikomos kitos šioje Sutartyje konkrečiai įvardintos netesybos už konkrečių sutartinių įsipareigojimų nevykdymą.</w:t>
            </w:r>
          </w:p>
        </w:tc>
      </w:tr>
      <w:tr w:rsidR="00BD73F6" w14:paraId="706D9CC1" w14:textId="77777777">
        <w:trPr>
          <w:trHeight w:val="300"/>
        </w:trPr>
        <w:tc>
          <w:tcPr>
            <w:tcW w:w="3094" w:type="dxa"/>
          </w:tcPr>
          <w:p w14:paraId="0000077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9.3. Tiekėjui / Pirkėjui taikoma bauda nutraukus Sutartį dėl esminio Sutarties pažeidimo ar nepagrįstai nutraukus Sutarties vykdymą ne Sutartyje nustatyta tvarka</w:t>
            </w:r>
          </w:p>
        </w:tc>
        <w:tc>
          <w:tcPr>
            <w:tcW w:w="6441" w:type="dxa"/>
          </w:tcPr>
          <w:p w14:paraId="0000077E"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9.3.1. Nutraukus Sutartį dėl Tiekėjo padaryto esminio Sutarties pažeidimo, nustatyto Sutarties Specialiosiose sąlygose, arba Tiekėjui nepagrįstai nutraukus Sutarties vykdymą ne Sutartyje nustatyta tvarka Tiekėjas moka Pirkėjui 5 procentų nuo Pradinės sutarties vertės dydžio baudą.</w:t>
            </w:r>
          </w:p>
        </w:tc>
      </w:tr>
      <w:tr w:rsidR="00BD73F6" w14:paraId="38238655" w14:textId="77777777">
        <w:trPr>
          <w:trHeight w:val="300"/>
        </w:trPr>
        <w:tc>
          <w:tcPr>
            <w:tcW w:w="3094" w:type="dxa"/>
          </w:tcPr>
          <w:p w14:paraId="0000077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9.4. Tiekėjui taikoma bauda dėl esamų subtiekėjų ar specialistų pakeitimo / naujų subtiekėjų pasitelkimo nesilaikant Bendrosiose sąlygose nurodytos subtiekėjų ir (ar) specialistų keitimo tvarkos</w:t>
            </w:r>
          </w:p>
        </w:tc>
        <w:tc>
          <w:tcPr>
            <w:tcW w:w="6441" w:type="dxa"/>
          </w:tcPr>
          <w:p w14:paraId="00000780"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Tiekėjas, pasitelkęs kvalifikacijos neatitinkančius darbuotojus, papildomus subteikėjus, atsisakęs Sutartyje numatytų subteikėjų, sukeitęs vietomis Sutartyje numatytus subteikėjus, ir (ar) perdavęs didesnę (mažesnę) paslaugų dalį, negu buvo nurodyta pasiūlyme, kitam Sutartyje numatytam subteikėjui, ir apie tai neinformavęs Pirkėjo, įsipareigoja sumokėti pirkėjui 1.000,00 (vieno tūkstančio) Eur dydžio baudą už nustatytą tokio pažeidimo atvejį.</w:t>
            </w:r>
          </w:p>
        </w:tc>
      </w:tr>
      <w:tr w:rsidR="00BD73F6" w14:paraId="45E54C36" w14:textId="77777777">
        <w:trPr>
          <w:trHeight w:val="300"/>
        </w:trPr>
        <w:tc>
          <w:tcPr>
            <w:tcW w:w="3094" w:type="dxa"/>
          </w:tcPr>
          <w:p w14:paraId="00000781"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lastRenderedPageBreak/>
              <w:t>9.5. Tiekėjui taikomos baudos dėl aplinkosauginių ir (arba) socialinių kriterijų nesilaikymo</w:t>
            </w:r>
          </w:p>
        </w:tc>
        <w:tc>
          <w:tcPr>
            <w:tcW w:w="6441" w:type="dxa"/>
          </w:tcPr>
          <w:p w14:paraId="00000782"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Netaikoma</w:t>
            </w:r>
          </w:p>
          <w:p w14:paraId="00000783" w14:textId="77777777" w:rsidR="00BD73F6" w:rsidRDefault="00BD73F6">
            <w:pPr>
              <w:rPr>
                <w:rFonts w:ascii="Times New Roman" w:eastAsia="Times New Roman" w:hAnsi="Times New Roman"/>
                <w:sz w:val="24"/>
                <w:szCs w:val="24"/>
              </w:rPr>
            </w:pPr>
          </w:p>
          <w:p w14:paraId="00000784" w14:textId="77777777" w:rsidR="00BD73F6" w:rsidRDefault="00BD73F6">
            <w:pPr>
              <w:rPr>
                <w:rFonts w:ascii="Times New Roman" w:eastAsia="Times New Roman" w:hAnsi="Times New Roman"/>
                <w:color w:val="4472C4"/>
                <w:sz w:val="24"/>
                <w:szCs w:val="24"/>
              </w:rPr>
            </w:pPr>
          </w:p>
        </w:tc>
      </w:tr>
      <w:tr w:rsidR="00BD73F6" w14:paraId="08A98B96" w14:textId="77777777">
        <w:trPr>
          <w:trHeight w:val="300"/>
        </w:trPr>
        <w:tc>
          <w:tcPr>
            <w:tcW w:w="3094" w:type="dxa"/>
          </w:tcPr>
          <w:p w14:paraId="00000785"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9.6. Tiekėjui / Pirkėjui taikoma bauda dėl konfidencialumo reikalavimų nesilaikymo</w:t>
            </w:r>
          </w:p>
          <w:p w14:paraId="00000786" w14:textId="77777777" w:rsidR="00BD73F6" w:rsidRDefault="00BD73F6">
            <w:pPr>
              <w:rPr>
                <w:rFonts w:ascii="Times New Roman" w:eastAsia="Times New Roman" w:hAnsi="Times New Roman"/>
                <w:sz w:val="24"/>
                <w:szCs w:val="24"/>
              </w:rPr>
            </w:pPr>
          </w:p>
        </w:tc>
        <w:tc>
          <w:tcPr>
            <w:tcW w:w="6441" w:type="dxa"/>
          </w:tcPr>
          <w:p w14:paraId="0000078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88" w14:textId="77777777" w:rsidR="00BD73F6" w:rsidRDefault="00BD73F6">
            <w:pPr>
              <w:rPr>
                <w:rFonts w:ascii="Times New Roman" w:eastAsia="Times New Roman" w:hAnsi="Times New Roman"/>
                <w:sz w:val="24"/>
                <w:szCs w:val="24"/>
              </w:rPr>
            </w:pPr>
          </w:p>
          <w:p w14:paraId="00000789" w14:textId="77777777" w:rsidR="00BD73F6" w:rsidRDefault="00BD73F6">
            <w:pPr>
              <w:rPr>
                <w:rFonts w:ascii="Times New Roman" w:eastAsia="Times New Roman" w:hAnsi="Times New Roman"/>
                <w:sz w:val="24"/>
                <w:szCs w:val="24"/>
              </w:rPr>
            </w:pPr>
          </w:p>
        </w:tc>
      </w:tr>
      <w:tr w:rsidR="00BD73F6" w14:paraId="6B5CB668" w14:textId="77777777">
        <w:trPr>
          <w:trHeight w:val="300"/>
        </w:trPr>
        <w:tc>
          <w:tcPr>
            <w:tcW w:w="3094" w:type="dxa"/>
          </w:tcPr>
          <w:p w14:paraId="0000078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9.7. Tiekėjui taikomos netesybos dėl pirkimo dokumentuose nustatytų kokybinių kriterijų </w:t>
            </w:r>
            <w:proofErr w:type="spellStart"/>
            <w:r>
              <w:rPr>
                <w:rFonts w:ascii="Times New Roman" w:eastAsia="Times New Roman" w:hAnsi="Times New Roman"/>
                <w:b/>
                <w:sz w:val="24"/>
                <w:szCs w:val="24"/>
              </w:rPr>
              <w:t>nepasiekimo</w:t>
            </w:r>
            <w:proofErr w:type="spellEnd"/>
            <w:r>
              <w:rPr>
                <w:rFonts w:ascii="Times New Roman" w:eastAsia="Times New Roman" w:hAnsi="Times New Roman"/>
                <w:b/>
                <w:sz w:val="24"/>
                <w:szCs w:val="24"/>
              </w:rPr>
              <w:t xml:space="preserve"> Sutarties vykdymo metu</w:t>
            </w:r>
          </w:p>
        </w:tc>
        <w:tc>
          <w:tcPr>
            <w:tcW w:w="6441" w:type="dxa"/>
          </w:tcPr>
          <w:p w14:paraId="0000078B"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C" w14:textId="77777777" w:rsidR="00BD73F6" w:rsidRDefault="00BD73F6">
            <w:pPr>
              <w:rPr>
                <w:rFonts w:ascii="Times New Roman" w:eastAsia="Times New Roman" w:hAnsi="Times New Roman"/>
                <w:color w:val="4472C4"/>
                <w:sz w:val="24"/>
                <w:szCs w:val="24"/>
              </w:rPr>
            </w:pPr>
          </w:p>
        </w:tc>
      </w:tr>
      <w:tr w:rsidR="00BD73F6" w14:paraId="5ECEA778" w14:textId="77777777">
        <w:trPr>
          <w:trHeight w:val="1560"/>
        </w:trPr>
        <w:tc>
          <w:tcPr>
            <w:tcW w:w="3094" w:type="dxa"/>
            <w:tcBorders>
              <w:top w:val="single" w:sz="4" w:space="0" w:color="000000"/>
              <w:left w:val="single" w:sz="4" w:space="0" w:color="000000"/>
              <w:bottom w:val="single" w:sz="4" w:space="0" w:color="000000"/>
              <w:right w:val="single" w:sz="4" w:space="0" w:color="000000"/>
            </w:tcBorders>
          </w:tcPr>
          <w:p w14:paraId="0000078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9.8. Tiekėjui taikomos netesybos dėl Sutarties įvykdymo užtikrinimo nepratęsimo</w:t>
            </w:r>
          </w:p>
        </w:tc>
        <w:tc>
          <w:tcPr>
            <w:tcW w:w="6441" w:type="dxa"/>
            <w:tcBorders>
              <w:top w:val="single" w:sz="4" w:space="0" w:color="000000"/>
              <w:left w:val="single" w:sz="4" w:space="0" w:color="000000"/>
              <w:bottom w:val="single" w:sz="4" w:space="0" w:color="000000"/>
              <w:right w:val="single" w:sz="4" w:space="0" w:color="000000"/>
            </w:tcBorders>
          </w:tcPr>
          <w:p w14:paraId="0000078E"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sz w:val="24"/>
                <w:szCs w:val="24"/>
              </w:rPr>
              <w:t xml:space="preserve">Netaikoma </w:t>
            </w:r>
          </w:p>
          <w:p w14:paraId="0000078F" w14:textId="77777777" w:rsidR="00BD73F6" w:rsidRDefault="00BD73F6">
            <w:pPr>
              <w:rPr>
                <w:rFonts w:ascii="Times New Roman" w:eastAsia="Times New Roman" w:hAnsi="Times New Roman"/>
                <w:color w:val="4472C4"/>
                <w:sz w:val="24"/>
                <w:szCs w:val="24"/>
              </w:rPr>
            </w:pPr>
          </w:p>
        </w:tc>
      </w:tr>
      <w:tr w:rsidR="00BD73F6" w14:paraId="38FB91D1" w14:textId="77777777">
        <w:trPr>
          <w:trHeight w:val="300"/>
        </w:trPr>
        <w:tc>
          <w:tcPr>
            <w:tcW w:w="3094" w:type="dxa"/>
          </w:tcPr>
          <w:p w14:paraId="0000079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441" w:type="dxa"/>
          </w:tcPr>
          <w:p w14:paraId="0000079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Pažeidus reikalavimą dėl Pirkėjo simbolių, pavadinimo ir ženklo reklamoje, rinkodaroje, taip pat naudotis Pirkėjo sukurtais intelektiniais veiklos rezultatais, Tiekėjui taikoma 1 (vieno) procento bauda nuo Pradinės Sutarties vertės.</w:t>
            </w:r>
          </w:p>
          <w:p w14:paraId="00000792" w14:textId="77777777" w:rsidR="00BD73F6" w:rsidRDefault="00BD73F6">
            <w:pPr>
              <w:rPr>
                <w:rFonts w:ascii="Times New Roman" w:eastAsia="Times New Roman" w:hAnsi="Times New Roman"/>
                <w:color w:val="4472C4"/>
                <w:sz w:val="24"/>
                <w:szCs w:val="24"/>
              </w:rPr>
            </w:pPr>
          </w:p>
          <w:p w14:paraId="00000793" w14:textId="77777777" w:rsidR="00BD73F6" w:rsidRDefault="00BD73F6">
            <w:pPr>
              <w:rPr>
                <w:rFonts w:ascii="Times New Roman" w:eastAsia="Times New Roman" w:hAnsi="Times New Roman"/>
                <w:i/>
                <w:color w:val="4472C4"/>
                <w:sz w:val="24"/>
                <w:szCs w:val="24"/>
              </w:rPr>
            </w:pPr>
          </w:p>
        </w:tc>
      </w:tr>
      <w:tr w:rsidR="00BD73F6" w14:paraId="2615D5FF" w14:textId="77777777">
        <w:trPr>
          <w:trHeight w:val="300"/>
        </w:trPr>
        <w:tc>
          <w:tcPr>
            <w:tcW w:w="3094" w:type="dxa"/>
          </w:tcPr>
          <w:p w14:paraId="0000079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9.10. Kitos netesybos</w:t>
            </w:r>
          </w:p>
        </w:tc>
        <w:tc>
          <w:tcPr>
            <w:tcW w:w="6441" w:type="dxa"/>
          </w:tcPr>
          <w:p w14:paraId="00000795"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9.10.1. Jei Tiekėjas ar Tiekėjo subteikėjai, teikdami Paslaugas vengia komunikuoti su Pirkėju, t. y. ilgiau nei 1 darbo dieną nėra atsakoma į Pirkėjo siųstus laiškus ar užklausas korekcijoms ir gavus pastabas dėl to į jas taip pat nėra sureaguojama per 1 darbo dienų nuo jų gavimo Tiekėjas turi padengti dėl to Pirkėjui atsiradusias išlaidas, bet ne daugiau nei 3 kartus;</w:t>
            </w:r>
          </w:p>
          <w:p w14:paraId="00000796"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9.10.2. Jei Tiekėjas ar Tiekėjo subteikėjai, teikdami Paslaugas nesilaiko darbų saugos taisyklių reikalavimų, Tiekėjas moka Pirkėjui 100,00 (vieno šimto) Eur dydžio baudą už kiekvieną nustatytą atvejį;</w:t>
            </w:r>
          </w:p>
          <w:p w14:paraId="00000797" w14:textId="77777777" w:rsidR="00BD73F6" w:rsidRDefault="0050336D">
            <w:pPr>
              <w:jc w:val="both"/>
              <w:rPr>
                <w:rFonts w:ascii="Times New Roman" w:eastAsia="Times New Roman" w:hAnsi="Times New Roman"/>
                <w:color w:val="4472C4"/>
                <w:sz w:val="24"/>
                <w:szCs w:val="24"/>
              </w:rPr>
            </w:pPr>
            <w:r>
              <w:rPr>
                <w:rFonts w:ascii="Times New Roman" w:eastAsia="Times New Roman" w:hAnsi="Times New Roman"/>
                <w:sz w:val="24"/>
                <w:szCs w:val="24"/>
              </w:rPr>
              <w:t>9.10.3. Tiekėjas atsako už tai, kad sukurti rinkodaros produktai (pvz., vaizdiniai klipai, tekstai, reklamos medžiaga) nepažeistų autorių teisių, prekių ženklų ar kitų teisinių reikalavimų. Už autorių teisių pažeidimus ar netinkamą turinį atsako Tiekėjas.</w:t>
            </w:r>
          </w:p>
        </w:tc>
      </w:tr>
    </w:tbl>
    <w:p w14:paraId="00000798" w14:textId="77777777" w:rsidR="00BD73F6" w:rsidRDefault="00BD73F6">
      <w:pPr>
        <w:rPr>
          <w:rFonts w:ascii="Times New Roman" w:eastAsia="Times New Roman" w:hAnsi="Times New Roman"/>
          <w:sz w:val="24"/>
          <w:szCs w:val="24"/>
        </w:rPr>
      </w:pPr>
    </w:p>
    <w:p w14:paraId="00000799"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10. ESMINĖS SUTARTIES SĄLYGOS</w:t>
      </w:r>
    </w:p>
    <w:tbl>
      <w:tblPr>
        <w:tblStyle w:val="afffffffff6"/>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2EBF4DA9" w14:textId="77777777">
        <w:trPr>
          <w:trHeight w:val="300"/>
        </w:trPr>
        <w:tc>
          <w:tcPr>
            <w:tcW w:w="3094" w:type="dxa"/>
          </w:tcPr>
          <w:p w14:paraId="0000079A"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10.1. Esminės Sutarties sąlygos</w:t>
            </w:r>
          </w:p>
        </w:tc>
        <w:tc>
          <w:tcPr>
            <w:tcW w:w="6441" w:type="dxa"/>
          </w:tcPr>
          <w:p w14:paraId="0000079B"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9C" w14:textId="77777777" w:rsidR="00BD73F6" w:rsidRDefault="00BD73F6">
            <w:pPr>
              <w:rPr>
                <w:rFonts w:ascii="Times New Roman" w:eastAsia="Times New Roman" w:hAnsi="Times New Roman"/>
                <w:color w:val="4472C4"/>
                <w:sz w:val="24"/>
                <w:szCs w:val="24"/>
              </w:rPr>
            </w:pPr>
          </w:p>
        </w:tc>
      </w:tr>
    </w:tbl>
    <w:p w14:paraId="0000079D" w14:textId="77777777" w:rsidR="00BD73F6" w:rsidRDefault="00BD73F6">
      <w:pPr>
        <w:rPr>
          <w:rFonts w:ascii="Times New Roman" w:eastAsia="Times New Roman" w:hAnsi="Times New Roman"/>
          <w:sz w:val="24"/>
          <w:szCs w:val="24"/>
        </w:rPr>
      </w:pPr>
    </w:p>
    <w:p w14:paraId="0000079E"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lastRenderedPageBreak/>
        <w:t>11. SUTARTIES GALIOJIMAS IR KEITIMAS</w:t>
      </w:r>
    </w:p>
    <w:tbl>
      <w:tblPr>
        <w:tblStyle w:val="afffffffff7"/>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4"/>
        <w:gridCol w:w="6441"/>
      </w:tblGrid>
      <w:tr w:rsidR="00BD73F6" w14:paraId="7C1324CE" w14:textId="77777777">
        <w:trPr>
          <w:trHeight w:val="300"/>
        </w:trPr>
        <w:tc>
          <w:tcPr>
            <w:tcW w:w="3094" w:type="dxa"/>
          </w:tcPr>
          <w:p w14:paraId="0000079F"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11.1. Sutarties sudarymas ir įsigaliojimas</w:t>
            </w:r>
          </w:p>
        </w:tc>
        <w:tc>
          <w:tcPr>
            <w:tcW w:w="6441" w:type="dxa"/>
          </w:tcPr>
          <w:p w14:paraId="000007A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Ši Sutartis laikoma sudaryta ir įsigalioja nuo Sutarties pasirašymo dienos (paskutinės Šalies pasirašymo dieną).</w:t>
            </w:r>
          </w:p>
          <w:p w14:paraId="000007A1" w14:textId="77777777" w:rsidR="00BD73F6" w:rsidRDefault="0050336D">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Sutartis galioja iki visiško prievolių įvykdymo arba Sutarties nutraukimo. </w:t>
            </w:r>
          </w:p>
          <w:p w14:paraId="000007A2" w14:textId="77777777" w:rsidR="00BD73F6" w:rsidRDefault="0050336D">
            <w:pPr>
              <w:rPr>
                <w:rFonts w:ascii="Times New Roman" w:eastAsia="Times New Roman" w:hAnsi="Times New Roman"/>
                <w:color w:val="4472C4"/>
                <w:sz w:val="24"/>
                <w:szCs w:val="24"/>
              </w:rPr>
            </w:pPr>
            <w:r>
              <w:rPr>
                <w:rFonts w:ascii="Times New Roman" w:eastAsia="Times New Roman" w:hAnsi="Times New Roman"/>
                <w:color w:val="000000"/>
                <w:sz w:val="24"/>
                <w:szCs w:val="24"/>
              </w:rPr>
              <w:t xml:space="preserve">Nutraukus sutartį lieka galioti ginčų nagrinėjimo tvarką nustatančios Sutarties sąlygos ir kitos Sutarties sąlygos, jeigu šios sąlygos pagal savo esmę lieka galioti ir po Sutarties nutraukimo.  </w:t>
            </w:r>
          </w:p>
        </w:tc>
      </w:tr>
      <w:tr w:rsidR="00BD73F6" w14:paraId="0577FFEE" w14:textId="77777777">
        <w:trPr>
          <w:trHeight w:val="300"/>
        </w:trPr>
        <w:tc>
          <w:tcPr>
            <w:tcW w:w="3094" w:type="dxa"/>
          </w:tcPr>
          <w:p w14:paraId="000007A3"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11.2. Sutarties galiojimo termino pratęsimas</w:t>
            </w:r>
          </w:p>
        </w:tc>
        <w:tc>
          <w:tcPr>
            <w:tcW w:w="6441" w:type="dxa"/>
          </w:tcPr>
          <w:p w14:paraId="000007A4"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Netaikoma</w:t>
            </w:r>
          </w:p>
          <w:p w14:paraId="000007A5" w14:textId="77777777" w:rsidR="00BD73F6" w:rsidRDefault="00BD73F6">
            <w:pPr>
              <w:rPr>
                <w:rFonts w:ascii="Times New Roman" w:eastAsia="Times New Roman" w:hAnsi="Times New Roman"/>
                <w:sz w:val="24"/>
                <w:szCs w:val="24"/>
              </w:rPr>
            </w:pPr>
          </w:p>
        </w:tc>
      </w:tr>
    </w:tbl>
    <w:p w14:paraId="000007A6" w14:textId="77777777" w:rsidR="00BD73F6" w:rsidRDefault="00BD73F6">
      <w:pPr>
        <w:rPr>
          <w:rFonts w:ascii="Times New Roman" w:eastAsia="Times New Roman" w:hAnsi="Times New Roman"/>
          <w:sz w:val="24"/>
          <w:szCs w:val="24"/>
        </w:rPr>
      </w:pPr>
    </w:p>
    <w:p w14:paraId="000007A7"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12. SUTARTIES NUTRAUKIMAS</w:t>
      </w:r>
    </w:p>
    <w:tbl>
      <w:tblPr>
        <w:tblStyle w:val="afffffffff8"/>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67A20222"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8"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12.1. Sutarties nutraukimo pagrindai</w:t>
            </w:r>
          </w:p>
          <w:p w14:paraId="000007A9" w14:textId="77777777" w:rsidR="00BD73F6" w:rsidRDefault="00BD73F6">
            <w:pPr>
              <w:rPr>
                <w:rFonts w:ascii="Times New Roman" w:eastAsia="Times New Roman" w:hAnsi="Times New Roman"/>
                <w:sz w:val="24"/>
                <w:szCs w:val="24"/>
              </w:rPr>
            </w:pPr>
          </w:p>
        </w:tc>
        <w:tc>
          <w:tcPr>
            <w:tcW w:w="6477" w:type="dxa"/>
            <w:tcBorders>
              <w:top w:val="single" w:sz="4" w:space="0" w:color="000000"/>
              <w:left w:val="single" w:sz="4" w:space="0" w:color="000000"/>
              <w:bottom w:val="single" w:sz="4" w:space="0" w:color="000000"/>
              <w:right w:val="single" w:sz="4" w:space="0" w:color="000000"/>
            </w:tcBorders>
          </w:tcPr>
          <w:p w14:paraId="000007AA"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Sutartis gali būti nutraukiama rašytiniu Šalių susitarimu arba vienašališkai, Bendrosiose sąlygose nustatyta tvarka.</w:t>
            </w:r>
          </w:p>
          <w:p w14:paraId="000007AB" w14:textId="77777777" w:rsidR="00BD73F6" w:rsidRDefault="00BD73F6">
            <w:pPr>
              <w:rPr>
                <w:rFonts w:ascii="Times New Roman" w:eastAsia="Times New Roman" w:hAnsi="Times New Roman"/>
                <w:sz w:val="24"/>
                <w:szCs w:val="24"/>
              </w:rPr>
            </w:pPr>
          </w:p>
          <w:p w14:paraId="000007AC" w14:textId="77777777" w:rsidR="00BD73F6" w:rsidRDefault="00BD73F6">
            <w:pPr>
              <w:rPr>
                <w:rFonts w:ascii="Times New Roman" w:eastAsia="Times New Roman" w:hAnsi="Times New Roman"/>
                <w:color w:val="4472C4"/>
                <w:sz w:val="24"/>
                <w:szCs w:val="24"/>
              </w:rPr>
            </w:pPr>
          </w:p>
        </w:tc>
      </w:tr>
      <w:tr w:rsidR="00BD73F6" w14:paraId="64D4118B" w14:textId="77777777">
        <w:trPr>
          <w:trHeight w:val="300"/>
        </w:trPr>
        <w:tc>
          <w:tcPr>
            <w:tcW w:w="3058" w:type="dxa"/>
            <w:tcBorders>
              <w:top w:val="single" w:sz="4" w:space="0" w:color="000000"/>
              <w:left w:val="single" w:sz="4" w:space="0" w:color="000000"/>
              <w:bottom w:val="single" w:sz="4" w:space="0" w:color="000000"/>
              <w:right w:val="single" w:sz="4" w:space="0" w:color="000000"/>
            </w:tcBorders>
          </w:tcPr>
          <w:p w14:paraId="000007AD"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12.2. Esminiai Sutarties pažeidimai</w:t>
            </w:r>
          </w:p>
        </w:tc>
        <w:tc>
          <w:tcPr>
            <w:tcW w:w="6477" w:type="dxa"/>
            <w:tcBorders>
              <w:top w:val="single" w:sz="4" w:space="0" w:color="000000"/>
              <w:left w:val="single" w:sz="4" w:space="0" w:color="000000"/>
              <w:bottom w:val="single" w:sz="4" w:space="0" w:color="000000"/>
              <w:right w:val="single" w:sz="4" w:space="0" w:color="000000"/>
            </w:tcBorders>
          </w:tcPr>
          <w:p w14:paraId="000007AE"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Tiekėjas vėluoja suteikti Pirkėjui Paslaugas ar jų dalį, kurias Tiekėjas įsipareigojo įgyvendinti, daugiau nei:</w:t>
            </w:r>
          </w:p>
          <w:p w14:paraId="000007AF" w14:textId="77777777" w:rsidR="00BD73F6" w:rsidRDefault="0050336D">
            <w:pPr>
              <w:ind w:left="567"/>
              <w:jc w:val="both"/>
              <w:rPr>
                <w:rFonts w:ascii="Times New Roman" w:eastAsia="Times New Roman" w:hAnsi="Times New Roman"/>
                <w:sz w:val="24"/>
                <w:szCs w:val="24"/>
              </w:rPr>
            </w:pPr>
            <w:r>
              <w:rPr>
                <w:rFonts w:ascii="Times New Roman" w:eastAsia="Times New Roman" w:hAnsi="Times New Roman"/>
                <w:sz w:val="24"/>
                <w:szCs w:val="24"/>
              </w:rPr>
              <w:t>7.1.1.1 Reklaminės kampanijos idėjos parengimas, preliminarus veiksmų planas ir biudžetas – daugiau nei 10 darbo dienų;</w:t>
            </w:r>
          </w:p>
          <w:p w14:paraId="000007B0" w14:textId="77777777" w:rsidR="00BD73F6" w:rsidRDefault="0050336D">
            <w:pPr>
              <w:ind w:left="567"/>
              <w:jc w:val="both"/>
              <w:rPr>
                <w:rFonts w:ascii="Times New Roman" w:eastAsia="Times New Roman" w:hAnsi="Times New Roman"/>
                <w:sz w:val="24"/>
                <w:szCs w:val="24"/>
              </w:rPr>
            </w:pPr>
            <w:r>
              <w:rPr>
                <w:rFonts w:ascii="Times New Roman" w:eastAsia="Times New Roman" w:hAnsi="Times New Roman"/>
                <w:sz w:val="24"/>
                <w:szCs w:val="24"/>
              </w:rPr>
              <w:t>7.1.1.2 Reklamos strategijos ir plano parengimas (kai gaunama jau parengta kūrybinė kampanijos idėja ir koncepcija) – daugiau nei 10 darbo dienų;</w:t>
            </w:r>
          </w:p>
          <w:p w14:paraId="000007B1" w14:textId="1EFB1C94" w:rsidR="00BD73F6" w:rsidRDefault="0050336D">
            <w:pPr>
              <w:ind w:left="567"/>
              <w:jc w:val="both"/>
              <w:rPr>
                <w:rFonts w:ascii="Times New Roman" w:eastAsia="Times New Roman" w:hAnsi="Times New Roman"/>
                <w:sz w:val="24"/>
                <w:szCs w:val="24"/>
              </w:rPr>
            </w:pPr>
            <w:r>
              <w:rPr>
                <w:rFonts w:ascii="Times New Roman" w:eastAsia="Times New Roman" w:hAnsi="Times New Roman"/>
                <w:sz w:val="24"/>
                <w:szCs w:val="24"/>
              </w:rPr>
              <w:t>7.1.1.3. Reklaminės kampanijos priemonių parengimas – daugiau nei</w:t>
            </w:r>
            <w:r w:rsidR="00677912">
              <w:rPr>
                <w:rFonts w:ascii="Times New Roman" w:eastAsia="Times New Roman" w:hAnsi="Times New Roman"/>
                <w:sz w:val="24"/>
                <w:szCs w:val="24"/>
              </w:rPr>
              <w:t>10 darbo dienų;</w:t>
            </w:r>
            <w:r w:rsidR="00677912" w:rsidDel="00677912">
              <w:rPr>
                <w:rFonts w:ascii="Times New Roman" w:eastAsia="Times New Roman" w:hAnsi="Times New Roman"/>
                <w:sz w:val="24"/>
                <w:szCs w:val="24"/>
              </w:rPr>
              <w:t xml:space="preserve"> </w:t>
            </w:r>
          </w:p>
          <w:p w14:paraId="000007B2" w14:textId="6B3899D2" w:rsidR="00BD73F6" w:rsidRDefault="0050336D">
            <w:pPr>
              <w:ind w:left="567"/>
              <w:jc w:val="both"/>
              <w:rPr>
                <w:rFonts w:ascii="Times New Roman" w:eastAsia="Times New Roman" w:hAnsi="Times New Roman"/>
                <w:sz w:val="24"/>
                <w:szCs w:val="24"/>
              </w:rPr>
            </w:pPr>
            <w:r>
              <w:rPr>
                <w:rFonts w:ascii="Times New Roman" w:eastAsia="Times New Roman" w:hAnsi="Times New Roman"/>
                <w:sz w:val="24"/>
                <w:szCs w:val="24"/>
              </w:rPr>
              <w:t>7.1.1.4. Socialinių tinklų įrašo parengimas – daugiau nei 5 darbo dienos</w:t>
            </w:r>
            <w:r w:rsidR="003866A8">
              <w:rPr>
                <w:rFonts w:ascii="Times New Roman" w:eastAsia="Times New Roman" w:hAnsi="Times New Roman"/>
                <w:sz w:val="24"/>
                <w:szCs w:val="24"/>
              </w:rPr>
              <w:t>;</w:t>
            </w:r>
          </w:p>
          <w:p w14:paraId="000007B4"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pakartotinis (antrą kartą)</w:t>
            </w:r>
            <w:r>
              <w:t xml:space="preserve"> </w:t>
            </w:r>
            <w:r>
              <w:rPr>
                <w:rFonts w:ascii="Times New Roman" w:eastAsia="Times New Roman" w:hAnsi="Times New Roman"/>
                <w:sz w:val="24"/>
                <w:szCs w:val="24"/>
              </w:rPr>
              <w:t>kvalifikacijos neatitinkančių darbuotojų ir (ar) subteikėjų, apie kuriuos Tiekėjas neinformavo Pirkėjo kaip tai numatyta Sutartyje, pasitelkimas Paslaugų suteikimui;</w:t>
            </w:r>
          </w:p>
          <w:p w14:paraId="000007B5"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Tiekėjas vėluoja pašalinti nustatytus Paslaugų trūkumus, ilgiau nei 3  darbo dienas;</w:t>
            </w:r>
          </w:p>
          <w:p w14:paraId="000007B6"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jeigu Sutarties vykdymo laikotarpiu Pirkėjas raštu informuoja ir įspėja Tiekėją daugiau nei 3 (tris) kartus apie Tiekėjo padarytus Sutarties bei techninės specifikacijos (Sutarties 1 priedas) sąlygų pažeidimus;</w:t>
            </w:r>
          </w:p>
          <w:p w14:paraId="000007B7" w14:textId="77777777" w:rsidR="00BD73F6" w:rsidRDefault="0050336D">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jeigu Tiekėjas siekia padidinti Sutarties įkainius (t. y. nevykdo Sutarties už Sutartyje nustatytus Paslaugų įkainius);</w:t>
            </w:r>
          </w:p>
          <w:p w14:paraId="000007B8" w14:textId="77777777" w:rsidR="00BD73F6" w:rsidRDefault="0050336D">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 xml:space="preserve"> Tiekėjas ar Tiekėjo subteikėjai, teikdami Paslaugas vengia komunikuoti su Pirkėju (pvz., ignoruojami laiškai ar užklausa korekcijoms) ir gavę pastabas dėl bendravimo jas ignoruoja daugiau nei 3 kartus;</w:t>
            </w:r>
          </w:p>
          <w:p w14:paraId="000007B9" w14:textId="77777777" w:rsidR="00BD73F6" w:rsidRDefault="0050336D">
            <w:pPr>
              <w:numPr>
                <w:ilvl w:val="2"/>
                <w:numId w:val="1"/>
              </w:numPr>
              <w:tabs>
                <w:tab w:val="left" w:pos="1134"/>
                <w:tab w:val="left" w:pos="1418"/>
                <w:tab w:val="left" w:pos="1560"/>
              </w:tabs>
              <w:ind w:left="0" w:firstLine="567"/>
              <w:jc w:val="both"/>
              <w:rPr>
                <w:rFonts w:ascii="Times New Roman" w:eastAsia="Times New Roman" w:hAnsi="Times New Roman"/>
                <w:sz w:val="24"/>
                <w:szCs w:val="24"/>
              </w:rPr>
            </w:pPr>
            <w:r>
              <w:rPr>
                <w:rFonts w:ascii="Times New Roman" w:eastAsia="Times New Roman" w:hAnsi="Times New Roman"/>
                <w:sz w:val="24"/>
                <w:szCs w:val="24"/>
              </w:rPr>
              <w:t>Tiekėjas pažeidžia Sutartyje nustatytus įsipareigojimus dėl konfidencialumo;</w:t>
            </w:r>
          </w:p>
          <w:p w14:paraId="000007BA"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t>Sutartį vykdo tokios teisės neturintis (-</w:t>
            </w:r>
            <w:proofErr w:type="spellStart"/>
            <w:r>
              <w:rPr>
                <w:rFonts w:ascii="Times New Roman" w:eastAsia="Times New Roman" w:hAnsi="Times New Roman"/>
                <w:sz w:val="24"/>
                <w:szCs w:val="24"/>
              </w:rPr>
              <w:t>ys</w:t>
            </w:r>
            <w:proofErr w:type="spellEnd"/>
            <w:r>
              <w:rPr>
                <w:rFonts w:ascii="Times New Roman" w:eastAsia="Times New Roman" w:hAnsi="Times New Roman"/>
                <w:sz w:val="24"/>
                <w:szCs w:val="24"/>
              </w:rPr>
              <w:t>) asmuo (-</w:t>
            </w:r>
            <w:proofErr w:type="spellStart"/>
            <w:r>
              <w:rPr>
                <w:rFonts w:ascii="Times New Roman" w:eastAsia="Times New Roman" w:hAnsi="Times New Roman"/>
                <w:sz w:val="24"/>
                <w:szCs w:val="24"/>
              </w:rPr>
              <w:t>enys</w:t>
            </w:r>
            <w:proofErr w:type="spellEnd"/>
            <w:r>
              <w:rPr>
                <w:rFonts w:ascii="Times New Roman" w:eastAsia="Times New Roman" w:hAnsi="Times New Roman"/>
                <w:sz w:val="24"/>
                <w:szCs w:val="24"/>
              </w:rPr>
              <w:t>);</w:t>
            </w:r>
          </w:p>
          <w:p w14:paraId="000007BB" w14:textId="77777777" w:rsidR="00BD73F6" w:rsidRDefault="0050336D">
            <w:pPr>
              <w:numPr>
                <w:ilvl w:val="2"/>
                <w:numId w:val="1"/>
              </w:numPr>
              <w:ind w:left="0"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kiti atvejai, kurie atitinka Lietuvos Respublikos civilinio kodekso 6.217 straipsnio 2 dalies kriterijus.</w:t>
            </w:r>
          </w:p>
          <w:p w14:paraId="000007BC" w14:textId="77777777" w:rsidR="00BD73F6" w:rsidRDefault="00BD73F6">
            <w:pPr>
              <w:spacing w:line="257" w:lineRule="auto"/>
              <w:rPr>
                <w:rFonts w:ascii="Times New Roman" w:eastAsia="Times New Roman" w:hAnsi="Times New Roman"/>
                <w:color w:val="FF0000"/>
                <w:sz w:val="24"/>
                <w:szCs w:val="24"/>
              </w:rPr>
            </w:pPr>
          </w:p>
        </w:tc>
      </w:tr>
    </w:tbl>
    <w:p w14:paraId="000007BD" w14:textId="77777777" w:rsidR="00BD73F6" w:rsidRDefault="00BD73F6">
      <w:pPr>
        <w:rPr>
          <w:rFonts w:ascii="Times New Roman" w:eastAsia="Times New Roman" w:hAnsi="Times New Roman"/>
          <w:sz w:val="24"/>
          <w:szCs w:val="24"/>
        </w:rPr>
      </w:pPr>
    </w:p>
    <w:p w14:paraId="000007BE"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13. APLINKOS APSAUGOS IR SOCIALINIAI KRITERIJAI</w:t>
      </w:r>
    </w:p>
    <w:p w14:paraId="000007BF" w14:textId="77777777" w:rsidR="00BD73F6" w:rsidRDefault="00BD73F6">
      <w:pPr>
        <w:jc w:val="center"/>
        <w:rPr>
          <w:rFonts w:ascii="Times New Roman" w:eastAsia="Times New Roman" w:hAnsi="Times New Roman"/>
          <w:color w:val="FF0000"/>
          <w:sz w:val="24"/>
          <w:szCs w:val="24"/>
        </w:rPr>
      </w:pPr>
    </w:p>
    <w:tbl>
      <w:tblPr>
        <w:tblStyle w:val="afffffffff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6B1ED3E" w14:textId="77777777">
        <w:trPr>
          <w:trHeight w:val="300"/>
        </w:trPr>
        <w:tc>
          <w:tcPr>
            <w:tcW w:w="3058" w:type="dxa"/>
          </w:tcPr>
          <w:p w14:paraId="000007C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13.1. Su perkamomis paslaugomis susiję  aplinkos apsaugos kriterijai </w:t>
            </w:r>
          </w:p>
        </w:tc>
        <w:tc>
          <w:tcPr>
            <w:tcW w:w="6477" w:type="dxa"/>
          </w:tcPr>
          <w:p w14:paraId="000007C1"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2" w14:textId="77777777" w:rsidR="00BD73F6" w:rsidRDefault="00BD73F6">
            <w:pPr>
              <w:rPr>
                <w:rFonts w:ascii="Times New Roman" w:eastAsia="Times New Roman" w:hAnsi="Times New Roman"/>
                <w:color w:val="000000"/>
                <w:sz w:val="24"/>
                <w:szCs w:val="24"/>
                <w:highlight w:val="white"/>
              </w:rPr>
            </w:pPr>
          </w:p>
          <w:p w14:paraId="000007C3" w14:textId="77777777" w:rsidR="00BD73F6" w:rsidRDefault="00BD73F6">
            <w:pPr>
              <w:rPr>
                <w:rFonts w:ascii="Times New Roman" w:eastAsia="Times New Roman" w:hAnsi="Times New Roman"/>
                <w:sz w:val="24"/>
                <w:szCs w:val="24"/>
              </w:rPr>
            </w:pPr>
          </w:p>
        </w:tc>
      </w:tr>
      <w:tr w:rsidR="00BD73F6" w14:paraId="62E74501" w14:textId="77777777">
        <w:trPr>
          <w:trHeight w:val="300"/>
        </w:trPr>
        <w:tc>
          <w:tcPr>
            <w:tcW w:w="3058" w:type="dxa"/>
          </w:tcPr>
          <w:p w14:paraId="000007C4"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13.2. Su perkamomis Paslaugomis susiję socialiniai kriterijai</w:t>
            </w:r>
          </w:p>
        </w:tc>
        <w:tc>
          <w:tcPr>
            <w:tcW w:w="6477" w:type="dxa"/>
          </w:tcPr>
          <w:p w14:paraId="000007C5" w14:textId="77777777" w:rsidR="00BD73F6" w:rsidRDefault="0050336D">
            <w:pPr>
              <w:rPr>
                <w:rFonts w:ascii="Times New Roman" w:eastAsia="Times New Roman" w:hAnsi="Times New Roman"/>
                <w:color w:val="000000"/>
                <w:sz w:val="24"/>
                <w:szCs w:val="24"/>
                <w:highlight w:val="white"/>
              </w:rPr>
            </w:pPr>
            <w:r>
              <w:rPr>
                <w:rFonts w:ascii="Times New Roman" w:eastAsia="Times New Roman" w:hAnsi="Times New Roman"/>
                <w:color w:val="000000"/>
                <w:sz w:val="24"/>
                <w:szCs w:val="24"/>
                <w:highlight w:val="white"/>
              </w:rPr>
              <w:t>Netaikoma</w:t>
            </w:r>
          </w:p>
          <w:p w14:paraId="000007C6" w14:textId="77777777" w:rsidR="00BD73F6" w:rsidRDefault="00BD73F6">
            <w:pPr>
              <w:rPr>
                <w:rFonts w:ascii="Times New Roman" w:eastAsia="Times New Roman" w:hAnsi="Times New Roman"/>
                <w:color w:val="000000"/>
                <w:sz w:val="24"/>
                <w:szCs w:val="24"/>
                <w:highlight w:val="white"/>
              </w:rPr>
            </w:pPr>
          </w:p>
          <w:p w14:paraId="000007C7" w14:textId="77777777" w:rsidR="00BD73F6" w:rsidRDefault="00BD73F6">
            <w:pPr>
              <w:rPr>
                <w:rFonts w:ascii="Times New Roman" w:eastAsia="Times New Roman" w:hAnsi="Times New Roman"/>
                <w:color w:val="0070C0"/>
                <w:sz w:val="24"/>
                <w:szCs w:val="24"/>
              </w:rPr>
            </w:pPr>
          </w:p>
        </w:tc>
      </w:tr>
    </w:tbl>
    <w:p w14:paraId="000007C8" w14:textId="77777777" w:rsidR="00BD73F6" w:rsidRDefault="00BD73F6">
      <w:pPr>
        <w:rPr>
          <w:rFonts w:ascii="Times New Roman" w:eastAsia="Times New Roman" w:hAnsi="Times New Roman"/>
          <w:sz w:val="24"/>
          <w:szCs w:val="24"/>
        </w:rPr>
      </w:pPr>
    </w:p>
    <w:p w14:paraId="000007C9" w14:textId="77777777" w:rsidR="00BD73F6" w:rsidRDefault="0050336D">
      <w:pPr>
        <w:keepNext/>
        <w:keepLines/>
        <w:spacing w:before="240" w:line="360" w:lineRule="auto"/>
        <w:jc w:val="center"/>
        <w:rPr>
          <w:rFonts w:ascii="Times New Roman" w:eastAsia="Times New Roman" w:hAnsi="Times New Roman"/>
          <w:b/>
          <w:sz w:val="24"/>
          <w:szCs w:val="24"/>
        </w:rPr>
      </w:pPr>
      <w:r>
        <w:rPr>
          <w:rFonts w:ascii="Times New Roman" w:eastAsia="Times New Roman" w:hAnsi="Times New Roman"/>
          <w:b/>
          <w:sz w:val="24"/>
          <w:szCs w:val="24"/>
        </w:rPr>
        <w:t>14. BENDRŲJŲ SĄLYGŲ PAKEITIMAI IR PAPILDYMAI</w:t>
      </w:r>
    </w:p>
    <w:p w14:paraId="000007CA" w14:textId="77777777" w:rsidR="00BD73F6" w:rsidRDefault="00BD73F6">
      <w:pPr>
        <w:jc w:val="center"/>
        <w:rPr>
          <w:rFonts w:ascii="Times New Roman" w:eastAsia="Times New Roman" w:hAnsi="Times New Roman"/>
          <w:color w:val="FF0000"/>
          <w:sz w:val="24"/>
          <w:szCs w:val="24"/>
        </w:rPr>
      </w:pPr>
    </w:p>
    <w:tbl>
      <w:tblPr>
        <w:tblStyle w:val="afffffffffa"/>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5D4F1D44" w14:textId="77777777">
        <w:trPr>
          <w:trHeight w:val="300"/>
        </w:trPr>
        <w:tc>
          <w:tcPr>
            <w:tcW w:w="3058" w:type="dxa"/>
          </w:tcPr>
          <w:p w14:paraId="000007CB"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14.1. Keičiami Bendrųjų sąlygų punktai</w:t>
            </w:r>
          </w:p>
        </w:tc>
        <w:tc>
          <w:tcPr>
            <w:tcW w:w="6477" w:type="dxa"/>
          </w:tcPr>
          <w:p w14:paraId="000007CC"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pakeisti nurodytus Sutarties Bendrųjų sąlygų punktus ir išdėstyti juos nauja redakcija:</w:t>
            </w:r>
          </w:p>
          <w:p w14:paraId="000007CD" w14:textId="77777777" w:rsidR="00BD73F6" w:rsidRDefault="00BD73F6">
            <w:pPr>
              <w:rPr>
                <w:rFonts w:ascii="Times New Roman" w:eastAsia="Times New Roman" w:hAnsi="Times New Roman"/>
                <w:sz w:val="24"/>
                <w:szCs w:val="24"/>
              </w:rPr>
            </w:pPr>
          </w:p>
          <w:p w14:paraId="000007CE"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14.1.1. Jeigu Bendrųjų sąlygų 10 p. yra nustatyti kitokios sąlygos, susiję su sutarties įvykdymo užrikinimu banko garantija ar laidavimo draudimu, taikomos Pirkimo dokumentuose nustatytos sąlygos.</w:t>
            </w:r>
          </w:p>
          <w:p w14:paraId="000007CF" w14:textId="77777777" w:rsidR="00BD73F6" w:rsidRDefault="00BD73F6">
            <w:pPr>
              <w:rPr>
                <w:rFonts w:ascii="Times New Roman" w:eastAsia="Times New Roman" w:hAnsi="Times New Roman"/>
                <w:sz w:val="24"/>
                <w:szCs w:val="24"/>
              </w:rPr>
            </w:pPr>
          </w:p>
          <w:p w14:paraId="000007D0"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Bendrųjų sutarties sąlygų 22.2.2.10 punktą išdėstyti taip:</w:t>
            </w:r>
          </w:p>
          <w:p w14:paraId="000007D1" w14:textId="77777777" w:rsidR="00BD73F6" w:rsidRDefault="0050336D">
            <w:pPr>
              <w:tabs>
                <w:tab w:val="left" w:pos="567"/>
              </w:tabs>
              <w:spacing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22.2.2.10. Tiekėjas vėluoja pateikti Sutarties įvykdymo užtikrinimo pratęsimą ilgiau kaip </w:t>
            </w:r>
            <w:r>
              <w:rPr>
                <w:rFonts w:ascii="Times New Roman" w:eastAsia="Times New Roman" w:hAnsi="Times New Roman"/>
                <w:b/>
                <w:sz w:val="24"/>
                <w:szCs w:val="24"/>
              </w:rPr>
              <w:t>30 (trisdešimt)</w:t>
            </w:r>
            <w:r>
              <w:rPr>
                <w:rFonts w:ascii="Times New Roman" w:eastAsia="Times New Roman" w:hAnsi="Times New Roman"/>
                <w:sz w:val="24"/>
                <w:szCs w:val="24"/>
              </w:rPr>
              <w:t xml:space="preserve"> darbo dienų nuo paskutinio Sutarties įvykdymo užtikrinimo galiojimo termino pabaigos arba atsisako jį pateikti;</w:t>
            </w:r>
          </w:p>
          <w:p w14:paraId="000007D2" w14:textId="77777777" w:rsidR="00BD73F6" w:rsidRDefault="00BD73F6">
            <w:pPr>
              <w:rPr>
                <w:rFonts w:ascii="Times New Roman" w:eastAsia="Times New Roman" w:hAnsi="Times New Roman"/>
                <w:sz w:val="24"/>
                <w:szCs w:val="24"/>
              </w:rPr>
            </w:pPr>
          </w:p>
          <w:p w14:paraId="000007D3" w14:textId="77777777" w:rsidR="00BD73F6" w:rsidRDefault="0050336D">
            <w:pPr>
              <w:rPr>
                <w:rFonts w:ascii="Times New Roman" w:eastAsia="Times New Roman" w:hAnsi="Times New Roman"/>
                <w:sz w:val="24"/>
                <w:szCs w:val="24"/>
                <w:highlight w:val="white"/>
              </w:rPr>
            </w:pPr>
            <w:r>
              <w:rPr>
                <w:rFonts w:ascii="Times New Roman" w:eastAsia="Times New Roman" w:hAnsi="Times New Roman"/>
                <w:sz w:val="24"/>
                <w:szCs w:val="24"/>
                <w:highlight w:val="white"/>
              </w:rPr>
              <w:t>14.1.3. Bendrųjų sąlygų 25.2 punktą išdėstyti nauja redakcija:</w:t>
            </w:r>
          </w:p>
          <w:p w14:paraId="000007D4" w14:textId="77777777" w:rsidR="00BD73F6" w:rsidRDefault="0050336D">
            <w:pPr>
              <w:widowControl w:val="0"/>
              <w:tabs>
                <w:tab w:val="left" w:pos="142"/>
                <w:tab w:val="left" w:pos="851"/>
                <w:tab w:val="left" w:pos="992"/>
                <w:tab w:val="left" w:pos="1134"/>
              </w:tabs>
              <w:jc w:val="both"/>
              <w:rPr>
                <w:rFonts w:ascii="Times New Roman" w:eastAsia="Times New Roman" w:hAnsi="Times New Roman"/>
                <w:color w:val="000000"/>
                <w:sz w:val="24"/>
                <w:szCs w:val="24"/>
                <w:highlight w:val="white"/>
              </w:rPr>
            </w:pPr>
            <w:r>
              <w:rPr>
                <w:rFonts w:ascii="Times New Roman" w:eastAsia="Times New Roman" w:hAnsi="Times New Roman"/>
                <w:sz w:val="24"/>
                <w:szCs w:val="24"/>
                <w:highlight w:val="white"/>
              </w:rPr>
              <w:t xml:space="preserve">„25.2. </w:t>
            </w:r>
            <w:r>
              <w:rPr>
                <w:rFonts w:ascii="Times New Roman" w:eastAsia="Times New Roman" w:hAnsi="Times New Roman"/>
                <w:sz w:val="24"/>
                <w:szCs w:val="24"/>
              </w:rPr>
              <w:t>Jeigu Šalys neišsprendžia ginčo derybų būdu, tuomet toks ginčas, nesutarimas ar reikalavimas, kylantis iš šios Sutarties arba susijęs su ja ar jos pažeidimu, nutraukimu arba negaliojimu, yra galutinai sprendžiamas Lietuvos Respublikos teisme pagal Pirkėjo buveinės vietą“.</w:t>
            </w:r>
          </w:p>
          <w:p w14:paraId="000007D5" w14:textId="77777777" w:rsidR="00BD73F6" w:rsidRDefault="00BD73F6">
            <w:pPr>
              <w:rPr>
                <w:rFonts w:ascii="Times New Roman" w:eastAsia="Times New Roman" w:hAnsi="Times New Roman"/>
                <w:sz w:val="24"/>
                <w:szCs w:val="24"/>
              </w:rPr>
            </w:pPr>
          </w:p>
        </w:tc>
      </w:tr>
      <w:tr w:rsidR="00BD73F6" w14:paraId="3F2294BE" w14:textId="77777777">
        <w:trPr>
          <w:trHeight w:val="300"/>
        </w:trPr>
        <w:tc>
          <w:tcPr>
            <w:tcW w:w="3058" w:type="dxa"/>
          </w:tcPr>
          <w:p w14:paraId="000007D6"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14.2. Punktai, kuriais papildomos Bendrosios sąlygos</w:t>
            </w:r>
          </w:p>
        </w:tc>
        <w:tc>
          <w:tcPr>
            <w:tcW w:w="6477" w:type="dxa"/>
          </w:tcPr>
          <w:p w14:paraId="000007D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Šalys susitaria papildyti Sutarties Bendrąsias sąlygas nurodytu punktu, tačiau kitų punktų numeracijos nekeisti:</w:t>
            </w:r>
          </w:p>
          <w:p w14:paraId="000007D8" w14:textId="77777777" w:rsidR="00BD73F6" w:rsidRDefault="0050336D">
            <w:pPr>
              <w:jc w:val="both"/>
              <w:rPr>
                <w:rFonts w:ascii="Times New Roman" w:eastAsia="Times New Roman" w:hAnsi="Times New Roman"/>
                <w:sz w:val="24"/>
                <w:szCs w:val="24"/>
              </w:rPr>
            </w:pPr>
            <w:r>
              <w:rPr>
                <w:rFonts w:ascii="Times New Roman" w:eastAsia="Times New Roman" w:hAnsi="Times New Roman"/>
                <w:sz w:val="24"/>
                <w:szCs w:val="24"/>
              </w:rPr>
              <w:t>14.2.1. Papildyti Bendrąsias sąlygas nauju 12.2.8 punktu:</w:t>
            </w:r>
          </w:p>
          <w:p w14:paraId="000007D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„12.2.8. Išrašomoje sąskaitoje faktūroje Tiekėjas turi nurodyti Pirkėjo Sutarčiai suteiktą numerį“.</w:t>
            </w:r>
          </w:p>
          <w:p w14:paraId="000007DA" w14:textId="77777777" w:rsidR="00BD73F6" w:rsidRDefault="00BD73F6">
            <w:pPr>
              <w:rPr>
                <w:rFonts w:ascii="Times New Roman" w:eastAsia="Times New Roman" w:hAnsi="Times New Roman"/>
                <w:color w:val="000000"/>
                <w:sz w:val="24"/>
                <w:szCs w:val="24"/>
                <w:highlight w:val="white"/>
              </w:rPr>
            </w:pPr>
          </w:p>
          <w:p w14:paraId="000007DB" w14:textId="77777777" w:rsidR="00BD73F6" w:rsidRDefault="00BD73F6">
            <w:pPr>
              <w:rPr>
                <w:rFonts w:ascii="Times New Roman" w:eastAsia="Times New Roman" w:hAnsi="Times New Roman"/>
                <w:sz w:val="24"/>
                <w:szCs w:val="24"/>
              </w:rPr>
            </w:pPr>
          </w:p>
        </w:tc>
      </w:tr>
      <w:tr w:rsidR="00BD73F6" w14:paraId="2CB10B1A" w14:textId="77777777">
        <w:trPr>
          <w:trHeight w:val="300"/>
        </w:trPr>
        <w:tc>
          <w:tcPr>
            <w:tcW w:w="3058" w:type="dxa"/>
          </w:tcPr>
          <w:p w14:paraId="000007DC"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14.3. Naikinami Bendrųjų sąlygų punktai</w:t>
            </w:r>
          </w:p>
        </w:tc>
        <w:tc>
          <w:tcPr>
            <w:tcW w:w="6477" w:type="dxa"/>
          </w:tcPr>
          <w:p w14:paraId="000007DD" w14:textId="77777777" w:rsidR="00BD73F6" w:rsidRDefault="00BD73F6">
            <w:pPr>
              <w:rPr>
                <w:rFonts w:ascii="Times New Roman" w:eastAsia="Times New Roman" w:hAnsi="Times New Roman"/>
                <w:sz w:val="24"/>
                <w:szCs w:val="24"/>
              </w:rPr>
            </w:pPr>
          </w:p>
        </w:tc>
      </w:tr>
      <w:tr w:rsidR="00BD73F6" w14:paraId="1F03A243" w14:textId="77777777">
        <w:trPr>
          <w:trHeight w:val="300"/>
        </w:trPr>
        <w:tc>
          <w:tcPr>
            <w:tcW w:w="3058" w:type="dxa"/>
          </w:tcPr>
          <w:p w14:paraId="000007DE"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 xml:space="preserve">14.4. Keičiami Bendrųjų sąlygų punktai dėl </w:t>
            </w:r>
            <w:r>
              <w:rPr>
                <w:rFonts w:ascii="Times New Roman" w:eastAsia="Times New Roman" w:hAnsi="Times New Roman"/>
                <w:b/>
                <w:sz w:val="24"/>
                <w:szCs w:val="24"/>
              </w:rPr>
              <w:lastRenderedPageBreak/>
              <w:t>Paslaugų intelektinės nuosavybės</w:t>
            </w:r>
          </w:p>
        </w:tc>
        <w:tc>
          <w:tcPr>
            <w:tcW w:w="6477" w:type="dxa"/>
          </w:tcPr>
          <w:p w14:paraId="000007DF" w14:textId="77777777" w:rsidR="00BD73F6" w:rsidRDefault="00BD73F6">
            <w:pPr>
              <w:rPr>
                <w:rFonts w:ascii="Times New Roman" w:eastAsia="Times New Roman" w:hAnsi="Times New Roman"/>
                <w:color w:val="FF0000"/>
                <w:sz w:val="24"/>
                <w:szCs w:val="24"/>
              </w:rPr>
            </w:pPr>
          </w:p>
        </w:tc>
      </w:tr>
      <w:tr w:rsidR="00BD73F6" w14:paraId="6974B88F" w14:textId="77777777">
        <w:trPr>
          <w:trHeight w:val="300"/>
        </w:trPr>
        <w:tc>
          <w:tcPr>
            <w:tcW w:w="3058" w:type="dxa"/>
          </w:tcPr>
          <w:p w14:paraId="000007E0" w14:textId="77777777" w:rsidR="00BD73F6" w:rsidRDefault="0050336D">
            <w:pPr>
              <w:rPr>
                <w:rFonts w:ascii="Times New Roman" w:eastAsia="Times New Roman" w:hAnsi="Times New Roman"/>
                <w:b/>
                <w:sz w:val="24"/>
                <w:szCs w:val="24"/>
              </w:rPr>
            </w:pPr>
            <w:r>
              <w:rPr>
                <w:rFonts w:ascii="Times New Roman" w:eastAsia="Times New Roman" w:hAnsi="Times New Roman"/>
                <w:b/>
                <w:sz w:val="24"/>
                <w:szCs w:val="24"/>
              </w:rPr>
              <w:t>14.5.</w:t>
            </w:r>
          </w:p>
        </w:tc>
        <w:tc>
          <w:tcPr>
            <w:tcW w:w="6477" w:type="dxa"/>
          </w:tcPr>
          <w:p w14:paraId="000007E1"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Sutarties Bendrosiose sąlygose nurodytos alternatyvios nuostatos (su prierašu „jei taikoma“ ir pan.) taikomos tik tokiu atveju, jeigu jos konkrečiai aprašomos Sutarties Specialiosiose sąlygose arba prieduose.</w:t>
            </w:r>
          </w:p>
        </w:tc>
      </w:tr>
    </w:tbl>
    <w:p w14:paraId="000007E2" w14:textId="77777777" w:rsidR="00BD73F6" w:rsidRDefault="00BD73F6">
      <w:pPr>
        <w:rPr>
          <w:rFonts w:ascii="Times New Roman" w:eastAsia="Times New Roman" w:hAnsi="Times New Roman"/>
          <w:sz w:val="24"/>
          <w:szCs w:val="24"/>
        </w:rPr>
      </w:pPr>
    </w:p>
    <w:p w14:paraId="000007E3"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15. SUTARTIES PRIEDAI</w:t>
      </w:r>
    </w:p>
    <w:tbl>
      <w:tblPr>
        <w:tblStyle w:val="afffffffffb"/>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8"/>
        <w:gridCol w:w="6477"/>
      </w:tblGrid>
      <w:tr w:rsidR="00BD73F6" w14:paraId="3DD92615" w14:textId="77777777">
        <w:trPr>
          <w:trHeight w:val="300"/>
        </w:trPr>
        <w:tc>
          <w:tcPr>
            <w:tcW w:w="3058" w:type="dxa"/>
          </w:tcPr>
          <w:p w14:paraId="000007E4"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15.1. Priedas Nr. 1</w:t>
            </w:r>
          </w:p>
        </w:tc>
        <w:tc>
          <w:tcPr>
            <w:tcW w:w="6477" w:type="dxa"/>
          </w:tcPr>
          <w:p w14:paraId="000007E5"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Techninė specifikacija</w:t>
            </w:r>
          </w:p>
        </w:tc>
      </w:tr>
      <w:tr w:rsidR="00BD73F6" w14:paraId="4E96CF31" w14:textId="77777777">
        <w:trPr>
          <w:trHeight w:val="300"/>
        </w:trPr>
        <w:tc>
          <w:tcPr>
            <w:tcW w:w="3058" w:type="dxa"/>
          </w:tcPr>
          <w:p w14:paraId="000007E6"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15.2. Priedas Nr. 2</w:t>
            </w:r>
          </w:p>
        </w:tc>
        <w:tc>
          <w:tcPr>
            <w:tcW w:w="6477" w:type="dxa"/>
          </w:tcPr>
          <w:p w14:paraId="000007E7"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Pasiūlymas</w:t>
            </w:r>
          </w:p>
        </w:tc>
      </w:tr>
      <w:tr w:rsidR="00BD73F6" w14:paraId="0A97634B" w14:textId="77777777">
        <w:trPr>
          <w:trHeight w:val="300"/>
        </w:trPr>
        <w:tc>
          <w:tcPr>
            <w:tcW w:w="3058" w:type="dxa"/>
          </w:tcPr>
          <w:p w14:paraId="000007E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15.3. Priedas Nr. 3</w:t>
            </w:r>
          </w:p>
        </w:tc>
        <w:tc>
          <w:tcPr>
            <w:tcW w:w="6477" w:type="dxa"/>
          </w:tcPr>
          <w:p w14:paraId="000007E9" w14:textId="77777777" w:rsidR="00BD73F6" w:rsidRDefault="0050336D">
            <w:pPr>
              <w:rPr>
                <w:rFonts w:ascii="Times New Roman" w:eastAsia="Times New Roman" w:hAnsi="Times New Roman"/>
                <w:sz w:val="24"/>
                <w:szCs w:val="24"/>
              </w:rPr>
            </w:pPr>
            <w:r>
              <w:rPr>
                <w:rFonts w:ascii="Times New Roman" w:eastAsia="Times New Roman" w:hAnsi="Times New Roman"/>
                <w:sz w:val="24"/>
                <w:szCs w:val="24"/>
              </w:rPr>
              <w:t>Įkainių lentelė</w:t>
            </w:r>
          </w:p>
        </w:tc>
      </w:tr>
      <w:tr w:rsidR="00BD73F6" w14:paraId="6CC8FB93" w14:textId="77777777">
        <w:trPr>
          <w:trHeight w:val="300"/>
        </w:trPr>
        <w:tc>
          <w:tcPr>
            <w:tcW w:w="3058" w:type="dxa"/>
          </w:tcPr>
          <w:p w14:paraId="000007EA"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15.4. Priedas Nr. 4</w:t>
            </w:r>
          </w:p>
        </w:tc>
        <w:tc>
          <w:tcPr>
            <w:tcW w:w="6477" w:type="dxa"/>
          </w:tcPr>
          <w:p w14:paraId="000007EB" w14:textId="77777777" w:rsidR="00BD73F6" w:rsidRDefault="00BD73F6">
            <w:pPr>
              <w:rPr>
                <w:rFonts w:ascii="Times New Roman" w:eastAsia="Times New Roman" w:hAnsi="Times New Roman"/>
                <w:sz w:val="24"/>
                <w:szCs w:val="24"/>
              </w:rPr>
            </w:pPr>
          </w:p>
        </w:tc>
      </w:tr>
      <w:tr w:rsidR="00BD73F6" w14:paraId="7568339B" w14:textId="77777777">
        <w:trPr>
          <w:trHeight w:val="300"/>
        </w:trPr>
        <w:tc>
          <w:tcPr>
            <w:tcW w:w="3058" w:type="dxa"/>
          </w:tcPr>
          <w:p w14:paraId="000007EC"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15.5. Priedas Nr. 5</w:t>
            </w:r>
          </w:p>
        </w:tc>
        <w:tc>
          <w:tcPr>
            <w:tcW w:w="6477" w:type="dxa"/>
          </w:tcPr>
          <w:p w14:paraId="000007ED" w14:textId="77777777" w:rsidR="00BD73F6" w:rsidRDefault="00BD73F6">
            <w:pPr>
              <w:rPr>
                <w:rFonts w:ascii="Times New Roman" w:eastAsia="Times New Roman" w:hAnsi="Times New Roman"/>
                <w:sz w:val="24"/>
                <w:szCs w:val="24"/>
              </w:rPr>
            </w:pPr>
          </w:p>
        </w:tc>
      </w:tr>
    </w:tbl>
    <w:p w14:paraId="000007EE" w14:textId="77777777" w:rsidR="00BD73F6" w:rsidRDefault="00BD73F6">
      <w:pPr>
        <w:rPr>
          <w:rFonts w:ascii="Times New Roman" w:eastAsia="Times New Roman" w:hAnsi="Times New Roman"/>
          <w:sz w:val="24"/>
          <w:szCs w:val="24"/>
        </w:rPr>
      </w:pPr>
    </w:p>
    <w:p w14:paraId="000007EF" w14:textId="77777777" w:rsidR="00BD73F6" w:rsidRDefault="0050336D">
      <w:pPr>
        <w:keepNext/>
        <w:keepLines/>
        <w:spacing w:before="240" w:line="36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16. ŠALIŲ ATSTOVŲ PARAŠAI</w:t>
      </w:r>
    </w:p>
    <w:tbl>
      <w:tblPr>
        <w:tblStyle w:val="afffffffffc"/>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4"/>
        <w:gridCol w:w="4311"/>
      </w:tblGrid>
      <w:tr w:rsidR="00BD73F6" w14:paraId="3990AF3B" w14:textId="77777777">
        <w:tc>
          <w:tcPr>
            <w:tcW w:w="5224" w:type="dxa"/>
          </w:tcPr>
          <w:p w14:paraId="000007F0"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PIRKĖJAS</w:t>
            </w:r>
          </w:p>
        </w:tc>
        <w:tc>
          <w:tcPr>
            <w:tcW w:w="4311" w:type="dxa"/>
          </w:tcPr>
          <w:p w14:paraId="000007F1"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TIEKĖJAS</w:t>
            </w:r>
          </w:p>
        </w:tc>
      </w:tr>
      <w:tr w:rsidR="00BD73F6" w14:paraId="7E9F2FE3" w14:textId="77777777">
        <w:tc>
          <w:tcPr>
            <w:tcW w:w="5224" w:type="dxa"/>
          </w:tcPr>
          <w:p w14:paraId="000007F2"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(nurodomos atstovo vardas, pavardė, pareigos)</w:t>
            </w:r>
          </w:p>
        </w:tc>
        <w:tc>
          <w:tcPr>
            <w:tcW w:w="4311" w:type="dxa"/>
          </w:tcPr>
          <w:p w14:paraId="000007F3"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color w:val="4472C4"/>
                <w:sz w:val="24"/>
                <w:szCs w:val="24"/>
              </w:rPr>
              <w:t>(nurodomos atstovo vardas, pavardė, pareigos)</w:t>
            </w:r>
          </w:p>
        </w:tc>
      </w:tr>
      <w:tr w:rsidR="00BD73F6" w14:paraId="3BFD2647" w14:textId="77777777">
        <w:tc>
          <w:tcPr>
            <w:tcW w:w="5224" w:type="dxa"/>
          </w:tcPr>
          <w:p w14:paraId="000007F4"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p w14:paraId="000007F5" w14:textId="77777777" w:rsidR="00BD73F6" w:rsidRDefault="00BD73F6">
            <w:pPr>
              <w:jc w:val="center"/>
              <w:rPr>
                <w:rFonts w:ascii="Times New Roman" w:eastAsia="Times New Roman" w:hAnsi="Times New Roman"/>
                <w:color w:val="4472C4"/>
                <w:sz w:val="24"/>
                <w:szCs w:val="24"/>
              </w:rPr>
            </w:pPr>
          </w:p>
        </w:tc>
        <w:tc>
          <w:tcPr>
            <w:tcW w:w="4311" w:type="dxa"/>
          </w:tcPr>
          <w:p w14:paraId="000007F6" w14:textId="77777777" w:rsidR="00BD73F6" w:rsidRDefault="0050336D">
            <w:pPr>
              <w:jc w:val="center"/>
              <w:rPr>
                <w:rFonts w:ascii="Times New Roman" w:eastAsia="Times New Roman" w:hAnsi="Times New Roman"/>
                <w:color w:val="4472C4"/>
                <w:sz w:val="24"/>
                <w:szCs w:val="24"/>
              </w:rPr>
            </w:pPr>
            <w:r>
              <w:rPr>
                <w:rFonts w:ascii="Times New Roman" w:eastAsia="Times New Roman" w:hAnsi="Times New Roman"/>
                <w:color w:val="4472C4"/>
                <w:sz w:val="24"/>
                <w:szCs w:val="24"/>
              </w:rPr>
              <w:t>(parašas)</w:t>
            </w:r>
          </w:p>
        </w:tc>
      </w:tr>
    </w:tbl>
    <w:p w14:paraId="000007F7" w14:textId="77777777" w:rsidR="00BD73F6" w:rsidRDefault="0050336D">
      <w:pPr>
        <w:jc w:val="center"/>
        <w:rPr>
          <w:rFonts w:ascii="Times New Roman" w:eastAsia="Times New Roman" w:hAnsi="Times New Roman"/>
          <w:sz w:val="24"/>
          <w:szCs w:val="24"/>
        </w:rPr>
      </w:pPr>
      <w:r>
        <w:rPr>
          <w:rFonts w:ascii="Times New Roman" w:eastAsia="Times New Roman" w:hAnsi="Times New Roman"/>
          <w:sz w:val="24"/>
          <w:szCs w:val="24"/>
        </w:rPr>
        <w:t>_________</w:t>
      </w:r>
    </w:p>
    <w:p w14:paraId="000007F8" w14:textId="77777777" w:rsidR="00BD73F6" w:rsidRDefault="00BD73F6">
      <w:pPr>
        <w:rPr>
          <w:rFonts w:ascii="Times New Roman" w:eastAsia="Times New Roman" w:hAnsi="Times New Roman"/>
          <w:sz w:val="24"/>
          <w:szCs w:val="24"/>
        </w:rPr>
      </w:pPr>
    </w:p>
    <w:p w14:paraId="000007F9" w14:textId="77777777" w:rsidR="00BD73F6" w:rsidRDefault="00BD73F6">
      <w:pPr>
        <w:rPr>
          <w:rFonts w:ascii="Times New Roman" w:eastAsia="Times New Roman" w:hAnsi="Times New Roman"/>
          <w:sz w:val="24"/>
          <w:szCs w:val="24"/>
        </w:rPr>
      </w:pPr>
    </w:p>
    <w:p w14:paraId="000007FA" w14:textId="77777777" w:rsidR="00BD73F6" w:rsidRDefault="00BD73F6">
      <w:pPr>
        <w:rPr>
          <w:rFonts w:ascii="Times New Roman" w:eastAsia="Times New Roman" w:hAnsi="Times New Roman"/>
          <w:sz w:val="24"/>
          <w:szCs w:val="24"/>
        </w:rPr>
      </w:pPr>
    </w:p>
    <w:p w14:paraId="000007FB" w14:textId="77777777" w:rsidR="00BD73F6" w:rsidRDefault="00BD73F6">
      <w:pPr>
        <w:rPr>
          <w:rFonts w:ascii="Times New Roman" w:eastAsia="Times New Roman" w:hAnsi="Times New Roman"/>
          <w:sz w:val="24"/>
          <w:szCs w:val="24"/>
        </w:rPr>
      </w:pPr>
    </w:p>
    <w:p w14:paraId="000007FC" w14:textId="77777777" w:rsidR="00BD73F6" w:rsidRDefault="00BD73F6">
      <w:pPr>
        <w:rPr>
          <w:rFonts w:ascii="Times New Roman" w:eastAsia="Times New Roman" w:hAnsi="Times New Roman"/>
          <w:sz w:val="24"/>
          <w:szCs w:val="24"/>
        </w:rPr>
      </w:pPr>
    </w:p>
    <w:p w14:paraId="000007FD" w14:textId="77777777" w:rsidR="00BD73F6" w:rsidRDefault="00BD73F6">
      <w:pPr>
        <w:rPr>
          <w:rFonts w:ascii="Times New Roman" w:eastAsia="Times New Roman" w:hAnsi="Times New Roman"/>
          <w:sz w:val="24"/>
          <w:szCs w:val="24"/>
        </w:rPr>
      </w:pPr>
    </w:p>
    <w:p w14:paraId="000007FE" w14:textId="77777777" w:rsidR="00BD73F6" w:rsidRDefault="00BD73F6">
      <w:pPr>
        <w:rPr>
          <w:rFonts w:ascii="Times New Roman" w:eastAsia="Times New Roman" w:hAnsi="Times New Roman"/>
          <w:sz w:val="24"/>
          <w:szCs w:val="24"/>
        </w:rPr>
      </w:pPr>
    </w:p>
    <w:p w14:paraId="000007FF" w14:textId="77777777" w:rsidR="00BD73F6" w:rsidRDefault="00BD73F6">
      <w:pPr>
        <w:rPr>
          <w:rFonts w:ascii="Times New Roman" w:eastAsia="Times New Roman" w:hAnsi="Times New Roman"/>
          <w:sz w:val="24"/>
          <w:szCs w:val="24"/>
        </w:rPr>
      </w:pPr>
    </w:p>
    <w:p w14:paraId="00000800" w14:textId="77777777" w:rsidR="00BD73F6" w:rsidRDefault="00BD73F6">
      <w:pPr>
        <w:rPr>
          <w:rFonts w:ascii="Times New Roman" w:eastAsia="Times New Roman" w:hAnsi="Times New Roman"/>
          <w:sz w:val="24"/>
          <w:szCs w:val="24"/>
        </w:rPr>
      </w:pPr>
    </w:p>
    <w:p w14:paraId="00000801" w14:textId="77777777" w:rsidR="00BD73F6" w:rsidRDefault="00BD73F6">
      <w:pPr>
        <w:rPr>
          <w:rFonts w:ascii="Times New Roman" w:eastAsia="Times New Roman" w:hAnsi="Times New Roman"/>
          <w:sz w:val="24"/>
          <w:szCs w:val="24"/>
        </w:rPr>
      </w:pPr>
    </w:p>
    <w:p w14:paraId="00000802" w14:textId="77777777" w:rsidR="00BD73F6" w:rsidRDefault="00BD73F6">
      <w:pPr>
        <w:rPr>
          <w:rFonts w:ascii="Times New Roman" w:eastAsia="Times New Roman" w:hAnsi="Times New Roman"/>
          <w:sz w:val="24"/>
          <w:szCs w:val="24"/>
        </w:rPr>
      </w:pPr>
    </w:p>
    <w:p w14:paraId="00000803" w14:textId="77777777" w:rsidR="00BD73F6" w:rsidRDefault="00BD73F6">
      <w:pPr>
        <w:rPr>
          <w:rFonts w:ascii="Times New Roman" w:eastAsia="Times New Roman" w:hAnsi="Times New Roman"/>
          <w:sz w:val="24"/>
          <w:szCs w:val="24"/>
        </w:rPr>
      </w:pPr>
    </w:p>
    <w:p w14:paraId="00000804" w14:textId="77777777" w:rsidR="00BD73F6" w:rsidRDefault="00BD73F6">
      <w:pPr>
        <w:rPr>
          <w:rFonts w:ascii="Times New Roman" w:eastAsia="Times New Roman" w:hAnsi="Times New Roman"/>
          <w:sz w:val="24"/>
          <w:szCs w:val="24"/>
        </w:rPr>
      </w:pPr>
    </w:p>
    <w:p w14:paraId="0DFD079C" w14:textId="77777777" w:rsidR="00A7005E" w:rsidRDefault="00A7005E">
      <w:pPr>
        <w:rPr>
          <w:rFonts w:ascii="Times New Roman" w:eastAsia="Times New Roman" w:hAnsi="Times New Roman"/>
          <w:sz w:val="24"/>
          <w:szCs w:val="24"/>
        </w:rPr>
      </w:pPr>
    </w:p>
    <w:p w14:paraId="551DC4EC" w14:textId="77777777" w:rsidR="00A7005E" w:rsidRDefault="00A7005E">
      <w:pPr>
        <w:rPr>
          <w:rFonts w:ascii="Times New Roman" w:eastAsia="Times New Roman" w:hAnsi="Times New Roman"/>
          <w:sz w:val="24"/>
          <w:szCs w:val="24"/>
        </w:rPr>
      </w:pPr>
    </w:p>
    <w:p w14:paraId="31E8C9C7" w14:textId="77777777" w:rsidR="00A7005E" w:rsidRDefault="00A7005E">
      <w:pPr>
        <w:rPr>
          <w:rFonts w:ascii="Times New Roman" w:eastAsia="Times New Roman" w:hAnsi="Times New Roman"/>
          <w:sz w:val="24"/>
          <w:szCs w:val="24"/>
        </w:rPr>
      </w:pPr>
    </w:p>
    <w:p w14:paraId="4F935610" w14:textId="77777777" w:rsidR="00A7005E" w:rsidRDefault="00A7005E">
      <w:pPr>
        <w:rPr>
          <w:rFonts w:ascii="Times New Roman" w:eastAsia="Times New Roman" w:hAnsi="Times New Roman"/>
          <w:sz w:val="24"/>
          <w:szCs w:val="24"/>
        </w:rPr>
      </w:pPr>
    </w:p>
    <w:p w14:paraId="1CE3109A" w14:textId="77777777" w:rsidR="00A7005E" w:rsidRDefault="00A7005E">
      <w:pPr>
        <w:rPr>
          <w:rFonts w:ascii="Times New Roman" w:eastAsia="Times New Roman" w:hAnsi="Times New Roman"/>
          <w:sz w:val="24"/>
          <w:szCs w:val="24"/>
        </w:rPr>
      </w:pPr>
    </w:p>
    <w:p w14:paraId="0B8F2FF0" w14:textId="77777777" w:rsidR="00A7005E" w:rsidRDefault="00A7005E">
      <w:pPr>
        <w:rPr>
          <w:rFonts w:ascii="Times New Roman" w:eastAsia="Times New Roman" w:hAnsi="Times New Roman"/>
          <w:sz w:val="24"/>
          <w:szCs w:val="24"/>
        </w:rPr>
      </w:pPr>
    </w:p>
    <w:p w14:paraId="11DB15A7" w14:textId="77777777" w:rsidR="00A7005E" w:rsidRDefault="00A7005E">
      <w:pPr>
        <w:rPr>
          <w:rFonts w:ascii="Times New Roman" w:eastAsia="Times New Roman" w:hAnsi="Times New Roman"/>
          <w:sz w:val="24"/>
          <w:szCs w:val="24"/>
        </w:rPr>
      </w:pPr>
    </w:p>
    <w:p w14:paraId="0254502F" w14:textId="77777777" w:rsidR="00A7005E" w:rsidRDefault="00A7005E">
      <w:pPr>
        <w:rPr>
          <w:rFonts w:ascii="Times New Roman" w:eastAsia="Times New Roman" w:hAnsi="Times New Roman"/>
          <w:sz w:val="24"/>
          <w:szCs w:val="24"/>
        </w:rPr>
      </w:pPr>
    </w:p>
    <w:p w14:paraId="21889720" w14:textId="77777777" w:rsidR="00A7005E" w:rsidRDefault="00A7005E">
      <w:pPr>
        <w:rPr>
          <w:rFonts w:ascii="Times New Roman" w:eastAsia="Times New Roman" w:hAnsi="Times New Roman"/>
          <w:sz w:val="24"/>
          <w:szCs w:val="24"/>
        </w:rPr>
      </w:pPr>
    </w:p>
    <w:p w14:paraId="60554E37" w14:textId="77777777" w:rsidR="00A7005E" w:rsidRDefault="00A7005E">
      <w:pPr>
        <w:rPr>
          <w:rFonts w:ascii="Times New Roman" w:eastAsia="Times New Roman" w:hAnsi="Times New Roman"/>
          <w:sz w:val="24"/>
          <w:szCs w:val="24"/>
        </w:rPr>
      </w:pPr>
    </w:p>
    <w:p w14:paraId="66847848" w14:textId="77777777" w:rsidR="00A7005E" w:rsidRDefault="00A7005E">
      <w:pPr>
        <w:rPr>
          <w:rFonts w:ascii="Times New Roman" w:eastAsia="Times New Roman" w:hAnsi="Times New Roman"/>
          <w:sz w:val="24"/>
          <w:szCs w:val="24"/>
        </w:rPr>
      </w:pPr>
    </w:p>
    <w:p w14:paraId="4AAED39D" w14:textId="77777777" w:rsidR="00A7005E" w:rsidRDefault="00A7005E">
      <w:pPr>
        <w:rPr>
          <w:rFonts w:ascii="Times New Roman" w:eastAsia="Times New Roman" w:hAnsi="Times New Roman"/>
          <w:sz w:val="24"/>
          <w:szCs w:val="24"/>
        </w:rPr>
      </w:pPr>
    </w:p>
    <w:p w14:paraId="01A42E8D" w14:textId="77777777" w:rsidR="00A7005E" w:rsidRDefault="00A7005E">
      <w:pPr>
        <w:rPr>
          <w:rFonts w:ascii="Times New Roman" w:eastAsia="Times New Roman" w:hAnsi="Times New Roman"/>
          <w:sz w:val="24"/>
          <w:szCs w:val="24"/>
        </w:rPr>
      </w:pPr>
    </w:p>
    <w:p w14:paraId="00000805" w14:textId="77777777" w:rsidR="00BD73F6" w:rsidRDefault="00BD73F6">
      <w:pPr>
        <w:rPr>
          <w:rFonts w:ascii="Times New Roman" w:eastAsia="Times New Roman" w:hAnsi="Times New Roman"/>
          <w:sz w:val="24"/>
          <w:szCs w:val="24"/>
        </w:rPr>
      </w:pPr>
    </w:p>
    <w:p w14:paraId="00000806" w14:textId="77777777" w:rsidR="00BD73F6" w:rsidRDefault="00BD73F6">
      <w:pPr>
        <w:jc w:val="right"/>
        <w:rPr>
          <w:rFonts w:ascii="Times New Roman" w:eastAsia="Times New Roman" w:hAnsi="Times New Roman"/>
          <w:sz w:val="24"/>
          <w:szCs w:val="24"/>
        </w:rPr>
      </w:pPr>
    </w:p>
    <w:p w14:paraId="00000807"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lastRenderedPageBreak/>
        <w:t xml:space="preserve">Konkurso sąlygų </w:t>
      </w:r>
      <w:r>
        <w:rPr>
          <w:rFonts w:ascii="Times New Roman" w:eastAsia="Times New Roman" w:hAnsi="Times New Roman"/>
          <w:b/>
          <w:sz w:val="24"/>
          <w:szCs w:val="24"/>
        </w:rPr>
        <w:t xml:space="preserve">5 </w:t>
      </w:r>
      <w:r>
        <w:rPr>
          <w:rFonts w:ascii="Times New Roman" w:eastAsia="Times New Roman" w:hAnsi="Times New Roman"/>
          <w:sz w:val="24"/>
          <w:szCs w:val="24"/>
        </w:rPr>
        <w:t>priedas</w:t>
      </w:r>
    </w:p>
    <w:p w14:paraId="00000808" w14:textId="77777777" w:rsidR="00BD73F6" w:rsidRDefault="0050336D">
      <w:pPr>
        <w:jc w:val="center"/>
        <w:rPr>
          <w:rFonts w:ascii="Times New Roman" w:eastAsia="Times New Roman" w:hAnsi="Times New Roman"/>
          <w:b/>
          <w:sz w:val="24"/>
          <w:szCs w:val="24"/>
        </w:rPr>
      </w:pPr>
      <w:r>
        <w:rPr>
          <w:rFonts w:ascii="Times New Roman" w:eastAsia="Times New Roman" w:hAnsi="Times New Roman"/>
          <w:b/>
          <w:sz w:val="24"/>
          <w:szCs w:val="24"/>
        </w:rPr>
        <w:t>TECHNINĖ SPECIFIKACIJA</w:t>
      </w:r>
    </w:p>
    <w:p w14:paraId="00000809" w14:textId="77777777" w:rsidR="00BD73F6" w:rsidRDefault="00BD73F6">
      <w:pPr>
        <w:jc w:val="center"/>
        <w:rPr>
          <w:rFonts w:ascii="Times New Roman" w:eastAsia="Times New Roman" w:hAnsi="Times New Roman"/>
          <w:b/>
          <w:sz w:val="24"/>
          <w:szCs w:val="24"/>
        </w:rPr>
      </w:pPr>
    </w:p>
    <w:p w14:paraId="0000080A" w14:textId="77777777" w:rsidR="00BD73F6" w:rsidRDefault="00BD73F6">
      <w:pPr>
        <w:rPr>
          <w:rFonts w:ascii="Times New Roman" w:eastAsia="Times New Roman" w:hAnsi="Times New Roman"/>
          <w:sz w:val="24"/>
          <w:szCs w:val="24"/>
        </w:rPr>
      </w:pPr>
    </w:p>
    <w:p w14:paraId="0000080B" w14:textId="77777777" w:rsidR="00BD73F6" w:rsidRDefault="00BD73F6">
      <w:pPr>
        <w:rPr>
          <w:rFonts w:ascii="Times New Roman" w:eastAsia="Times New Roman" w:hAnsi="Times New Roman"/>
          <w:sz w:val="24"/>
          <w:szCs w:val="24"/>
        </w:rPr>
      </w:pPr>
    </w:p>
    <w:p w14:paraId="0000080C" w14:textId="77777777" w:rsidR="00BD73F6" w:rsidRDefault="0050336D">
      <w:pPr>
        <w:tabs>
          <w:tab w:val="left" w:pos="2772"/>
        </w:tabs>
        <w:jc w:val="center"/>
        <w:rPr>
          <w:rFonts w:ascii="Times New Roman" w:eastAsia="Times New Roman" w:hAnsi="Times New Roman"/>
          <w:b/>
          <w:sz w:val="24"/>
          <w:szCs w:val="24"/>
        </w:rPr>
      </w:pPr>
      <w:r>
        <w:rPr>
          <w:rFonts w:ascii="Times New Roman" w:eastAsia="Times New Roman" w:hAnsi="Times New Roman"/>
          <w:sz w:val="24"/>
          <w:szCs w:val="24"/>
        </w:rPr>
        <w:t>(pateikiama atskiru dokumentu)</w:t>
      </w:r>
    </w:p>
    <w:p w14:paraId="0000080D" w14:textId="08475130" w:rsidR="00BD73F6" w:rsidRDefault="00BD73F6">
      <w:pPr>
        <w:tabs>
          <w:tab w:val="left" w:pos="2772"/>
        </w:tabs>
        <w:rPr>
          <w:rFonts w:ascii="Times New Roman" w:eastAsia="Times New Roman" w:hAnsi="Times New Roman"/>
          <w:sz w:val="24"/>
          <w:szCs w:val="24"/>
        </w:rPr>
        <w:sectPr w:rsidR="00BD73F6">
          <w:headerReference w:type="default" r:id="rId28"/>
          <w:headerReference w:type="first" r:id="rId29"/>
          <w:pgSz w:w="11906" w:h="16838"/>
          <w:pgMar w:top="1134" w:right="851" w:bottom="1135" w:left="1418" w:header="567" w:footer="567" w:gutter="0"/>
          <w:pgNumType w:start="1"/>
          <w:cols w:space="1296"/>
          <w:titlePg/>
        </w:sectPr>
      </w:pPr>
    </w:p>
    <w:p w14:paraId="0000080E" w14:textId="77777777" w:rsidR="00BD73F6" w:rsidRDefault="00BD73F6">
      <w:pPr>
        <w:rPr>
          <w:rFonts w:ascii="Times New Roman" w:eastAsia="Times New Roman" w:hAnsi="Times New Roman"/>
          <w:sz w:val="24"/>
          <w:szCs w:val="24"/>
        </w:rPr>
      </w:pPr>
    </w:p>
    <w:p w14:paraId="0000080F"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6</w:t>
      </w:r>
      <w:r>
        <w:rPr>
          <w:rFonts w:ascii="Times New Roman" w:eastAsia="Times New Roman" w:hAnsi="Times New Roman"/>
          <w:sz w:val="24"/>
          <w:szCs w:val="24"/>
        </w:rPr>
        <w:t xml:space="preserve"> priedas</w:t>
      </w:r>
    </w:p>
    <w:p w14:paraId="00000810" w14:textId="77777777" w:rsidR="00BD73F6" w:rsidRDefault="00BD73F6">
      <w:pPr>
        <w:jc w:val="right"/>
        <w:rPr>
          <w:rFonts w:ascii="Times New Roman" w:eastAsia="Times New Roman" w:hAnsi="Times New Roman"/>
          <w:sz w:val="24"/>
          <w:szCs w:val="24"/>
        </w:rPr>
      </w:pPr>
    </w:p>
    <w:p w14:paraId="00000811" w14:textId="77777777" w:rsidR="00BD73F6" w:rsidRDefault="00BD73F6"/>
    <w:p w14:paraId="00000812" w14:textId="77777777" w:rsidR="00BD73F6" w:rsidRDefault="0050336D">
      <w:pPr>
        <w:pStyle w:val="Antrat1"/>
        <w:ind w:right="9"/>
      </w:pPr>
      <w:r>
        <w:t>TINKAMAI SUTEIKTŲ PASLAUGŲ SĄRAŠAS</w:t>
      </w:r>
    </w:p>
    <w:p w14:paraId="00000813" w14:textId="77777777" w:rsidR="00BD73F6" w:rsidRDefault="00BD73F6">
      <w:pPr>
        <w:keepNext/>
        <w:ind w:right="9"/>
        <w:jc w:val="both"/>
        <w:rPr>
          <w:rFonts w:ascii="Times New Roman" w:eastAsia="Times New Roman" w:hAnsi="Times New Roman"/>
          <w:sz w:val="24"/>
          <w:szCs w:val="24"/>
        </w:rPr>
      </w:pPr>
    </w:p>
    <w:p w14:paraId="00000814" w14:textId="77777777" w:rsidR="00BD73F6" w:rsidRDefault="0050336D">
      <w:pPr>
        <w:keepNext/>
        <w:ind w:right="9"/>
        <w:jc w:val="both"/>
        <w:rPr>
          <w:rFonts w:ascii="Times New Roman" w:eastAsia="Times New Roman" w:hAnsi="Times New Roman"/>
          <w:sz w:val="24"/>
          <w:szCs w:val="24"/>
        </w:rPr>
      </w:pPr>
      <w:bookmarkStart w:id="38" w:name="_heading=h.vqxuxt612hqi" w:colFirst="0" w:colLast="0"/>
      <w:bookmarkEnd w:id="38"/>
      <w:r>
        <w:rPr>
          <w:rFonts w:ascii="Times New Roman" w:eastAsia="Times New Roman" w:hAnsi="Times New Roman"/>
          <w:sz w:val="24"/>
          <w:szCs w:val="24"/>
        </w:rPr>
        <w:t>Tinkamai suteiktų paslaugų sąrašas:</w:t>
      </w:r>
    </w:p>
    <w:tbl>
      <w:tblPr>
        <w:tblStyle w:val="afffffffffd"/>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
        <w:gridCol w:w="1594"/>
        <w:gridCol w:w="1384"/>
        <w:gridCol w:w="2015"/>
        <w:gridCol w:w="1914"/>
        <w:gridCol w:w="2023"/>
      </w:tblGrid>
      <w:tr w:rsidR="00BD73F6" w14:paraId="31519DDE" w14:textId="77777777">
        <w:trPr>
          <w:trHeight w:val="357"/>
          <w:jc w:val="center"/>
        </w:trPr>
        <w:tc>
          <w:tcPr>
            <w:tcW w:w="602" w:type="dxa"/>
            <w:tcBorders>
              <w:top w:val="single" w:sz="4" w:space="0" w:color="000000"/>
              <w:left w:val="single" w:sz="4" w:space="0" w:color="000000"/>
              <w:bottom w:val="single" w:sz="4" w:space="0" w:color="000000"/>
              <w:right w:val="single" w:sz="4" w:space="0" w:color="000000"/>
            </w:tcBorders>
          </w:tcPr>
          <w:p w14:paraId="00000815"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b/>
                <w:sz w:val="24"/>
                <w:szCs w:val="24"/>
              </w:rPr>
              <w:t>Eil. Nr.</w:t>
            </w:r>
          </w:p>
        </w:tc>
        <w:tc>
          <w:tcPr>
            <w:tcW w:w="1594" w:type="dxa"/>
            <w:tcBorders>
              <w:top w:val="single" w:sz="4" w:space="0" w:color="000000"/>
              <w:left w:val="single" w:sz="4" w:space="0" w:color="000000"/>
              <w:bottom w:val="single" w:sz="4" w:space="0" w:color="000000"/>
              <w:right w:val="single" w:sz="4" w:space="0" w:color="000000"/>
            </w:tcBorders>
          </w:tcPr>
          <w:p w14:paraId="00000816"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pavadinimas</w:t>
            </w:r>
          </w:p>
        </w:tc>
        <w:tc>
          <w:tcPr>
            <w:tcW w:w="1384" w:type="dxa"/>
            <w:tcBorders>
              <w:top w:val="single" w:sz="4" w:space="0" w:color="000000"/>
              <w:left w:val="single" w:sz="4" w:space="0" w:color="000000"/>
              <w:bottom w:val="single" w:sz="4" w:space="0" w:color="000000"/>
              <w:right w:val="single" w:sz="4" w:space="0" w:color="000000"/>
            </w:tcBorders>
          </w:tcPr>
          <w:p w14:paraId="00000817"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b/>
                <w:sz w:val="24"/>
                <w:szCs w:val="24"/>
              </w:rPr>
              <w:t>Sutarties objekto aprašymas</w:t>
            </w:r>
          </w:p>
        </w:tc>
        <w:tc>
          <w:tcPr>
            <w:tcW w:w="2015" w:type="dxa"/>
            <w:tcBorders>
              <w:top w:val="single" w:sz="4" w:space="0" w:color="000000"/>
              <w:left w:val="single" w:sz="4" w:space="0" w:color="000000"/>
              <w:bottom w:val="single" w:sz="4" w:space="0" w:color="000000"/>
              <w:right w:val="single" w:sz="4" w:space="0" w:color="000000"/>
            </w:tcBorders>
          </w:tcPr>
          <w:p w14:paraId="00000818"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b/>
                <w:sz w:val="24"/>
                <w:szCs w:val="24"/>
              </w:rPr>
              <w:t>Suteiktų paslaugų* vertė Eur be PVM</w:t>
            </w:r>
          </w:p>
        </w:tc>
        <w:tc>
          <w:tcPr>
            <w:tcW w:w="1914" w:type="dxa"/>
            <w:tcBorders>
              <w:top w:val="single" w:sz="4" w:space="0" w:color="000000"/>
              <w:left w:val="single" w:sz="4" w:space="0" w:color="000000"/>
              <w:bottom w:val="single" w:sz="4" w:space="0" w:color="000000"/>
              <w:right w:val="single" w:sz="4" w:space="0" w:color="000000"/>
            </w:tcBorders>
          </w:tcPr>
          <w:p w14:paraId="00000819"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teikimo pradžios ir sutarties pabaigos datos</w:t>
            </w:r>
          </w:p>
        </w:tc>
        <w:tc>
          <w:tcPr>
            <w:tcW w:w="2023" w:type="dxa"/>
            <w:tcBorders>
              <w:top w:val="single" w:sz="4" w:space="0" w:color="000000"/>
              <w:left w:val="single" w:sz="4" w:space="0" w:color="000000"/>
              <w:bottom w:val="single" w:sz="4" w:space="0" w:color="000000"/>
              <w:right w:val="single" w:sz="4" w:space="0" w:color="000000"/>
            </w:tcBorders>
          </w:tcPr>
          <w:p w14:paraId="0000081A"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b/>
                <w:sz w:val="24"/>
                <w:szCs w:val="24"/>
              </w:rPr>
              <w:t>Paslaugų gavėjo pavadinimas, kontaktiniai duomenys</w:t>
            </w:r>
          </w:p>
        </w:tc>
      </w:tr>
      <w:tr w:rsidR="00BD73F6" w14:paraId="23221AFA" w14:textId="77777777">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0000081B"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1.</w:t>
            </w:r>
          </w:p>
        </w:tc>
        <w:tc>
          <w:tcPr>
            <w:tcW w:w="1594" w:type="dxa"/>
            <w:tcBorders>
              <w:top w:val="single" w:sz="4" w:space="0" w:color="000000"/>
              <w:left w:val="single" w:sz="4" w:space="0" w:color="000000"/>
              <w:bottom w:val="single" w:sz="4" w:space="0" w:color="000000"/>
              <w:right w:val="single" w:sz="4" w:space="0" w:color="000000"/>
            </w:tcBorders>
          </w:tcPr>
          <w:p w14:paraId="0000081C" w14:textId="77777777" w:rsidR="00BD73F6" w:rsidRDefault="00BD73F6">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0000081D" w14:textId="77777777" w:rsidR="00BD73F6" w:rsidRDefault="00BD73F6">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0000081E" w14:textId="77777777" w:rsidR="00BD73F6" w:rsidRDefault="00BD73F6">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000081F" w14:textId="77777777" w:rsidR="00BD73F6" w:rsidRDefault="00BD73F6">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0000820" w14:textId="77777777" w:rsidR="00BD73F6" w:rsidRDefault="00BD73F6">
            <w:pPr>
              <w:ind w:right="9"/>
              <w:jc w:val="both"/>
              <w:rPr>
                <w:rFonts w:ascii="Times New Roman" w:eastAsia="Times New Roman" w:hAnsi="Times New Roman"/>
                <w:sz w:val="24"/>
                <w:szCs w:val="24"/>
              </w:rPr>
            </w:pPr>
          </w:p>
        </w:tc>
      </w:tr>
      <w:tr w:rsidR="00BD73F6" w14:paraId="6E71ADAD" w14:textId="77777777">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00000821"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2.</w:t>
            </w:r>
          </w:p>
        </w:tc>
        <w:tc>
          <w:tcPr>
            <w:tcW w:w="1594" w:type="dxa"/>
            <w:tcBorders>
              <w:top w:val="single" w:sz="4" w:space="0" w:color="000000"/>
              <w:left w:val="single" w:sz="4" w:space="0" w:color="000000"/>
              <w:bottom w:val="single" w:sz="4" w:space="0" w:color="000000"/>
              <w:right w:val="single" w:sz="4" w:space="0" w:color="000000"/>
            </w:tcBorders>
          </w:tcPr>
          <w:p w14:paraId="00000822" w14:textId="77777777" w:rsidR="00BD73F6" w:rsidRDefault="00BD73F6">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00000823" w14:textId="77777777" w:rsidR="00BD73F6" w:rsidRDefault="00BD73F6">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00000824" w14:textId="77777777" w:rsidR="00BD73F6" w:rsidRDefault="00BD73F6">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0000825" w14:textId="77777777" w:rsidR="00BD73F6" w:rsidRDefault="00BD73F6">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0000826" w14:textId="77777777" w:rsidR="00BD73F6" w:rsidRDefault="00BD73F6">
            <w:pPr>
              <w:ind w:right="9"/>
              <w:jc w:val="both"/>
              <w:rPr>
                <w:rFonts w:ascii="Times New Roman" w:eastAsia="Times New Roman" w:hAnsi="Times New Roman"/>
                <w:sz w:val="24"/>
                <w:szCs w:val="24"/>
              </w:rPr>
            </w:pPr>
          </w:p>
        </w:tc>
      </w:tr>
      <w:tr w:rsidR="00BD73F6" w14:paraId="1A20C348" w14:textId="77777777">
        <w:trPr>
          <w:trHeight w:val="322"/>
          <w:jc w:val="center"/>
        </w:trPr>
        <w:tc>
          <w:tcPr>
            <w:tcW w:w="602" w:type="dxa"/>
            <w:tcBorders>
              <w:top w:val="single" w:sz="4" w:space="0" w:color="000000"/>
              <w:left w:val="single" w:sz="4" w:space="0" w:color="000000"/>
              <w:bottom w:val="single" w:sz="4" w:space="0" w:color="000000"/>
              <w:right w:val="single" w:sz="4" w:space="0" w:color="000000"/>
            </w:tcBorders>
          </w:tcPr>
          <w:p w14:paraId="00000827"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00000828" w14:textId="77777777" w:rsidR="00BD73F6" w:rsidRDefault="00BD73F6">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00000829" w14:textId="77777777" w:rsidR="00BD73F6" w:rsidRDefault="00BD73F6">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0000082A" w14:textId="77777777" w:rsidR="00BD73F6" w:rsidRDefault="00BD73F6">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000082B" w14:textId="77777777" w:rsidR="00BD73F6" w:rsidRDefault="00BD73F6">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000082C" w14:textId="77777777" w:rsidR="00BD73F6" w:rsidRDefault="00BD73F6">
            <w:pPr>
              <w:ind w:right="9"/>
              <w:jc w:val="both"/>
              <w:rPr>
                <w:rFonts w:ascii="Times New Roman" w:eastAsia="Times New Roman" w:hAnsi="Times New Roman"/>
                <w:sz w:val="24"/>
                <w:szCs w:val="24"/>
              </w:rPr>
            </w:pPr>
          </w:p>
        </w:tc>
      </w:tr>
      <w:tr w:rsidR="00BD73F6" w14:paraId="75F05754" w14:textId="77777777">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0000082D"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0000082E" w14:textId="77777777" w:rsidR="00BD73F6" w:rsidRDefault="00BD73F6">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0000082F" w14:textId="77777777" w:rsidR="00BD73F6" w:rsidRDefault="00BD73F6">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00000830" w14:textId="77777777" w:rsidR="00BD73F6" w:rsidRDefault="00BD73F6">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0000831" w14:textId="77777777" w:rsidR="00BD73F6" w:rsidRDefault="00BD73F6">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0000832" w14:textId="77777777" w:rsidR="00BD73F6" w:rsidRDefault="00BD73F6">
            <w:pPr>
              <w:ind w:right="9"/>
              <w:jc w:val="both"/>
              <w:rPr>
                <w:rFonts w:ascii="Times New Roman" w:eastAsia="Times New Roman" w:hAnsi="Times New Roman"/>
                <w:sz w:val="24"/>
                <w:szCs w:val="24"/>
              </w:rPr>
            </w:pPr>
          </w:p>
        </w:tc>
      </w:tr>
      <w:tr w:rsidR="00BD73F6" w14:paraId="205317DF" w14:textId="77777777">
        <w:trPr>
          <w:trHeight w:val="307"/>
          <w:jc w:val="center"/>
        </w:trPr>
        <w:tc>
          <w:tcPr>
            <w:tcW w:w="602" w:type="dxa"/>
            <w:tcBorders>
              <w:top w:val="single" w:sz="4" w:space="0" w:color="000000"/>
              <w:left w:val="single" w:sz="4" w:space="0" w:color="000000"/>
              <w:bottom w:val="single" w:sz="4" w:space="0" w:color="000000"/>
              <w:right w:val="single" w:sz="4" w:space="0" w:color="000000"/>
            </w:tcBorders>
          </w:tcPr>
          <w:p w14:paraId="00000833" w14:textId="77777777" w:rsidR="00BD73F6" w:rsidRDefault="0050336D">
            <w:pPr>
              <w:ind w:right="9"/>
              <w:jc w:val="both"/>
              <w:rPr>
                <w:rFonts w:ascii="Times New Roman" w:eastAsia="Times New Roman" w:hAnsi="Times New Roman"/>
                <w:sz w:val="24"/>
                <w:szCs w:val="24"/>
              </w:rPr>
            </w:pPr>
            <w:r>
              <w:rPr>
                <w:rFonts w:ascii="Times New Roman" w:eastAsia="Times New Roman" w:hAnsi="Times New Roman"/>
                <w:sz w:val="24"/>
                <w:szCs w:val="24"/>
              </w:rPr>
              <w:t>....</w:t>
            </w:r>
          </w:p>
        </w:tc>
        <w:tc>
          <w:tcPr>
            <w:tcW w:w="1594" w:type="dxa"/>
            <w:tcBorders>
              <w:top w:val="single" w:sz="4" w:space="0" w:color="000000"/>
              <w:left w:val="single" w:sz="4" w:space="0" w:color="000000"/>
              <w:bottom w:val="single" w:sz="4" w:space="0" w:color="000000"/>
              <w:right w:val="single" w:sz="4" w:space="0" w:color="000000"/>
            </w:tcBorders>
          </w:tcPr>
          <w:p w14:paraId="00000834" w14:textId="77777777" w:rsidR="00BD73F6" w:rsidRDefault="00BD73F6">
            <w:pPr>
              <w:ind w:right="9"/>
              <w:jc w:val="both"/>
              <w:rPr>
                <w:rFonts w:ascii="Times New Roman" w:eastAsia="Times New Roman" w:hAnsi="Times New Roman"/>
                <w:sz w:val="24"/>
                <w:szCs w:val="24"/>
              </w:rPr>
            </w:pPr>
          </w:p>
        </w:tc>
        <w:tc>
          <w:tcPr>
            <w:tcW w:w="1384" w:type="dxa"/>
            <w:tcBorders>
              <w:top w:val="single" w:sz="4" w:space="0" w:color="000000"/>
              <w:left w:val="single" w:sz="4" w:space="0" w:color="000000"/>
              <w:bottom w:val="single" w:sz="4" w:space="0" w:color="000000"/>
              <w:right w:val="single" w:sz="4" w:space="0" w:color="000000"/>
            </w:tcBorders>
          </w:tcPr>
          <w:p w14:paraId="00000835" w14:textId="77777777" w:rsidR="00BD73F6" w:rsidRDefault="00BD73F6">
            <w:pPr>
              <w:ind w:right="9"/>
              <w:jc w:val="both"/>
              <w:rPr>
                <w:rFonts w:ascii="Times New Roman" w:eastAsia="Times New Roman" w:hAnsi="Times New Roman"/>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00000836" w14:textId="77777777" w:rsidR="00BD73F6" w:rsidRDefault="00BD73F6">
            <w:pPr>
              <w:ind w:right="9"/>
              <w:jc w:val="both"/>
              <w:rPr>
                <w:rFonts w:ascii="Times New Roman" w:eastAsia="Times New Roman" w:hAnsi="Times New Roman"/>
                <w:sz w:val="24"/>
                <w:szCs w:val="24"/>
              </w:rPr>
            </w:pPr>
          </w:p>
        </w:tc>
        <w:tc>
          <w:tcPr>
            <w:tcW w:w="1914" w:type="dxa"/>
            <w:tcBorders>
              <w:top w:val="single" w:sz="4" w:space="0" w:color="000000"/>
              <w:left w:val="single" w:sz="4" w:space="0" w:color="000000"/>
              <w:bottom w:val="single" w:sz="4" w:space="0" w:color="000000"/>
              <w:right w:val="single" w:sz="4" w:space="0" w:color="000000"/>
            </w:tcBorders>
          </w:tcPr>
          <w:p w14:paraId="00000837" w14:textId="77777777" w:rsidR="00BD73F6" w:rsidRDefault="00BD73F6">
            <w:pPr>
              <w:ind w:right="9"/>
              <w:jc w:val="both"/>
              <w:rPr>
                <w:rFonts w:ascii="Times New Roman" w:eastAsia="Times New Roman" w:hAnsi="Times New Roman"/>
                <w:sz w:val="24"/>
                <w:szCs w:val="24"/>
              </w:rPr>
            </w:pPr>
          </w:p>
        </w:tc>
        <w:tc>
          <w:tcPr>
            <w:tcW w:w="2023" w:type="dxa"/>
            <w:tcBorders>
              <w:top w:val="single" w:sz="4" w:space="0" w:color="000000"/>
              <w:left w:val="single" w:sz="4" w:space="0" w:color="000000"/>
              <w:bottom w:val="single" w:sz="4" w:space="0" w:color="000000"/>
              <w:right w:val="single" w:sz="4" w:space="0" w:color="000000"/>
            </w:tcBorders>
          </w:tcPr>
          <w:p w14:paraId="00000838" w14:textId="77777777" w:rsidR="00BD73F6" w:rsidRDefault="00BD73F6">
            <w:pPr>
              <w:ind w:right="9"/>
              <w:jc w:val="both"/>
              <w:rPr>
                <w:rFonts w:ascii="Times New Roman" w:eastAsia="Times New Roman" w:hAnsi="Times New Roman"/>
                <w:sz w:val="24"/>
                <w:szCs w:val="24"/>
              </w:rPr>
            </w:pPr>
          </w:p>
        </w:tc>
      </w:tr>
    </w:tbl>
    <w:p w14:paraId="00000839" w14:textId="77777777" w:rsidR="00BD73F6" w:rsidRDefault="0050336D">
      <w:pPr>
        <w:ind w:right="9"/>
        <w:jc w:val="both"/>
        <w:rPr>
          <w:rFonts w:ascii="Times New Roman" w:eastAsia="Times New Roman" w:hAnsi="Times New Roman"/>
          <w:b/>
          <w:sz w:val="24"/>
          <w:szCs w:val="24"/>
        </w:rPr>
      </w:pPr>
      <w:r>
        <w:rPr>
          <w:rFonts w:ascii="Times New Roman" w:eastAsia="Times New Roman" w:hAnsi="Times New Roman"/>
          <w:b/>
          <w:sz w:val="24"/>
          <w:szCs w:val="24"/>
        </w:rPr>
        <w:t>*Pirkimo sąlygų 37.1 punktas</w:t>
      </w:r>
    </w:p>
    <w:p w14:paraId="0000083A" w14:textId="77777777" w:rsidR="00BD73F6" w:rsidRDefault="00BD73F6">
      <w:pPr>
        <w:keepNext/>
        <w:ind w:right="9"/>
        <w:jc w:val="both"/>
        <w:rPr>
          <w:rFonts w:ascii="Times New Roman" w:eastAsia="Times New Roman" w:hAnsi="Times New Roman"/>
          <w:b/>
          <w:sz w:val="24"/>
          <w:szCs w:val="24"/>
        </w:rPr>
      </w:pPr>
    </w:p>
    <w:p w14:paraId="0000083B" w14:textId="77777777" w:rsidR="00BD73F6" w:rsidRDefault="00BD73F6">
      <w:pPr>
        <w:keepNext/>
        <w:ind w:right="9"/>
        <w:jc w:val="both"/>
        <w:rPr>
          <w:rFonts w:ascii="Times New Roman" w:eastAsia="Times New Roman" w:hAnsi="Times New Roman"/>
          <w:sz w:val="24"/>
          <w:szCs w:val="24"/>
        </w:rPr>
      </w:pPr>
    </w:p>
    <w:p w14:paraId="0000083C" w14:textId="77777777" w:rsidR="00BD73F6" w:rsidRDefault="0050336D">
      <w:pPr>
        <w:spacing w:after="240"/>
        <w:ind w:right="9"/>
        <w:jc w:val="both"/>
        <w:rPr>
          <w:rFonts w:ascii="Times New Roman" w:eastAsia="Times New Roman" w:hAnsi="Times New Roman"/>
          <w:sz w:val="24"/>
          <w:szCs w:val="24"/>
        </w:rPr>
      </w:pPr>
      <w:r>
        <w:rPr>
          <w:rFonts w:ascii="Times New Roman" w:eastAsia="Times New Roman" w:hAnsi="Times New Roman"/>
          <w:sz w:val="24"/>
          <w:szCs w:val="24"/>
        </w:rPr>
        <w:t>PASTABOS:</w:t>
      </w:r>
    </w:p>
    <w:p w14:paraId="0000083D" w14:textId="77777777" w:rsidR="00BD73F6" w:rsidRDefault="0050336D">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apie paslaugų suteikimą pateikiama paslaugų gavėjo pažyma arba kitas dokumentas, įrodantis tinkamą paslaugų suteikimą.</w:t>
      </w:r>
    </w:p>
    <w:p w14:paraId="0000083E" w14:textId="77777777" w:rsidR="00BD73F6" w:rsidRDefault="0050336D">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Įrodymui tiekėjas papildomai gali pateikti paslaugų gavėjo pasirašytus paslaugų perdavimo-priėmimo aktus, sąskaitas faktūras, jei juose yra visa reikalaujama informacija pagal pirkimo sąlygų 37.1 punkto reikalavimus.</w:t>
      </w:r>
    </w:p>
    <w:p w14:paraId="0000083F" w14:textId="77777777" w:rsidR="00BD73F6" w:rsidRDefault="0050336D">
      <w:pPr>
        <w:numPr>
          <w:ilvl w:val="0"/>
          <w:numId w:val="14"/>
        </w:numPr>
        <w:ind w:left="0" w:right="9" w:firstLine="0"/>
        <w:jc w:val="both"/>
        <w:rPr>
          <w:rFonts w:ascii="Times New Roman" w:eastAsia="Times New Roman" w:hAnsi="Times New Roman"/>
          <w:sz w:val="24"/>
          <w:szCs w:val="24"/>
        </w:rPr>
      </w:pPr>
      <w:r>
        <w:rPr>
          <w:rFonts w:ascii="Times New Roman" w:eastAsia="Times New Roman" w:hAnsi="Times New Roman"/>
          <w:sz w:val="24"/>
          <w:szCs w:val="24"/>
        </w:rPr>
        <w:t>Vertinamos bus reikalaujamo pobūdžio paslaugos, atitinkančios konkurso sąlygų 37.1 punkto reikalavimus.</w:t>
      </w:r>
    </w:p>
    <w:p w14:paraId="00000840" w14:textId="77777777" w:rsidR="00BD73F6" w:rsidRDefault="00BD73F6">
      <w:pPr>
        <w:ind w:right="9"/>
        <w:jc w:val="both"/>
        <w:rPr>
          <w:rFonts w:ascii="Times New Roman" w:eastAsia="Times New Roman" w:hAnsi="Times New Roman"/>
          <w:b/>
          <w:sz w:val="40"/>
          <w:szCs w:val="40"/>
          <w:vertAlign w:val="superscript"/>
        </w:rPr>
      </w:pPr>
    </w:p>
    <w:p w14:paraId="00000841" w14:textId="77777777" w:rsidR="00BD73F6" w:rsidRDefault="00BD73F6">
      <w:pPr>
        <w:ind w:right="9"/>
        <w:jc w:val="both"/>
        <w:rPr>
          <w:rFonts w:ascii="Times New Roman" w:eastAsia="Times New Roman" w:hAnsi="Times New Roman"/>
          <w:sz w:val="24"/>
          <w:szCs w:val="24"/>
        </w:rPr>
      </w:pPr>
    </w:p>
    <w:tbl>
      <w:tblPr>
        <w:tblStyle w:val="afffffffffe"/>
        <w:tblW w:w="10031" w:type="dxa"/>
        <w:tblInd w:w="-346" w:type="dxa"/>
        <w:tblLayout w:type="fixed"/>
        <w:tblLook w:val="0400" w:firstRow="0" w:lastRow="0" w:firstColumn="0" w:lastColumn="0" w:noHBand="0" w:noVBand="1"/>
      </w:tblPr>
      <w:tblGrid>
        <w:gridCol w:w="3283"/>
        <w:gridCol w:w="604"/>
        <w:gridCol w:w="1979"/>
        <w:gridCol w:w="701"/>
        <w:gridCol w:w="3464"/>
      </w:tblGrid>
      <w:tr w:rsidR="00BD73F6" w14:paraId="2EC77E49" w14:textId="77777777">
        <w:trPr>
          <w:trHeight w:val="285"/>
        </w:trPr>
        <w:tc>
          <w:tcPr>
            <w:tcW w:w="3283" w:type="dxa"/>
            <w:tcBorders>
              <w:top w:val="nil"/>
              <w:left w:val="nil"/>
              <w:bottom w:val="single" w:sz="4" w:space="0" w:color="000000"/>
              <w:right w:val="nil"/>
            </w:tcBorders>
            <w:shd w:val="clear" w:color="auto" w:fill="FFFFFF"/>
          </w:tcPr>
          <w:p w14:paraId="00000842" w14:textId="77777777" w:rsidR="00BD73F6" w:rsidRDefault="00BD73F6">
            <w:pPr>
              <w:tabs>
                <w:tab w:val="center" w:pos="4819"/>
                <w:tab w:val="right" w:pos="9638"/>
              </w:tabs>
              <w:ind w:right="9"/>
              <w:jc w:val="both"/>
              <w:rPr>
                <w:rFonts w:ascii="Times New Roman" w:eastAsia="Times New Roman" w:hAnsi="Times New Roman"/>
                <w:sz w:val="24"/>
                <w:szCs w:val="24"/>
              </w:rPr>
            </w:pPr>
          </w:p>
        </w:tc>
        <w:tc>
          <w:tcPr>
            <w:tcW w:w="604" w:type="dxa"/>
            <w:shd w:val="clear" w:color="auto" w:fill="FFFFFF"/>
          </w:tcPr>
          <w:p w14:paraId="00000843" w14:textId="77777777" w:rsidR="00BD73F6" w:rsidRDefault="00BD73F6">
            <w:pPr>
              <w:tabs>
                <w:tab w:val="center" w:pos="4819"/>
                <w:tab w:val="right" w:pos="9638"/>
              </w:tabs>
              <w:ind w:right="9"/>
              <w:jc w:val="both"/>
              <w:rPr>
                <w:rFonts w:ascii="Times New Roman" w:eastAsia="Times New Roman" w:hAnsi="Times New Roman"/>
                <w:sz w:val="24"/>
                <w:szCs w:val="24"/>
              </w:rPr>
            </w:pPr>
          </w:p>
        </w:tc>
        <w:tc>
          <w:tcPr>
            <w:tcW w:w="1979" w:type="dxa"/>
            <w:tcBorders>
              <w:top w:val="nil"/>
              <w:left w:val="nil"/>
              <w:bottom w:val="single" w:sz="4" w:space="0" w:color="000000"/>
              <w:right w:val="nil"/>
            </w:tcBorders>
            <w:shd w:val="clear" w:color="auto" w:fill="FFFFFF"/>
          </w:tcPr>
          <w:p w14:paraId="00000844" w14:textId="77777777" w:rsidR="00BD73F6" w:rsidRDefault="00BD73F6">
            <w:pPr>
              <w:tabs>
                <w:tab w:val="center" w:pos="4819"/>
                <w:tab w:val="right" w:pos="9638"/>
              </w:tabs>
              <w:ind w:right="9"/>
              <w:jc w:val="both"/>
              <w:rPr>
                <w:rFonts w:ascii="Times New Roman" w:eastAsia="Times New Roman" w:hAnsi="Times New Roman"/>
                <w:sz w:val="24"/>
                <w:szCs w:val="24"/>
              </w:rPr>
            </w:pPr>
          </w:p>
        </w:tc>
        <w:tc>
          <w:tcPr>
            <w:tcW w:w="701" w:type="dxa"/>
            <w:shd w:val="clear" w:color="auto" w:fill="FFFFFF"/>
          </w:tcPr>
          <w:p w14:paraId="00000845" w14:textId="77777777" w:rsidR="00BD73F6" w:rsidRDefault="00BD73F6">
            <w:pPr>
              <w:tabs>
                <w:tab w:val="center" w:pos="4819"/>
                <w:tab w:val="right" w:pos="9638"/>
              </w:tabs>
              <w:ind w:right="9"/>
              <w:jc w:val="both"/>
              <w:rPr>
                <w:rFonts w:ascii="Times New Roman" w:eastAsia="Times New Roman" w:hAnsi="Times New Roman"/>
                <w:sz w:val="24"/>
                <w:szCs w:val="24"/>
              </w:rPr>
            </w:pPr>
          </w:p>
        </w:tc>
        <w:tc>
          <w:tcPr>
            <w:tcW w:w="3464" w:type="dxa"/>
            <w:tcBorders>
              <w:top w:val="nil"/>
              <w:left w:val="nil"/>
              <w:bottom w:val="single" w:sz="4" w:space="0" w:color="000000"/>
              <w:right w:val="nil"/>
            </w:tcBorders>
            <w:shd w:val="clear" w:color="auto" w:fill="FFFFFF"/>
          </w:tcPr>
          <w:p w14:paraId="00000846" w14:textId="77777777" w:rsidR="00BD73F6" w:rsidRDefault="00BD73F6">
            <w:pPr>
              <w:tabs>
                <w:tab w:val="center" w:pos="4819"/>
                <w:tab w:val="right" w:pos="9638"/>
              </w:tabs>
              <w:ind w:right="9"/>
              <w:jc w:val="both"/>
              <w:rPr>
                <w:rFonts w:ascii="Times New Roman" w:eastAsia="Times New Roman" w:hAnsi="Times New Roman"/>
                <w:sz w:val="24"/>
                <w:szCs w:val="24"/>
              </w:rPr>
            </w:pPr>
          </w:p>
        </w:tc>
      </w:tr>
      <w:tr w:rsidR="00BD73F6" w14:paraId="364479CE" w14:textId="77777777">
        <w:trPr>
          <w:trHeight w:val="186"/>
        </w:trPr>
        <w:tc>
          <w:tcPr>
            <w:tcW w:w="3283" w:type="dxa"/>
            <w:tcBorders>
              <w:top w:val="single" w:sz="4" w:space="0" w:color="000000"/>
              <w:left w:val="nil"/>
              <w:bottom w:val="nil"/>
              <w:right w:val="nil"/>
            </w:tcBorders>
            <w:shd w:val="clear" w:color="auto" w:fill="FFFFFF"/>
          </w:tcPr>
          <w:p w14:paraId="00000847" w14:textId="77777777" w:rsidR="00BD73F6" w:rsidRDefault="0050336D">
            <w:pPr>
              <w:ind w:right="9"/>
              <w:jc w:val="center"/>
              <w:rPr>
                <w:rFonts w:ascii="Times New Roman" w:eastAsia="Times New Roman" w:hAnsi="Times New Roman"/>
                <w:sz w:val="40"/>
                <w:szCs w:val="40"/>
                <w:vertAlign w:val="superscript"/>
              </w:rPr>
            </w:pPr>
            <w:r>
              <w:rPr>
                <w:rFonts w:ascii="Times New Roman" w:eastAsia="Times New Roman" w:hAnsi="Times New Roman"/>
                <w:sz w:val="40"/>
                <w:szCs w:val="40"/>
                <w:vertAlign w:val="superscript"/>
              </w:rPr>
              <w:t>(Pasirašiusio asmens pareigų pavadinimas)</w:t>
            </w:r>
          </w:p>
        </w:tc>
        <w:tc>
          <w:tcPr>
            <w:tcW w:w="604" w:type="dxa"/>
            <w:shd w:val="clear" w:color="auto" w:fill="FFFFFF"/>
          </w:tcPr>
          <w:p w14:paraId="00000848" w14:textId="77777777" w:rsidR="00BD73F6" w:rsidRDefault="00BD73F6">
            <w:pPr>
              <w:tabs>
                <w:tab w:val="center" w:pos="4819"/>
                <w:tab w:val="right" w:pos="9638"/>
              </w:tabs>
              <w:ind w:right="9"/>
              <w:jc w:val="both"/>
              <w:rPr>
                <w:rFonts w:ascii="Times New Roman" w:eastAsia="Times New Roman" w:hAnsi="Times New Roman"/>
                <w:sz w:val="24"/>
                <w:szCs w:val="24"/>
              </w:rPr>
            </w:pPr>
          </w:p>
        </w:tc>
        <w:tc>
          <w:tcPr>
            <w:tcW w:w="1979" w:type="dxa"/>
            <w:tcBorders>
              <w:top w:val="single" w:sz="4" w:space="0" w:color="000000"/>
              <w:left w:val="nil"/>
              <w:bottom w:val="nil"/>
              <w:right w:val="nil"/>
            </w:tcBorders>
            <w:shd w:val="clear" w:color="auto" w:fill="FFFFFF"/>
          </w:tcPr>
          <w:p w14:paraId="00000849"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(Parašas)</w:t>
            </w:r>
          </w:p>
        </w:tc>
        <w:tc>
          <w:tcPr>
            <w:tcW w:w="701" w:type="dxa"/>
            <w:shd w:val="clear" w:color="auto" w:fill="FFFFFF"/>
          </w:tcPr>
          <w:p w14:paraId="0000084A" w14:textId="77777777" w:rsidR="00BD73F6" w:rsidRDefault="00BD73F6">
            <w:pPr>
              <w:tabs>
                <w:tab w:val="center" w:pos="4819"/>
                <w:tab w:val="right" w:pos="9638"/>
              </w:tabs>
              <w:ind w:right="9"/>
              <w:jc w:val="both"/>
              <w:rPr>
                <w:rFonts w:ascii="Times New Roman" w:eastAsia="Times New Roman" w:hAnsi="Times New Roman"/>
                <w:sz w:val="24"/>
                <w:szCs w:val="24"/>
              </w:rPr>
            </w:pPr>
          </w:p>
        </w:tc>
        <w:tc>
          <w:tcPr>
            <w:tcW w:w="3464" w:type="dxa"/>
            <w:tcBorders>
              <w:top w:val="single" w:sz="4" w:space="0" w:color="000000"/>
              <w:left w:val="nil"/>
              <w:bottom w:val="nil"/>
              <w:right w:val="nil"/>
            </w:tcBorders>
            <w:shd w:val="clear" w:color="auto" w:fill="FFFFFF"/>
          </w:tcPr>
          <w:p w14:paraId="0000084B" w14:textId="77777777" w:rsidR="00BD73F6" w:rsidRDefault="0050336D">
            <w:pPr>
              <w:ind w:right="9"/>
              <w:jc w:val="center"/>
              <w:rPr>
                <w:rFonts w:ascii="Times New Roman" w:eastAsia="Times New Roman" w:hAnsi="Times New Roman"/>
                <w:sz w:val="24"/>
                <w:szCs w:val="24"/>
              </w:rPr>
            </w:pPr>
            <w:r>
              <w:rPr>
                <w:rFonts w:ascii="Times New Roman" w:eastAsia="Times New Roman" w:hAnsi="Times New Roman"/>
                <w:sz w:val="40"/>
                <w:szCs w:val="40"/>
                <w:vertAlign w:val="superscript"/>
              </w:rPr>
              <w:t>(Vardas ir pavardė)</w:t>
            </w:r>
          </w:p>
        </w:tc>
      </w:tr>
    </w:tbl>
    <w:p w14:paraId="0000084C" w14:textId="77777777" w:rsidR="00BD73F6" w:rsidRDefault="00BD73F6">
      <w:pPr>
        <w:ind w:right="9"/>
        <w:jc w:val="both"/>
        <w:rPr>
          <w:rFonts w:ascii="Times New Roman" w:eastAsia="Times New Roman" w:hAnsi="Times New Roman"/>
          <w:sz w:val="24"/>
          <w:szCs w:val="24"/>
        </w:rPr>
      </w:pPr>
    </w:p>
    <w:p w14:paraId="0000084D" w14:textId="77777777" w:rsidR="00BD73F6" w:rsidRDefault="00BD73F6">
      <w:pPr>
        <w:jc w:val="right"/>
        <w:rPr>
          <w:rFonts w:ascii="Times New Roman" w:eastAsia="Times New Roman" w:hAnsi="Times New Roman"/>
          <w:sz w:val="24"/>
          <w:szCs w:val="24"/>
        </w:rPr>
      </w:pPr>
    </w:p>
    <w:p w14:paraId="0000084E" w14:textId="77777777" w:rsidR="00BD73F6" w:rsidRDefault="00BD73F6">
      <w:pPr>
        <w:jc w:val="right"/>
        <w:rPr>
          <w:rFonts w:ascii="Times New Roman" w:eastAsia="Times New Roman" w:hAnsi="Times New Roman"/>
          <w:sz w:val="24"/>
          <w:szCs w:val="24"/>
        </w:rPr>
      </w:pPr>
    </w:p>
    <w:p w14:paraId="0000084F" w14:textId="77777777" w:rsidR="00BD73F6" w:rsidRDefault="00BD73F6">
      <w:pPr>
        <w:rPr>
          <w:rFonts w:ascii="Times New Roman" w:eastAsia="Times New Roman" w:hAnsi="Times New Roman"/>
          <w:sz w:val="24"/>
          <w:szCs w:val="24"/>
        </w:rPr>
      </w:pPr>
    </w:p>
    <w:p w14:paraId="00000850" w14:textId="77777777" w:rsidR="00BD73F6" w:rsidRDefault="00BD73F6">
      <w:pPr>
        <w:rPr>
          <w:rFonts w:ascii="Times New Roman" w:eastAsia="Times New Roman" w:hAnsi="Times New Roman"/>
          <w:sz w:val="24"/>
          <w:szCs w:val="24"/>
        </w:rPr>
      </w:pPr>
    </w:p>
    <w:p w14:paraId="00000851" w14:textId="77777777" w:rsidR="00BD73F6" w:rsidRDefault="00BD73F6">
      <w:pPr>
        <w:jc w:val="right"/>
        <w:rPr>
          <w:rFonts w:ascii="Times New Roman" w:eastAsia="Times New Roman" w:hAnsi="Times New Roman"/>
          <w:sz w:val="24"/>
          <w:szCs w:val="24"/>
        </w:rPr>
      </w:pPr>
    </w:p>
    <w:p w14:paraId="00000852" w14:textId="77777777" w:rsidR="00BD73F6" w:rsidRDefault="00BD73F6">
      <w:pPr>
        <w:jc w:val="right"/>
        <w:rPr>
          <w:rFonts w:ascii="Times New Roman" w:eastAsia="Times New Roman" w:hAnsi="Times New Roman"/>
          <w:sz w:val="24"/>
          <w:szCs w:val="24"/>
        </w:rPr>
      </w:pPr>
    </w:p>
    <w:p w14:paraId="00000853" w14:textId="77777777" w:rsidR="00BD73F6" w:rsidRDefault="00BD73F6">
      <w:pPr>
        <w:jc w:val="right"/>
        <w:rPr>
          <w:rFonts w:ascii="Times New Roman" w:eastAsia="Times New Roman" w:hAnsi="Times New Roman"/>
          <w:sz w:val="24"/>
          <w:szCs w:val="24"/>
        </w:rPr>
      </w:pPr>
    </w:p>
    <w:p w14:paraId="00000854" w14:textId="77777777" w:rsidR="00BD73F6" w:rsidRDefault="00BD73F6">
      <w:pPr>
        <w:jc w:val="right"/>
        <w:rPr>
          <w:rFonts w:ascii="Times New Roman" w:eastAsia="Times New Roman" w:hAnsi="Times New Roman"/>
          <w:sz w:val="24"/>
          <w:szCs w:val="24"/>
        </w:rPr>
      </w:pPr>
    </w:p>
    <w:p w14:paraId="00000855" w14:textId="77777777" w:rsidR="00BD73F6" w:rsidRDefault="00BD73F6">
      <w:pPr>
        <w:jc w:val="right"/>
        <w:rPr>
          <w:rFonts w:ascii="Times New Roman" w:eastAsia="Times New Roman" w:hAnsi="Times New Roman"/>
          <w:sz w:val="24"/>
          <w:szCs w:val="24"/>
        </w:rPr>
      </w:pPr>
    </w:p>
    <w:p w14:paraId="00000856" w14:textId="77777777" w:rsidR="00BD73F6" w:rsidRDefault="00BD73F6">
      <w:pPr>
        <w:jc w:val="right"/>
        <w:rPr>
          <w:rFonts w:ascii="Times New Roman" w:eastAsia="Times New Roman" w:hAnsi="Times New Roman"/>
          <w:sz w:val="24"/>
          <w:szCs w:val="24"/>
        </w:rPr>
      </w:pPr>
    </w:p>
    <w:p w14:paraId="00000857" w14:textId="77777777" w:rsidR="00BD73F6" w:rsidRDefault="00BD73F6">
      <w:pPr>
        <w:jc w:val="right"/>
        <w:rPr>
          <w:rFonts w:ascii="Times New Roman" w:eastAsia="Times New Roman" w:hAnsi="Times New Roman"/>
          <w:sz w:val="24"/>
          <w:szCs w:val="24"/>
        </w:rPr>
      </w:pPr>
    </w:p>
    <w:p w14:paraId="00000858" w14:textId="77777777" w:rsidR="00BD73F6" w:rsidRDefault="00BD73F6">
      <w:pPr>
        <w:jc w:val="right"/>
        <w:rPr>
          <w:rFonts w:ascii="Times New Roman" w:eastAsia="Times New Roman" w:hAnsi="Times New Roman"/>
          <w:sz w:val="24"/>
          <w:szCs w:val="24"/>
        </w:rPr>
      </w:pPr>
    </w:p>
    <w:p w14:paraId="00000859" w14:textId="77777777" w:rsidR="00BD73F6" w:rsidRDefault="00BD73F6">
      <w:pPr>
        <w:jc w:val="right"/>
        <w:rPr>
          <w:rFonts w:ascii="Times New Roman" w:eastAsia="Times New Roman" w:hAnsi="Times New Roman"/>
          <w:sz w:val="24"/>
          <w:szCs w:val="24"/>
        </w:rPr>
      </w:pPr>
    </w:p>
    <w:p w14:paraId="0000085A" w14:textId="77777777" w:rsidR="00BD73F6" w:rsidRDefault="00BD73F6">
      <w:pPr>
        <w:jc w:val="right"/>
        <w:rPr>
          <w:rFonts w:ascii="Times New Roman" w:eastAsia="Times New Roman" w:hAnsi="Times New Roman"/>
          <w:sz w:val="24"/>
          <w:szCs w:val="24"/>
        </w:rPr>
      </w:pPr>
    </w:p>
    <w:p w14:paraId="0000085B" w14:textId="77777777" w:rsidR="00BD73F6" w:rsidRDefault="00BD73F6">
      <w:pPr>
        <w:jc w:val="right"/>
        <w:rPr>
          <w:rFonts w:ascii="Times New Roman" w:eastAsia="Times New Roman" w:hAnsi="Times New Roman"/>
          <w:sz w:val="24"/>
          <w:szCs w:val="24"/>
        </w:rPr>
      </w:pPr>
    </w:p>
    <w:p w14:paraId="0000085C" w14:textId="77777777" w:rsidR="00BD73F6" w:rsidRDefault="00BD73F6">
      <w:pPr>
        <w:jc w:val="right"/>
        <w:rPr>
          <w:rFonts w:ascii="Times New Roman" w:eastAsia="Times New Roman" w:hAnsi="Times New Roman"/>
          <w:sz w:val="24"/>
          <w:szCs w:val="24"/>
        </w:rPr>
      </w:pPr>
    </w:p>
    <w:p w14:paraId="0000085D" w14:textId="77777777" w:rsidR="00BD73F6" w:rsidRDefault="0050336D">
      <w:pPr>
        <w:jc w:val="right"/>
        <w:rPr>
          <w:rFonts w:ascii="Times New Roman" w:eastAsia="Times New Roman" w:hAnsi="Times New Roman"/>
          <w:sz w:val="24"/>
          <w:szCs w:val="24"/>
        </w:rPr>
      </w:pPr>
      <w:r>
        <w:rPr>
          <w:rFonts w:ascii="Times New Roman" w:eastAsia="Times New Roman" w:hAnsi="Times New Roman"/>
          <w:sz w:val="24"/>
          <w:szCs w:val="24"/>
        </w:rPr>
        <w:t xml:space="preserve">Konkurso sąlygų </w:t>
      </w:r>
      <w:r>
        <w:rPr>
          <w:rFonts w:ascii="Times New Roman" w:eastAsia="Times New Roman" w:hAnsi="Times New Roman"/>
          <w:b/>
          <w:sz w:val="24"/>
          <w:szCs w:val="24"/>
        </w:rPr>
        <w:t>7</w:t>
      </w:r>
      <w:r>
        <w:rPr>
          <w:rFonts w:ascii="Times New Roman" w:eastAsia="Times New Roman" w:hAnsi="Times New Roman"/>
          <w:sz w:val="24"/>
          <w:szCs w:val="24"/>
        </w:rPr>
        <w:t xml:space="preserve"> priedas</w:t>
      </w:r>
    </w:p>
    <w:p w14:paraId="0000085E" w14:textId="77777777" w:rsidR="00BD73F6" w:rsidRDefault="00BD73F6">
      <w:pPr>
        <w:jc w:val="right"/>
        <w:rPr>
          <w:rFonts w:ascii="Times New Roman" w:eastAsia="Times New Roman" w:hAnsi="Times New Roman"/>
          <w:sz w:val="24"/>
          <w:szCs w:val="24"/>
        </w:rPr>
      </w:pPr>
    </w:p>
    <w:p w14:paraId="0000085F" w14:textId="77777777" w:rsidR="00BD73F6" w:rsidRDefault="00BD73F6">
      <w:pPr>
        <w:rPr>
          <w:rFonts w:ascii="Times New Roman" w:eastAsia="Times New Roman" w:hAnsi="Times New Roman"/>
          <w:sz w:val="24"/>
          <w:szCs w:val="24"/>
        </w:rPr>
      </w:pPr>
    </w:p>
    <w:p w14:paraId="00000860" w14:textId="77777777" w:rsidR="00BD73F6" w:rsidRDefault="00BD73F6">
      <w:pPr>
        <w:jc w:val="right"/>
        <w:rPr>
          <w:rFonts w:ascii="Times New Roman" w:eastAsia="Times New Roman" w:hAnsi="Times New Roman"/>
          <w:sz w:val="24"/>
          <w:szCs w:val="24"/>
        </w:rPr>
      </w:pPr>
    </w:p>
    <w:p w14:paraId="00000861" w14:textId="77777777" w:rsidR="00BD73F6" w:rsidRDefault="0050336D">
      <w:pPr>
        <w:keepNext/>
        <w:jc w:val="center"/>
        <w:rPr>
          <w:rFonts w:ascii="Times New Roman" w:eastAsia="Times New Roman" w:hAnsi="Times New Roman"/>
          <w:b/>
          <w:sz w:val="24"/>
          <w:szCs w:val="24"/>
        </w:rPr>
      </w:pPr>
      <w:r>
        <w:rPr>
          <w:rFonts w:ascii="Times New Roman" w:eastAsia="Times New Roman" w:hAnsi="Times New Roman"/>
          <w:b/>
          <w:sz w:val="24"/>
          <w:szCs w:val="24"/>
        </w:rPr>
        <w:t>UŽ PIRKIMO SUTARTIES VYKDYMĄ ATSAKINGŲ SPECIALISTŲ SĄRAŠAS</w:t>
      </w:r>
    </w:p>
    <w:p w14:paraId="00000862" w14:textId="77777777" w:rsidR="00BD73F6" w:rsidRDefault="00BD73F6">
      <w:pPr>
        <w:keepNext/>
        <w:jc w:val="center"/>
        <w:rPr>
          <w:rFonts w:ascii="Times New Roman" w:eastAsia="Times New Roman" w:hAnsi="Times New Roman"/>
          <w:b/>
          <w:sz w:val="24"/>
          <w:szCs w:val="24"/>
        </w:rPr>
      </w:pPr>
    </w:p>
    <w:tbl>
      <w:tblPr>
        <w:tblStyle w:val="affffffffff"/>
        <w:tblW w:w="9990" w:type="dxa"/>
        <w:tblInd w:w="-365" w:type="dxa"/>
        <w:tblLayout w:type="fixed"/>
        <w:tblLook w:val="0400" w:firstRow="0" w:lastRow="0" w:firstColumn="0" w:lastColumn="0" w:noHBand="0" w:noVBand="1"/>
      </w:tblPr>
      <w:tblGrid>
        <w:gridCol w:w="1199"/>
        <w:gridCol w:w="3544"/>
        <w:gridCol w:w="2835"/>
        <w:gridCol w:w="2412"/>
      </w:tblGrid>
      <w:tr w:rsidR="00BD73F6" w14:paraId="7C01B204" w14:textId="77777777">
        <w:trPr>
          <w:cantSplit/>
          <w:trHeight w:val="1719"/>
        </w:trPr>
        <w:tc>
          <w:tcPr>
            <w:tcW w:w="1199" w:type="dxa"/>
            <w:tcBorders>
              <w:top w:val="single" w:sz="4" w:space="0" w:color="000000"/>
              <w:left w:val="single" w:sz="4" w:space="0" w:color="000000"/>
              <w:bottom w:val="single" w:sz="4" w:space="0" w:color="000000"/>
            </w:tcBorders>
            <w:shd w:val="clear" w:color="auto" w:fill="FFFFFF"/>
            <w:vAlign w:val="center"/>
          </w:tcPr>
          <w:p w14:paraId="00000863" w14:textId="77777777" w:rsidR="00BD73F6" w:rsidRDefault="0050336D">
            <w:pPr>
              <w:keepNext/>
              <w:jc w:val="center"/>
              <w:rPr>
                <w:rFonts w:ascii="Times New Roman" w:eastAsia="Times New Roman" w:hAnsi="Times New Roman"/>
                <w:b/>
                <w:sz w:val="24"/>
                <w:szCs w:val="24"/>
              </w:rPr>
            </w:pPr>
            <w:r>
              <w:rPr>
                <w:rFonts w:ascii="Times New Roman" w:eastAsia="Times New Roman" w:hAnsi="Times New Roman"/>
                <w:b/>
                <w:sz w:val="24"/>
                <w:szCs w:val="24"/>
              </w:rPr>
              <w:t>Pirkimo sąlygų 37.2 punktas</w:t>
            </w:r>
          </w:p>
        </w:tc>
        <w:tc>
          <w:tcPr>
            <w:tcW w:w="3544" w:type="dxa"/>
            <w:tcBorders>
              <w:top w:val="single" w:sz="4" w:space="0" w:color="000000"/>
              <w:left w:val="single" w:sz="4" w:space="0" w:color="000000"/>
              <w:bottom w:val="single" w:sz="4" w:space="0" w:color="000000"/>
            </w:tcBorders>
            <w:shd w:val="clear" w:color="auto" w:fill="FFFFFF"/>
            <w:vAlign w:val="center"/>
          </w:tcPr>
          <w:p w14:paraId="00000864" w14:textId="77777777" w:rsidR="00BD73F6" w:rsidRDefault="0050336D">
            <w:pPr>
              <w:keepNext/>
              <w:jc w:val="center"/>
              <w:rPr>
                <w:rFonts w:ascii="Times New Roman" w:eastAsia="Times New Roman" w:hAnsi="Times New Roman"/>
                <w:b/>
                <w:sz w:val="24"/>
                <w:szCs w:val="24"/>
              </w:rPr>
            </w:pPr>
            <w:r>
              <w:rPr>
                <w:rFonts w:ascii="Times New Roman" w:eastAsia="Times New Roman" w:hAnsi="Times New Roman"/>
                <w:b/>
                <w:sz w:val="24"/>
                <w:szCs w:val="24"/>
              </w:rPr>
              <w:t>Specialistas (-ai) pagal pirkimo sąlygų 37.2 punktą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65" w14:textId="77777777" w:rsidR="00BD73F6" w:rsidRDefault="0050336D">
            <w:pPr>
              <w:keepNext/>
              <w:jc w:val="center"/>
              <w:rPr>
                <w:rFonts w:ascii="Times New Roman" w:eastAsia="Times New Roman" w:hAnsi="Times New Roman"/>
                <w:b/>
                <w:sz w:val="24"/>
                <w:szCs w:val="24"/>
              </w:rPr>
            </w:pPr>
            <w:r>
              <w:rPr>
                <w:rFonts w:ascii="Times New Roman" w:eastAsia="Times New Roman" w:hAnsi="Times New Roman"/>
                <w:b/>
                <w:sz w:val="24"/>
                <w:szCs w:val="24"/>
              </w:rPr>
              <w:t>Siūlomo specialisto vardas, pavardė</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66" w14:textId="77777777" w:rsidR="00BD73F6" w:rsidRDefault="0050336D">
            <w:pPr>
              <w:keepNext/>
              <w:jc w:val="center"/>
              <w:rPr>
                <w:rFonts w:ascii="Times New Roman" w:eastAsia="Times New Roman" w:hAnsi="Times New Roman"/>
                <w:b/>
                <w:sz w:val="24"/>
                <w:szCs w:val="24"/>
              </w:rPr>
            </w:pPr>
            <w:r>
              <w:rPr>
                <w:rFonts w:ascii="Times New Roman" w:eastAsia="Times New Roman" w:hAnsi="Times New Roman"/>
                <w:b/>
                <w:sz w:val="24"/>
                <w:szCs w:val="24"/>
              </w:rPr>
              <w:t>Paslaugų  teikimo tiekėjui teisinė forma</w:t>
            </w:r>
          </w:p>
        </w:tc>
      </w:tr>
      <w:tr w:rsidR="00BD73F6" w14:paraId="6165A05D" w14:textId="77777777">
        <w:trPr>
          <w:cantSplit/>
          <w:trHeight w:val="581"/>
        </w:trPr>
        <w:tc>
          <w:tcPr>
            <w:tcW w:w="1199" w:type="dxa"/>
            <w:tcBorders>
              <w:top w:val="single" w:sz="4" w:space="0" w:color="000000"/>
              <w:left w:val="single" w:sz="4" w:space="0" w:color="000000"/>
              <w:bottom w:val="single" w:sz="4" w:space="0" w:color="000000"/>
            </w:tcBorders>
            <w:shd w:val="clear" w:color="auto" w:fill="FFFFFF"/>
            <w:vAlign w:val="center"/>
          </w:tcPr>
          <w:p w14:paraId="00000867"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37.2.1.</w:t>
            </w:r>
          </w:p>
        </w:tc>
        <w:tc>
          <w:tcPr>
            <w:tcW w:w="3544" w:type="dxa"/>
            <w:tcBorders>
              <w:top w:val="single" w:sz="4" w:space="0" w:color="000000"/>
              <w:left w:val="single" w:sz="4" w:space="0" w:color="000000"/>
              <w:bottom w:val="single" w:sz="4" w:space="0" w:color="000000"/>
            </w:tcBorders>
            <w:shd w:val="clear" w:color="auto" w:fill="FFFFFF"/>
            <w:vAlign w:val="center"/>
          </w:tcPr>
          <w:p w14:paraId="00000868" w14:textId="77777777" w:rsidR="00BD73F6" w:rsidRDefault="0050336D">
            <w:pPr>
              <w:widowControl w:val="0"/>
              <w:jc w:val="both"/>
              <w:rPr>
                <w:rFonts w:ascii="Times New Roman" w:eastAsia="Times New Roman" w:hAnsi="Times New Roman"/>
                <w:sz w:val="24"/>
                <w:szCs w:val="24"/>
              </w:rPr>
            </w:pPr>
            <w:r>
              <w:rPr>
                <w:rFonts w:ascii="Times New Roman" w:eastAsia="Times New Roman" w:hAnsi="Times New Roman"/>
                <w:b/>
                <w:sz w:val="24"/>
                <w:szCs w:val="24"/>
              </w:rPr>
              <w:t>Socialinių tinklų strategijos vadovą, kuris turi:</w:t>
            </w:r>
          </w:p>
          <w:p w14:paraId="00000869" w14:textId="0C318514" w:rsidR="00BD73F6" w:rsidRDefault="0050336D">
            <w:pPr>
              <w:widowControl w:val="0"/>
              <w:jc w:val="both"/>
              <w:rPr>
                <w:rFonts w:ascii="Times New Roman" w:eastAsia="Times New Roman" w:hAnsi="Times New Roman"/>
                <w:sz w:val="24"/>
                <w:szCs w:val="24"/>
              </w:rPr>
            </w:pPr>
            <w:r>
              <w:rPr>
                <w:rFonts w:ascii="Times New Roman" w:eastAsia="Times New Roman" w:hAnsi="Times New Roman"/>
                <w:sz w:val="24"/>
                <w:szCs w:val="24"/>
              </w:rPr>
              <w:t>ne mažesnę nei 36</w:t>
            </w:r>
            <w:r>
              <w:rPr>
                <w:rFonts w:ascii="Times New Roman" w:eastAsia="Times New Roman" w:hAnsi="Times New Roman"/>
                <w:sz w:val="24"/>
                <w:szCs w:val="24"/>
                <w:vertAlign w:val="superscript"/>
              </w:rPr>
              <w:footnoteReference w:id="13"/>
            </w:r>
            <w:r>
              <w:rPr>
                <w:rFonts w:ascii="Times New Roman" w:eastAsia="Times New Roman" w:hAnsi="Times New Roman"/>
                <w:sz w:val="24"/>
                <w:szCs w:val="24"/>
              </w:rPr>
              <w:t xml:space="preserve"> (trisdešimt šešių) mėnesių per paskutinius 10 metų </w:t>
            </w:r>
            <w:r w:rsidR="003866A8" w:rsidRPr="003866A8">
              <w:rPr>
                <w:rFonts w:ascii="Times New Roman" w:eastAsia="Times New Roman" w:hAnsi="Times New Roman"/>
                <w:sz w:val="24"/>
                <w:szCs w:val="24"/>
              </w:rPr>
              <w:t>vadovavimo patirtį  socialinių tinklų strategijos ruošime</w:t>
            </w:r>
            <w:r>
              <w:rPr>
                <w:rFonts w:ascii="Times New Roman" w:eastAsia="Times New Roman" w:hAnsi="Times New Roman"/>
                <w:sz w:val="24"/>
                <w:szCs w:val="24"/>
              </w:rPr>
              <w:t>.</w:t>
            </w:r>
          </w:p>
          <w:p w14:paraId="0000086A" w14:textId="77777777" w:rsidR="00BD73F6" w:rsidRDefault="00BD73F6">
            <w:pPr>
              <w:widowControl w:val="0"/>
              <w:jc w:val="both"/>
              <w:rPr>
                <w:rFonts w:ascii="Times New Roman" w:eastAsia="Times New Roman" w:hAnsi="Times New Roman"/>
                <w:sz w:val="24"/>
                <w:szCs w:val="24"/>
              </w:rPr>
            </w:pPr>
          </w:p>
          <w:p w14:paraId="0000086B" w14:textId="77777777" w:rsidR="00BD73F6" w:rsidRDefault="00BD73F6">
            <w:pPr>
              <w:keepNext/>
              <w:jc w:val="both"/>
              <w:rPr>
                <w:rFonts w:ascii="Times New Roman" w:eastAsia="Times New Roman" w:hAnsi="Times New Roman"/>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6C"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6D"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r>
      <w:tr w:rsidR="00BD73F6" w14:paraId="12C5F3BE" w14:textId="77777777">
        <w:trPr>
          <w:cantSplit/>
          <w:trHeight w:val="581"/>
        </w:trPr>
        <w:tc>
          <w:tcPr>
            <w:tcW w:w="1199" w:type="dxa"/>
            <w:tcBorders>
              <w:top w:val="single" w:sz="4" w:space="0" w:color="000000"/>
              <w:left w:val="single" w:sz="4" w:space="0" w:color="000000"/>
              <w:bottom w:val="single" w:sz="4" w:space="0" w:color="000000"/>
            </w:tcBorders>
            <w:shd w:val="clear" w:color="auto" w:fill="FFFFFF"/>
            <w:vAlign w:val="center"/>
          </w:tcPr>
          <w:p w14:paraId="0000086E"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37.2.2.</w:t>
            </w:r>
          </w:p>
        </w:tc>
        <w:tc>
          <w:tcPr>
            <w:tcW w:w="3544" w:type="dxa"/>
            <w:tcBorders>
              <w:top w:val="single" w:sz="4" w:space="0" w:color="000000"/>
              <w:left w:val="single" w:sz="4" w:space="0" w:color="000000"/>
              <w:bottom w:val="single" w:sz="4" w:space="0" w:color="000000"/>
            </w:tcBorders>
            <w:shd w:val="clear" w:color="auto" w:fill="FFFFFF"/>
            <w:vAlign w:val="center"/>
          </w:tcPr>
          <w:p w14:paraId="0000086F" w14:textId="4CB83D27" w:rsidR="00BD73F6" w:rsidRDefault="00973A0E">
            <w:pPr>
              <w:widowControl w:val="0"/>
              <w:jc w:val="both"/>
              <w:rPr>
                <w:rFonts w:ascii="Times New Roman" w:eastAsia="Times New Roman" w:hAnsi="Times New Roman"/>
                <w:sz w:val="24"/>
                <w:szCs w:val="24"/>
              </w:rPr>
            </w:pPr>
            <w:r>
              <w:rPr>
                <w:rFonts w:ascii="Times New Roman" w:eastAsia="Times New Roman" w:hAnsi="Times New Roman"/>
                <w:b/>
                <w:sz w:val="24"/>
                <w:szCs w:val="24"/>
              </w:rPr>
              <w:t>Specialistas, kuris turi:</w:t>
            </w:r>
          </w:p>
          <w:p w14:paraId="00000870" w14:textId="366CB7AC" w:rsidR="00BD73F6" w:rsidRDefault="0050336D">
            <w:pPr>
              <w:widowControl w:val="0"/>
              <w:jc w:val="both"/>
              <w:rPr>
                <w:rFonts w:ascii="Times New Roman" w:eastAsia="Times New Roman" w:hAnsi="Times New Roman"/>
                <w:sz w:val="24"/>
                <w:szCs w:val="24"/>
              </w:rPr>
            </w:pPr>
            <w:r>
              <w:rPr>
                <w:rFonts w:ascii="Times New Roman" w:eastAsia="Times New Roman" w:hAnsi="Times New Roman"/>
                <w:sz w:val="24"/>
                <w:szCs w:val="24"/>
              </w:rPr>
              <w:t>ne mažesnę nei 24 (dvidešimt keturių) mėnesių per paskutinius 10 metų darbo patirtį</w:t>
            </w:r>
            <w:r w:rsidR="003866A8">
              <w:rPr>
                <w:rFonts w:ascii="Times New Roman" w:eastAsia="Times New Roman" w:hAnsi="Times New Roman"/>
                <w:sz w:val="24"/>
                <w:szCs w:val="24"/>
              </w:rPr>
              <w:t xml:space="preserve"> </w:t>
            </w:r>
            <w:r w:rsidR="003866A8" w:rsidRPr="003866A8">
              <w:rPr>
                <w:rFonts w:ascii="Times New Roman" w:eastAsia="Times New Roman" w:hAnsi="Times New Roman"/>
                <w:sz w:val="24"/>
                <w:szCs w:val="24"/>
              </w:rPr>
              <w:t>teikiant socialinių tinklų administravimo paslaugas</w:t>
            </w:r>
            <w:r>
              <w:rPr>
                <w:rFonts w:ascii="Times New Roman" w:eastAsia="Times New Roman" w:hAnsi="Times New Roman"/>
                <w:sz w:val="24"/>
                <w:szCs w:val="24"/>
              </w:rPr>
              <w:t>.</w:t>
            </w:r>
          </w:p>
          <w:p w14:paraId="00000871" w14:textId="77777777" w:rsidR="00BD73F6" w:rsidRDefault="00BD73F6">
            <w:pPr>
              <w:widowControl w:val="0"/>
              <w:jc w:val="both"/>
              <w:rPr>
                <w:rFonts w:ascii="Times New Roman" w:eastAsia="Times New Roman" w:hAnsi="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72"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73"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r>
      <w:tr w:rsidR="00BD73F6" w14:paraId="4F247F56" w14:textId="77777777">
        <w:trPr>
          <w:cantSplit/>
          <w:trHeight w:val="581"/>
        </w:trPr>
        <w:tc>
          <w:tcPr>
            <w:tcW w:w="1199" w:type="dxa"/>
            <w:tcBorders>
              <w:top w:val="single" w:sz="4" w:space="0" w:color="000000"/>
              <w:left w:val="single" w:sz="4" w:space="0" w:color="000000"/>
              <w:bottom w:val="single" w:sz="4" w:space="0" w:color="000000"/>
            </w:tcBorders>
            <w:shd w:val="clear" w:color="auto" w:fill="FFFFFF"/>
            <w:vAlign w:val="center"/>
          </w:tcPr>
          <w:p w14:paraId="00000874"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37.2.3.</w:t>
            </w:r>
          </w:p>
        </w:tc>
        <w:tc>
          <w:tcPr>
            <w:tcW w:w="3544" w:type="dxa"/>
            <w:tcBorders>
              <w:top w:val="single" w:sz="4" w:space="0" w:color="000000"/>
              <w:left w:val="single" w:sz="4" w:space="0" w:color="000000"/>
              <w:bottom w:val="single" w:sz="4" w:space="0" w:color="000000"/>
            </w:tcBorders>
            <w:shd w:val="clear" w:color="auto" w:fill="FFFFFF"/>
            <w:vAlign w:val="center"/>
          </w:tcPr>
          <w:p w14:paraId="00000875" w14:textId="77777777" w:rsidR="00BD73F6" w:rsidRDefault="0050336D">
            <w:pPr>
              <w:widowControl w:val="0"/>
              <w:jc w:val="both"/>
              <w:rPr>
                <w:rFonts w:ascii="Times New Roman" w:eastAsia="Times New Roman" w:hAnsi="Times New Roman"/>
                <w:b/>
                <w:sz w:val="24"/>
                <w:szCs w:val="24"/>
              </w:rPr>
            </w:pPr>
            <w:r>
              <w:rPr>
                <w:rFonts w:ascii="Times New Roman" w:eastAsia="Times New Roman" w:hAnsi="Times New Roman"/>
                <w:b/>
                <w:sz w:val="24"/>
                <w:szCs w:val="24"/>
              </w:rPr>
              <w:t>Anglų kalbos vertėją, kurio:</w:t>
            </w:r>
          </w:p>
          <w:p w14:paraId="00000876" w14:textId="77777777" w:rsidR="00BD73F6" w:rsidRDefault="0050336D">
            <w:pPr>
              <w:widowControl w:val="0"/>
              <w:jc w:val="both"/>
              <w:rPr>
                <w:rFonts w:ascii="Times New Roman" w:eastAsia="Times New Roman" w:hAnsi="Times New Roman"/>
                <w:sz w:val="24"/>
                <w:szCs w:val="24"/>
              </w:rPr>
            </w:pPr>
            <w:r>
              <w:rPr>
                <w:rFonts w:ascii="Times New Roman" w:eastAsia="Times New Roman" w:hAnsi="Times New Roman"/>
                <w:sz w:val="24"/>
                <w:szCs w:val="24"/>
              </w:rPr>
              <w:t>Anglų kalbos žinios būtų įvertintos ne mažesniu nei C1 lygiu.</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77"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c>
          <w:tcPr>
            <w:tcW w:w="2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878"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24"/>
                <w:szCs w:val="24"/>
              </w:rPr>
              <w:t>[įrašyti]</w:t>
            </w:r>
          </w:p>
        </w:tc>
      </w:tr>
    </w:tbl>
    <w:p w14:paraId="00000879" w14:textId="77777777" w:rsidR="00BD73F6" w:rsidRDefault="00BD73F6">
      <w:pPr>
        <w:keepNext/>
        <w:rPr>
          <w:rFonts w:ascii="Times New Roman" w:eastAsia="Times New Roman" w:hAnsi="Times New Roman"/>
          <w:sz w:val="24"/>
          <w:szCs w:val="24"/>
        </w:rPr>
      </w:pPr>
    </w:p>
    <w:p w14:paraId="0000087A" w14:textId="77777777" w:rsidR="00BD73F6" w:rsidRDefault="00BD73F6">
      <w:pPr>
        <w:keepNext/>
        <w:jc w:val="center"/>
        <w:rPr>
          <w:rFonts w:ascii="Times New Roman" w:eastAsia="Times New Roman" w:hAnsi="Times New Roman"/>
          <w:b/>
          <w:sz w:val="24"/>
          <w:szCs w:val="24"/>
        </w:rPr>
      </w:pPr>
    </w:p>
    <w:tbl>
      <w:tblPr>
        <w:tblStyle w:val="affffffffff0"/>
        <w:tblW w:w="9796" w:type="dxa"/>
        <w:tblLayout w:type="fixed"/>
        <w:tblLook w:val="0400" w:firstRow="0" w:lastRow="0" w:firstColumn="0" w:lastColumn="0" w:noHBand="0" w:noVBand="1"/>
      </w:tblPr>
      <w:tblGrid>
        <w:gridCol w:w="3206"/>
        <w:gridCol w:w="590"/>
        <w:gridCol w:w="1932"/>
        <w:gridCol w:w="685"/>
        <w:gridCol w:w="3383"/>
      </w:tblGrid>
      <w:tr w:rsidR="00BD73F6" w14:paraId="4635F2BD" w14:textId="77777777">
        <w:trPr>
          <w:trHeight w:val="620"/>
        </w:trPr>
        <w:tc>
          <w:tcPr>
            <w:tcW w:w="3206" w:type="dxa"/>
            <w:tcBorders>
              <w:top w:val="single" w:sz="4" w:space="0" w:color="000000"/>
              <w:left w:val="nil"/>
              <w:bottom w:val="nil"/>
              <w:right w:val="nil"/>
            </w:tcBorders>
            <w:shd w:val="clear" w:color="auto" w:fill="FFFFFF"/>
          </w:tcPr>
          <w:p w14:paraId="0000087B" w14:textId="77777777" w:rsidR="00BD73F6" w:rsidRDefault="0050336D">
            <w:pPr>
              <w:keepNext/>
              <w:jc w:val="center"/>
              <w:rPr>
                <w:rFonts w:ascii="Times New Roman" w:eastAsia="Times New Roman" w:hAnsi="Times New Roman"/>
                <w:sz w:val="40"/>
                <w:szCs w:val="40"/>
                <w:vertAlign w:val="superscript"/>
              </w:rPr>
            </w:pPr>
            <w:r>
              <w:rPr>
                <w:rFonts w:ascii="Times New Roman" w:eastAsia="Times New Roman" w:hAnsi="Times New Roman"/>
                <w:sz w:val="40"/>
                <w:szCs w:val="40"/>
                <w:vertAlign w:val="superscript"/>
              </w:rPr>
              <w:t>(Pasirašiusio asmens pareigų pavadinimas)</w:t>
            </w:r>
          </w:p>
        </w:tc>
        <w:tc>
          <w:tcPr>
            <w:tcW w:w="590" w:type="dxa"/>
            <w:shd w:val="clear" w:color="auto" w:fill="FFFFFF"/>
          </w:tcPr>
          <w:p w14:paraId="0000087C" w14:textId="77777777" w:rsidR="00BD73F6" w:rsidRDefault="00BD73F6">
            <w:pPr>
              <w:keepNext/>
              <w:jc w:val="center"/>
              <w:rPr>
                <w:rFonts w:ascii="Times New Roman" w:eastAsia="Times New Roman" w:hAnsi="Times New Roman"/>
                <w:sz w:val="24"/>
                <w:szCs w:val="24"/>
              </w:rPr>
            </w:pPr>
          </w:p>
        </w:tc>
        <w:tc>
          <w:tcPr>
            <w:tcW w:w="1932" w:type="dxa"/>
            <w:tcBorders>
              <w:top w:val="single" w:sz="4" w:space="0" w:color="000000"/>
              <w:left w:val="nil"/>
              <w:bottom w:val="nil"/>
              <w:right w:val="nil"/>
            </w:tcBorders>
            <w:shd w:val="clear" w:color="auto" w:fill="FFFFFF"/>
          </w:tcPr>
          <w:p w14:paraId="0000087D"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40"/>
                <w:szCs w:val="40"/>
                <w:vertAlign w:val="superscript"/>
              </w:rPr>
              <w:t>(Parašas)</w:t>
            </w:r>
            <w:r>
              <w:rPr>
                <w:rFonts w:ascii="Times New Roman" w:eastAsia="Times New Roman" w:hAnsi="Times New Roman"/>
                <w:i/>
                <w:sz w:val="24"/>
                <w:szCs w:val="24"/>
              </w:rPr>
              <w:t xml:space="preserve"> </w:t>
            </w:r>
          </w:p>
        </w:tc>
        <w:tc>
          <w:tcPr>
            <w:tcW w:w="685" w:type="dxa"/>
            <w:shd w:val="clear" w:color="auto" w:fill="FFFFFF"/>
          </w:tcPr>
          <w:p w14:paraId="0000087E" w14:textId="77777777" w:rsidR="00BD73F6" w:rsidRDefault="00BD73F6">
            <w:pPr>
              <w:keepNext/>
              <w:jc w:val="center"/>
              <w:rPr>
                <w:rFonts w:ascii="Times New Roman" w:eastAsia="Times New Roman" w:hAnsi="Times New Roman"/>
                <w:sz w:val="24"/>
                <w:szCs w:val="24"/>
              </w:rPr>
            </w:pPr>
          </w:p>
        </w:tc>
        <w:tc>
          <w:tcPr>
            <w:tcW w:w="3383" w:type="dxa"/>
            <w:tcBorders>
              <w:top w:val="single" w:sz="4" w:space="0" w:color="000000"/>
              <w:left w:val="nil"/>
              <w:bottom w:val="nil"/>
              <w:right w:val="nil"/>
            </w:tcBorders>
            <w:shd w:val="clear" w:color="auto" w:fill="FFFFFF"/>
          </w:tcPr>
          <w:p w14:paraId="0000087F" w14:textId="77777777" w:rsidR="00BD73F6" w:rsidRDefault="0050336D">
            <w:pPr>
              <w:keepNext/>
              <w:jc w:val="center"/>
              <w:rPr>
                <w:rFonts w:ascii="Times New Roman" w:eastAsia="Times New Roman" w:hAnsi="Times New Roman"/>
                <w:sz w:val="24"/>
                <w:szCs w:val="24"/>
              </w:rPr>
            </w:pPr>
            <w:r>
              <w:rPr>
                <w:rFonts w:ascii="Times New Roman" w:eastAsia="Times New Roman" w:hAnsi="Times New Roman"/>
                <w:sz w:val="40"/>
                <w:szCs w:val="40"/>
                <w:vertAlign w:val="superscript"/>
              </w:rPr>
              <w:t>(Vardas ir pavardė)</w:t>
            </w:r>
            <w:r>
              <w:rPr>
                <w:rFonts w:ascii="Times New Roman" w:eastAsia="Times New Roman" w:hAnsi="Times New Roman"/>
                <w:i/>
                <w:sz w:val="24"/>
                <w:szCs w:val="24"/>
              </w:rPr>
              <w:t xml:space="preserve"> </w:t>
            </w:r>
          </w:p>
        </w:tc>
      </w:tr>
    </w:tbl>
    <w:p w14:paraId="00000880" w14:textId="77777777" w:rsidR="00BD73F6" w:rsidRDefault="00BD73F6">
      <w:pPr>
        <w:rPr>
          <w:rFonts w:ascii="Times New Roman" w:eastAsia="Times New Roman" w:hAnsi="Times New Roman"/>
          <w:sz w:val="24"/>
          <w:szCs w:val="24"/>
        </w:rPr>
      </w:pPr>
    </w:p>
    <w:p w14:paraId="00000881" w14:textId="77777777" w:rsidR="00BD73F6" w:rsidRDefault="0050336D">
      <w:pPr>
        <w:rPr>
          <w:rFonts w:ascii="Times New Roman" w:eastAsia="Times New Roman" w:hAnsi="Times New Roman"/>
          <w:sz w:val="24"/>
          <w:szCs w:val="24"/>
        </w:rPr>
        <w:sectPr w:rsidR="00BD73F6">
          <w:pgSz w:w="11906" w:h="16838"/>
          <w:pgMar w:top="1134" w:right="567" w:bottom="1134" w:left="1797" w:header="567" w:footer="567" w:gutter="0"/>
          <w:cols w:space="1296"/>
          <w:titlePg/>
        </w:sectPr>
      </w:pPr>
      <w:r>
        <w:br w:type="page"/>
      </w:r>
    </w:p>
    <w:p w14:paraId="00000882" w14:textId="77777777" w:rsidR="00BD73F6" w:rsidRDefault="0050336D">
      <w:pPr>
        <w:ind w:firstLine="840"/>
        <w:jc w:val="center"/>
        <w:rPr>
          <w:rFonts w:ascii="Times New Roman" w:eastAsia="Times New Roman" w:hAnsi="Times New Roman"/>
          <w:b/>
          <w:color w:val="00000A"/>
          <w:sz w:val="24"/>
          <w:szCs w:val="24"/>
        </w:rPr>
      </w:pPr>
      <w:r>
        <w:rPr>
          <w:rFonts w:ascii="Times New Roman" w:eastAsia="Times New Roman" w:hAnsi="Times New Roman"/>
          <w:b/>
          <w:color w:val="00000A"/>
          <w:sz w:val="24"/>
          <w:szCs w:val="24"/>
        </w:rPr>
        <w:lastRenderedPageBreak/>
        <w:t>Specialisto _____________________________dalyvavimo projektuose patirtis*</w:t>
      </w:r>
    </w:p>
    <w:p w14:paraId="00000883" w14:textId="77777777" w:rsidR="00BD73F6" w:rsidRDefault="0050336D">
      <w:pPr>
        <w:ind w:left="4920" w:firstLine="840"/>
        <w:rPr>
          <w:rFonts w:ascii="Times New Roman" w:eastAsia="Times New Roman" w:hAnsi="Times New Roman"/>
          <w:i/>
          <w:sz w:val="24"/>
          <w:szCs w:val="24"/>
        </w:rPr>
      </w:pPr>
      <w:r>
        <w:rPr>
          <w:rFonts w:ascii="Times New Roman" w:eastAsia="Times New Roman" w:hAnsi="Times New Roman"/>
          <w:i/>
          <w:sz w:val="24"/>
          <w:szCs w:val="24"/>
        </w:rPr>
        <w:t>vardas pavardė</w:t>
      </w:r>
    </w:p>
    <w:p w14:paraId="00000884" w14:textId="77777777" w:rsidR="00BD73F6" w:rsidRDefault="00BD73F6">
      <w:pPr>
        <w:ind w:left="4920" w:firstLine="840"/>
        <w:rPr>
          <w:rFonts w:ascii="Times New Roman" w:eastAsia="Times New Roman" w:hAnsi="Times New Roman"/>
          <w:i/>
          <w:sz w:val="24"/>
          <w:szCs w:val="24"/>
        </w:rPr>
      </w:pPr>
    </w:p>
    <w:tbl>
      <w:tblPr>
        <w:tblStyle w:val="affffffffff1"/>
        <w:tblW w:w="16080" w:type="dxa"/>
        <w:tblInd w:w="-8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25"/>
        <w:gridCol w:w="4030"/>
        <w:gridCol w:w="4707"/>
        <w:gridCol w:w="3218"/>
      </w:tblGrid>
      <w:tr w:rsidR="00BD73F6" w14:paraId="2ED40680" w14:textId="77777777">
        <w:trPr>
          <w:trHeight w:val="951"/>
        </w:trPr>
        <w:tc>
          <w:tcPr>
            <w:tcW w:w="4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85" w14:textId="5717F946" w:rsidR="00BD73F6" w:rsidRDefault="0050336D">
            <w:pPr>
              <w:jc w:val="center"/>
              <w:rPr>
                <w:rFonts w:ascii="Times New Roman" w:eastAsia="Times New Roman" w:hAnsi="Times New Roman"/>
                <w:b/>
                <w:color w:val="00000A"/>
                <w:sz w:val="24"/>
                <w:szCs w:val="24"/>
              </w:rPr>
            </w:pPr>
            <w:r>
              <w:rPr>
                <w:rFonts w:ascii="Times New Roman" w:eastAsia="Times New Roman" w:hAnsi="Times New Roman"/>
                <w:b/>
                <w:sz w:val="24"/>
                <w:szCs w:val="24"/>
              </w:rPr>
              <w:t>Per paskutinius 10 metų patirtis vadovaujant (</w:t>
            </w:r>
            <w:r>
              <w:rPr>
                <w:rFonts w:ascii="Times New Roman" w:eastAsia="Times New Roman" w:hAnsi="Times New Roman"/>
                <w:sz w:val="24"/>
                <w:szCs w:val="24"/>
              </w:rPr>
              <w:t xml:space="preserve">vadovavimo patirtis </w:t>
            </w:r>
            <w:r w:rsidR="003866A8" w:rsidRPr="003866A8">
              <w:rPr>
                <w:rFonts w:ascii="Times New Roman" w:eastAsia="Times New Roman" w:hAnsi="Times New Roman"/>
                <w:sz w:val="24"/>
                <w:szCs w:val="24"/>
              </w:rPr>
              <w:t>socialinių tinklų strategijos ruošime</w:t>
            </w:r>
            <w:r>
              <w:rPr>
                <w:rFonts w:ascii="Times New Roman" w:eastAsia="Times New Roman" w:hAnsi="Times New Roman"/>
                <w:sz w:val="24"/>
                <w:szCs w:val="24"/>
              </w:rPr>
              <w:t xml:space="preserve">) pagal </w:t>
            </w:r>
            <w:r>
              <w:rPr>
                <w:rFonts w:ascii="Times New Roman" w:eastAsia="Times New Roman" w:hAnsi="Times New Roman"/>
                <w:i/>
                <w:sz w:val="24"/>
                <w:szCs w:val="24"/>
              </w:rPr>
              <w:t>Pirkimo sąlygų 37.2.1</w:t>
            </w:r>
            <w:sdt>
              <w:sdtPr>
                <w:tag w:val="goog_rdk_20"/>
                <w:id w:val="1029386097"/>
                <w:showingPlcHdr/>
              </w:sdtPr>
              <w:sdtContent>
                <w:r w:rsidR="00973A0E">
                  <w:t xml:space="preserve">     </w:t>
                </w:r>
              </w:sdtContent>
            </w:sdt>
            <w:r>
              <w:rPr>
                <w:rFonts w:ascii="Times New Roman" w:eastAsia="Times New Roman" w:hAnsi="Times New Roman"/>
                <w:i/>
                <w:sz w:val="24"/>
                <w:szCs w:val="24"/>
              </w:rPr>
              <w:t xml:space="preserve"> punktą</w:t>
            </w:r>
          </w:p>
          <w:p w14:paraId="00000886"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Datos: nuo (metai/mėnuo) –iki (metai/mėnuo)</w:t>
            </w:r>
          </w:p>
        </w:tc>
        <w:tc>
          <w:tcPr>
            <w:tcW w:w="40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87"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Užsakovas (pilnas pavadinimas ir adresas)</w:t>
            </w:r>
          </w:p>
        </w:tc>
        <w:tc>
          <w:tcPr>
            <w:tcW w:w="47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88"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Projekto pavadinimas, trumpas aprašymas, tipas ir vieta, projekto vertė</w:t>
            </w:r>
          </w:p>
        </w:tc>
        <w:tc>
          <w:tcPr>
            <w:tcW w:w="32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89"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Pareigos ir veiklos pobūdis</w:t>
            </w:r>
          </w:p>
        </w:tc>
      </w:tr>
      <w:tr w:rsidR="00BD73F6" w14:paraId="170A2DBA" w14:textId="77777777">
        <w:trPr>
          <w:trHeight w:val="460"/>
        </w:trPr>
        <w:tc>
          <w:tcPr>
            <w:tcW w:w="4125" w:type="dxa"/>
            <w:tcBorders>
              <w:top w:val="single" w:sz="6" w:space="0" w:color="000000"/>
              <w:left w:val="single" w:sz="6" w:space="0" w:color="000000"/>
              <w:bottom w:val="single" w:sz="6" w:space="0" w:color="000000"/>
              <w:right w:val="single" w:sz="6" w:space="0" w:color="000000"/>
            </w:tcBorders>
            <w:shd w:val="clear" w:color="auto" w:fill="auto"/>
          </w:tcPr>
          <w:p w14:paraId="0000088A" w14:textId="77777777" w:rsidR="00BD73F6" w:rsidRDefault="00BD73F6">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0000088B" w14:textId="77777777" w:rsidR="00BD73F6" w:rsidRDefault="00BD73F6">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shd w:val="clear" w:color="auto" w:fill="auto"/>
          </w:tcPr>
          <w:p w14:paraId="0000088C" w14:textId="77777777" w:rsidR="00BD73F6" w:rsidRDefault="00BD73F6">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14:paraId="0000088D" w14:textId="77777777" w:rsidR="00BD73F6" w:rsidRDefault="00BD73F6">
            <w:pPr>
              <w:jc w:val="both"/>
              <w:rPr>
                <w:rFonts w:ascii="Times New Roman" w:eastAsia="Times New Roman" w:hAnsi="Times New Roman"/>
                <w:sz w:val="24"/>
                <w:szCs w:val="24"/>
              </w:rPr>
            </w:pPr>
          </w:p>
        </w:tc>
      </w:tr>
      <w:tr w:rsidR="00BD73F6" w14:paraId="7C88E825" w14:textId="77777777">
        <w:trPr>
          <w:trHeight w:val="460"/>
        </w:trPr>
        <w:tc>
          <w:tcPr>
            <w:tcW w:w="4125" w:type="dxa"/>
            <w:tcBorders>
              <w:top w:val="single" w:sz="6" w:space="0" w:color="000000"/>
              <w:left w:val="single" w:sz="6" w:space="0" w:color="000000"/>
              <w:bottom w:val="single" w:sz="6" w:space="0" w:color="000000"/>
              <w:right w:val="single" w:sz="6" w:space="0" w:color="000000"/>
            </w:tcBorders>
            <w:shd w:val="clear" w:color="auto" w:fill="auto"/>
          </w:tcPr>
          <w:p w14:paraId="0000088E" w14:textId="77777777" w:rsidR="00BD73F6" w:rsidRDefault="00BD73F6">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0000088F" w14:textId="77777777" w:rsidR="00BD73F6" w:rsidRDefault="00BD73F6">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shd w:val="clear" w:color="auto" w:fill="auto"/>
          </w:tcPr>
          <w:p w14:paraId="00000890" w14:textId="77777777" w:rsidR="00BD73F6" w:rsidRDefault="00BD73F6">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14:paraId="00000891" w14:textId="77777777" w:rsidR="00BD73F6" w:rsidRDefault="00BD73F6">
            <w:pPr>
              <w:jc w:val="both"/>
              <w:rPr>
                <w:rFonts w:ascii="Times New Roman" w:eastAsia="Times New Roman" w:hAnsi="Times New Roman"/>
                <w:sz w:val="24"/>
                <w:szCs w:val="24"/>
              </w:rPr>
            </w:pPr>
          </w:p>
        </w:tc>
      </w:tr>
      <w:tr w:rsidR="00BD73F6" w14:paraId="2B3EE0C2" w14:textId="77777777">
        <w:trPr>
          <w:trHeight w:val="460"/>
        </w:trPr>
        <w:tc>
          <w:tcPr>
            <w:tcW w:w="4125" w:type="dxa"/>
            <w:tcBorders>
              <w:top w:val="single" w:sz="6" w:space="0" w:color="000000"/>
              <w:left w:val="single" w:sz="6" w:space="0" w:color="000000"/>
              <w:bottom w:val="single" w:sz="6" w:space="0" w:color="000000"/>
              <w:right w:val="single" w:sz="6" w:space="0" w:color="000000"/>
            </w:tcBorders>
            <w:shd w:val="clear" w:color="auto" w:fill="auto"/>
          </w:tcPr>
          <w:p w14:paraId="00000892" w14:textId="77777777" w:rsidR="00BD73F6" w:rsidRDefault="00BD73F6">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00000893" w14:textId="77777777" w:rsidR="00BD73F6" w:rsidRDefault="00BD73F6">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shd w:val="clear" w:color="auto" w:fill="auto"/>
          </w:tcPr>
          <w:p w14:paraId="00000894" w14:textId="77777777" w:rsidR="00BD73F6" w:rsidRDefault="00BD73F6">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14:paraId="00000895" w14:textId="77777777" w:rsidR="00BD73F6" w:rsidRDefault="00BD73F6">
            <w:pPr>
              <w:jc w:val="both"/>
              <w:rPr>
                <w:rFonts w:ascii="Times New Roman" w:eastAsia="Times New Roman" w:hAnsi="Times New Roman"/>
                <w:sz w:val="24"/>
                <w:szCs w:val="24"/>
              </w:rPr>
            </w:pPr>
          </w:p>
        </w:tc>
      </w:tr>
    </w:tbl>
    <w:p w14:paraId="00000896" w14:textId="77777777" w:rsidR="00BD73F6" w:rsidRDefault="0050336D">
      <w:pPr>
        <w:ind w:left="-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00000897" w14:textId="77777777" w:rsidR="00BD73F6" w:rsidRDefault="0050336D">
      <w:pPr>
        <w:ind w:firstLine="840"/>
        <w:jc w:val="both"/>
        <w:rPr>
          <w:rFonts w:ascii="Times New Roman" w:eastAsia="Times New Roman" w:hAnsi="Times New Roman"/>
          <w:color w:val="00000A"/>
          <w:sz w:val="24"/>
          <w:szCs w:val="24"/>
        </w:rPr>
      </w:pPr>
      <w:r>
        <w:rPr>
          <w:rFonts w:ascii="Times New Roman" w:eastAsia="Times New Roman" w:hAnsi="Times New Roman"/>
          <w:i/>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00000898" w14:textId="77777777" w:rsidR="00BD73F6" w:rsidRDefault="00BD73F6">
      <w:pPr>
        <w:ind w:firstLine="840"/>
        <w:jc w:val="both"/>
        <w:rPr>
          <w:rFonts w:ascii="Times New Roman" w:eastAsia="Times New Roman" w:hAnsi="Times New Roman"/>
          <w:sz w:val="24"/>
          <w:szCs w:val="24"/>
        </w:rPr>
      </w:pPr>
    </w:p>
    <w:p w14:paraId="00000899" w14:textId="77777777" w:rsidR="00BD73F6" w:rsidRDefault="00BD73F6">
      <w:pPr>
        <w:ind w:firstLine="840"/>
        <w:jc w:val="both"/>
        <w:rPr>
          <w:rFonts w:ascii="Times New Roman" w:eastAsia="Times New Roman" w:hAnsi="Times New Roman"/>
          <w:sz w:val="24"/>
          <w:szCs w:val="24"/>
        </w:rPr>
      </w:pPr>
    </w:p>
    <w:p w14:paraId="0000089A" w14:textId="77777777" w:rsidR="00BD73F6" w:rsidRDefault="00BD73F6">
      <w:pPr>
        <w:jc w:val="both"/>
        <w:rPr>
          <w:rFonts w:ascii="Times New Roman" w:eastAsia="Times New Roman" w:hAnsi="Times New Roman"/>
          <w:sz w:val="24"/>
          <w:szCs w:val="24"/>
        </w:rPr>
      </w:pPr>
    </w:p>
    <w:tbl>
      <w:tblPr>
        <w:tblStyle w:val="affffffffff2"/>
        <w:tblW w:w="131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80"/>
        <w:gridCol w:w="1240"/>
        <w:gridCol w:w="1640"/>
        <w:gridCol w:w="1260"/>
        <w:gridCol w:w="4320"/>
      </w:tblGrid>
      <w:tr w:rsidR="00BD73F6" w14:paraId="26413C22" w14:textId="77777777">
        <w:trPr>
          <w:trHeight w:val="300"/>
        </w:trPr>
        <w:tc>
          <w:tcPr>
            <w:tcW w:w="4680" w:type="dxa"/>
            <w:tcBorders>
              <w:top w:val="single" w:sz="6" w:space="0" w:color="000000"/>
              <w:left w:val="nil"/>
              <w:bottom w:val="nil"/>
              <w:right w:val="nil"/>
            </w:tcBorders>
            <w:shd w:val="clear" w:color="auto" w:fill="FFFFFF"/>
          </w:tcPr>
          <w:p w14:paraId="0000089B" w14:textId="77777777" w:rsidR="00BD73F6" w:rsidRDefault="0050336D">
            <w:pPr>
              <w:jc w:val="both"/>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0000089C" w14:textId="77777777" w:rsidR="00BD73F6" w:rsidRDefault="00BD73F6">
            <w:pPr>
              <w:jc w:val="center"/>
              <w:rPr>
                <w:rFonts w:ascii="Times New Roman" w:eastAsia="Times New Roman" w:hAnsi="Times New Roman"/>
                <w:sz w:val="24"/>
                <w:szCs w:val="24"/>
              </w:rPr>
            </w:pPr>
          </w:p>
        </w:tc>
        <w:tc>
          <w:tcPr>
            <w:tcW w:w="1640" w:type="dxa"/>
            <w:tcBorders>
              <w:top w:val="single" w:sz="6" w:space="0" w:color="000000"/>
              <w:left w:val="nil"/>
              <w:bottom w:val="nil"/>
              <w:right w:val="nil"/>
            </w:tcBorders>
            <w:shd w:val="clear" w:color="auto" w:fill="FFFFFF"/>
          </w:tcPr>
          <w:p w14:paraId="0000089D" w14:textId="77777777" w:rsidR="00BD73F6" w:rsidRDefault="0050336D">
            <w:pPr>
              <w:jc w:val="both"/>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0000089E" w14:textId="77777777" w:rsidR="00BD73F6" w:rsidRDefault="00BD73F6">
            <w:pPr>
              <w:jc w:val="center"/>
              <w:rPr>
                <w:rFonts w:ascii="Times New Roman" w:eastAsia="Times New Roman" w:hAnsi="Times New Roman"/>
                <w:sz w:val="24"/>
                <w:szCs w:val="24"/>
              </w:rPr>
            </w:pPr>
          </w:p>
        </w:tc>
        <w:tc>
          <w:tcPr>
            <w:tcW w:w="4320" w:type="dxa"/>
            <w:tcBorders>
              <w:top w:val="single" w:sz="6" w:space="0" w:color="000000"/>
              <w:left w:val="nil"/>
              <w:bottom w:val="nil"/>
              <w:right w:val="nil"/>
            </w:tcBorders>
            <w:shd w:val="clear" w:color="auto" w:fill="FFFFFF"/>
          </w:tcPr>
          <w:p w14:paraId="0000089F" w14:textId="77777777" w:rsidR="00BD73F6" w:rsidRDefault="0050336D">
            <w:pPr>
              <w:jc w:val="center"/>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000008A0" w14:textId="77777777" w:rsidR="00BD73F6" w:rsidRDefault="00BD73F6">
      <w:pPr>
        <w:jc w:val="both"/>
        <w:rPr>
          <w:rFonts w:ascii="Times New Roman" w:eastAsia="Times New Roman" w:hAnsi="Times New Roman"/>
          <w:sz w:val="24"/>
          <w:szCs w:val="24"/>
        </w:rPr>
        <w:sectPr w:rsidR="00BD73F6">
          <w:pgSz w:w="16838" w:h="11906" w:orient="landscape"/>
          <w:pgMar w:top="1701" w:right="1134" w:bottom="567" w:left="1134" w:header="567" w:footer="567" w:gutter="0"/>
          <w:cols w:space="1296"/>
          <w:titlePg/>
        </w:sectPr>
      </w:pPr>
    </w:p>
    <w:p w14:paraId="000008A1" w14:textId="77777777" w:rsidR="00BD73F6" w:rsidRDefault="0050336D">
      <w:pPr>
        <w:ind w:firstLine="840"/>
        <w:jc w:val="center"/>
        <w:rPr>
          <w:rFonts w:ascii="Times New Roman" w:eastAsia="Times New Roman" w:hAnsi="Times New Roman"/>
          <w:b/>
          <w:color w:val="00000A"/>
          <w:sz w:val="24"/>
          <w:szCs w:val="24"/>
        </w:rPr>
      </w:pPr>
      <w:r>
        <w:rPr>
          <w:rFonts w:ascii="Times New Roman" w:eastAsia="Times New Roman" w:hAnsi="Times New Roman"/>
          <w:b/>
          <w:color w:val="00000A"/>
          <w:sz w:val="24"/>
          <w:szCs w:val="24"/>
        </w:rPr>
        <w:lastRenderedPageBreak/>
        <w:t>Specialisto _____________________________dalyvavimo projektuose patirtis*</w:t>
      </w:r>
    </w:p>
    <w:p w14:paraId="000008A2" w14:textId="77777777" w:rsidR="00BD73F6" w:rsidRDefault="0050336D">
      <w:pPr>
        <w:ind w:left="4920" w:firstLine="840"/>
        <w:rPr>
          <w:rFonts w:ascii="Times New Roman" w:eastAsia="Times New Roman" w:hAnsi="Times New Roman"/>
          <w:i/>
          <w:sz w:val="24"/>
          <w:szCs w:val="24"/>
        </w:rPr>
      </w:pPr>
      <w:r>
        <w:rPr>
          <w:rFonts w:ascii="Times New Roman" w:eastAsia="Times New Roman" w:hAnsi="Times New Roman"/>
          <w:i/>
          <w:sz w:val="24"/>
          <w:szCs w:val="24"/>
        </w:rPr>
        <w:t>vardas pavardė</w:t>
      </w:r>
    </w:p>
    <w:p w14:paraId="000008A3" w14:textId="77777777" w:rsidR="00BD73F6" w:rsidRDefault="00BD73F6">
      <w:pPr>
        <w:ind w:left="4920" w:firstLine="840"/>
        <w:rPr>
          <w:rFonts w:ascii="Times New Roman" w:eastAsia="Times New Roman" w:hAnsi="Times New Roman"/>
          <w:i/>
          <w:sz w:val="24"/>
          <w:szCs w:val="24"/>
        </w:rPr>
      </w:pPr>
    </w:p>
    <w:tbl>
      <w:tblPr>
        <w:tblStyle w:val="affffffffff3"/>
        <w:tblW w:w="16080" w:type="dxa"/>
        <w:tblInd w:w="-82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125"/>
        <w:gridCol w:w="4030"/>
        <w:gridCol w:w="4707"/>
        <w:gridCol w:w="3218"/>
      </w:tblGrid>
      <w:tr w:rsidR="00BD73F6" w14:paraId="03725563" w14:textId="77777777">
        <w:trPr>
          <w:trHeight w:val="951"/>
        </w:trPr>
        <w:tc>
          <w:tcPr>
            <w:tcW w:w="412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A4" w14:textId="6333FCDA" w:rsidR="00BD73F6" w:rsidRDefault="0050336D">
            <w:pPr>
              <w:widowControl w:val="0"/>
              <w:jc w:val="both"/>
              <w:rPr>
                <w:rFonts w:ascii="Times New Roman" w:eastAsia="Times New Roman" w:hAnsi="Times New Roman"/>
                <w:sz w:val="24"/>
                <w:szCs w:val="24"/>
              </w:rPr>
            </w:pPr>
            <w:r>
              <w:rPr>
                <w:rFonts w:ascii="Times New Roman" w:eastAsia="Times New Roman" w:hAnsi="Times New Roman"/>
                <w:b/>
                <w:sz w:val="24"/>
                <w:szCs w:val="24"/>
              </w:rPr>
              <w:t>Per paskutinius 10 metų patirtis  (</w:t>
            </w:r>
            <w:r>
              <w:rPr>
                <w:rFonts w:ascii="Times New Roman" w:eastAsia="Times New Roman" w:hAnsi="Times New Roman"/>
                <w:sz w:val="24"/>
                <w:szCs w:val="24"/>
              </w:rPr>
              <w:t xml:space="preserve"> patirtis </w:t>
            </w:r>
            <w:r w:rsidR="003866A8" w:rsidRPr="003866A8">
              <w:rPr>
                <w:rFonts w:ascii="Times New Roman" w:eastAsia="Times New Roman" w:hAnsi="Times New Roman"/>
                <w:sz w:val="24"/>
                <w:szCs w:val="24"/>
              </w:rPr>
              <w:t>teikiant socialinių tinklų administravimo paslaugas</w:t>
            </w:r>
            <w:r>
              <w:rPr>
                <w:rFonts w:ascii="Times New Roman" w:eastAsia="Times New Roman" w:hAnsi="Times New Roman"/>
                <w:sz w:val="24"/>
                <w:szCs w:val="24"/>
              </w:rPr>
              <w:t xml:space="preserve">) </w:t>
            </w:r>
            <w:r>
              <w:rPr>
                <w:rFonts w:ascii="Times New Roman" w:eastAsia="Times New Roman" w:hAnsi="Times New Roman"/>
                <w:i/>
                <w:sz w:val="24"/>
                <w:szCs w:val="24"/>
              </w:rPr>
              <w:t>pagal</w:t>
            </w:r>
            <w:r>
              <w:rPr>
                <w:rFonts w:ascii="Times New Roman" w:eastAsia="Times New Roman" w:hAnsi="Times New Roman"/>
                <w:sz w:val="24"/>
                <w:szCs w:val="24"/>
              </w:rPr>
              <w:t xml:space="preserve"> </w:t>
            </w:r>
            <w:r>
              <w:rPr>
                <w:rFonts w:ascii="Times New Roman" w:eastAsia="Times New Roman" w:hAnsi="Times New Roman"/>
                <w:i/>
                <w:sz w:val="24"/>
                <w:szCs w:val="24"/>
              </w:rPr>
              <w:t>Pirkimo sąlygų 37.2.2</w:t>
            </w:r>
            <w:sdt>
              <w:sdtPr>
                <w:tag w:val="goog_rdk_21"/>
                <w:id w:val="1599610093"/>
                <w:showingPlcHdr/>
              </w:sdtPr>
              <w:sdtContent>
                <w:r w:rsidR="00973A0E">
                  <w:t xml:space="preserve">     </w:t>
                </w:r>
              </w:sdtContent>
            </w:sdt>
            <w:r>
              <w:rPr>
                <w:rFonts w:ascii="Times New Roman" w:eastAsia="Times New Roman" w:hAnsi="Times New Roman"/>
                <w:i/>
                <w:sz w:val="24"/>
                <w:szCs w:val="24"/>
              </w:rPr>
              <w:t xml:space="preserve"> punktą</w:t>
            </w:r>
          </w:p>
          <w:p w14:paraId="000008A5"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Datos: nuo (metai/mėnuo) –iki (metai/mėnuo)</w:t>
            </w:r>
          </w:p>
        </w:tc>
        <w:tc>
          <w:tcPr>
            <w:tcW w:w="40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A6"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Užsakovas (pilnas pavadinimas ir adresas)</w:t>
            </w:r>
          </w:p>
        </w:tc>
        <w:tc>
          <w:tcPr>
            <w:tcW w:w="470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A7"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Projekto pavadinimas, trumpas aprašymas, tipas ir vieta, projekto vertė</w:t>
            </w:r>
          </w:p>
        </w:tc>
        <w:tc>
          <w:tcPr>
            <w:tcW w:w="32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008A8" w14:textId="77777777" w:rsidR="00BD73F6" w:rsidRDefault="0050336D">
            <w:pPr>
              <w:jc w:val="center"/>
              <w:rPr>
                <w:rFonts w:ascii="Times New Roman" w:eastAsia="Times New Roman" w:hAnsi="Times New Roman"/>
                <w:sz w:val="24"/>
                <w:szCs w:val="24"/>
              </w:rPr>
            </w:pPr>
            <w:r>
              <w:rPr>
                <w:rFonts w:ascii="Times New Roman" w:eastAsia="Times New Roman" w:hAnsi="Times New Roman"/>
                <w:b/>
                <w:color w:val="00000A"/>
                <w:sz w:val="24"/>
                <w:szCs w:val="24"/>
              </w:rPr>
              <w:t>Pareigos ir veiklos pobūdis</w:t>
            </w:r>
          </w:p>
        </w:tc>
      </w:tr>
      <w:tr w:rsidR="00BD73F6" w14:paraId="54427C1F" w14:textId="77777777">
        <w:trPr>
          <w:trHeight w:val="460"/>
        </w:trPr>
        <w:tc>
          <w:tcPr>
            <w:tcW w:w="4125" w:type="dxa"/>
            <w:tcBorders>
              <w:top w:val="single" w:sz="6" w:space="0" w:color="000000"/>
              <w:left w:val="single" w:sz="6" w:space="0" w:color="000000"/>
              <w:bottom w:val="single" w:sz="6" w:space="0" w:color="000000"/>
              <w:right w:val="single" w:sz="6" w:space="0" w:color="000000"/>
            </w:tcBorders>
            <w:shd w:val="clear" w:color="auto" w:fill="auto"/>
          </w:tcPr>
          <w:p w14:paraId="000008A9" w14:textId="77777777" w:rsidR="00BD73F6" w:rsidRDefault="00BD73F6">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000008AA" w14:textId="77777777" w:rsidR="00BD73F6" w:rsidRDefault="00BD73F6">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shd w:val="clear" w:color="auto" w:fill="auto"/>
          </w:tcPr>
          <w:p w14:paraId="000008AB" w14:textId="77777777" w:rsidR="00BD73F6" w:rsidRDefault="00BD73F6">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14:paraId="000008AC" w14:textId="77777777" w:rsidR="00BD73F6" w:rsidRDefault="00BD73F6">
            <w:pPr>
              <w:jc w:val="both"/>
              <w:rPr>
                <w:rFonts w:ascii="Times New Roman" w:eastAsia="Times New Roman" w:hAnsi="Times New Roman"/>
                <w:sz w:val="24"/>
                <w:szCs w:val="24"/>
              </w:rPr>
            </w:pPr>
          </w:p>
        </w:tc>
      </w:tr>
      <w:tr w:rsidR="00BD73F6" w14:paraId="15A0A434" w14:textId="77777777">
        <w:trPr>
          <w:trHeight w:val="460"/>
        </w:trPr>
        <w:tc>
          <w:tcPr>
            <w:tcW w:w="4125" w:type="dxa"/>
            <w:tcBorders>
              <w:top w:val="single" w:sz="6" w:space="0" w:color="000000"/>
              <w:left w:val="single" w:sz="6" w:space="0" w:color="000000"/>
              <w:bottom w:val="single" w:sz="6" w:space="0" w:color="000000"/>
              <w:right w:val="single" w:sz="6" w:space="0" w:color="000000"/>
            </w:tcBorders>
            <w:shd w:val="clear" w:color="auto" w:fill="auto"/>
          </w:tcPr>
          <w:p w14:paraId="000008AD" w14:textId="77777777" w:rsidR="00BD73F6" w:rsidRDefault="00BD73F6">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000008AE" w14:textId="77777777" w:rsidR="00BD73F6" w:rsidRDefault="00BD73F6">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shd w:val="clear" w:color="auto" w:fill="auto"/>
          </w:tcPr>
          <w:p w14:paraId="000008AF" w14:textId="77777777" w:rsidR="00BD73F6" w:rsidRDefault="00BD73F6">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14:paraId="000008B0" w14:textId="77777777" w:rsidR="00BD73F6" w:rsidRDefault="00BD73F6">
            <w:pPr>
              <w:jc w:val="both"/>
              <w:rPr>
                <w:rFonts w:ascii="Times New Roman" w:eastAsia="Times New Roman" w:hAnsi="Times New Roman"/>
                <w:sz w:val="24"/>
                <w:szCs w:val="24"/>
              </w:rPr>
            </w:pPr>
          </w:p>
        </w:tc>
      </w:tr>
      <w:tr w:rsidR="00BD73F6" w14:paraId="4EC82ACB" w14:textId="77777777">
        <w:trPr>
          <w:trHeight w:val="460"/>
        </w:trPr>
        <w:tc>
          <w:tcPr>
            <w:tcW w:w="4125" w:type="dxa"/>
            <w:tcBorders>
              <w:top w:val="single" w:sz="6" w:space="0" w:color="000000"/>
              <w:left w:val="single" w:sz="6" w:space="0" w:color="000000"/>
              <w:bottom w:val="single" w:sz="6" w:space="0" w:color="000000"/>
              <w:right w:val="single" w:sz="6" w:space="0" w:color="000000"/>
            </w:tcBorders>
            <w:shd w:val="clear" w:color="auto" w:fill="auto"/>
          </w:tcPr>
          <w:p w14:paraId="000008B1" w14:textId="77777777" w:rsidR="00BD73F6" w:rsidRDefault="00BD73F6">
            <w:pPr>
              <w:jc w:val="both"/>
              <w:rPr>
                <w:rFonts w:ascii="Times New Roman" w:eastAsia="Times New Roman" w:hAnsi="Times New Roman"/>
                <w:sz w:val="24"/>
                <w:szCs w:val="24"/>
              </w:rPr>
            </w:pPr>
          </w:p>
        </w:tc>
        <w:tc>
          <w:tcPr>
            <w:tcW w:w="4030" w:type="dxa"/>
            <w:tcBorders>
              <w:top w:val="single" w:sz="6" w:space="0" w:color="000000"/>
              <w:left w:val="single" w:sz="6" w:space="0" w:color="000000"/>
              <w:bottom w:val="single" w:sz="6" w:space="0" w:color="000000"/>
              <w:right w:val="single" w:sz="6" w:space="0" w:color="000000"/>
            </w:tcBorders>
            <w:shd w:val="clear" w:color="auto" w:fill="auto"/>
          </w:tcPr>
          <w:p w14:paraId="000008B2" w14:textId="77777777" w:rsidR="00BD73F6" w:rsidRDefault="00BD73F6">
            <w:pPr>
              <w:jc w:val="both"/>
              <w:rPr>
                <w:rFonts w:ascii="Times New Roman" w:eastAsia="Times New Roman" w:hAnsi="Times New Roman"/>
                <w:sz w:val="24"/>
                <w:szCs w:val="24"/>
              </w:rPr>
            </w:pPr>
          </w:p>
        </w:tc>
        <w:tc>
          <w:tcPr>
            <w:tcW w:w="4707" w:type="dxa"/>
            <w:tcBorders>
              <w:top w:val="single" w:sz="6" w:space="0" w:color="000000"/>
              <w:left w:val="single" w:sz="6" w:space="0" w:color="000000"/>
              <w:bottom w:val="single" w:sz="6" w:space="0" w:color="000000"/>
              <w:right w:val="single" w:sz="6" w:space="0" w:color="000000"/>
            </w:tcBorders>
            <w:shd w:val="clear" w:color="auto" w:fill="auto"/>
          </w:tcPr>
          <w:p w14:paraId="000008B3" w14:textId="77777777" w:rsidR="00BD73F6" w:rsidRDefault="00BD73F6">
            <w:pPr>
              <w:jc w:val="both"/>
              <w:rPr>
                <w:rFonts w:ascii="Times New Roman" w:eastAsia="Times New Roman" w:hAnsi="Times New Roman"/>
                <w:sz w:val="24"/>
                <w:szCs w:val="24"/>
              </w:rPr>
            </w:pPr>
          </w:p>
        </w:tc>
        <w:tc>
          <w:tcPr>
            <w:tcW w:w="3218" w:type="dxa"/>
            <w:tcBorders>
              <w:top w:val="single" w:sz="6" w:space="0" w:color="000000"/>
              <w:left w:val="single" w:sz="6" w:space="0" w:color="000000"/>
              <w:bottom w:val="single" w:sz="6" w:space="0" w:color="000000"/>
              <w:right w:val="single" w:sz="6" w:space="0" w:color="000000"/>
            </w:tcBorders>
            <w:shd w:val="clear" w:color="auto" w:fill="auto"/>
          </w:tcPr>
          <w:p w14:paraId="000008B4" w14:textId="77777777" w:rsidR="00BD73F6" w:rsidRDefault="00BD73F6">
            <w:pPr>
              <w:jc w:val="both"/>
              <w:rPr>
                <w:rFonts w:ascii="Times New Roman" w:eastAsia="Times New Roman" w:hAnsi="Times New Roman"/>
                <w:sz w:val="24"/>
                <w:szCs w:val="24"/>
              </w:rPr>
            </w:pPr>
          </w:p>
        </w:tc>
      </w:tr>
    </w:tbl>
    <w:p w14:paraId="000008B5" w14:textId="77777777" w:rsidR="00BD73F6" w:rsidRDefault="0050336D">
      <w:pPr>
        <w:ind w:left="-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Pastaba</w:t>
      </w:r>
    </w:p>
    <w:p w14:paraId="000008B6" w14:textId="77777777" w:rsidR="00BD73F6" w:rsidRDefault="0050336D">
      <w:pPr>
        <w:ind w:firstLine="840"/>
        <w:jc w:val="both"/>
        <w:rPr>
          <w:rFonts w:ascii="Times New Roman" w:eastAsia="Times New Roman" w:hAnsi="Times New Roman"/>
          <w:color w:val="00000A"/>
          <w:sz w:val="24"/>
          <w:szCs w:val="24"/>
        </w:rPr>
      </w:pPr>
      <w:r>
        <w:rPr>
          <w:rFonts w:ascii="Times New Roman" w:eastAsia="Times New Roman" w:hAnsi="Times New Roman"/>
          <w:i/>
          <w:color w:val="000000"/>
          <w:sz w:val="24"/>
          <w:szCs w:val="24"/>
        </w:rPr>
        <w:t xml:space="preserve">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mėnesiais ir apvalinama pagal apvalinimo taisykles: 0-14 dienų lygu 0 mėnesių, 15 ir daugiau dienų yra lygu 1 mėnuo. </w:t>
      </w:r>
    </w:p>
    <w:p w14:paraId="000008B7" w14:textId="77777777" w:rsidR="00BD73F6" w:rsidRDefault="00BD73F6">
      <w:pPr>
        <w:ind w:firstLine="840"/>
        <w:jc w:val="both"/>
        <w:rPr>
          <w:rFonts w:ascii="Times New Roman" w:eastAsia="Times New Roman" w:hAnsi="Times New Roman"/>
          <w:sz w:val="24"/>
          <w:szCs w:val="24"/>
        </w:rPr>
      </w:pPr>
    </w:p>
    <w:p w14:paraId="000008B8" w14:textId="77777777" w:rsidR="00BD73F6" w:rsidRDefault="00BD73F6">
      <w:pPr>
        <w:ind w:firstLine="840"/>
        <w:jc w:val="both"/>
        <w:rPr>
          <w:rFonts w:ascii="Times New Roman" w:eastAsia="Times New Roman" w:hAnsi="Times New Roman"/>
          <w:sz w:val="24"/>
          <w:szCs w:val="24"/>
        </w:rPr>
      </w:pPr>
    </w:p>
    <w:p w14:paraId="000008B9" w14:textId="77777777" w:rsidR="00BD73F6" w:rsidRDefault="00BD73F6">
      <w:pPr>
        <w:jc w:val="both"/>
        <w:rPr>
          <w:rFonts w:ascii="Times New Roman" w:eastAsia="Times New Roman" w:hAnsi="Times New Roman"/>
          <w:sz w:val="24"/>
          <w:szCs w:val="24"/>
        </w:rPr>
      </w:pPr>
    </w:p>
    <w:tbl>
      <w:tblPr>
        <w:tblStyle w:val="affffffffff4"/>
        <w:tblW w:w="131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80"/>
        <w:gridCol w:w="1240"/>
        <w:gridCol w:w="1640"/>
        <w:gridCol w:w="1260"/>
        <w:gridCol w:w="4320"/>
      </w:tblGrid>
      <w:tr w:rsidR="00BD73F6" w14:paraId="701E87A8" w14:textId="77777777">
        <w:trPr>
          <w:trHeight w:val="300"/>
        </w:trPr>
        <w:tc>
          <w:tcPr>
            <w:tcW w:w="4680" w:type="dxa"/>
            <w:tcBorders>
              <w:top w:val="single" w:sz="6" w:space="0" w:color="000000"/>
              <w:left w:val="nil"/>
              <w:bottom w:val="nil"/>
              <w:right w:val="nil"/>
            </w:tcBorders>
            <w:shd w:val="clear" w:color="auto" w:fill="FFFFFF"/>
          </w:tcPr>
          <w:p w14:paraId="000008BA" w14:textId="77777777" w:rsidR="00BD73F6" w:rsidRDefault="0050336D">
            <w:pPr>
              <w:jc w:val="both"/>
              <w:rPr>
                <w:rFonts w:ascii="Times New Roman" w:eastAsia="Times New Roman" w:hAnsi="Times New Roman"/>
                <w:sz w:val="24"/>
                <w:szCs w:val="24"/>
              </w:rPr>
            </w:pPr>
            <w:r>
              <w:rPr>
                <w:rFonts w:ascii="Times New Roman" w:eastAsia="Times New Roman" w:hAnsi="Times New Roman"/>
                <w:color w:val="00000A"/>
                <w:sz w:val="24"/>
                <w:szCs w:val="24"/>
              </w:rPr>
              <w:t>(Pasirašiusio asmens pareigų pavadinimas)</w:t>
            </w:r>
          </w:p>
        </w:tc>
        <w:tc>
          <w:tcPr>
            <w:tcW w:w="1240" w:type="dxa"/>
            <w:tcBorders>
              <w:top w:val="nil"/>
              <w:left w:val="nil"/>
              <w:bottom w:val="nil"/>
              <w:right w:val="nil"/>
            </w:tcBorders>
            <w:shd w:val="clear" w:color="auto" w:fill="FFFFFF"/>
          </w:tcPr>
          <w:p w14:paraId="000008BB" w14:textId="77777777" w:rsidR="00BD73F6" w:rsidRDefault="00BD73F6">
            <w:pPr>
              <w:jc w:val="center"/>
              <w:rPr>
                <w:rFonts w:ascii="Times New Roman" w:eastAsia="Times New Roman" w:hAnsi="Times New Roman"/>
                <w:sz w:val="24"/>
                <w:szCs w:val="24"/>
              </w:rPr>
            </w:pPr>
          </w:p>
        </w:tc>
        <w:tc>
          <w:tcPr>
            <w:tcW w:w="1640" w:type="dxa"/>
            <w:tcBorders>
              <w:top w:val="single" w:sz="6" w:space="0" w:color="000000"/>
              <w:left w:val="nil"/>
              <w:bottom w:val="nil"/>
              <w:right w:val="nil"/>
            </w:tcBorders>
            <w:shd w:val="clear" w:color="auto" w:fill="FFFFFF"/>
          </w:tcPr>
          <w:p w14:paraId="000008BC" w14:textId="77777777" w:rsidR="00BD73F6" w:rsidRDefault="0050336D">
            <w:pPr>
              <w:jc w:val="both"/>
              <w:rPr>
                <w:rFonts w:ascii="Times New Roman" w:eastAsia="Times New Roman" w:hAnsi="Times New Roman"/>
                <w:sz w:val="24"/>
                <w:szCs w:val="24"/>
              </w:rPr>
            </w:pPr>
            <w:r>
              <w:rPr>
                <w:rFonts w:ascii="Times New Roman" w:eastAsia="Times New Roman" w:hAnsi="Times New Roman"/>
                <w:color w:val="00000A"/>
                <w:sz w:val="24"/>
                <w:szCs w:val="24"/>
              </w:rPr>
              <w:t>(Parašas)</w:t>
            </w:r>
          </w:p>
        </w:tc>
        <w:tc>
          <w:tcPr>
            <w:tcW w:w="1260" w:type="dxa"/>
            <w:tcBorders>
              <w:top w:val="nil"/>
              <w:left w:val="nil"/>
              <w:bottom w:val="nil"/>
              <w:right w:val="nil"/>
            </w:tcBorders>
            <w:shd w:val="clear" w:color="auto" w:fill="FFFFFF"/>
          </w:tcPr>
          <w:p w14:paraId="000008BD" w14:textId="77777777" w:rsidR="00BD73F6" w:rsidRDefault="00BD73F6">
            <w:pPr>
              <w:jc w:val="center"/>
              <w:rPr>
                <w:rFonts w:ascii="Times New Roman" w:eastAsia="Times New Roman" w:hAnsi="Times New Roman"/>
                <w:sz w:val="24"/>
                <w:szCs w:val="24"/>
              </w:rPr>
            </w:pPr>
          </w:p>
        </w:tc>
        <w:tc>
          <w:tcPr>
            <w:tcW w:w="4320" w:type="dxa"/>
            <w:tcBorders>
              <w:top w:val="single" w:sz="6" w:space="0" w:color="000000"/>
              <w:left w:val="nil"/>
              <w:bottom w:val="nil"/>
              <w:right w:val="nil"/>
            </w:tcBorders>
            <w:shd w:val="clear" w:color="auto" w:fill="FFFFFF"/>
          </w:tcPr>
          <w:p w14:paraId="000008BE" w14:textId="77777777" w:rsidR="00BD73F6" w:rsidRDefault="0050336D">
            <w:pPr>
              <w:jc w:val="center"/>
              <w:rPr>
                <w:rFonts w:ascii="Times New Roman" w:eastAsia="Times New Roman" w:hAnsi="Times New Roman"/>
                <w:sz w:val="24"/>
                <w:szCs w:val="24"/>
              </w:rPr>
            </w:pPr>
            <w:r>
              <w:rPr>
                <w:rFonts w:ascii="Times New Roman" w:eastAsia="Times New Roman" w:hAnsi="Times New Roman"/>
                <w:color w:val="00000A"/>
                <w:sz w:val="24"/>
                <w:szCs w:val="24"/>
              </w:rPr>
              <w:t>(Vardas ir pavardė)</w:t>
            </w:r>
          </w:p>
        </w:tc>
      </w:tr>
    </w:tbl>
    <w:p w14:paraId="000008BF" w14:textId="77777777" w:rsidR="00BD73F6" w:rsidRDefault="00BD73F6">
      <w:pPr>
        <w:jc w:val="both"/>
        <w:rPr>
          <w:rFonts w:ascii="Times New Roman" w:eastAsia="Times New Roman" w:hAnsi="Times New Roman"/>
          <w:sz w:val="24"/>
          <w:szCs w:val="24"/>
        </w:rPr>
        <w:sectPr w:rsidR="00BD73F6">
          <w:pgSz w:w="16838" w:h="11906" w:orient="landscape"/>
          <w:pgMar w:top="1701" w:right="1134" w:bottom="567" w:left="1134" w:header="567" w:footer="567" w:gutter="0"/>
          <w:cols w:space="1296"/>
          <w:titlePg/>
        </w:sectPr>
      </w:pPr>
    </w:p>
    <w:p w14:paraId="000008C0" w14:textId="77777777" w:rsidR="00BD73F6" w:rsidRDefault="00BD73F6">
      <w:pPr>
        <w:rPr>
          <w:rFonts w:ascii="Times New Roman" w:eastAsia="Times New Roman" w:hAnsi="Times New Roman"/>
          <w:sz w:val="24"/>
          <w:szCs w:val="24"/>
        </w:rPr>
      </w:pPr>
    </w:p>
    <w:sectPr w:rsidR="00BD73F6">
      <w:pgSz w:w="16838" w:h="11906" w:orient="landscape"/>
      <w:pgMar w:top="1418" w:right="1134" w:bottom="851" w:left="1134"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33CD9" w14:textId="77777777" w:rsidR="00F94F97" w:rsidRDefault="00F94F97">
      <w:r>
        <w:separator/>
      </w:r>
    </w:p>
  </w:endnote>
  <w:endnote w:type="continuationSeparator" w:id="0">
    <w:p w14:paraId="42443EA8" w14:textId="77777777" w:rsidR="00F94F97" w:rsidRDefault="00F9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384C828-4194-49ED-BE6A-5209C392AB0D}"/>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AA3B46D0-BDC8-41D0-8B94-A3A06C5B1FE4}"/>
    <w:embedBold r:id="rId3" w:fontKey="{8A32DE72-A246-44D3-9EC5-FEDBD507A958}"/>
    <w:embedItalic r:id="rId4" w:fontKey="{EDD234F5-A36A-406F-BCB3-8A7A3827A36D}"/>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BA"/>
    <w:family w:val="swiss"/>
    <w:pitch w:val="variable"/>
    <w:sig w:usb0="E1002EFF" w:usb1="C000605B" w:usb2="00000029" w:usb3="00000000" w:csb0="000101FF" w:csb1="00000000"/>
    <w:embedRegular r:id="rId5" w:fontKey="{45D1D0D9-0083-481E-BDE9-9A4877919D3D}"/>
  </w:font>
  <w:font w:name="Lucida Grande">
    <w:altName w:val="Segoe UI"/>
    <w:charset w:val="00"/>
    <w:family w:val="auto"/>
    <w:pitch w:val="variable"/>
    <w:sig w:usb0="00000000" w:usb1="5000A1FF" w:usb2="00000000" w:usb3="00000000" w:csb0="000001B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6" w:fontKey="{E60A4B3B-B1A1-4336-854D-CEBA4C938EEB}"/>
    <w:embedBold r:id="rId7" w:fontKey="{A62383B5-C7EC-4B91-8EFF-F467FA930868}"/>
  </w:font>
  <w:font w:name="MS Mincho">
    <w:altName w:val="ＭＳ 明朝"/>
    <w:panose1 w:val="02020609040205080304"/>
    <w:charset w:val="80"/>
    <w:family w:val="modern"/>
    <w:pitch w:val="fixed"/>
    <w:sig w:usb0="E00002FF" w:usb1="6AC7FDFB" w:usb2="08000012" w:usb3="00000000" w:csb0="0002009F" w:csb1="00000000"/>
  </w:font>
  <w:font w:name="TimesLT">
    <w:altName w:val="Times New Roman"/>
    <w:charset w:val="BA"/>
    <w:family w:val="roman"/>
    <w:pitch w:val="variable"/>
    <w:sig w:usb0="00000287" w:usb1="00000000" w:usb2="00000000" w:usb3="00000000" w:csb0="0000009F" w:csb1="00000000"/>
  </w:font>
  <w:font w:name="Times">
    <w:panose1 w:val="02020603050405020304"/>
    <w:charset w:val="BA"/>
    <w:family w:val="roman"/>
    <w:pitch w:val="variable"/>
    <w:sig w:usb0="E0002EFF" w:usb1="C000785B" w:usb2="00000009" w:usb3="00000000" w:csb0="000001FF" w:csb1="00000000"/>
    <w:embedRegular r:id="rId8" w:fontKey="{E93F37D5-3BAF-4717-BF41-FBDFFD8966D8}"/>
  </w:font>
  <w:font w:name="Trebuchet MS">
    <w:panose1 w:val="020B0603020202020204"/>
    <w:charset w:val="BA"/>
    <w:family w:val="swiss"/>
    <w:pitch w:val="variable"/>
    <w:sig w:usb0="00000687" w:usb1="00000000" w:usb2="00000000" w:usb3="00000000" w:csb0="0000009F" w:csb1="00000000"/>
    <w:embedRegular r:id="rId9" w:fontKey="{0B288EB4-F8EF-4C29-BF0F-2FBBF0E8067C}"/>
  </w:font>
  <w:font w:name="Lucida Sans Unicode">
    <w:panose1 w:val="020B0602030504020204"/>
    <w:charset w:val="BA"/>
    <w:family w:val="swiss"/>
    <w:pitch w:val="variable"/>
    <w:sig w:usb0="80000AFF" w:usb1="0000396B" w:usb2="00000000" w:usb3="00000000" w:csb0="000000BF" w:csb1="00000000"/>
    <w:embedRegular r:id="rId10" w:fontKey="{226F56E5-1845-4A28-85A4-0D56827CED73}"/>
  </w:font>
  <w:font w:name="Arial Unicode MS">
    <w:altName w:val="Arial"/>
    <w:panose1 w:val="020B0604020202020204"/>
    <w:charset w:val="80"/>
    <w:family w:val="swiss"/>
    <w:pitch w:val="variable"/>
    <w:sig w:usb0="F7FFAFFF" w:usb1="E9DFFFFF" w:usb2="0000003F" w:usb3="00000000" w:csb0="003F01FF" w:csb1="00000000"/>
  </w:font>
  <w:font w:name="Euclid Circular A">
    <w:charset w:val="00"/>
    <w:family w:val="swiss"/>
    <w:pitch w:val="default"/>
  </w:font>
  <w:font w:name="Segoe UI">
    <w:panose1 w:val="020B0502040204020203"/>
    <w:charset w:val="BA"/>
    <w:family w:val="swiss"/>
    <w:pitch w:val="variable"/>
    <w:sig w:usb0="E4002EFF" w:usb1="C000E47F" w:usb2="00000009" w:usb3="00000000" w:csb0="000001FF" w:csb1="00000000"/>
    <w:embedRegular r:id="rId11" w:fontKey="{D057B2DE-3A4A-497C-BA5A-B9D095A466CF}"/>
  </w:font>
  <w:font w:name="Aptos">
    <w:charset w:val="00"/>
    <w:family w:val="swiss"/>
    <w:pitch w:val="variable"/>
    <w:sig w:usb0="20000287" w:usb1="00000003" w:usb2="00000000" w:usb3="00000000" w:csb0="0000019F" w:csb1="00000000"/>
    <w:embedRegular r:id="rId12" w:fontKey="{E9912FFE-8BFC-4FBD-BC31-8CB1F605E70A}"/>
  </w:font>
  <w:font w:name="Consolas">
    <w:panose1 w:val="020B0609020204030204"/>
    <w:charset w:val="BA"/>
    <w:family w:val="modern"/>
    <w:pitch w:val="fixed"/>
    <w:sig w:usb0="E00006FF" w:usb1="0000FCFF" w:usb2="00000001" w:usb3="00000000" w:csb0="0000019F" w:csb1="00000000"/>
    <w:embedRegular r:id="rId13" w:fontKey="{3084B005-C776-4A29-B53D-E0491935EE71}"/>
  </w:font>
  <w:font w:name="Georgia">
    <w:panose1 w:val="02040502050405020303"/>
    <w:charset w:val="BA"/>
    <w:family w:val="roman"/>
    <w:pitch w:val="variable"/>
    <w:sig w:usb0="00000287" w:usb1="00000000" w:usb2="00000000" w:usb3="00000000" w:csb0="0000009F" w:csb1="00000000"/>
    <w:embedRegular r:id="rId14" w:fontKey="{7A4ECB8B-D197-43AF-8524-6ECABBB0CAA9}"/>
    <w:embedItalic r:id="rId15" w:fontKey="{E6BD1D87-5A29-4A1E-BFC3-0303CA80805F}"/>
  </w:font>
  <w:font w:name="Cambria Math">
    <w:panose1 w:val="02040503050406030204"/>
    <w:charset w:val="BA"/>
    <w:family w:val="roman"/>
    <w:pitch w:val="variable"/>
    <w:sig w:usb0="E00006FF" w:usb1="420024FF" w:usb2="02000000" w:usb3="00000000" w:csb0="0000019F" w:csb1="00000000"/>
    <w:embedRegular r:id="rId16" w:fontKey="{2A3700C8-6BEE-4D63-98B5-F900191A1851}"/>
    <w:embedItalic r:id="rId17" w:fontKey="{04BA147A-3A0A-4722-94DC-FCA0737F19CF}"/>
  </w:font>
  <w:font w:name="Calibri Light">
    <w:panose1 w:val="020F0302020204030204"/>
    <w:charset w:val="BA"/>
    <w:family w:val="swiss"/>
    <w:pitch w:val="variable"/>
    <w:sig w:usb0="E4002EFF" w:usb1="C200247B" w:usb2="00000009" w:usb3="00000000" w:csb0="000001FF" w:csb1="00000000"/>
    <w:embedRegular r:id="rId18" w:fontKey="{99D3BDE8-6CE1-4231-9EAC-E8B198F87F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14BA1" w14:textId="77777777" w:rsidR="00F94F97" w:rsidRDefault="00F94F97">
      <w:r>
        <w:separator/>
      </w:r>
    </w:p>
  </w:footnote>
  <w:footnote w:type="continuationSeparator" w:id="0">
    <w:p w14:paraId="0AE5276D" w14:textId="77777777" w:rsidR="00F94F97" w:rsidRDefault="00F94F97">
      <w:r>
        <w:continuationSeparator/>
      </w:r>
    </w:p>
  </w:footnote>
  <w:footnote w:id="1">
    <w:p w14:paraId="000008C1"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2"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priesaikos deklaracija; </w:t>
      </w:r>
    </w:p>
    <w:p w14:paraId="000008C3" w14:textId="77777777" w:rsidR="00BD73F6" w:rsidRDefault="0050336D">
      <w:pPr>
        <w:numPr>
          <w:ilvl w:val="0"/>
          <w:numId w:val="8"/>
        </w:numPr>
        <w:pBdr>
          <w:top w:val="nil"/>
          <w:left w:val="nil"/>
          <w:bottom w:val="nil"/>
          <w:right w:val="nil"/>
          <w:between w:val="nil"/>
        </w:pBdr>
        <w:ind w:left="0" w:firstLine="0"/>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000008C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keliamų klausimų, jie gali būti pakeisti: </w:t>
      </w:r>
    </w:p>
    <w:p w14:paraId="000008C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6"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 </w:t>
      </w:r>
    </w:p>
  </w:footnote>
  <w:footnote w:id="3">
    <w:p w14:paraId="000008C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Jeigu tiekėjas negali pateikti nurodytų dokumentų, įrodančių, kad nėra pašalinimo pagrindų, numatytų Lietuvos Respublikos viešųjų pirkimų įstatymo 46 straipsnio 1 ir 3 dalyse, nes valstybėje narėje ar atitinkamoje šalyje tokie dokumentai neišduodami arba toje šalyje išduodami dokumentai neapima visų 46 straipsnio 1 ir 3 dalyse punkte keliamų klausimų, jie gali būti pakeisti: </w:t>
      </w:r>
    </w:p>
    <w:p w14:paraId="000008C8"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a) priesaikos deklaracija; </w:t>
      </w:r>
    </w:p>
    <w:p w14:paraId="000008C9"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000008CA" w14:textId="77777777" w:rsidR="00BD73F6" w:rsidRDefault="0050336D">
      <w:pPr>
        <w:jc w:val="both"/>
        <w:rPr>
          <w:rFonts w:ascii="Times New Roman" w:eastAsia="Times New Roman" w:hAnsi="Times New Roman"/>
          <w:sz w:val="20"/>
          <w:szCs w:val="20"/>
        </w:rPr>
      </w:pPr>
      <w:r>
        <w:rPr>
          <w:vertAlign w:val="superscript"/>
        </w:rPr>
        <w:footnoteRef/>
      </w:r>
      <w:r>
        <w:rPr>
          <w:rFonts w:ascii="Times New Roman" w:eastAsia="Times New Roman" w:hAnsi="Times New Roman"/>
          <w:sz w:val="20"/>
          <w:szCs w:val="20"/>
        </w:rPr>
        <w:t xml:space="preserve"> Savo jėgomis reiškia, kad tiekėjas patiekė prekes, suteikė paslaugas ar atliko darbus pats (savo jėgomis) kaip tiekėjas (rangovas), tiekėjų grupės partneris ar subtiekėjas, nepasitelkdamas trečiųjų asmenų.</w:t>
      </w:r>
    </w:p>
  </w:footnote>
  <w:footnote w:id="5">
    <w:p w14:paraId="000008CB"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Tinkamai suteiktomis paslaugomis laikomos paslaugos, kurių tinkamumą savo pažymoje patvirtina užsakovas.</w:t>
      </w:r>
    </w:p>
  </w:footnote>
  <w:footnote w:id="6">
    <w:p w14:paraId="000008CC" w14:textId="77777777" w:rsidR="00BD73F6" w:rsidRDefault="0050336D">
      <w:pPr>
        <w:pBdr>
          <w:top w:val="nil"/>
          <w:left w:val="nil"/>
          <w:bottom w:val="nil"/>
          <w:right w:val="nil"/>
          <w:between w:val="nil"/>
        </w:pBdr>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Atsižvelgiant į tai, kad pateikęs sąrašą dalyvis nebegalės jo papildyti, </w:t>
      </w:r>
      <w:r>
        <w:rPr>
          <w:rFonts w:ascii="Times New Roman" w:eastAsia="Times New Roman" w:hAnsi="Times New Roman"/>
          <w:b/>
          <w:color w:val="000000"/>
          <w:sz w:val="20"/>
          <w:szCs w:val="20"/>
        </w:rPr>
        <w:t>rekomenduojame</w:t>
      </w:r>
      <w:r>
        <w:rPr>
          <w:rFonts w:ascii="Times New Roman" w:eastAsia="Times New Roman" w:hAnsi="Times New Roman"/>
          <w:color w:val="000000"/>
          <w:sz w:val="20"/>
          <w:szCs w:val="20"/>
        </w:rPr>
        <w:t xml:space="preserve"> teikiamame sąraše nurodyti didesnį už reikalaujamą minimalų suteiktų paslaugų skaičių.</w:t>
      </w:r>
    </w:p>
  </w:footnote>
  <w:footnote w:id="7">
    <w:p w14:paraId="000008CD"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 w:id="8">
    <w:p w14:paraId="000008CE"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Viešųjų pirkimų tarnybos direktoriaus 2022 m. gruodžio 30 d. įsakymas Nr. 1S-240 „Dėl </w:t>
      </w:r>
      <w:hyperlink r:id="rId1">
        <w:r w:rsidR="00BD73F6">
          <w:rPr>
            <w:rFonts w:ascii="Times New Roman" w:eastAsia="Times New Roman" w:hAnsi="Times New Roman"/>
            <w:color w:val="0000FF"/>
            <w:sz w:val="20"/>
            <w:szCs w:val="20"/>
            <w:highlight w:val="white"/>
            <w:u w:val="single"/>
          </w:rPr>
          <w:t>Pasiūlymų patikslinimo, papildymo ar paaiškinimo taisykl</w:t>
        </w:r>
      </w:hyperlink>
      <w:r>
        <w:rPr>
          <w:rFonts w:ascii="Times New Roman" w:eastAsia="Times New Roman" w:hAnsi="Times New Roman"/>
          <w:color w:val="0000FF"/>
          <w:sz w:val="20"/>
          <w:szCs w:val="20"/>
          <w:highlight w:val="white"/>
          <w:u w:val="single"/>
        </w:rPr>
        <w:t>ių patvirtinimo“</w:t>
      </w:r>
      <w:r>
        <w:rPr>
          <w:rFonts w:ascii="Times New Roman" w:eastAsia="Times New Roman" w:hAnsi="Times New Roman"/>
          <w:color w:val="000000"/>
          <w:sz w:val="20"/>
          <w:szCs w:val="20"/>
          <w:highlight w:val="white"/>
        </w:rPr>
        <w:t>.</w:t>
      </w:r>
    </w:p>
  </w:footnote>
  <w:footnote w:id="9">
    <w:p w14:paraId="000008CF" w14:textId="77777777" w:rsidR="00BD73F6" w:rsidRDefault="0050336D">
      <w:pPr>
        <w:shd w:val="clear" w:color="auto" w:fill="FFFFFF"/>
        <w:ind w:right="396"/>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sz w:val="20"/>
          <w:szCs w:val="20"/>
        </w:rPr>
        <w:t xml:space="preserve"> Kontroliuojantis asmuo suprantamas taip, kaip tai apibrėžta Viešųjų pirkimų įstatymo </w:t>
      </w:r>
      <w:r>
        <w:rPr>
          <w:rFonts w:ascii="Times New Roman" w:eastAsia="Times New Roman" w:hAnsi="Times New Roman"/>
          <w:color w:val="000000"/>
          <w:sz w:val="20"/>
          <w:szCs w:val="20"/>
        </w:rPr>
        <w:t>2 straipsnio 15</w:t>
      </w:r>
      <w:r>
        <w:rPr>
          <w:rFonts w:ascii="Times New Roman" w:eastAsia="Times New Roman" w:hAnsi="Times New Roman"/>
          <w:color w:val="000000"/>
          <w:sz w:val="20"/>
          <w:szCs w:val="20"/>
          <w:vertAlign w:val="superscript"/>
        </w:rPr>
        <w:t>1 </w:t>
      </w:r>
      <w:r>
        <w:rPr>
          <w:rFonts w:ascii="Times New Roman" w:eastAsia="Times New Roman" w:hAnsi="Times New Roman"/>
          <w:color w:val="000000"/>
          <w:sz w:val="20"/>
          <w:szCs w:val="20"/>
        </w:rPr>
        <w:t>dalyje: „</w:t>
      </w:r>
      <w:r>
        <w:rPr>
          <w:rFonts w:ascii="Times New Roman" w:eastAsia="Times New Roman" w:hAnsi="Times New Roman"/>
          <w:b/>
          <w:color w:val="000000"/>
          <w:sz w:val="20"/>
          <w:szCs w:val="20"/>
        </w:rPr>
        <w:t>Kontroliuojantis asmuo</w:t>
      </w:r>
      <w:r>
        <w:rPr>
          <w:rFonts w:ascii="Times New Roman" w:eastAsia="Times New Roman" w:hAnsi="Times New Roman"/>
          <w:color w:val="000000"/>
          <w:sz w:val="20"/>
          <w:szCs w:val="20"/>
        </w:rPr>
        <w:t> – individualios įmonės savininkas arba juridinis ar fizinis asmuo, kuris kitame juridiniame asmenyje:</w:t>
      </w:r>
    </w:p>
    <w:p w14:paraId="000008D0"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tiesiogiai ar</w:t>
      </w:r>
      <w:r>
        <w:rPr>
          <w:rFonts w:ascii="Times New Roman" w:eastAsia="Times New Roman" w:hAnsi="Times New Roman"/>
          <w:color w:val="000000"/>
          <w:sz w:val="20"/>
          <w:szCs w:val="20"/>
          <w:u w:val="single"/>
        </w:rPr>
        <w:t xml:space="preserve"> netiesiogiai valdo </w:t>
      </w:r>
      <w:r>
        <w:rPr>
          <w:rFonts w:ascii="Times New Roman" w:eastAsia="Times New Roman" w:hAnsi="Times New Roman"/>
          <w:color w:val="000000"/>
          <w:sz w:val="20"/>
          <w:szCs w:val="20"/>
        </w:rPr>
        <w:t>daugiau kaip 50 procentų akcijų, pajų, dalių, įnašų ar (ir) balsų juridinio asmens dalyvių susirinkime arba</w:t>
      </w:r>
    </w:p>
    <w:p w14:paraId="000008D1"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 kartu su susijusiais asmenimis valdo daugiau kaip 50 procentų akcijų, pajų, dalių, įnašų ar (ir) balsų juridinio asmens dalyvių susirinkime ir kurio valdoma dalis yra ne mažesnė kaip 10 procentų akcijų, pajų, dalių, įnašų ar (ir) balsų juridinio asmens dalyvių susirinkime. </w:t>
      </w:r>
      <w:r>
        <w:rPr>
          <w:rFonts w:ascii="Times New Roman" w:eastAsia="Times New Roman" w:hAnsi="Times New Roman"/>
          <w:b/>
          <w:color w:val="000000"/>
          <w:sz w:val="20"/>
          <w:szCs w:val="20"/>
        </w:rPr>
        <w:t>Susijusiu asmeniu laikomi</w:t>
      </w:r>
      <w:r>
        <w:rPr>
          <w:rFonts w:ascii="Times New Roman" w:eastAsia="Times New Roman" w:hAnsi="Times New Roman"/>
          <w:color w:val="000000"/>
          <w:sz w:val="20"/>
          <w:szCs w:val="20"/>
        </w:rPr>
        <w:t>:</w:t>
      </w:r>
    </w:p>
    <w:p w14:paraId="000008D2" w14:textId="77777777" w:rsidR="00BD73F6" w:rsidRDefault="0050336D">
      <w:pPr>
        <w:shd w:val="clear" w:color="auto" w:fill="FFFFFF"/>
        <w:ind w:right="39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a) juridinių asmenų atveju – asmenys, kurių metinė finansinė atskaitomybė turi būti konsoliduota pagal Lietuvos Respublikos </w:t>
      </w:r>
      <w:hyperlink r:id="rId2">
        <w:r w:rsidR="00BD73F6">
          <w:rPr>
            <w:rFonts w:ascii="Times New Roman" w:eastAsia="Times New Roman" w:hAnsi="Times New Roman"/>
            <w:color w:val="000000"/>
            <w:sz w:val="20"/>
            <w:szCs w:val="20"/>
            <w:u w:val="single"/>
          </w:rPr>
          <w:t>įmonių grupių konsoliduotosios finansinės atskaitomybės įstatymą</w:t>
        </w:r>
      </w:hyperlink>
      <w:r>
        <w:rPr>
          <w:rFonts w:ascii="Times New Roman" w:eastAsia="Times New Roman" w:hAnsi="Times New Roman"/>
          <w:color w:val="000000"/>
          <w:sz w:val="20"/>
          <w:szCs w:val="20"/>
        </w:rPr>
        <w:t>, arba asmenys, kurių metinė finansinė atskaitomybė turi būti konsoliduota pagal kitų valstybių teisės aktus, įgyvendinančius Direktyvoje 2013/34/ES nustatytus reikalavimus;</w:t>
      </w:r>
    </w:p>
    <w:p w14:paraId="000008D3" w14:textId="77777777" w:rsidR="00BD73F6" w:rsidRDefault="0050336D">
      <w:pPr>
        <w:shd w:val="clear" w:color="auto" w:fill="FFFFFF"/>
        <w:jc w:val="both"/>
        <w:rPr>
          <w:rFonts w:ascii="Times New Roman" w:eastAsia="Times New Roman" w:hAnsi="Times New Roman"/>
          <w:sz w:val="20"/>
          <w:szCs w:val="20"/>
        </w:rPr>
      </w:pPr>
      <w:r>
        <w:rPr>
          <w:rFonts w:ascii="Times New Roman" w:eastAsia="Times New Roman" w:hAnsi="Times New Roman"/>
          <w:color w:val="000000"/>
          <w:sz w:val="20"/>
          <w:szCs w:val="20"/>
        </w:rPr>
        <w:t>b) fizinių asmenų atveju – sutuoktiniai, tėvai ir jų vaikai (įvaikiai).”</w:t>
      </w:r>
    </w:p>
  </w:footnote>
  <w:footnote w:id="10">
    <w:p w14:paraId="000008D4"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Tiekėjas privalo nurodyti </w:t>
      </w:r>
      <w:r>
        <w:rPr>
          <w:rFonts w:ascii="Times New Roman" w:eastAsia="Times New Roman" w:hAnsi="Times New Roman"/>
          <w:color w:val="000000"/>
          <w:sz w:val="20"/>
          <w:szCs w:val="20"/>
          <w:u w:val="single"/>
        </w:rPr>
        <w:t>visus</w:t>
      </w:r>
      <w:r>
        <w:rPr>
          <w:rFonts w:ascii="Times New Roman" w:eastAsia="Times New Roman" w:hAnsi="Times New Roman"/>
          <w:color w:val="000000"/>
          <w:sz w:val="20"/>
          <w:szCs w:val="20"/>
        </w:rPr>
        <w:t xml:space="preserve"> kontroliuojančius asmenis.</w:t>
      </w:r>
    </w:p>
    <w:bookmarkStart w:id="32" w:name="_heading=h.39kk8xu" w:colFirst="0" w:colLast="0"/>
    <w:bookmarkEnd w:id="32"/>
  </w:footnote>
  <w:footnote w:id="11">
    <w:p w14:paraId="000008D5"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bookmarkStart w:id="33" w:name="_heading=h.39kk8xu" w:colFirst="0" w:colLast="0"/>
      <w:bookmarkEnd w:id="33"/>
      <w:r>
        <w:rPr>
          <w:vertAlign w:val="superscript"/>
        </w:rPr>
        <w:footnoteRef/>
      </w:r>
      <w:r>
        <w:rPr>
          <w:rFonts w:ascii="Times New Roman" w:eastAsia="Times New Roman" w:hAnsi="Times New Roman"/>
          <w:color w:val="000000"/>
          <w:sz w:val="20"/>
          <w:szCs w:val="20"/>
        </w:rPr>
        <w:t xml:space="preserve"> Nurodyti priežastį, jei tokio (-ių) asmens (-ų) nėra.</w:t>
      </w:r>
    </w:p>
  </w:footnote>
  <w:footnote w:id="12">
    <w:p w14:paraId="000008D6" w14:textId="77777777" w:rsidR="00BD73F6" w:rsidRDefault="0050336D">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olor w:val="000000"/>
          <w:sz w:val="20"/>
          <w:szCs w:val="20"/>
        </w:rPr>
        <w:t>Pildyti tuomet, jei bus pateikta konfidenciali informacija. Jei dalyvis šios lentelės neužpildo ir (ar) failo (bylos) pavadinime nenurodo „konfidencialu“, perkančioji organizacija laiko, kad jo pateiktame pasiūlyme nėra konfidencialios informacijos</w:t>
      </w:r>
    </w:p>
  </w:footnote>
  <w:footnote w:id="13">
    <w:p w14:paraId="000008D7" w14:textId="77777777" w:rsidR="00BD73F6" w:rsidRDefault="0050336D">
      <w:pPr>
        <w:pBdr>
          <w:top w:val="nil"/>
          <w:left w:val="nil"/>
          <w:bottom w:val="nil"/>
          <w:right w:val="nil"/>
          <w:between w:val="nil"/>
        </w:pBdr>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Jei atsakingas už pirkimo sutarties vykdymą asmuo vienu metu vykdė daugiau nei vieną sutartį, skaičiuojant jo patirtį šis laikotarpis nesumuojamas. Perkančioji organizacija taip pat užskaitys iki pasiūlymų pateikimo termino pabaigos turimą patirtį sutartyse, kurios dar nėra užbaigtos vykdyti. Apskaičiuojant specialisto patirtį, ji skirtingose sutartyse skaičiuojama atskirai mėnesiais ir apvalinama pagal apvalinimo taisykles: 0-14 dienų lygu 0 mėnesių, 15 ir daugiau dienų yra lygu 1 mėnuo.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8" w14:textId="2CA4419B" w:rsidR="00BD73F6" w:rsidRDefault="0050336D">
    <w:pPr>
      <w:pBdr>
        <w:top w:val="nil"/>
        <w:left w:val="nil"/>
        <w:bottom w:val="nil"/>
        <w:right w:val="nil"/>
        <w:between w:val="nil"/>
      </w:pBdr>
      <w:tabs>
        <w:tab w:val="center" w:pos="4320"/>
        <w:tab w:val="right" w:pos="8640"/>
      </w:tabs>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466D16">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00008D9" w14:textId="77777777" w:rsidR="00BD73F6" w:rsidRDefault="00BD73F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DA" w14:textId="77777777" w:rsidR="00BD73F6" w:rsidRDefault="00BD73F6">
    <w:pPr>
      <w:pBdr>
        <w:top w:val="nil"/>
        <w:left w:val="nil"/>
        <w:bottom w:val="nil"/>
        <w:right w:val="nil"/>
        <w:between w:val="nil"/>
      </w:pBdr>
      <w:tabs>
        <w:tab w:val="center" w:pos="4320"/>
        <w:tab w:val="right" w:pos="8640"/>
      </w:tabs>
      <w:jc w:val="right"/>
      <w:rPr>
        <w:rFonts w:ascii="Times New Roman" w:eastAsia="Times New Roman" w:hAnsi="Times New Roman"/>
        <w:color w:val="FF000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1D4D"/>
    <w:multiLevelType w:val="multilevel"/>
    <w:tmpl w:val="7FEAD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446B5"/>
    <w:multiLevelType w:val="multilevel"/>
    <w:tmpl w:val="C3ECEF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B3624"/>
    <w:multiLevelType w:val="multilevel"/>
    <w:tmpl w:val="9392E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875613"/>
    <w:multiLevelType w:val="multilevel"/>
    <w:tmpl w:val="A1EA409E"/>
    <w:lvl w:ilvl="0">
      <w:start w:val="2022"/>
      <w:numFmt w:val="decimal"/>
      <w:lvlText w:val="%1"/>
      <w:lvlJc w:val="left"/>
      <w:pPr>
        <w:ind w:left="840" w:hanging="4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6B5A68"/>
    <w:multiLevelType w:val="multilevel"/>
    <w:tmpl w:val="21EE17A0"/>
    <w:lvl w:ilvl="0">
      <w:start w:val="1"/>
      <w:numFmt w:val="decimal"/>
      <w:lvlText w:val="%1."/>
      <w:lvlJc w:val="left"/>
      <w:pPr>
        <w:ind w:left="720" w:hanging="360"/>
      </w:pPr>
      <w:rPr>
        <w:b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AC5C63"/>
    <w:multiLevelType w:val="multilevel"/>
    <w:tmpl w:val="1DE895A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CD4570"/>
    <w:multiLevelType w:val="multilevel"/>
    <w:tmpl w:val="1D0806B0"/>
    <w:lvl w:ilvl="0">
      <w:start w:val="7"/>
      <w:numFmt w:val="decimal"/>
      <w:pStyle w:val="Stilius1"/>
      <w:lvlText w:val="%1."/>
      <w:lvlJc w:val="left"/>
      <w:pPr>
        <w:ind w:left="360" w:hanging="360"/>
      </w:pPr>
    </w:lvl>
    <w:lvl w:ilvl="1">
      <w:start w:val="1"/>
      <w:numFmt w:val="decimal"/>
      <w:lvlText w:val="%1.%2."/>
      <w:lvlJc w:val="left"/>
      <w:pPr>
        <w:ind w:left="927" w:hanging="360"/>
      </w:pPr>
      <w:rPr>
        <w:i w:val="0"/>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7" w15:restartNumberingAfterBreak="0">
    <w:nsid w:val="41337580"/>
    <w:multiLevelType w:val="multilevel"/>
    <w:tmpl w:val="1E528690"/>
    <w:lvl w:ilvl="0">
      <w:start w:val="2"/>
      <w:numFmt w:val="bullet"/>
      <w:lvlText w:val="-"/>
      <w:lvlJc w:val="left"/>
      <w:pPr>
        <w:ind w:left="375" w:hanging="360"/>
      </w:pPr>
      <w:rPr>
        <w:rFonts w:ascii="Times New Roman" w:eastAsia="Times New Roman" w:hAnsi="Times New Roman" w:cs="Times New Roman"/>
      </w:rPr>
    </w:lvl>
    <w:lvl w:ilvl="1">
      <w:start w:val="1"/>
      <w:numFmt w:val="bullet"/>
      <w:lvlText w:val="o"/>
      <w:lvlJc w:val="left"/>
      <w:pPr>
        <w:ind w:left="1095" w:hanging="360"/>
      </w:pPr>
      <w:rPr>
        <w:rFonts w:ascii="Courier New" w:eastAsia="Courier New" w:hAnsi="Courier New" w:cs="Courier New"/>
      </w:rPr>
    </w:lvl>
    <w:lvl w:ilvl="2">
      <w:start w:val="1"/>
      <w:numFmt w:val="bullet"/>
      <w:lvlText w:val="▪"/>
      <w:lvlJc w:val="left"/>
      <w:pPr>
        <w:ind w:left="1815" w:hanging="360"/>
      </w:pPr>
      <w:rPr>
        <w:rFonts w:ascii="Noto Sans Symbols" w:eastAsia="Noto Sans Symbols" w:hAnsi="Noto Sans Symbols" w:cs="Noto Sans Symbols"/>
      </w:rPr>
    </w:lvl>
    <w:lvl w:ilvl="3">
      <w:start w:val="1"/>
      <w:numFmt w:val="bullet"/>
      <w:lvlText w:val="●"/>
      <w:lvlJc w:val="left"/>
      <w:pPr>
        <w:ind w:left="2535" w:hanging="360"/>
      </w:pPr>
      <w:rPr>
        <w:rFonts w:ascii="Noto Sans Symbols" w:eastAsia="Noto Sans Symbols" w:hAnsi="Noto Sans Symbols" w:cs="Noto Sans Symbols"/>
      </w:rPr>
    </w:lvl>
    <w:lvl w:ilvl="4">
      <w:start w:val="1"/>
      <w:numFmt w:val="bullet"/>
      <w:lvlText w:val="o"/>
      <w:lvlJc w:val="left"/>
      <w:pPr>
        <w:ind w:left="3255" w:hanging="360"/>
      </w:pPr>
      <w:rPr>
        <w:rFonts w:ascii="Courier New" w:eastAsia="Courier New" w:hAnsi="Courier New" w:cs="Courier New"/>
      </w:rPr>
    </w:lvl>
    <w:lvl w:ilvl="5">
      <w:start w:val="1"/>
      <w:numFmt w:val="bullet"/>
      <w:lvlText w:val="▪"/>
      <w:lvlJc w:val="left"/>
      <w:pPr>
        <w:ind w:left="3975" w:hanging="360"/>
      </w:pPr>
      <w:rPr>
        <w:rFonts w:ascii="Noto Sans Symbols" w:eastAsia="Noto Sans Symbols" w:hAnsi="Noto Sans Symbols" w:cs="Noto Sans Symbols"/>
      </w:rPr>
    </w:lvl>
    <w:lvl w:ilvl="6">
      <w:start w:val="1"/>
      <w:numFmt w:val="bullet"/>
      <w:lvlText w:val="●"/>
      <w:lvlJc w:val="left"/>
      <w:pPr>
        <w:ind w:left="4695" w:hanging="360"/>
      </w:pPr>
      <w:rPr>
        <w:rFonts w:ascii="Noto Sans Symbols" w:eastAsia="Noto Sans Symbols" w:hAnsi="Noto Sans Symbols" w:cs="Noto Sans Symbols"/>
      </w:rPr>
    </w:lvl>
    <w:lvl w:ilvl="7">
      <w:start w:val="1"/>
      <w:numFmt w:val="bullet"/>
      <w:lvlText w:val="o"/>
      <w:lvlJc w:val="left"/>
      <w:pPr>
        <w:ind w:left="5415" w:hanging="360"/>
      </w:pPr>
      <w:rPr>
        <w:rFonts w:ascii="Courier New" w:eastAsia="Courier New" w:hAnsi="Courier New" w:cs="Courier New"/>
      </w:rPr>
    </w:lvl>
    <w:lvl w:ilvl="8">
      <w:start w:val="1"/>
      <w:numFmt w:val="bullet"/>
      <w:lvlText w:val="▪"/>
      <w:lvlJc w:val="left"/>
      <w:pPr>
        <w:ind w:left="6135" w:hanging="360"/>
      </w:pPr>
      <w:rPr>
        <w:rFonts w:ascii="Noto Sans Symbols" w:eastAsia="Noto Sans Symbols" w:hAnsi="Noto Sans Symbols" w:cs="Noto Sans Symbols"/>
      </w:rPr>
    </w:lvl>
  </w:abstractNum>
  <w:abstractNum w:abstractNumId="8" w15:restartNumberingAfterBreak="0">
    <w:nsid w:val="44F36A2F"/>
    <w:multiLevelType w:val="multilevel"/>
    <w:tmpl w:val="C7A6B04E"/>
    <w:lvl w:ilvl="0">
      <w:start w:val="1"/>
      <w:numFmt w:val="bullet"/>
      <w:lvlText w:val="●"/>
      <w:lvlJc w:val="left"/>
      <w:pPr>
        <w:ind w:left="1200" w:hanging="360"/>
      </w:pPr>
      <w:rPr>
        <w:rFonts w:ascii="Noto Sans Symbols" w:eastAsia="Noto Sans Symbols" w:hAnsi="Noto Sans Symbols" w:cs="Noto Sans Symbols"/>
      </w:rPr>
    </w:lvl>
    <w:lvl w:ilvl="1">
      <w:start w:val="1"/>
      <w:numFmt w:val="bullet"/>
      <w:lvlText w:val="o"/>
      <w:lvlJc w:val="left"/>
      <w:pPr>
        <w:ind w:left="1920" w:hanging="360"/>
      </w:pPr>
      <w:rPr>
        <w:rFonts w:ascii="Courier New" w:eastAsia="Courier New" w:hAnsi="Courier New" w:cs="Courier New"/>
      </w:rPr>
    </w:lvl>
    <w:lvl w:ilvl="2">
      <w:start w:val="1"/>
      <w:numFmt w:val="bullet"/>
      <w:lvlText w:val="▪"/>
      <w:lvlJc w:val="left"/>
      <w:pPr>
        <w:ind w:left="2640" w:hanging="360"/>
      </w:pPr>
      <w:rPr>
        <w:rFonts w:ascii="Noto Sans Symbols" w:eastAsia="Noto Sans Symbols" w:hAnsi="Noto Sans Symbols" w:cs="Noto Sans Symbols"/>
      </w:rPr>
    </w:lvl>
    <w:lvl w:ilvl="3">
      <w:start w:val="1"/>
      <w:numFmt w:val="bullet"/>
      <w:lvlText w:val="●"/>
      <w:lvlJc w:val="left"/>
      <w:pPr>
        <w:ind w:left="3360" w:hanging="360"/>
      </w:pPr>
      <w:rPr>
        <w:rFonts w:ascii="Noto Sans Symbols" w:eastAsia="Noto Sans Symbols" w:hAnsi="Noto Sans Symbols" w:cs="Noto Sans Symbols"/>
      </w:rPr>
    </w:lvl>
    <w:lvl w:ilvl="4">
      <w:start w:val="1"/>
      <w:numFmt w:val="bullet"/>
      <w:lvlText w:val="o"/>
      <w:lvlJc w:val="left"/>
      <w:pPr>
        <w:ind w:left="4080" w:hanging="360"/>
      </w:pPr>
      <w:rPr>
        <w:rFonts w:ascii="Courier New" w:eastAsia="Courier New" w:hAnsi="Courier New" w:cs="Courier New"/>
      </w:rPr>
    </w:lvl>
    <w:lvl w:ilvl="5">
      <w:start w:val="1"/>
      <w:numFmt w:val="bullet"/>
      <w:lvlText w:val="▪"/>
      <w:lvlJc w:val="left"/>
      <w:pPr>
        <w:ind w:left="4800" w:hanging="360"/>
      </w:pPr>
      <w:rPr>
        <w:rFonts w:ascii="Noto Sans Symbols" w:eastAsia="Noto Sans Symbols" w:hAnsi="Noto Sans Symbols" w:cs="Noto Sans Symbols"/>
      </w:rPr>
    </w:lvl>
    <w:lvl w:ilvl="6">
      <w:start w:val="1"/>
      <w:numFmt w:val="bullet"/>
      <w:lvlText w:val="●"/>
      <w:lvlJc w:val="left"/>
      <w:pPr>
        <w:ind w:left="5520" w:hanging="360"/>
      </w:pPr>
      <w:rPr>
        <w:rFonts w:ascii="Noto Sans Symbols" w:eastAsia="Noto Sans Symbols" w:hAnsi="Noto Sans Symbols" w:cs="Noto Sans Symbols"/>
      </w:rPr>
    </w:lvl>
    <w:lvl w:ilvl="7">
      <w:start w:val="1"/>
      <w:numFmt w:val="bullet"/>
      <w:lvlText w:val="o"/>
      <w:lvlJc w:val="left"/>
      <w:pPr>
        <w:ind w:left="6240" w:hanging="360"/>
      </w:pPr>
      <w:rPr>
        <w:rFonts w:ascii="Courier New" w:eastAsia="Courier New" w:hAnsi="Courier New" w:cs="Courier New"/>
      </w:rPr>
    </w:lvl>
    <w:lvl w:ilvl="8">
      <w:start w:val="1"/>
      <w:numFmt w:val="bullet"/>
      <w:lvlText w:val="▪"/>
      <w:lvlJc w:val="left"/>
      <w:pPr>
        <w:ind w:left="6960" w:hanging="360"/>
      </w:pPr>
      <w:rPr>
        <w:rFonts w:ascii="Noto Sans Symbols" w:eastAsia="Noto Sans Symbols" w:hAnsi="Noto Sans Symbols" w:cs="Noto Sans Symbols"/>
      </w:rPr>
    </w:lvl>
  </w:abstractNum>
  <w:abstractNum w:abstractNumId="9" w15:restartNumberingAfterBreak="0">
    <w:nsid w:val="50324645"/>
    <w:multiLevelType w:val="multilevel"/>
    <w:tmpl w:val="1668D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4110B6"/>
    <w:multiLevelType w:val="multilevel"/>
    <w:tmpl w:val="72ACCD7C"/>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D031C6"/>
    <w:multiLevelType w:val="multilevel"/>
    <w:tmpl w:val="8E22420E"/>
    <w:lvl w:ilvl="0">
      <w:start w:val="4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3E6088"/>
    <w:multiLevelType w:val="multilevel"/>
    <w:tmpl w:val="3C945974"/>
    <w:lvl w:ilvl="0">
      <w:start w:val="48"/>
      <w:numFmt w:val="decimal"/>
      <w:lvlText w:val="%1."/>
      <w:lvlJc w:val="left"/>
      <w:pPr>
        <w:ind w:left="480" w:hanging="480"/>
      </w:pPr>
      <w:rPr>
        <w:b w:val="0"/>
        <w:i w:val="0"/>
      </w:r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13" w15:restartNumberingAfterBreak="0">
    <w:nsid w:val="6BE166A0"/>
    <w:multiLevelType w:val="multilevel"/>
    <w:tmpl w:val="C6F66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C026C8"/>
    <w:multiLevelType w:val="multilevel"/>
    <w:tmpl w:val="0F5474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08827242">
    <w:abstractNumId w:val="6"/>
  </w:num>
  <w:num w:numId="2" w16cid:durableId="338965806">
    <w:abstractNumId w:val="8"/>
  </w:num>
  <w:num w:numId="3" w16cid:durableId="1339580284">
    <w:abstractNumId w:val="13"/>
  </w:num>
  <w:num w:numId="4" w16cid:durableId="1948274509">
    <w:abstractNumId w:val="14"/>
  </w:num>
  <w:num w:numId="5" w16cid:durableId="1279334688">
    <w:abstractNumId w:val="9"/>
  </w:num>
  <w:num w:numId="6" w16cid:durableId="1472870440">
    <w:abstractNumId w:val="5"/>
  </w:num>
  <w:num w:numId="7" w16cid:durableId="1734036761">
    <w:abstractNumId w:val="0"/>
  </w:num>
  <w:num w:numId="8" w16cid:durableId="1761020458">
    <w:abstractNumId w:val="2"/>
  </w:num>
  <w:num w:numId="9" w16cid:durableId="1958019667">
    <w:abstractNumId w:val="3"/>
  </w:num>
  <w:num w:numId="10" w16cid:durableId="2074542467">
    <w:abstractNumId w:val="11"/>
  </w:num>
  <w:num w:numId="11" w16cid:durableId="1701079179">
    <w:abstractNumId w:val="12"/>
  </w:num>
  <w:num w:numId="12" w16cid:durableId="2068912270">
    <w:abstractNumId w:val="7"/>
  </w:num>
  <w:num w:numId="13" w16cid:durableId="1619264735">
    <w:abstractNumId w:val="10"/>
  </w:num>
  <w:num w:numId="14" w16cid:durableId="702897721">
    <w:abstractNumId w:val="4"/>
  </w:num>
  <w:num w:numId="15" w16cid:durableId="1784108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3F6"/>
    <w:rsid w:val="000404CE"/>
    <w:rsid w:val="0006562A"/>
    <w:rsid w:val="00103297"/>
    <w:rsid w:val="001B63A9"/>
    <w:rsid w:val="00221617"/>
    <w:rsid w:val="00315696"/>
    <w:rsid w:val="00383773"/>
    <w:rsid w:val="003866A8"/>
    <w:rsid w:val="003C3ABF"/>
    <w:rsid w:val="00466D16"/>
    <w:rsid w:val="004E3777"/>
    <w:rsid w:val="0050336D"/>
    <w:rsid w:val="005102B9"/>
    <w:rsid w:val="006016C8"/>
    <w:rsid w:val="00627129"/>
    <w:rsid w:val="00677912"/>
    <w:rsid w:val="00824C4D"/>
    <w:rsid w:val="00825108"/>
    <w:rsid w:val="008676E5"/>
    <w:rsid w:val="008C3811"/>
    <w:rsid w:val="00973A0E"/>
    <w:rsid w:val="00992A8D"/>
    <w:rsid w:val="00A7005E"/>
    <w:rsid w:val="00AE2520"/>
    <w:rsid w:val="00AE746B"/>
    <w:rsid w:val="00B37335"/>
    <w:rsid w:val="00BD73F6"/>
    <w:rsid w:val="00C0083D"/>
    <w:rsid w:val="00D31A1F"/>
    <w:rsid w:val="00EA0017"/>
    <w:rsid w:val="00F34A2E"/>
    <w:rsid w:val="00F94F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9E568"/>
  <w15:docId w15:val="{EAC97F2C-606B-4D6D-A530-1BBF2A37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C1CEE"/>
    <w:rPr>
      <w:rFonts w:cs="Times New Roman"/>
    </w:rPr>
  </w:style>
  <w:style w:type="paragraph" w:styleId="Antrat1">
    <w:name w:val="heading 1"/>
    <w:basedOn w:val="prastasis"/>
    <w:next w:val="prastasis"/>
    <w:link w:val="Antrat1Diagrama"/>
    <w:uiPriority w:val="9"/>
    <w:qFormat/>
    <w:rsid w:val="009669C0"/>
    <w:pPr>
      <w:keepNext/>
      <w:tabs>
        <w:tab w:val="left" w:pos="5174"/>
      </w:tabs>
      <w:ind w:right="140"/>
      <w:jc w:val="center"/>
      <w:outlineLvl w:val="0"/>
    </w:pPr>
    <w:rPr>
      <w:rFonts w:ascii="Times New Roman" w:eastAsia="Times New Roman" w:hAnsi="Times New Roman"/>
      <w:b/>
      <w:sz w:val="24"/>
      <w:szCs w:val="24"/>
      <w:lang w:eastAsia="x-none"/>
    </w:rPr>
  </w:style>
  <w:style w:type="paragraph" w:styleId="Antrat2">
    <w:name w:val="heading 2"/>
    <w:basedOn w:val="prastasis"/>
    <w:next w:val="prastasis"/>
    <w:link w:val="Antrat2Diagrama"/>
    <w:uiPriority w:val="9"/>
    <w:semiHidden/>
    <w:unhideWhenUsed/>
    <w:qFormat/>
    <w:rsid w:val="009669C0"/>
    <w:pPr>
      <w:keepNext/>
      <w:keepLines/>
      <w:spacing w:before="200"/>
      <w:outlineLvl w:val="1"/>
    </w:pPr>
    <w:rPr>
      <w:rFonts w:ascii="Times New Roman" w:eastAsia="MS Gothic" w:hAnsi="Times New Roman"/>
      <w:bCs/>
      <w:sz w:val="20"/>
      <w:szCs w:val="26"/>
      <w:lang w:eastAsia="x-none"/>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link w:val="Antrat4Diagrama"/>
    <w:uiPriority w:val="9"/>
    <w:semiHidden/>
    <w:unhideWhenUsed/>
    <w:qFormat/>
    <w:rsid w:val="009669C0"/>
    <w:pPr>
      <w:keepNext/>
      <w:spacing w:before="240" w:after="60"/>
      <w:outlineLvl w:val="3"/>
    </w:pPr>
    <w:rPr>
      <w:rFonts w:eastAsia="SimSun"/>
      <w:b/>
      <w:bCs/>
      <w:sz w:val="28"/>
      <w:szCs w:val="28"/>
      <w:lang w:val="ru-RU" w:eastAsia="x-none"/>
    </w:rPr>
  </w:style>
  <w:style w:type="paragraph" w:styleId="Antrat5">
    <w:name w:val="heading 5"/>
    <w:basedOn w:val="prastasis"/>
    <w:next w:val="prastasis"/>
    <w:link w:val="Antrat5Diagrama"/>
    <w:uiPriority w:val="9"/>
    <w:semiHidden/>
    <w:unhideWhenUsed/>
    <w:qFormat/>
    <w:rsid w:val="009669C0"/>
    <w:pPr>
      <w:keepNext/>
      <w:keepLines/>
      <w:spacing w:before="200"/>
      <w:outlineLvl w:val="4"/>
    </w:pPr>
    <w:rPr>
      <w:rFonts w:eastAsia="MS Gothic"/>
      <w:color w:val="243F60"/>
      <w:lang w:eastAsia="x-none"/>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paragraph" w:styleId="Antrat7">
    <w:name w:val="heading 7"/>
    <w:basedOn w:val="prastasis"/>
    <w:next w:val="prastasis"/>
    <w:link w:val="Antrat7Diagrama"/>
    <w:unhideWhenUsed/>
    <w:qFormat/>
    <w:rsid w:val="009669C0"/>
    <w:pPr>
      <w:keepNext/>
      <w:keepLines/>
      <w:spacing w:before="200"/>
      <w:outlineLvl w:val="6"/>
    </w:pPr>
    <w:rPr>
      <w:rFonts w:eastAsia="MS Gothic"/>
      <w:i/>
      <w:iCs/>
      <w:color w:val="404040"/>
      <w:lang w:eastAsia="x-none"/>
    </w:rPr>
  </w:style>
  <w:style w:type="paragraph" w:styleId="Antrat8">
    <w:name w:val="heading 8"/>
    <w:basedOn w:val="prastasis"/>
    <w:next w:val="prastasis"/>
    <w:link w:val="Antrat8Diagrama"/>
    <w:unhideWhenUsed/>
    <w:qFormat/>
    <w:rsid w:val="009669C0"/>
    <w:pPr>
      <w:spacing w:before="240" w:after="60"/>
      <w:outlineLvl w:val="7"/>
    </w:pPr>
    <w:rPr>
      <w:rFonts w:eastAsia="SimSun"/>
      <w:i/>
      <w:iCs/>
      <w:sz w:val="20"/>
      <w:szCs w:val="20"/>
      <w:lang w:val="ru-RU"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link w:val="PavadinimasDiagrama"/>
    <w:uiPriority w:val="10"/>
    <w:qFormat/>
    <w:rsid w:val="009669C0"/>
    <w:pPr>
      <w:overflowPunct w:val="0"/>
      <w:autoSpaceDE w:val="0"/>
      <w:autoSpaceDN w:val="0"/>
      <w:adjustRightInd w:val="0"/>
      <w:jc w:val="center"/>
      <w:textAlignment w:val="baseline"/>
    </w:pPr>
    <w:rPr>
      <w:rFonts w:ascii="Times New Roman" w:eastAsia="Times New Roman" w:hAnsi="Times New Roman"/>
      <w:b/>
      <w:bCs/>
      <w:sz w:val="20"/>
      <w:szCs w:val="20"/>
      <w:lang w:eastAsia="x-none"/>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Antrat1Diagrama">
    <w:name w:val="Antraštė 1 Diagrama"/>
    <w:basedOn w:val="Numatytasispastraiposriftas"/>
    <w:link w:val="Antrat1"/>
    <w:rsid w:val="009669C0"/>
    <w:rPr>
      <w:rFonts w:ascii="Times New Roman" w:eastAsia="Times New Roman" w:hAnsi="Times New Roman" w:cs="Times New Roman"/>
      <w:b/>
      <w:lang w:val="lt-LT" w:eastAsia="x-none"/>
    </w:rPr>
  </w:style>
  <w:style w:type="character" w:customStyle="1" w:styleId="Antrat2Diagrama">
    <w:name w:val="Antraštė 2 Diagrama"/>
    <w:basedOn w:val="Numatytasispastraiposriftas"/>
    <w:link w:val="Antrat2"/>
    <w:rsid w:val="009669C0"/>
    <w:rPr>
      <w:rFonts w:ascii="Times New Roman" w:eastAsia="MS Gothic" w:hAnsi="Times New Roman" w:cs="Times New Roman"/>
      <w:bCs/>
      <w:sz w:val="20"/>
      <w:szCs w:val="26"/>
      <w:lang w:val="lt-LT" w:eastAsia="x-none"/>
    </w:rPr>
  </w:style>
  <w:style w:type="character" w:customStyle="1" w:styleId="Antrat4Diagrama">
    <w:name w:val="Antraštė 4 Diagrama"/>
    <w:basedOn w:val="Numatytasispastraiposriftas"/>
    <w:link w:val="Antrat4"/>
    <w:rsid w:val="009669C0"/>
    <w:rPr>
      <w:rFonts w:ascii="Calibri" w:eastAsia="SimSun" w:hAnsi="Calibri" w:cs="Times New Roman"/>
      <w:b/>
      <w:bCs/>
      <w:sz w:val="28"/>
      <w:szCs w:val="28"/>
      <w:lang w:val="ru-RU" w:eastAsia="x-none"/>
    </w:rPr>
  </w:style>
  <w:style w:type="character" w:customStyle="1" w:styleId="Antrat5Diagrama">
    <w:name w:val="Antraštė 5 Diagrama"/>
    <w:basedOn w:val="Numatytasispastraiposriftas"/>
    <w:link w:val="Antrat5"/>
    <w:uiPriority w:val="9"/>
    <w:rsid w:val="009669C0"/>
    <w:rPr>
      <w:rFonts w:ascii="Calibri" w:eastAsia="MS Gothic" w:hAnsi="Calibri" w:cs="Times New Roman"/>
      <w:color w:val="243F60"/>
      <w:sz w:val="22"/>
      <w:szCs w:val="22"/>
      <w:lang w:val="lt-LT" w:eastAsia="x-none"/>
    </w:rPr>
  </w:style>
  <w:style w:type="character" w:customStyle="1" w:styleId="Antrat7Diagrama">
    <w:name w:val="Antraštė 7 Diagrama"/>
    <w:basedOn w:val="Numatytasispastraiposriftas"/>
    <w:link w:val="Antrat7"/>
    <w:rsid w:val="009669C0"/>
    <w:rPr>
      <w:rFonts w:ascii="Calibri" w:eastAsia="MS Gothic" w:hAnsi="Calibri" w:cs="Times New Roman"/>
      <w:i/>
      <w:iCs/>
      <w:color w:val="404040"/>
      <w:sz w:val="22"/>
      <w:szCs w:val="22"/>
      <w:lang w:val="lt-LT" w:eastAsia="x-none"/>
    </w:rPr>
  </w:style>
  <w:style w:type="character" w:customStyle="1" w:styleId="Antrat8Diagrama">
    <w:name w:val="Antraštė 8 Diagrama"/>
    <w:basedOn w:val="Numatytasispastraiposriftas"/>
    <w:link w:val="Antrat8"/>
    <w:rsid w:val="009669C0"/>
    <w:rPr>
      <w:rFonts w:ascii="Calibri" w:eastAsia="SimSun" w:hAnsi="Calibri" w:cs="Times New Roman"/>
      <w:i/>
      <w:iCs/>
      <w:sz w:val="20"/>
      <w:szCs w:val="20"/>
      <w:lang w:val="ru-RU" w:eastAsia="x-none"/>
    </w:rPr>
  </w:style>
  <w:style w:type="character" w:styleId="Hipersaitas">
    <w:name w:val="Hyperlink"/>
    <w:aliases w:val="Alna"/>
    <w:unhideWhenUsed/>
    <w:rsid w:val="009669C0"/>
    <w:rPr>
      <w:color w:val="0000FF"/>
      <w:u w:val="single"/>
    </w:rPr>
  </w:style>
  <w:style w:type="paragraph" w:styleId="Porat">
    <w:name w:val="footer"/>
    <w:aliases w:val=" Diagrama"/>
    <w:basedOn w:val="prastasis"/>
    <w:link w:val="PoratDiagrama"/>
    <w:unhideWhenUsed/>
    <w:rsid w:val="009669C0"/>
    <w:pPr>
      <w:tabs>
        <w:tab w:val="center" w:pos="4819"/>
        <w:tab w:val="right" w:pos="9638"/>
      </w:tabs>
    </w:pPr>
    <w:rPr>
      <w:rFonts w:ascii="Times New Roman" w:eastAsia="Times New Roman" w:hAnsi="Times New Roman"/>
      <w:sz w:val="20"/>
      <w:szCs w:val="20"/>
      <w:lang w:val="ru-RU" w:eastAsia="x-none"/>
    </w:rPr>
  </w:style>
  <w:style w:type="character" w:customStyle="1" w:styleId="PoratDiagrama">
    <w:name w:val="Poraštė Diagrama"/>
    <w:aliases w:val=" Diagrama Diagrama"/>
    <w:basedOn w:val="Numatytasispastraiposriftas"/>
    <w:link w:val="Porat"/>
    <w:rsid w:val="009669C0"/>
    <w:rPr>
      <w:rFonts w:ascii="Times New Roman" w:eastAsia="Times New Roman" w:hAnsi="Times New Roman" w:cs="Times New Roman"/>
      <w:sz w:val="20"/>
      <w:szCs w:val="20"/>
      <w:lang w:val="ru-RU" w:eastAsia="x-none"/>
    </w:rPr>
  </w:style>
  <w:style w:type="character" w:customStyle="1" w:styleId="PagrindinistekstasDiagrama1">
    <w:name w:val="Pagrindinis tekstas Diagrama1"/>
    <w:aliases w:val="Char Char Diagrama,Char Diagrama,Char Char Char Diagrama Diagrama Diagrama Diagrama Diagrama Diagrama,Char Char Char Diagrama Diagrama Diagrama Diagrama Diagrama Diagrama Diagrama Diagrama Diagrama Diagrama Diagrama"/>
    <w:link w:val="Pagrindinistekstas"/>
    <w:locked/>
    <w:rsid w:val="009669C0"/>
    <w:rPr>
      <w:rFonts w:eastAsia="Times New Roman"/>
    </w:rPr>
  </w:style>
  <w:style w:type="paragraph" w:styleId="Pagrindinistekstas">
    <w:name w:val="Body Text"/>
    <w:aliases w:val="Char Char,Char,Char Char Char Diagrama Diagrama Diagrama Diagrama Diagrama,Char Char Char Diagrama Diagrama Diagrama Diagrama Diagrama Diagrama Diagrama Diagrama Diagrama Diagrama,body text,contents,bt,b, Char, Char Char,??,body inde"/>
    <w:basedOn w:val="prastasis"/>
    <w:link w:val="PagrindinistekstasDiagrama1"/>
    <w:unhideWhenUsed/>
    <w:qFormat/>
    <w:rsid w:val="009669C0"/>
    <w:pPr>
      <w:jc w:val="both"/>
    </w:pPr>
    <w:rPr>
      <w:rFonts w:asciiTheme="minorHAnsi" w:eastAsia="Times New Roman" w:hAnsiTheme="minorHAnsi" w:cstheme="minorBidi"/>
      <w:sz w:val="24"/>
      <w:szCs w:val="24"/>
    </w:rPr>
  </w:style>
  <w:style w:type="character" w:customStyle="1" w:styleId="BodyTextChar1">
    <w:name w:val="Body Text Char1"/>
    <w:basedOn w:val="Numatytasispastraiposriftas"/>
    <w:uiPriority w:val="99"/>
    <w:semiHidden/>
    <w:rsid w:val="009669C0"/>
    <w:rPr>
      <w:rFonts w:ascii="Calibri" w:eastAsia="Calibri" w:hAnsi="Calibri" w:cs="Times New Roman"/>
      <w:sz w:val="22"/>
      <w:szCs w:val="22"/>
      <w:lang w:val="lt-LT"/>
    </w:rPr>
  </w:style>
  <w:style w:type="character" w:customStyle="1" w:styleId="PagrindinistekstasDiagrama">
    <w:name w:val="Pagrindinis tekstas Diagrama"/>
    <w:aliases w:val="Char Char Diagrama1,body text Diagrama,contents Diagrama,bt Diagrama,Corps de texte Diagrama,body tesx Diagrama,heading_txt Diagrama,bodytxy2... Diagrama,bodytxy2 Diagrama,Body Text - Level 2 Diagrama,??2 Diagrama"/>
    <w:basedOn w:val="Numatytasispastraiposriftas"/>
    <w:rsid w:val="009669C0"/>
    <w:rPr>
      <w:rFonts w:ascii="Calibri" w:eastAsia="Calibri" w:hAnsi="Calibri" w:cs="Times New Roman"/>
    </w:rPr>
  </w:style>
  <w:style w:type="paragraph" w:styleId="Pagrindiniotekstotrauka">
    <w:name w:val="Body Text Indent"/>
    <w:basedOn w:val="prastasis"/>
    <w:link w:val="PagrindiniotekstotraukaDiagrama"/>
    <w:unhideWhenUsed/>
    <w:rsid w:val="009669C0"/>
    <w:pPr>
      <w:ind w:firstLine="360"/>
      <w:jc w:val="both"/>
    </w:pPr>
    <w:rPr>
      <w:rFonts w:ascii="Times New Roman" w:eastAsia="Times New Roman" w:hAnsi="Times New Roman"/>
      <w:sz w:val="20"/>
      <w:szCs w:val="20"/>
      <w:lang w:eastAsia="x-none"/>
    </w:rPr>
  </w:style>
  <w:style w:type="character" w:customStyle="1" w:styleId="PagrindiniotekstotraukaDiagrama">
    <w:name w:val="Pagrindinio teksto įtrauka Diagrama"/>
    <w:basedOn w:val="Numatytasispastraiposriftas"/>
    <w:link w:val="Pagrindiniotekstotrauka"/>
    <w:rsid w:val="009669C0"/>
    <w:rPr>
      <w:rFonts w:ascii="Times New Roman" w:eastAsia="Times New Roman" w:hAnsi="Times New Roman" w:cs="Times New Roman"/>
      <w:sz w:val="20"/>
      <w:szCs w:val="20"/>
      <w:lang w:val="lt-LT" w:eastAsia="x-none"/>
    </w:rPr>
  </w:style>
  <w:style w:type="paragraph" w:styleId="Pagrindiniotekstotrauka2">
    <w:name w:val="Body Text Indent 2"/>
    <w:basedOn w:val="prastasis"/>
    <w:link w:val="Pagrindiniotekstotrauka2Diagrama"/>
    <w:unhideWhenUsed/>
    <w:rsid w:val="009669C0"/>
    <w:pPr>
      <w:ind w:firstLine="720"/>
      <w:jc w:val="both"/>
    </w:pPr>
    <w:rPr>
      <w:rFonts w:ascii="Times New Roman" w:eastAsia="Times New Roman" w:hAnsi="Times New Roman"/>
      <w:sz w:val="20"/>
      <w:szCs w:val="20"/>
      <w:lang w:eastAsia="x-none"/>
    </w:rPr>
  </w:style>
  <w:style w:type="character" w:customStyle="1" w:styleId="Pagrindiniotekstotrauka2Diagrama">
    <w:name w:val="Pagrindinio teksto įtrauka 2 Diagrama"/>
    <w:basedOn w:val="Numatytasispastraiposriftas"/>
    <w:link w:val="Pagrindiniotekstotrauka2"/>
    <w:rsid w:val="009669C0"/>
    <w:rPr>
      <w:rFonts w:ascii="Times New Roman" w:eastAsia="Times New Roman" w:hAnsi="Times New Roman" w:cs="Times New Roman"/>
      <w:sz w:val="20"/>
      <w:szCs w:val="20"/>
      <w:lang w:val="lt-LT" w:eastAsia="x-none"/>
    </w:rPr>
  </w:style>
  <w:style w:type="paragraph" w:styleId="Pagrindiniotekstotrauka3">
    <w:name w:val="Body Text Indent 3"/>
    <w:basedOn w:val="prastasis"/>
    <w:link w:val="Pagrindiniotekstotrauka3Diagrama"/>
    <w:semiHidden/>
    <w:unhideWhenUsed/>
    <w:rsid w:val="009669C0"/>
    <w:pPr>
      <w:ind w:left="426" w:hanging="426"/>
      <w:jc w:val="both"/>
    </w:pPr>
    <w:rPr>
      <w:rFonts w:ascii="Times New Roman" w:eastAsia="Times New Roman" w:hAnsi="Times New Roman"/>
      <w:sz w:val="20"/>
      <w:szCs w:val="20"/>
      <w:lang w:eastAsia="x-none"/>
    </w:rPr>
  </w:style>
  <w:style w:type="character" w:customStyle="1" w:styleId="Pagrindiniotekstotrauka3Diagrama">
    <w:name w:val="Pagrindinio teksto įtrauka 3 Diagrama"/>
    <w:basedOn w:val="Numatytasispastraiposriftas"/>
    <w:link w:val="Pagrindiniotekstotrauka3"/>
    <w:semiHidden/>
    <w:rsid w:val="009669C0"/>
    <w:rPr>
      <w:rFonts w:ascii="Times New Roman" w:eastAsia="Times New Roman" w:hAnsi="Times New Roman" w:cs="Times New Roman"/>
      <w:sz w:val="20"/>
      <w:szCs w:val="20"/>
      <w:lang w:val="lt-LT" w:eastAsia="x-none"/>
    </w:rPr>
  </w:style>
  <w:style w:type="paragraph" w:customStyle="1" w:styleId="DiagramaDiagramaDiagrama">
    <w:name w:val="Diagrama Diagrama Diagrama"/>
    <w:basedOn w:val="prastasis"/>
    <w:rsid w:val="009669C0"/>
    <w:pPr>
      <w:spacing w:after="160" w:line="240" w:lineRule="exact"/>
    </w:pPr>
    <w:rPr>
      <w:rFonts w:ascii="Tahoma" w:eastAsia="Times New Roman" w:hAnsi="Tahoma"/>
      <w:sz w:val="20"/>
      <w:szCs w:val="20"/>
      <w:lang w:val="en-US"/>
    </w:rPr>
  </w:style>
  <w:style w:type="paragraph" w:styleId="Paprastasistekstas">
    <w:name w:val="Plain Text"/>
    <w:basedOn w:val="prastasis"/>
    <w:link w:val="PaprastasistekstasDiagrama"/>
    <w:uiPriority w:val="99"/>
    <w:unhideWhenUsed/>
    <w:rsid w:val="009669C0"/>
    <w:rPr>
      <w:szCs w:val="21"/>
      <w:lang w:eastAsia="x-none"/>
    </w:rPr>
  </w:style>
  <w:style w:type="character" w:customStyle="1" w:styleId="PaprastasistekstasDiagrama">
    <w:name w:val="Paprastasis tekstas Diagrama"/>
    <w:basedOn w:val="Numatytasispastraiposriftas"/>
    <w:link w:val="Paprastasistekstas"/>
    <w:uiPriority w:val="99"/>
    <w:rsid w:val="009669C0"/>
    <w:rPr>
      <w:rFonts w:ascii="Calibri" w:eastAsia="Calibri" w:hAnsi="Calibri" w:cs="Times New Roman"/>
      <w:sz w:val="22"/>
      <w:szCs w:val="21"/>
      <w:lang w:val="lt-LT" w:eastAsia="x-none"/>
    </w:rPr>
  </w:style>
  <w:style w:type="paragraph" w:styleId="Debesliotekstas">
    <w:name w:val="Balloon Text"/>
    <w:basedOn w:val="prastasis"/>
    <w:link w:val="DebesliotekstasDiagrama"/>
    <w:unhideWhenUsed/>
    <w:rsid w:val="009669C0"/>
    <w:rPr>
      <w:rFonts w:ascii="Lucida Grande" w:hAnsi="Lucida Grande"/>
      <w:sz w:val="18"/>
      <w:szCs w:val="18"/>
      <w:lang w:eastAsia="x-none"/>
    </w:rPr>
  </w:style>
  <w:style w:type="character" w:customStyle="1" w:styleId="DebesliotekstasDiagrama">
    <w:name w:val="Debesėlio tekstas Diagrama"/>
    <w:basedOn w:val="Numatytasispastraiposriftas"/>
    <w:link w:val="Debesliotekstas"/>
    <w:rsid w:val="009669C0"/>
    <w:rPr>
      <w:rFonts w:ascii="Lucida Grande" w:eastAsia="Calibri" w:hAnsi="Lucida Grande" w:cs="Times New Roman"/>
      <w:sz w:val="18"/>
      <w:szCs w:val="18"/>
      <w:lang w:val="lt-LT" w:eastAsia="x-none"/>
    </w:rPr>
  </w:style>
  <w:style w:type="character" w:styleId="Perirtashipersaitas">
    <w:name w:val="FollowedHyperlink"/>
    <w:uiPriority w:val="99"/>
    <w:semiHidden/>
    <w:unhideWhenUsed/>
    <w:rsid w:val="009669C0"/>
    <w:rPr>
      <w:color w:val="800080"/>
      <w:u w:val="single"/>
    </w:rPr>
  </w:style>
  <w:style w:type="character" w:styleId="Komentaronuoroda">
    <w:name w:val="annotation reference"/>
    <w:unhideWhenUsed/>
    <w:rsid w:val="009669C0"/>
    <w:rPr>
      <w:sz w:val="18"/>
      <w:szCs w:val="18"/>
    </w:rPr>
  </w:style>
  <w:style w:type="paragraph" w:styleId="Komentarotekstas">
    <w:name w:val="annotation text"/>
    <w:aliases w:val="Diagrama, Diagrama Diagrama Diagrama Diagrama, Diagrama Diagrama Diagrama, Diagrama Diagrama Char Char, Diagrama Diagrama Char,Diagrama Diagrama Diagrama Diagrama,Diagrama Diagrama Char Char, Char3,Char3"/>
    <w:basedOn w:val="prastasis"/>
    <w:link w:val="KomentarotekstasDiagrama"/>
    <w:unhideWhenUsed/>
    <w:qFormat/>
    <w:rsid w:val="009669C0"/>
    <w:rPr>
      <w:sz w:val="20"/>
      <w:szCs w:val="20"/>
      <w:lang w:eastAsia="x-none"/>
    </w:rPr>
  </w:style>
  <w:style w:type="character" w:customStyle="1" w:styleId="KomentarotekstasDiagrama">
    <w:name w:val="Komentaro tekstas Diagrama"/>
    <w:aliases w:val="Diagrama Diagrama1, Diagrama Diagrama Diagrama Diagrama Diagrama, Diagrama Diagrama Diagrama Diagrama1, Diagrama Diagrama Char Char Diagrama, Diagrama Diagrama Char Diagrama,Diagrama Diagrama Diagrama Diagrama Diagrama"/>
    <w:basedOn w:val="Numatytasispastraiposriftas"/>
    <w:link w:val="Komentarotekstas"/>
    <w:rsid w:val="009669C0"/>
    <w:rPr>
      <w:rFonts w:ascii="Calibri" w:eastAsia="Calibri" w:hAnsi="Calibri" w:cs="Times New Roman"/>
      <w:sz w:val="20"/>
      <w:szCs w:val="20"/>
      <w:lang w:val="lt-LT" w:eastAsia="x-none"/>
    </w:rPr>
  </w:style>
  <w:style w:type="paragraph" w:styleId="Komentarotema">
    <w:name w:val="annotation subject"/>
    <w:basedOn w:val="Komentarotekstas"/>
    <w:next w:val="Komentarotekstas"/>
    <w:link w:val="KomentarotemaDiagrama"/>
    <w:unhideWhenUsed/>
    <w:rsid w:val="009669C0"/>
    <w:rPr>
      <w:b/>
      <w:bCs/>
    </w:rPr>
  </w:style>
  <w:style w:type="character" w:customStyle="1" w:styleId="KomentarotemaDiagrama">
    <w:name w:val="Komentaro tema Diagrama"/>
    <w:basedOn w:val="KomentarotekstasDiagrama"/>
    <w:link w:val="Komentarotema"/>
    <w:rsid w:val="009669C0"/>
    <w:rPr>
      <w:rFonts w:ascii="Calibri" w:eastAsia="Calibri" w:hAnsi="Calibri" w:cs="Times New Roman"/>
      <w:b/>
      <w:bCs/>
      <w:sz w:val="20"/>
      <w:szCs w:val="20"/>
      <w:lang w:val="lt-LT" w:eastAsia="x-none"/>
    </w:rPr>
  </w:style>
  <w:style w:type="paragraph" w:styleId="Sraopastraipa">
    <w:name w:val="List Paragraph"/>
    <w:aliases w:val="Numbering,ERP-List Paragraph,List Paragraph11,List Paragraph111,Medium Grid 1 - Accent 21,List Paragraph2,Buletai,List Paragraph21,lp1,Bullet 1,Use Case List Paragraph,Sąrašo pastraipa1,List Paragraph1,Sąrašo pastraipa.Bullet,Bullet,Bul"/>
    <w:basedOn w:val="prastasis"/>
    <w:link w:val="SraopastraipaDiagrama"/>
    <w:qFormat/>
    <w:rsid w:val="009669C0"/>
    <w:pPr>
      <w:ind w:left="720"/>
      <w:contextualSpacing/>
    </w:pPr>
    <w:rPr>
      <w:lang w:eastAsia="x-none"/>
    </w:rPr>
  </w:style>
  <w:style w:type="paragraph" w:styleId="Turinys1">
    <w:name w:val="toc 1"/>
    <w:basedOn w:val="prastasis"/>
    <w:next w:val="prastasis"/>
    <w:autoRedefine/>
    <w:uiPriority w:val="39"/>
    <w:unhideWhenUsed/>
    <w:rsid w:val="009669C0"/>
    <w:pPr>
      <w:tabs>
        <w:tab w:val="left" w:pos="0"/>
        <w:tab w:val="right" w:leader="dot" w:pos="9628"/>
      </w:tabs>
      <w:spacing w:before="120"/>
      <w:jc w:val="both"/>
    </w:pPr>
    <w:rPr>
      <w:rFonts w:ascii="Arial" w:hAnsi="Arial" w:cs="Arial"/>
      <w:b/>
      <w:noProof/>
    </w:r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9669C0"/>
    <w:pPr>
      <w:tabs>
        <w:tab w:val="center" w:pos="4320"/>
        <w:tab w:val="right" w:pos="8640"/>
      </w:tabs>
    </w:pPr>
    <w:rPr>
      <w:lang w:eastAsia="x-none"/>
    </w:r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9669C0"/>
    <w:rPr>
      <w:rFonts w:ascii="Calibri" w:eastAsia="Calibri" w:hAnsi="Calibri" w:cs="Times New Roman"/>
      <w:sz w:val="22"/>
      <w:szCs w:val="22"/>
      <w:lang w:val="lt-LT" w:eastAsia="x-none"/>
    </w:rPr>
  </w:style>
  <w:style w:type="paragraph" w:customStyle="1" w:styleId="Default">
    <w:name w:val="Default"/>
    <w:rsid w:val="009669C0"/>
    <w:pPr>
      <w:autoSpaceDE w:val="0"/>
      <w:autoSpaceDN w:val="0"/>
      <w:adjustRightInd w:val="0"/>
    </w:pPr>
    <w:rPr>
      <w:rFonts w:ascii="Times New Roman" w:eastAsia="Times New Roman" w:hAnsi="Times New Roman" w:cs="Times New Roman"/>
      <w:color w:val="000000"/>
    </w:rPr>
  </w:style>
  <w:style w:type="character" w:customStyle="1" w:styleId="SraopastraipaDiagrama">
    <w:name w:val="Sąrašo pastraipa Diagrama"/>
    <w:aliases w:val="Numbering Diagrama,ERP-List Paragraph Diagrama,List Paragraph11 Diagrama,List Paragraph111 Diagrama,Medium Grid 1 - Accent 21 Diagrama,List Paragraph2 Diagrama,Buletai Diagrama,List Paragraph21 Diagrama,lp1 Diagrama"/>
    <w:link w:val="Sraopastraipa"/>
    <w:uiPriority w:val="34"/>
    <w:qFormat/>
    <w:locked/>
    <w:rsid w:val="009669C0"/>
    <w:rPr>
      <w:rFonts w:ascii="Calibri" w:eastAsia="Calibri" w:hAnsi="Calibri" w:cs="Times New Roman"/>
      <w:sz w:val="22"/>
      <w:szCs w:val="22"/>
      <w:lang w:val="lt-LT" w:eastAsia="x-none"/>
    </w:rPr>
  </w:style>
  <w:style w:type="paragraph" w:customStyle="1" w:styleId="Point1">
    <w:name w:val="Point 1"/>
    <w:basedOn w:val="prastasis"/>
    <w:rsid w:val="009669C0"/>
    <w:pPr>
      <w:spacing w:before="120" w:after="120"/>
      <w:ind w:left="1418" w:hanging="567"/>
      <w:jc w:val="both"/>
    </w:pPr>
    <w:rPr>
      <w:rFonts w:ascii="Times New Roman" w:eastAsia="Times New Roman" w:hAnsi="Times New Roman"/>
      <w:sz w:val="24"/>
      <w:szCs w:val="24"/>
      <w:lang w:val="en-GB"/>
    </w:rPr>
  </w:style>
  <w:style w:type="paragraph" w:styleId="Puslapioinaostekstas">
    <w:name w:val="footnote text"/>
    <w:aliases w:val=" Diagrama1,Diagrama1"/>
    <w:basedOn w:val="prastasis"/>
    <w:link w:val="PuslapioinaostekstasDiagrama"/>
    <w:uiPriority w:val="99"/>
    <w:unhideWhenUsed/>
    <w:rsid w:val="009669C0"/>
    <w:rPr>
      <w:sz w:val="20"/>
      <w:szCs w:val="20"/>
      <w:lang w:eastAsia="x-none"/>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9669C0"/>
    <w:rPr>
      <w:rFonts w:ascii="Calibri" w:eastAsia="Calibri" w:hAnsi="Calibri" w:cs="Times New Roman"/>
      <w:sz w:val="20"/>
      <w:szCs w:val="20"/>
      <w:lang w:val="lt-LT" w:eastAsia="x-none"/>
    </w:rPr>
  </w:style>
  <w:style w:type="character" w:styleId="Puslapioinaosnuoroda">
    <w:name w:val="footnote reference"/>
    <w:uiPriority w:val="99"/>
    <w:unhideWhenUsed/>
    <w:rsid w:val="009669C0"/>
    <w:rPr>
      <w:vertAlign w:val="superscript"/>
    </w:rPr>
  </w:style>
  <w:style w:type="paragraph" w:styleId="Turinioantrat">
    <w:name w:val="TOC Heading"/>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paragraph" w:styleId="Turinys2">
    <w:name w:val="toc 2"/>
    <w:basedOn w:val="prastasis"/>
    <w:next w:val="prastasis"/>
    <w:autoRedefine/>
    <w:uiPriority w:val="39"/>
    <w:unhideWhenUsed/>
    <w:rsid w:val="009669C0"/>
    <w:pPr>
      <w:ind w:left="220"/>
    </w:pPr>
    <w:rPr>
      <w:rFonts w:ascii="Cambria" w:hAnsi="Cambria"/>
      <w:b/>
    </w:rPr>
  </w:style>
  <w:style w:type="paragraph" w:styleId="Turinys3">
    <w:name w:val="toc 3"/>
    <w:basedOn w:val="prastasis"/>
    <w:next w:val="prastasis"/>
    <w:autoRedefine/>
    <w:uiPriority w:val="39"/>
    <w:unhideWhenUsed/>
    <w:rsid w:val="009669C0"/>
    <w:pPr>
      <w:ind w:left="440"/>
    </w:pPr>
    <w:rPr>
      <w:rFonts w:ascii="Cambria" w:hAnsi="Cambria"/>
    </w:rPr>
  </w:style>
  <w:style w:type="paragraph" w:styleId="Turinys4">
    <w:name w:val="toc 4"/>
    <w:basedOn w:val="prastasis"/>
    <w:next w:val="prastasis"/>
    <w:autoRedefine/>
    <w:uiPriority w:val="39"/>
    <w:semiHidden/>
    <w:unhideWhenUsed/>
    <w:rsid w:val="009669C0"/>
    <w:pPr>
      <w:ind w:left="660"/>
    </w:pPr>
    <w:rPr>
      <w:rFonts w:ascii="Cambria" w:hAnsi="Cambria"/>
      <w:sz w:val="20"/>
      <w:szCs w:val="20"/>
    </w:rPr>
  </w:style>
  <w:style w:type="paragraph" w:styleId="Turinys5">
    <w:name w:val="toc 5"/>
    <w:basedOn w:val="prastasis"/>
    <w:next w:val="prastasis"/>
    <w:autoRedefine/>
    <w:uiPriority w:val="39"/>
    <w:semiHidden/>
    <w:unhideWhenUsed/>
    <w:rsid w:val="009669C0"/>
    <w:pPr>
      <w:ind w:left="880"/>
    </w:pPr>
    <w:rPr>
      <w:rFonts w:ascii="Cambria" w:hAnsi="Cambria"/>
      <w:sz w:val="20"/>
      <w:szCs w:val="20"/>
    </w:rPr>
  </w:style>
  <w:style w:type="paragraph" w:styleId="Turinys6">
    <w:name w:val="toc 6"/>
    <w:basedOn w:val="prastasis"/>
    <w:next w:val="prastasis"/>
    <w:autoRedefine/>
    <w:uiPriority w:val="39"/>
    <w:semiHidden/>
    <w:unhideWhenUsed/>
    <w:rsid w:val="009669C0"/>
    <w:pPr>
      <w:ind w:left="1100"/>
    </w:pPr>
    <w:rPr>
      <w:rFonts w:ascii="Cambria" w:hAnsi="Cambria"/>
      <w:sz w:val="20"/>
      <w:szCs w:val="20"/>
    </w:rPr>
  </w:style>
  <w:style w:type="paragraph" w:styleId="Turinys7">
    <w:name w:val="toc 7"/>
    <w:basedOn w:val="prastasis"/>
    <w:next w:val="prastasis"/>
    <w:autoRedefine/>
    <w:uiPriority w:val="39"/>
    <w:semiHidden/>
    <w:unhideWhenUsed/>
    <w:rsid w:val="009669C0"/>
    <w:pPr>
      <w:ind w:left="1320"/>
    </w:pPr>
    <w:rPr>
      <w:rFonts w:ascii="Cambria" w:hAnsi="Cambria"/>
      <w:sz w:val="20"/>
      <w:szCs w:val="20"/>
    </w:rPr>
  </w:style>
  <w:style w:type="paragraph" w:styleId="Turinys8">
    <w:name w:val="toc 8"/>
    <w:basedOn w:val="prastasis"/>
    <w:next w:val="prastasis"/>
    <w:autoRedefine/>
    <w:uiPriority w:val="39"/>
    <w:semiHidden/>
    <w:unhideWhenUsed/>
    <w:rsid w:val="009669C0"/>
    <w:pPr>
      <w:ind w:left="1540"/>
    </w:pPr>
    <w:rPr>
      <w:rFonts w:ascii="Cambria" w:hAnsi="Cambria"/>
      <w:sz w:val="20"/>
      <w:szCs w:val="20"/>
    </w:rPr>
  </w:style>
  <w:style w:type="paragraph" w:styleId="Turinys9">
    <w:name w:val="toc 9"/>
    <w:basedOn w:val="prastasis"/>
    <w:next w:val="prastasis"/>
    <w:autoRedefine/>
    <w:uiPriority w:val="39"/>
    <w:semiHidden/>
    <w:unhideWhenUsed/>
    <w:rsid w:val="009669C0"/>
    <w:pPr>
      <w:ind w:left="1760"/>
    </w:pPr>
    <w:rPr>
      <w:rFonts w:ascii="Cambria" w:hAnsi="Cambria"/>
      <w:sz w:val="20"/>
      <w:szCs w:val="20"/>
    </w:rPr>
  </w:style>
  <w:style w:type="paragraph" w:styleId="Pataisymai">
    <w:name w:val="Revision"/>
    <w:hidden/>
    <w:semiHidden/>
    <w:rsid w:val="009669C0"/>
    <w:rPr>
      <w:rFonts w:cs="Times New Roman"/>
    </w:rPr>
  </w:style>
  <w:style w:type="paragraph" w:customStyle="1" w:styleId="Spalvotassraas1parykinimas1">
    <w:name w:val="Spalvotas sąrašas – 1 paryškinimas1"/>
    <w:basedOn w:val="prastasis"/>
    <w:link w:val="Spalvotassraas1parykinimasDiagrama"/>
    <w:uiPriority w:val="34"/>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Spalvotassraas1parykinimasDiagrama">
    <w:name w:val="Spalvotas sąrašas – 1 paryškinimas Diagrama"/>
    <w:link w:val="Spalvotassraas1parykinimas1"/>
    <w:uiPriority w:val="34"/>
    <w:rsid w:val="009669C0"/>
    <w:rPr>
      <w:rFonts w:ascii="Times New Roman" w:eastAsia="Times New Roman" w:hAnsi="Times New Roman" w:cs="Times New Roman"/>
      <w:sz w:val="20"/>
      <w:szCs w:val="20"/>
      <w:lang w:val="lt-LT" w:eastAsia="lt-LT"/>
    </w:rPr>
  </w:style>
  <w:style w:type="character" w:customStyle="1" w:styleId="PavadinimasDiagrama">
    <w:name w:val="Pavadinimas Diagrama"/>
    <w:basedOn w:val="Numatytasispastraiposriftas"/>
    <w:link w:val="Pavadinimas"/>
    <w:rsid w:val="009669C0"/>
    <w:rPr>
      <w:rFonts w:ascii="Times New Roman" w:eastAsia="Times New Roman" w:hAnsi="Times New Roman" w:cs="Times New Roman"/>
      <w:b/>
      <w:bCs/>
      <w:sz w:val="20"/>
      <w:szCs w:val="20"/>
      <w:lang w:val="lt-LT" w:eastAsia="x-none"/>
    </w:rPr>
  </w:style>
  <w:style w:type="paragraph" w:customStyle="1" w:styleId="1vidutinistinklelis2parykinimas1">
    <w:name w:val="1 vidutinis tinklelis – 2 paryškinimas1"/>
    <w:aliases w:val="List Paragraph Red,Bullet EY"/>
    <w:basedOn w:val="prastasis"/>
    <w:link w:val="1vidutinistinklelis2parykinimasDiagrama"/>
    <w:qFormat/>
    <w:rsid w:val="009669C0"/>
    <w:pPr>
      <w:widowControl w:val="0"/>
      <w:autoSpaceDE w:val="0"/>
      <w:autoSpaceDN w:val="0"/>
      <w:adjustRightInd w:val="0"/>
      <w:ind w:left="720"/>
      <w:contextualSpacing/>
    </w:pPr>
    <w:rPr>
      <w:rFonts w:ascii="Times New Roman" w:eastAsia="Times New Roman" w:hAnsi="Times New Roman"/>
      <w:sz w:val="20"/>
      <w:szCs w:val="20"/>
    </w:rPr>
  </w:style>
  <w:style w:type="character" w:customStyle="1" w:styleId="1vidutinistinklelis2parykinimasDiagrama">
    <w:name w:val="1 vidutinis tinklelis – 2 paryškinimas Diagrama"/>
    <w:aliases w:val="List Paragraph Red Diagrama,Bullet EY Diagrama"/>
    <w:link w:val="1vidutinistinklelis2parykinimas1"/>
    <w:locked/>
    <w:rsid w:val="009669C0"/>
    <w:rPr>
      <w:rFonts w:ascii="Times New Roman" w:eastAsia="Times New Roman" w:hAnsi="Times New Roman" w:cs="Times New Roman"/>
      <w:sz w:val="20"/>
      <w:szCs w:val="20"/>
      <w:lang w:val="lt-LT" w:eastAsia="lt-LT"/>
    </w:rPr>
  </w:style>
  <w:style w:type="paragraph" w:customStyle="1" w:styleId="2vidutinistinklelis1">
    <w:name w:val="2 vidutinis tinklelis1"/>
    <w:uiPriority w:val="1"/>
    <w:qFormat/>
    <w:rsid w:val="009669C0"/>
    <w:pPr>
      <w:spacing w:line="360" w:lineRule="auto"/>
      <w:jc w:val="both"/>
    </w:pPr>
    <w:rPr>
      <w:rFonts w:ascii="Times New Roman" w:eastAsia="MS Mincho" w:hAnsi="Times New Roman" w:cs="Times New Roman"/>
      <w:b/>
    </w:rPr>
  </w:style>
  <w:style w:type="paragraph" w:customStyle="1" w:styleId="Pagrindinistekstas1">
    <w:name w:val="Pagrindinis tekstas1"/>
    <w:rsid w:val="009669C0"/>
    <w:pPr>
      <w:ind w:firstLine="312"/>
      <w:jc w:val="both"/>
    </w:pPr>
    <w:rPr>
      <w:rFonts w:ascii="TimesLT" w:eastAsia="Times New Roman" w:hAnsi="TimesLT" w:cs="Times New Roman"/>
      <w:snapToGrid w:val="0"/>
      <w:sz w:val="20"/>
      <w:szCs w:val="20"/>
    </w:rPr>
  </w:style>
  <w:style w:type="paragraph" w:styleId="Betarp">
    <w:name w:val="No Spacing"/>
    <w:aliases w:val="Tekstas"/>
    <w:link w:val="BetarpDiagrama"/>
    <w:uiPriority w:val="1"/>
    <w:qFormat/>
    <w:rsid w:val="009669C0"/>
    <w:rPr>
      <w:rFonts w:ascii="Times New Roman" w:eastAsia="Times New Roman" w:hAnsi="Times New Roman" w:cs="Times New Roman"/>
    </w:rPr>
  </w:style>
  <w:style w:type="paragraph" w:customStyle="1" w:styleId="BasicParagraph">
    <w:name w:val="[Basic Paragraph]"/>
    <w:basedOn w:val="prastasis"/>
    <w:rsid w:val="009669C0"/>
    <w:pPr>
      <w:suppressAutoHyphens/>
      <w:autoSpaceDE w:val="0"/>
      <w:autoSpaceDN w:val="0"/>
      <w:adjustRightInd w:val="0"/>
      <w:spacing w:line="288" w:lineRule="auto"/>
      <w:textAlignment w:val="center"/>
    </w:pPr>
    <w:rPr>
      <w:rFonts w:ascii="Times New Roman" w:eastAsia="Times New Roman" w:hAnsi="Times New Roman"/>
      <w:color w:val="000000"/>
      <w:sz w:val="24"/>
      <w:szCs w:val="24"/>
    </w:rPr>
  </w:style>
  <w:style w:type="character" w:styleId="Emfaz">
    <w:name w:val="Emphasis"/>
    <w:uiPriority w:val="20"/>
    <w:qFormat/>
    <w:rsid w:val="009669C0"/>
    <w:rPr>
      <w:i/>
      <w:iCs/>
    </w:rPr>
  </w:style>
  <w:style w:type="character" w:styleId="Grietas">
    <w:name w:val="Strong"/>
    <w:uiPriority w:val="22"/>
    <w:qFormat/>
    <w:rsid w:val="009669C0"/>
    <w:rPr>
      <w:b/>
      <w:bCs/>
    </w:rPr>
  </w:style>
  <w:style w:type="paragraph" w:customStyle="1" w:styleId="Hyperlink1">
    <w:name w:val="Hyperlink1"/>
    <w:rsid w:val="009669C0"/>
    <w:pPr>
      <w:autoSpaceDE w:val="0"/>
      <w:autoSpaceDN w:val="0"/>
      <w:adjustRightInd w:val="0"/>
      <w:ind w:firstLine="312"/>
      <w:jc w:val="both"/>
    </w:pPr>
    <w:rPr>
      <w:rFonts w:ascii="TimesLT" w:eastAsia="Times New Roman" w:hAnsi="TimesLT" w:cs="Times New Roman"/>
      <w:sz w:val="20"/>
      <w:szCs w:val="20"/>
    </w:rPr>
  </w:style>
  <w:style w:type="paragraph" w:customStyle="1" w:styleId="bodytext">
    <w:name w:val="bodytext"/>
    <w:basedOn w:val="prastasis"/>
    <w:rsid w:val="009669C0"/>
    <w:pPr>
      <w:spacing w:before="100" w:beforeAutospacing="1" w:after="100" w:afterAutospacing="1"/>
    </w:pPr>
    <w:rPr>
      <w:rFonts w:eastAsia="Times New Roman"/>
    </w:rPr>
  </w:style>
  <w:style w:type="paragraph" w:customStyle="1" w:styleId="Stilius1">
    <w:name w:val="Stilius1"/>
    <w:basedOn w:val="prastasis"/>
    <w:autoRedefine/>
    <w:qFormat/>
    <w:rsid w:val="009669C0"/>
    <w:pPr>
      <w:numPr>
        <w:numId w:val="1"/>
      </w:numPr>
      <w:spacing w:before="240" w:after="240"/>
      <w:ind w:left="181"/>
      <w:jc w:val="center"/>
    </w:pPr>
    <w:rPr>
      <w:rFonts w:ascii="Times New Roman" w:eastAsia="Times New Roman" w:hAnsi="Times New Roman"/>
      <w:b/>
    </w:rPr>
  </w:style>
  <w:style w:type="character" w:customStyle="1" w:styleId="CommentTextChar1">
    <w:name w:val="Comment Text Char1"/>
    <w:aliases w:val="Diagrama Diagrama Diagrama Char1,Diagrama Diagrama Char1, Diagrama Diagrama Diagrama Char1, Diagrama Diagrama Char1,Diagrama Diagrama Diagrama Char, Char3 Char,Char3 Char"/>
    <w:uiPriority w:val="99"/>
    <w:rsid w:val="009669C0"/>
    <w:rPr>
      <w:lang w:val="lt-LT" w:eastAsia="en-US" w:bidi="ar-SA"/>
    </w:rPr>
  </w:style>
  <w:style w:type="paragraph" w:customStyle="1" w:styleId="Stilius3">
    <w:name w:val="Stilius3"/>
    <w:basedOn w:val="prastasis"/>
    <w:qFormat/>
    <w:rsid w:val="009669C0"/>
    <w:pPr>
      <w:spacing w:before="200"/>
      <w:jc w:val="both"/>
    </w:pPr>
    <w:rPr>
      <w:rFonts w:ascii="Times New Roman" w:eastAsia="Times New Roman" w:hAnsi="Times New Roman"/>
    </w:rPr>
  </w:style>
  <w:style w:type="character" w:customStyle="1" w:styleId="ColorfulList-Accent1Char">
    <w:name w:val="Colorful List - Accent 1 Char"/>
    <w:link w:val="Spalvotassraas1parykinimas"/>
    <w:uiPriority w:val="34"/>
    <w:locked/>
    <w:rsid w:val="009669C0"/>
    <w:rPr>
      <w:rFonts w:ascii="Calibri" w:eastAsia="Calibri" w:hAnsi="Calibri" w:cs="Times New Roman"/>
      <w:sz w:val="22"/>
      <w:szCs w:val="22"/>
      <w:lang w:val="lt-LT"/>
    </w:rPr>
  </w:style>
  <w:style w:type="table" w:styleId="Spalvotassraas1parykinimas">
    <w:name w:val="Colorful List Accent 1"/>
    <w:basedOn w:val="prastojilentel"/>
    <w:link w:val="ColorfulList-Accent1Char"/>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ColorfulList-Accent1Char1">
    <w:name w:val="Colorful List - Accent 1 Char1"/>
    <w:uiPriority w:val="99"/>
    <w:locked/>
    <w:rsid w:val="009669C0"/>
    <w:rPr>
      <w:rFonts w:ascii="Calibri" w:eastAsia="Calibri" w:hAnsi="Calibri" w:cs="Times New Roman"/>
      <w:sz w:val="22"/>
      <w:szCs w:val="22"/>
      <w:lang w:val="lt-LT"/>
    </w:rPr>
  </w:style>
  <w:style w:type="paragraph" w:customStyle="1" w:styleId="3tinkleliolentel1">
    <w:name w:val="3 tinklelio lentelė1"/>
    <w:basedOn w:val="Antrat1"/>
    <w:next w:val="prastasis"/>
    <w:uiPriority w:val="39"/>
    <w:unhideWhenUsed/>
    <w:qFormat/>
    <w:rsid w:val="009669C0"/>
    <w:pPr>
      <w:keepLines/>
      <w:spacing w:before="480" w:line="276" w:lineRule="auto"/>
      <w:outlineLvl w:val="9"/>
    </w:pPr>
    <w:rPr>
      <w:rFonts w:ascii="Calibri" w:eastAsia="MS Gothic" w:hAnsi="Calibri"/>
      <w:bCs/>
      <w:color w:val="365F91"/>
      <w:sz w:val="28"/>
      <w:szCs w:val="28"/>
      <w:lang w:val="en-US" w:eastAsia="ja-JP"/>
    </w:rPr>
  </w:style>
  <w:style w:type="table" w:styleId="1vidutinistinklelis2parykinimas">
    <w:name w:val="Medium Grid 1 Accent 2"/>
    <w:basedOn w:val="prastojilentel"/>
    <w:uiPriority w:val="34"/>
    <w:unhideWhenUsed/>
    <w:rsid w:val="009669C0"/>
    <w:rPr>
      <w:rFonts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2">
    <w:name w:val="Стиль2"/>
    <w:basedOn w:val="prastasis"/>
    <w:rsid w:val="009669C0"/>
    <w:pPr>
      <w:tabs>
        <w:tab w:val="left" w:pos="1298"/>
      </w:tabs>
      <w:spacing w:line="360" w:lineRule="auto"/>
      <w:ind w:firstLine="1298"/>
    </w:pPr>
    <w:rPr>
      <w:rFonts w:ascii="Times New Roman" w:eastAsia="Times New Roman" w:hAnsi="Times New Roman"/>
      <w:sz w:val="24"/>
      <w:szCs w:val="20"/>
      <w:lang w:val="ru-RU"/>
    </w:rPr>
  </w:style>
  <w:style w:type="paragraph" w:styleId="prastasiniatinklio">
    <w:name w:val="Normal (Web)"/>
    <w:basedOn w:val="prastasis"/>
    <w:uiPriority w:val="99"/>
    <w:unhideWhenUsed/>
    <w:rsid w:val="009669C0"/>
    <w:pPr>
      <w:spacing w:before="100" w:beforeAutospacing="1" w:after="100" w:afterAutospacing="1"/>
    </w:pPr>
    <w:rPr>
      <w:rFonts w:ascii="Times" w:eastAsia="MS Mincho" w:hAnsi="Times"/>
      <w:sz w:val="20"/>
      <w:szCs w:val="20"/>
      <w:lang w:val="en-US"/>
    </w:rPr>
  </w:style>
  <w:style w:type="character" w:styleId="Vietosrezervavimoenklotekstas">
    <w:name w:val="Placeholder Text"/>
    <w:rsid w:val="009669C0"/>
    <w:rPr>
      <w:color w:val="808080"/>
    </w:rPr>
  </w:style>
  <w:style w:type="table" w:styleId="Lentelstinklelis">
    <w:name w:val="Table Grid"/>
    <w:basedOn w:val="prastojilentel"/>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9669C0"/>
    <w:rPr>
      <w:color w:val="2B579A"/>
      <w:shd w:val="clear" w:color="auto" w:fill="E6E6E6"/>
    </w:rPr>
  </w:style>
  <w:style w:type="character" w:customStyle="1" w:styleId="Mention2">
    <w:name w:val="Mention2"/>
    <w:uiPriority w:val="99"/>
    <w:semiHidden/>
    <w:unhideWhenUsed/>
    <w:rsid w:val="009669C0"/>
    <w:rPr>
      <w:color w:val="2B579A"/>
      <w:shd w:val="clear" w:color="auto" w:fill="E6E6E6"/>
    </w:rPr>
  </w:style>
  <w:style w:type="character" w:customStyle="1" w:styleId="UnresolvedMention1">
    <w:name w:val="Unresolved Mention1"/>
    <w:uiPriority w:val="99"/>
    <w:semiHidden/>
    <w:unhideWhenUsed/>
    <w:rsid w:val="009669C0"/>
    <w:rPr>
      <w:color w:val="808080"/>
      <w:shd w:val="clear" w:color="auto" w:fill="E6E6E6"/>
    </w:rPr>
  </w:style>
  <w:style w:type="numbering" w:customStyle="1" w:styleId="StyleNumberedLeft265cm3">
    <w:name w:val="Style Numbered Left:  265 cm3"/>
    <w:basedOn w:val="Sraonra"/>
    <w:rsid w:val="009669C0"/>
  </w:style>
  <w:style w:type="table" w:customStyle="1" w:styleId="Lentelstinklelis7">
    <w:name w:val="Lentelės tinklelis7"/>
    <w:basedOn w:val="prastojilentel"/>
    <w:next w:val="Lentelstinklelis"/>
    <w:rsid w:val="00F6785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uiPriority w:val="99"/>
    <w:semiHidden/>
    <w:unhideWhenUsed/>
    <w:rsid w:val="009669C0"/>
  </w:style>
  <w:style w:type="character" w:customStyle="1" w:styleId="Neapdorotaspaminjimas1">
    <w:name w:val="Neapdorotas paminėjimas1"/>
    <w:basedOn w:val="Numatytasispastraiposriftas"/>
    <w:uiPriority w:val="99"/>
    <w:semiHidden/>
    <w:unhideWhenUsed/>
    <w:rsid w:val="009669C0"/>
    <w:rPr>
      <w:color w:val="808080"/>
      <w:shd w:val="clear" w:color="auto" w:fill="E6E6E6"/>
    </w:rPr>
  </w:style>
  <w:style w:type="paragraph" w:customStyle="1" w:styleId="DiagramaDiagrama">
    <w:name w:val="Diagrama Diagrama"/>
    <w:basedOn w:val="prastasis"/>
    <w:rsid w:val="009669C0"/>
    <w:pPr>
      <w:spacing w:after="160" w:line="240" w:lineRule="exact"/>
    </w:pPr>
    <w:rPr>
      <w:rFonts w:ascii="Tahoma" w:eastAsia="Times New Roman" w:hAnsi="Tahoma"/>
      <w:sz w:val="20"/>
      <w:szCs w:val="20"/>
      <w:lang w:val="en-US"/>
    </w:rPr>
  </w:style>
  <w:style w:type="character" w:customStyle="1" w:styleId="Neapdorotaspaminjimas2">
    <w:name w:val="Neapdorotas paminėjimas2"/>
    <w:basedOn w:val="Numatytasispastraiposriftas"/>
    <w:uiPriority w:val="99"/>
    <w:semiHidden/>
    <w:unhideWhenUsed/>
    <w:rsid w:val="009669C0"/>
    <w:rPr>
      <w:color w:val="808080"/>
      <w:shd w:val="clear" w:color="auto" w:fill="E6E6E6"/>
    </w:rPr>
  </w:style>
  <w:style w:type="character" w:customStyle="1" w:styleId="Neapdorotaspaminjimas3">
    <w:name w:val="Neapdorotas paminėjimas3"/>
    <w:basedOn w:val="Numatytasispastraiposriftas"/>
    <w:uiPriority w:val="99"/>
    <w:semiHidden/>
    <w:unhideWhenUsed/>
    <w:rsid w:val="009669C0"/>
    <w:rPr>
      <w:color w:val="605E5C"/>
      <w:shd w:val="clear" w:color="auto" w:fill="E1DFDD"/>
    </w:rPr>
  </w:style>
  <w:style w:type="table" w:customStyle="1" w:styleId="TableGrid2">
    <w:name w:val="Table Grid2"/>
    <w:basedOn w:val="prastojilentel"/>
    <w:next w:val="Lentelstinklelis"/>
    <w:uiPriority w:val="39"/>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9669C0"/>
    <w:rPr>
      <w:color w:val="605E5C"/>
      <w:shd w:val="clear" w:color="auto" w:fill="E1DFDD"/>
    </w:rPr>
  </w:style>
  <w:style w:type="paragraph" w:styleId="Pagrindinistekstas2">
    <w:name w:val="Body Text 2"/>
    <w:basedOn w:val="prastasis"/>
    <w:link w:val="Pagrindinistekstas2Diagrama"/>
    <w:uiPriority w:val="99"/>
    <w:semiHidden/>
    <w:unhideWhenUsed/>
    <w:rsid w:val="009669C0"/>
    <w:pPr>
      <w:spacing w:after="120" w:line="480" w:lineRule="auto"/>
      <w:ind w:firstLine="680"/>
      <w:jc w:val="both"/>
    </w:pPr>
    <w:rPr>
      <w:rFonts w:ascii="Times New Roman" w:hAnsi="Times New Roman"/>
      <w:sz w:val="24"/>
    </w:rPr>
  </w:style>
  <w:style w:type="character" w:customStyle="1" w:styleId="Pagrindinistekstas2Diagrama">
    <w:name w:val="Pagrindinis tekstas 2 Diagrama"/>
    <w:basedOn w:val="Numatytasispastraiposriftas"/>
    <w:link w:val="Pagrindinistekstas2"/>
    <w:uiPriority w:val="99"/>
    <w:semiHidden/>
    <w:rsid w:val="009669C0"/>
    <w:rPr>
      <w:rFonts w:ascii="Times New Roman" w:eastAsia="Calibri" w:hAnsi="Times New Roman" w:cs="Times New Roman"/>
      <w:szCs w:val="22"/>
      <w:lang w:val="lt-LT"/>
    </w:rPr>
  </w:style>
  <w:style w:type="character" w:customStyle="1" w:styleId="UnresolvedMention3">
    <w:name w:val="Unresolved Mention3"/>
    <w:basedOn w:val="Numatytasispastraiposriftas"/>
    <w:uiPriority w:val="99"/>
    <w:semiHidden/>
    <w:unhideWhenUsed/>
    <w:rsid w:val="009669C0"/>
    <w:rPr>
      <w:color w:val="605E5C"/>
      <w:shd w:val="clear" w:color="auto" w:fill="E1DFDD"/>
    </w:rPr>
  </w:style>
  <w:style w:type="table" w:customStyle="1" w:styleId="Lentelstinklelis3">
    <w:name w:val="Lentelės tinklelis3"/>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Numatytasispastraiposriftas"/>
    <w:uiPriority w:val="99"/>
    <w:semiHidden/>
    <w:unhideWhenUsed/>
    <w:rsid w:val="009669C0"/>
    <w:rPr>
      <w:color w:val="605E5C"/>
      <w:shd w:val="clear" w:color="auto" w:fill="E1DFDD"/>
    </w:rPr>
  </w:style>
  <w:style w:type="table" w:customStyle="1" w:styleId="TableGrid21">
    <w:name w:val="Table Grid2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9669C0"/>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rsid w:val="009669C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4">
    <w:name w:val="Neapdorotas paminėjimas4"/>
    <w:basedOn w:val="Numatytasispastraiposriftas"/>
    <w:uiPriority w:val="99"/>
    <w:semiHidden/>
    <w:unhideWhenUsed/>
    <w:rsid w:val="009669C0"/>
    <w:rPr>
      <w:color w:val="605E5C"/>
      <w:shd w:val="clear" w:color="auto" w:fill="E1DFDD"/>
    </w:rPr>
  </w:style>
  <w:style w:type="character" w:customStyle="1" w:styleId="ListParagraphChar1">
    <w:name w:val="List Paragraph Char1"/>
    <w:aliases w:val="Numbering Char1,ERP-List Paragraph Char1,List Paragraph11 Char1,List Paragraph111 Char1,Medium Grid 1 - Accent 21 Char1,List Paragraph2 Char1,Buletai Char1,List Paragraph21 Char1,lp1 Char1,Bullet 1 Char1,Sąrašo pastraipa1 Char"/>
    <w:uiPriority w:val="34"/>
    <w:qFormat/>
    <w:locked/>
    <w:rsid w:val="009669C0"/>
    <w:rPr>
      <w:rFonts w:eastAsiaTheme="minorEastAsia"/>
      <w:lang w:val="lt-LT" w:eastAsia="zh-CN"/>
    </w:rPr>
  </w:style>
  <w:style w:type="character" w:customStyle="1" w:styleId="Laukeliai">
    <w:name w:val="Laukeliai"/>
    <w:uiPriority w:val="1"/>
    <w:rsid w:val="009669C0"/>
    <w:rPr>
      <w:rFonts w:ascii="Arial" w:hAnsi="Arial"/>
      <w:sz w:val="20"/>
    </w:rPr>
  </w:style>
  <w:style w:type="paragraph" w:customStyle="1" w:styleId="BodyText1">
    <w:name w:val="Body Text1"/>
    <w:rsid w:val="009669C0"/>
    <w:pPr>
      <w:autoSpaceDE w:val="0"/>
      <w:autoSpaceDN w:val="0"/>
      <w:adjustRightInd w:val="0"/>
      <w:ind w:firstLine="312"/>
      <w:jc w:val="both"/>
    </w:pPr>
    <w:rPr>
      <w:rFonts w:ascii="TimesLT" w:eastAsia="Times New Roman" w:hAnsi="TimesLT" w:cs="Times New Roman"/>
      <w:sz w:val="20"/>
      <w:szCs w:val="20"/>
    </w:rPr>
  </w:style>
  <w:style w:type="character" w:customStyle="1" w:styleId="normaltextrun">
    <w:name w:val="normaltextrun"/>
    <w:basedOn w:val="Numatytasispastraiposriftas"/>
    <w:rsid w:val="009669C0"/>
  </w:style>
  <w:style w:type="character" w:customStyle="1" w:styleId="eop">
    <w:name w:val="eop"/>
    <w:basedOn w:val="Numatytasispastraiposriftas"/>
    <w:rsid w:val="009669C0"/>
  </w:style>
  <w:style w:type="paragraph" w:customStyle="1" w:styleId="Style7">
    <w:name w:val="Style7"/>
    <w:basedOn w:val="prastasis"/>
    <w:uiPriority w:val="99"/>
    <w:rsid w:val="009669C0"/>
    <w:pPr>
      <w:widowControl w:val="0"/>
      <w:autoSpaceDE w:val="0"/>
      <w:autoSpaceDN w:val="0"/>
      <w:adjustRightInd w:val="0"/>
      <w:spacing w:line="256" w:lineRule="exact"/>
      <w:ind w:hanging="439"/>
      <w:jc w:val="both"/>
    </w:pPr>
    <w:rPr>
      <w:rFonts w:ascii="Trebuchet MS" w:eastAsiaTheme="minorEastAsia" w:hAnsi="Trebuchet MS" w:cstheme="minorBidi"/>
      <w:sz w:val="24"/>
      <w:szCs w:val="24"/>
    </w:rPr>
  </w:style>
  <w:style w:type="character" w:customStyle="1" w:styleId="FontStyle24">
    <w:name w:val="Font Style24"/>
    <w:basedOn w:val="Numatytasispastraiposriftas"/>
    <w:uiPriority w:val="99"/>
    <w:rsid w:val="009669C0"/>
    <w:rPr>
      <w:rFonts w:ascii="Trebuchet MS" w:hAnsi="Trebuchet MS" w:cs="Trebuchet MS"/>
      <w:sz w:val="22"/>
      <w:szCs w:val="22"/>
    </w:rPr>
  </w:style>
  <w:style w:type="paragraph" w:customStyle="1" w:styleId="xmsolistparagraph">
    <w:name w:val="x_msolistparagraph"/>
    <w:basedOn w:val="prastasis"/>
    <w:rsid w:val="009669C0"/>
    <w:pPr>
      <w:spacing w:after="160" w:line="252" w:lineRule="auto"/>
      <w:ind w:left="720"/>
    </w:pPr>
    <w:rPr>
      <w:rFonts w:eastAsiaTheme="minorHAnsi" w:cs="Calibri"/>
      <w:lang w:val="en-GB" w:eastAsia="en-GB"/>
    </w:rPr>
  </w:style>
  <w:style w:type="character" w:customStyle="1" w:styleId="apple-converted-space">
    <w:name w:val="apple-converted-space"/>
    <w:basedOn w:val="Numatytasispastraiposriftas"/>
    <w:rsid w:val="009669C0"/>
  </w:style>
  <w:style w:type="character" w:customStyle="1" w:styleId="Neapdorotaspaminjimas5">
    <w:name w:val="Neapdorotas paminėjimas5"/>
    <w:basedOn w:val="Numatytasispastraiposriftas"/>
    <w:uiPriority w:val="99"/>
    <w:semiHidden/>
    <w:unhideWhenUsed/>
    <w:rsid w:val="009669C0"/>
    <w:rPr>
      <w:color w:val="605E5C"/>
      <w:shd w:val="clear" w:color="auto" w:fill="E1DFDD"/>
    </w:rPr>
  </w:style>
  <w:style w:type="table" w:customStyle="1" w:styleId="Lentelstinklelis4">
    <w:name w:val="Lentelės tinklelis4"/>
    <w:basedOn w:val="prastojilentel"/>
    <w:uiPriority w:val="39"/>
    <w:rsid w:val="009669C0"/>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basedOn w:val="Numatytasispastraiposriftas"/>
    <w:uiPriority w:val="34"/>
    <w:qFormat/>
    <w:locked/>
    <w:rsid w:val="009669C0"/>
  </w:style>
  <w:style w:type="character" w:customStyle="1" w:styleId="SraopastraipaDiagrama1">
    <w:name w:val="Sąrašo pastraipa Diagrama1"/>
    <w:aliases w:val="Numbering Diagrama1,ERP-List Paragraph Diagrama1,List Paragraph11 Diagrama1,List Paragraph111 Diagrama1,Medium Grid 1 - Accent 21 Diagrama1,List Paragraph2 Diagrama1,Buletai Diagrama1,List Paragraph21 Diagrama1,lp1 Diagrama1"/>
    <w:uiPriority w:val="34"/>
    <w:locked/>
    <w:rsid w:val="009669C0"/>
    <w:rPr>
      <w:rFonts w:ascii="Calibri" w:eastAsia="Calibri" w:hAnsi="Calibri" w:cs="Times New Roman"/>
      <w:sz w:val="22"/>
      <w:szCs w:val="22"/>
      <w:lang w:val="lt-LT" w:eastAsia="x-none"/>
    </w:rPr>
  </w:style>
  <w:style w:type="table" w:customStyle="1" w:styleId="Lentelstinklelis1">
    <w:name w:val="Lentelės tinklelis1"/>
    <w:basedOn w:val="prastojilentel"/>
    <w:next w:val="Lentelstinklelis"/>
    <w:uiPriority w:val="39"/>
    <w:rsid w:val="009669C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6">
    <w:name w:val="Neapdorotas paminėjimas6"/>
    <w:basedOn w:val="Numatytasispastraiposriftas"/>
    <w:uiPriority w:val="99"/>
    <w:semiHidden/>
    <w:unhideWhenUsed/>
    <w:rsid w:val="009669C0"/>
    <w:rPr>
      <w:color w:val="605E5C"/>
      <w:shd w:val="clear" w:color="auto" w:fill="E1DFDD"/>
    </w:rPr>
  </w:style>
  <w:style w:type="table" w:customStyle="1" w:styleId="Lentelstinklelis2">
    <w:name w:val="Lentelės tinklelis2"/>
    <w:basedOn w:val="prastojilentel"/>
    <w:next w:val="Lentelstinklelis"/>
    <w:uiPriority w:val="59"/>
    <w:rsid w:val="00966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Normal">
    <w:name w:val="SLO Normal"/>
    <w:uiPriority w:val="99"/>
    <w:qFormat/>
    <w:rsid w:val="009669C0"/>
    <w:pPr>
      <w:suppressAutoHyphens/>
      <w:spacing w:before="120" w:after="120"/>
      <w:jc w:val="both"/>
    </w:pPr>
    <w:rPr>
      <w:rFonts w:ascii="Times New Roman" w:eastAsia="Lucida Sans Unicode" w:hAnsi="Times New Roman" w:cs="Times New Roman"/>
      <w:kern w:val="1"/>
      <w:lang w:val="en-GB" w:eastAsia="ar-SA"/>
    </w:rPr>
  </w:style>
  <w:style w:type="character" w:customStyle="1" w:styleId="None">
    <w:name w:val="None"/>
    <w:rsid w:val="009669C0"/>
  </w:style>
  <w:style w:type="paragraph" w:customStyle="1" w:styleId="BodyA">
    <w:name w:val="Body A"/>
    <w:rsid w:val="009669C0"/>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character" w:customStyle="1" w:styleId="fontstyle01">
    <w:name w:val="fontstyle01"/>
    <w:basedOn w:val="Numatytasispastraiposriftas"/>
    <w:rsid w:val="009669C0"/>
    <w:rPr>
      <w:rFonts w:ascii="Times New Roman" w:hAnsi="Times New Roman" w:cs="Times New Roman" w:hint="default"/>
      <w:b w:val="0"/>
      <w:bCs w:val="0"/>
      <w:i w:val="0"/>
      <w:iCs w:val="0"/>
      <w:color w:val="000000"/>
      <w:sz w:val="24"/>
      <w:szCs w:val="24"/>
    </w:rPr>
  </w:style>
  <w:style w:type="character" w:customStyle="1" w:styleId="BetarpDiagrama">
    <w:name w:val="Be tarpų Diagrama"/>
    <w:aliases w:val="Tekstas Diagrama"/>
    <w:basedOn w:val="Numatytasispastraiposriftas"/>
    <w:link w:val="Betarp"/>
    <w:uiPriority w:val="1"/>
    <w:rsid w:val="004125E5"/>
    <w:rPr>
      <w:rFonts w:ascii="Times New Roman" w:eastAsia="Times New Roman" w:hAnsi="Times New Roman" w:cs="Times New Roman"/>
      <w:szCs w:val="22"/>
      <w:lang w:val="lt-LT"/>
    </w:rPr>
  </w:style>
  <w:style w:type="paragraph" w:customStyle="1" w:styleId="1stlevelheading">
    <w:name w:val="1st level (heading)"/>
    <w:basedOn w:val="Sraopastraipa"/>
    <w:next w:val="prastasis"/>
    <w:uiPriority w:val="99"/>
    <w:qFormat/>
    <w:rsid w:val="00BA77B5"/>
    <w:pPr>
      <w:tabs>
        <w:tab w:val="left" w:pos="709"/>
      </w:tabs>
      <w:ind w:left="0"/>
      <w:jc w:val="both"/>
    </w:pPr>
    <w:rPr>
      <w:rFonts w:asciiTheme="minorHAnsi" w:hAnsiTheme="minorHAnsi"/>
      <w:sz w:val="24"/>
      <w:szCs w:val="24"/>
      <w:lang w:eastAsia="en-US"/>
    </w:rPr>
  </w:style>
  <w:style w:type="paragraph" w:customStyle="1" w:styleId="Pa18">
    <w:name w:val="Pa18"/>
    <w:basedOn w:val="Default"/>
    <w:next w:val="Default"/>
    <w:uiPriority w:val="99"/>
    <w:rsid w:val="00722470"/>
    <w:pPr>
      <w:spacing w:line="221" w:lineRule="atLeast"/>
    </w:pPr>
    <w:rPr>
      <w:rFonts w:ascii="Euclid Circular A" w:eastAsiaTheme="minorHAnsi" w:hAnsi="Euclid Circular A" w:cstheme="minorBidi"/>
      <w:color w:val="auto"/>
    </w:rPr>
  </w:style>
  <w:style w:type="table" w:customStyle="1" w:styleId="Lentelstinklelis5">
    <w:name w:val="Lentelės tinklelis5"/>
    <w:basedOn w:val="prastojilentel"/>
    <w:next w:val="Lentelstinklelis"/>
    <w:uiPriority w:val="39"/>
    <w:rsid w:val="001C032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Numatytasispastraiposriftas"/>
    <w:rsid w:val="004D5329"/>
    <w:rPr>
      <w:rFonts w:ascii="Segoe UI" w:hAnsi="Segoe UI" w:cs="Segoe UI" w:hint="default"/>
      <w:sz w:val="18"/>
      <w:szCs w:val="18"/>
    </w:rPr>
  </w:style>
  <w:style w:type="character" w:customStyle="1" w:styleId="cf11">
    <w:name w:val="cf11"/>
    <w:basedOn w:val="Numatytasispastraiposriftas"/>
    <w:rsid w:val="00AC3539"/>
    <w:rPr>
      <w:rFonts w:ascii="Segoe UI" w:hAnsi="Segoe UI" w:cs="Segoe UI" w:hint="default"/>
      <w:sz w:val="18"/>
      <w:szCs w:val="18"/>
    </w:rPr>
  </w:style>
  <w:style w:type="character" w:customStyle="1" w:styleId="Neapdorotaspaminjimas7">
    <w:name w:val="Neapdorotas paminėjimas7"/>
    <w:basedOn w:val="Numatytasispastraiposriftas"/>
    <w:uiPriority w:val="99"/>
    <w:semiHidden/>
    <w:unhideWhenUsed/>
    <w:rsid w:val="00755C15"/>
    <w:rPr>
      <w:color w:val="605E5C"/>
      <w:shd w:val="clear" w:color="auto" w:fill="E1DFDD"/>
    </w:rPr>
  </w:style>
  <w:style w:type="paragraph" w:customStyle="1" w:styleId="pf0">
    <w:name w:val="pf0"/>
    <w:basedOn w:val="prastasis"/>
    <w:rsid w:val="002A6E90"/>
    <w:pPr>
      <w:spacing w:before="100" w:beforeAutospacing="1" w:after="100" w:afterAutospacing="1"/>
      <w:jc w:val="both"/>
    </w:pPr>
    <w:rPr>
      <w:rFonts w:ascii="Times New Roman" w:eastAsia="Times New Roman" w:hAnsi="Times New Roman"/>
      <w:sz w:val="24"/>
      <w:szCs w:val="24"/>
    </w:rPr>
  </w:style>
  <w:style w:type="character" w:customStyle="1" w:styleId="ui-provider">
    <w:name w:val="ui-provider"/>
    <w:basedOn w:val="Numatytasispastraiposriftas"/>
    <w:rsid w:val="00C3068A"/>
  </w:style>
  <w:style w:type="table" w:customStyle="1" w:styleId="Lentelstinklelis8">
    <w:name w:val="Lentelės tinklelis8"/>
    <w:basedOn w:val="prastojilentel"/>
    <w:next w:val="Lentelstinklelis"/>
    <w:rsid w:val="00B438A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7709D"/>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prastojilentel"/>
    <w:next w:val="Lentelstinklelis"/>
    <w:uiPriority w:val="39"/>
    <w:rsid w:val="00F77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E10FB0"/>
  </w:style>
  <w:style w:type="paragraph" w:customStyle="1" w:styleId="CentrBoldm">
    <w:name w:val="CentrBoldm"/>
    <w:basedOn w:val="prastasis"/>
    <w:rsid w:val="00E10FB0"/>
    <w:pPr>
      <w:suppressAutoHyphens/>
      <w:autoSpaceDE w:val="0"/>
      <w:autoSpaceDN w:val="0"/>
      <w:jc w:val="center"/>
      <w:textAlignment w:val="baseline"/>
    </w:pPr>
    <w:rPr>
      <w:rFonts w:ascii="TimesLT" w:eastAsia="Times New Roman" w:hAnsi="TimesLT"/>
      <w:b/>
      <w:bCs/>
      <w:sz w:val="20"/>
      <w:szCs w:val="20"/>
      <w:lang w:val="en-US"/>
    </w:rPr>
  </w:style>
  <w:style w:type="paragraph" w:customStyle="1" w:styleId="BodyText2">
    <w:name w:val="Body Text2"/>
    <w:rsid w:val="00E10FB0"/>
    <w:pPr>
      <w:suppressAutoHyphens/>
      <w:autoSpaceDE w:val="0"/>
      <w:autoSpaceDN w:val="0"/>
      <w:ind w:firstLine="312"/>
      <w:jc w:val="both"/>
      <w:textAlignment w:val="baseline"/>
    </w:pPr>
    <w:rPr>
      <w:rFonts w:ascii="TimesLT" w:eastAsia="Times New Roman" w:hAnsi="TimesLT" w:cs="Times New Roman"/>
      <w:sz w:val="20"/>
      <w:szCs w:val="20"/>
    </w:rPr>
  </w:style>
  <w:style w:type="paragraph" w:customStyle="1" w:styleId="Statja">
    <w:name w:val="Statja"/>
    <w:basedOn w:val="prastasis"/>
    <w:rsid w:val="00E10FB0"/>
    <w:pPr>
      <w:tabs>
        <w:tab w:val="left" w:pos="1304"/>
        <w:tab w:val="left" w:pos="1457"/>
        <w:tab w:val="left" w:pos="1604"/>
        <w:tab w:val="left" w:pos="1757"/>
        <w:tab w:val="left" w:pos="1860"/>
        <w:tab w:val="left" w:pos="1984"/>
        <w:tab w:val="left" w:pos="2098"/>
        <w:tab w:val="left" w:pos="2211"/>
      </w:tabs>
      <w:suppressAutoHyphens/>
      <w:autoSpaceDE w:val="0"/>
      <w:autoSpaceDN w:val="0"/>
      <w:spacing w:before="113"/>
      <w:ind w:left="312"/>
    </w:pPr>
    <w:rPr>
      <w:rFonts w:ascii="TimesLT" w:eastAsia="Times New Roman" w:hAnsi="TimesLT"/>
      <w:b/>
      <w:bCs/>
      <w:sz w:val="20"/>
      <w:szCs w:val="20"/>
      <w:lang w:val="en-US"/>
    </w:rPr>
  </w:style>
  <w:style w:type="paragraph" w:styleId="Sraas2">
    <w:name w:val="List 2"/>
    <w:basedOn w:val="prastasis"/>
    <w:rsid w:val="00E10FB0"/>
    <w:pPr>
      <w:suppressAutoHyphens/>
      <w:autoSpaceDN w:val="0"/>
      <w:ind w:left="566" w:hanging="283"/>
    </w:pPr>
    <w:rPr>
      <w:rFonts w:ascii="Times New Roman" w:eastAsia="Times New Roman" w:hAnsi="Times New Roman"/>
      <w:sz w:val="24"/>
      <w:szCs w:val="24"/>
      <w:lang w:val="en-GB"/>
    </w:rPr>
  </w:style>
  <w:style w:type="character" w:customStyle="1" w:styleId="Antrat3Diagrama">
    <w:name w:val="Antraštė 3 Diagrama"/>
    <w:basedOn w:val="Numatytasispastraiposriftas"/>
    <w:rsid w:val="00E10FB0"/>
    <w:rPr>
      <w:rFonts w:ascii="Cambria" w:eastAsia="Times New Roman" w:hAnsi="Cambria" w:cs="Times New Roman"/>
      <w:b/>
      <w:bCs/>
      <w:sz w:val="26"/>
      <w:szCs w:val="26"/>
      <w:lang w:val="en-GB"/>
    </w:rPr>
  </w:style>
  <w:style w:type="paragraph" w:customStyle="1" w:styleId="BodyText3">
    <w:name w:val="Body Text3"/>
    <w:rsid w:val="00E10FB0"/>
    <w:pPr>
      <w:suppressAutoHyphens/>
      <w:autoSpaceDE w:val="0"/>
      <w:autoSpaceDN w:val="0"/>
      <w:ind w:firstLine="312"/>
      <w:jc w:val="both"/>
    </w:pPr>
    <w:rPr>
      <w:rFonts w:ascii="TimesLT" w:eastAsia="Times New Roman" w:hAnsi="TimesLT" w:cs="Times New Roman"/>
      <w:sz w:val="20"/>
      <w:szCs w:val="20"/>
    </w:rPr>
  </w:style>
  <w:style w:type="paragraph" w:customStyle="1" w:styleId="Body2">
    <w:name w:val="Body 2"/>
    <w:rsid w:val="00E10FB0"/>
    <w:pPr>
      <w:pBdr>
        <w:top w:val="single" w:sz="2" w:space="31" w:color="FFFFFF" w:shadow="1"/>
        <w:left w:val="single" w:sz="2" w:space="31" w:color="FFFFFF" w:shadow="1"/>
        <w:bottom w:val="single" w:sz="2" w:space="31" w:color="FFFFFF" w:shadow="1"/>
        <w:right w:val="single" w:sz="2" w:space="31" w:color="FFFFFF" w:shadow="1"/>
      </w:pBdr>
      <w:suppressAutoHyphens/>
      <w:autoSpaceDN w:val="0"/>
      <w:spacing w:after="40"/>
      <w:jc w:val="both"/>
    </w:pPr>
    <w:rPr>
      <w:rFonts w:ascii="Times New Roman" w:eastAsia="Times New Roman" w:hAnsi="Times New Roman" w:cs="Times New Roman"/>
      <w:color w:val="000000"/>
    </w:rPr>
  </w:style>
  <w:style w:type="table" w:customStyle="1" w:styleId="Lentelstinklelis83">
    <w:name w:val="Lentelės tinklelis83"/>
    <w:basedOn w:val="prastojilentel"/>
    <w:next w:val="Lentelstinklelis"/>
    <w:uiPriority w:val="39"/>
    <w:rsid w:val="00E10FB0"/>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E10FB0"/>
    <w:pPr>
      <w:autoSpaceDN w:val="0"/>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rsid w:val="00FA04E8"/>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554F43"/>
    <w:rPr>
      <w:color w:val="605E5C"/>
      <w:shd w:val="clear" w:color="auto" w:fill="E1DFDD"/>
    </w:rPr>
  </w:style>
  <w:style w:type="table" w:customStyle="1" w:styleId="Lentelstinklelis12">
    <w:name w:val="Lentelės tinklelis12"/>
    <w:basedOn w:val="prastojilentel"/>
    <w:next w:val="Lentelstinklelis"/>
    <w:rsid w:val="007F137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C31D7E"/>
    <w:rPr>
      <w:rFonts w:eastAsia="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614038"/>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614038"/>
    <w:rPr>
      <w:rFonts w:ascii="Consolas" w:eastAsia="Calibri" w:hAnsi="Consolas" w:cs="Times New Roman"/>
      <w:sz w:val="20"/>
      <w:szCs w:val="20"/>
      <w:lang w:val="lt-LT"/>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2">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6">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7">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8">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9">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d">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e">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0">
    <w:basedOn w:val="TableNormal3"/>
    <w:tblPr>
      <w:tblStyleRowBandSize w:val="1"/>
      <w:tblStyleColBandSize w:val="1"/>
      <w:tblCellMar>
        <w:left w:w="10" w:type="dxa"/>
        <w:right w:w="10" w:type="dxa"/>
      </w:tblCellMar>
    </w:tblPr>
  </w:style>
  <w:style w:type="table" w:customStyle="1" w:styleId="af1">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3"/>
    <w:rPr>
      <w:rFonts w:ascii="Times New Roman" w:eastAsia="Times New Roman" w:hAnsi="Times New Roman" w:cs="Times New Roman"/>
    </w:rPr>
    <w:tblPr>
      <w:tblStyleRowBandSize w:val="1"/>
      <w:tblStyleColBandSize w:val="1"/>
      <w:tblCellMar>
        <w:left w:w="57" w:type="dxa"/>
        <w:right w:w="57" w:type="dxa"/>
      </w:tblCellMar>
    </w:tblPr>
    <w:tcPr>
      <w:shd w:val="clear" w:color="auto" w:fill="ECF1F9"/>
    </w:tcPr>
  </w:style>
  <w:style w:type="table" w:customStyle="1" w:styleId="af5">
    <w:basedOn w:val="TableNormal3"/>
    <w:tblPr>
      <w:tblStyleRowBandSize w:val="1"/>
      <w:tblStyleColBandSize w:val="1"/>
    </w:tblPr>
  </w:style>
  <w:style w:type="table" w:customStyle="1" w:styleId="af6">
    <w:basedOn w:val="TableNormal3"/>
    <w:tblPr>
      <w:tblStyleRowBandSize w:val="1"/>
      <w:tblStyleColBandSize w:val="1"/>
      <w:tblCellMar>
        <w:left w:w="115" w:type="dxa"/>
        <w:right w:w="115" w:type="dxa"/>
      </w:tblCellMar>
    </w:tblPr>
  </w:style>
  <w:style w:type="table" w:customStyle="1" w:styleId="a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0">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1">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2">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3">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4">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5">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6">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7">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8">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9">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a">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b">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c">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d">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e">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
    <w:basedOn w:val="TableNormal3"/>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9">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a">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b">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c">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d">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e">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0">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1">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2">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3">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4">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5">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6">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7">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8">
    <w:basedOn w:val="TableNormal2"/>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paragraph" w:customStyle="1" w:styleId="paragraph">
    <w:name w:val="paragraph"/>
    <w:basedOn w:val="prastasis"/>
    <w:rsid w:val="0011261F"/>
    <w:pPr>
      <w:spacing w:before="100" w:beforeAutospacing="1" w:after="100" w:afterAutospacing="1"/>
    </w:pPr>
    <w:rPr>
      <w:rFonts w:ascii="Times New Roman" w:eastAsia="Times New Roman" w:hAnsi="Times New Roman"/>
      <w:sz w:val="24"/>
      <w:szCs w:val="24"/>
      <w:lang w:val="en-US" w:eastAsia="en-US"/>
    </w:rPr>
  </w:style>
  <w:style w:type="table" w:customStyle="1" w:styleId="Lentelstinklelis13">
    <w:name w:val="Lentelės tinklelis13"/>
    <w:basedOn w:val="prastojilentel"/>
    <w:next w:val="Lentelstinklelis"/>
    <w:uiPriority w:val="59"/>
    <w:rsid w:val="002E7DD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59"/>
    <w:rsid w:val="00CD031E"/>
    <w:rPr>
      <w:rFonts w:asciiTheme="minorHAnsi" w:eastAsiaTheme="minorHAnsi"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E0333A"/>
  </w:style>
  <w:style w:type="character" w:customStyle="1" w:styleId="clear">
    <w:name w:val="clear"/>
    <w:basedOn w:val="Numatytasispastraiposriftas"/>
    <w:rsid w:val="00E0333A"/>
  </w:style>
  <w:style w:type="paragraph" w:styleId="Dokumentoinaostekstas">
    <w:name w:val="endnote text"/>
    <w:basedOn w:val="prastasis"/>
    <w:link w:val="DokumentoinaostekstasDiagrama"/>
    <w:semiHidden/>
    <w:unhideWhenUsed/>
    <w:rsid w:val="00E0333A"/>
    <w:rPr>
      <w:rFonts w:ascii="Times New Roman" w:eastAsia="Times New Roman" w:hAnsi="Times New Roman"/>
      <w:sz w:val="20"/>
      <w:szCs w:val="20"/>
      <w:lang w:eastAsia="en-US"/>
    </w:rPr>
  </w:style>
  <w:style w:type="character" w:customStyle="1" w:styleId="DokumentoinaostekstasDiagrama">
    <w:name w:val="Dokumento išnašos tekstas Diagrama"/>
    <w:basedOn w:val="Numatytasispastraiposriftas"/>
    <w:link w:val="Dokumentoinaostekstas"/>
    <w:semiHidden/>
    <w:rsid w:val="00E0333A"/>
    <w:rPr>
      <w:rFonts w:ascii="Times New Roman" w:eastAsia="Times New Roman" w:hAnsi="Times New Roman" w:cs="Times New Roman"/>
      <w:sz w:val="20"/>
      <w:szCs w:val="20"/>
      <w:lang w:eastAsia="en-US"/>
    </w:rPr>
  </w:style>
  <w:style w:type="character" w:styleId="Dokumentoinaosnumeris">
    <w:name w:val="endnote reference"/>
    <w:basedOn w:val="Numatytasispastraiposriftas"/>
    <w:semiHidden/>
    <w:unhideWhenUsed/>
    <w:rsid w:val="00E0333A"/>
    <w:rPr>
      <w:vertAlign w:val="superscript"/>
    </w:rPr>
  </w:style>
  <w:style w:type="character" w:styleId="Paminjimas">
    <w:name w:val="Mention"/>
    <w:basedOn w:val="Numatytasispastraiposriftas"/>
    <w:uiPriority w:val="99"/>
    <w:unhideWhenUsed/>
    <w:rsid w:val="00E0333A"/>
    <w:rPr>
      <w:color w:val="2B579A"/>
      <w:shd w:val="clear" w:color="auto" w:fill="E1DFDD"/>
    </w:rPr>
  </w:style>
  <w:style w:type="table" w:customStyle="1" w:styleId="a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d">
    <w:basedOn w:val="prastojilentel"/>
    <w:rPr>
      <w:rFonts w:ascii="Cambria" w:eastAsia="Cambria" w:hAnsi="Cambria" w:cs="Cambria"/>
      <w:sz w:val="20"/>
      <w:szCs w:val="20"/>
    </w:rPr>
    <w:tblPr>
      <w:tblStyleRowBandSize w:val="1"/>
      <w:tblStyleColBandSize w:val="1"/>
    </w:tblPr>
  </w:style>
  <w:style w:type="table" w:customStyle="1" w:styleId="affffe">
    <w:basedOn w:val="prastojilentel"/>
    <w:rPr>
      <w:rFonts w:ascii="Cambria" w:eastAsia="Cambria" w:hAnsi="Cambria" w:cs="Cambria"/>
      <w:sz w:val="20"/>
      <w:szCs w:val="20"/>
    </w:rPr>
    <w:tblPr>
      <w:tblStyleRowBandSize w:val="1"/>
      <w:tblStyleColBandSize w:val="1"/>
    </w:tblPr>
  </w:style>
  <w:style w:type="table" w:customStyle="1" w:styleId="afffff">
    <w:basedOn w:val="prastojilentel"/>
    <w:rPr>
      <w:rFonts w:ascii="Cambria" w:eastAsia="Cambria" w:hAnsi="Cambria" w:cs="Cambria"/>
      <w:sz w:val="20"/>
      <w:szCs w:val="20"/>
    </w:rPr>
    <w:tblPr>
      <w:tblStyleRowBandSize w:val="1"/>
      <w:tblStyleColBandSize w:val="1"/>
    </w:tblPr>
  </w:style>
  <w:style w:type="table" w:customStyle="1" w:styleId="afffff0">
    <w:basedOn w:val="prastojilentel"/>
    <w:rPr>
      <w:rFonts w:ascii="Cambria" w:eastAsia="Cambria" w:hAnsi="Cambria" w:cs="Cambria"/>
      <w:sz w:val="20"/>
      <w:szCs w:val="20"/>
    </w:rPr>
    <w:tblPr>
      <w:tblStyleRowBandSize w:val="1"/>
      <w:tblStyleColBandSize w:val="1"/>
    </w:tblPr>
  </w:style>
  <w:style w:type="table" w:customStyle="1" w:styleId="afffff1">
    <w:basedOn w:val="prastojilentel"/>
    <w:rPr>
      <w:rFonts w:ascii="Cambria" w:eastAsia="Cambria" w:hAnsi="Cambria" w:cs="Cambria"/>
      <w:sz w:val="20"/>
      <w:szCs w:val="20"/>
    </w:rPr>
    <w:tblPr>
      <w:tblStyleRowBandSize w:val="1"/>
      <w:tblStyleColBandSize w:val="1"/>
    </w:tblPr>
  </w:style>
  <w:style w:type="table" w:customStyle="1" w:styleId="afffff2">
    <w:basedOn w:val="prastojilentel"/>
    <w:rPr>
      <w:rFonts w:ascii="Cambria" w:eastAsia="Cambria" w:hAnsi="Cambria" w:cs="Cambria"/>
      <w:sz w:val="20"/>
      <w:szCs w:val="20"/>
    </w:rPr>
    <w:tblPr>
      <w:tblStyleRowBandSize w:val="1"/>
      <w:tblStyleColBandSize w:val="1"/>
    </w:tblPr>
  </w:style>
  <w:style w:type="table" w:customStyle="1" w:styleId="afffff3">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5">
    <w:basedOn w:val="prastojilentel"/>
    <w:tblPr>
      <w:tblStyleRowBandSize w:val="1"/>
      <w:tblStyleColBandSize w:val="1"/>
    </w:tblPr>
  </w:style>
  <w:style w:type="table" w:customStyle="1" w:styleId="a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c">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d">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e">
    <w:basedOn w:val="prastojilentel"/>
    <w:tblPr>
      <w:tblStyleRowBandSize w:val="1"/>
      <w:tblStyleColBandSize w:val="1"/>
      <w:tblCellMar>
        <w:left w:w="115" w:type="dxa"/>
        <w:right w:w="115" w:type="dxa"/>
      </w:tblCellMar>
    </w:tblPr>
  </w:style>
  <w:style w:type="table" w:customStyle="1" w:styleId="affffff">
    <w:basedOn w:val="prastojilentel"/>
    <w:tblPr>
      <w:tblStyleRowBandSize w:val="1"/>
      <w:tblStyleColBandSize w:val="1"/>
      <w:tblCellMar>
        <w:left w:w="115" w:type="dxa"/>
        <w:right w:w="115" w:type="dxa"/>
      </w:tblCellMar>
    </w:tblPr>
  </w:style>
  <w:style w:type="table" w:customStyle="1" w:styleId="affffff0">
    <w:basedOn w:val="prastojilentel"/>
    <w:tblPr>
      <w:tblStyleRowBandSize w:val="1"/>
      <w:tblStyleColBandSize w:val="1"/>
      <w:tblCellMar>
        <w:left w:w="115" w:type="dxa"/>
        <w:right w:w="115" w:type="dxa"/>
      </w:tblCellMar>
    </w:tblPr>
  </w:style>
  <w:style w:type="table" w:customStyle="1" w:styleId="affffff1">
    <w:basedOn w:val="prastojilentel"/>
    <w:tblPr>
      <w:tblStyleRowBandSize w:val="1"/>
      <w:tblStyleColBandSize w:val="1"/>
      <w:tblCellMar>
        <w:left w:w="115" w:type="dxa"/>
        <w:right w:w="115" w:type="dxa"/>
      </w:tblCellMar>
    </w:tblPr>
  </w:style>
  <w:style w:type="table" w:customStyle="1" w:styleId="affffff2">
    <w:basedOn w:val="prastojilentel"/>
    <w:tblPr>
      <w:tblStyleRowBandSize w:val="1"/>
      <w:tblStyleColBandSize w:val="1"/>
      <w:tblCellMar>
        <w:left w:w="115" w:type="dxa"/>
        <w:right w:w="115" w:type="dxa"/>
      </w:tblCellMar>
    </w:tblPr>
  </w:style>
  <w:style w:type="table" w:customStyle="1" w:styleId="affffff3">
    <w:basedOn w:val="prastojilentel"/>
    <w:tblPr>
      <w:tblStyleRowBandSize w:val="1"/>
      <w:tblStyleColBandSize w:val="1"/>
      <w:tblCellMar>
        <w:left w:w="115" w:type="dxa"/>
        <w:right w:w="115" w:type="dxa"/>
      </w:tblCellMar>
    </w:tblPr>
  </w:style>
  <w:style w:type="table" w:customStyle="1" w:styleId="affffff4">
    <w:basedOn w:val="prastojilentel"/>
    <w:tblPr>
      <w:tblStyleRowBandSize w:val="1"/>
      <w:tblStyleColBandSize w:val="1"/>
      <w:tblCellMar>
        <w:left w:w="115" w:type="dxa"/>
        <w:right w:w="115" w:type="dxa"/>
      </w:tblCellMar>
    </w:tblPr>
  </w:style>
  <w:style w:type="table" w:customStyle="1" w:styleId="affffff5">
    <w:basedOn w:val="prastojilentel"/>
    <w:tblPr>
      <w:tblStyleRowBandSize w:val="1"/>
      <w:tblStyleColBandSize w:val="1"/>
      <w:tblCellMar>
        <w:left w:w="115" w:type="dxa"/>
        <w:right w:w="115" w:type="dxa"/>
      </w:tblCellMar>
    </w:tblPr>
  </w:style>
  <w:style w:type="table" w:customStyle="1" w:styleId="affffff6">
    <w:basedOn w:val="prastojilentel"/>
    <w:tblPr>
      <w:tblStyleRowBandSize w:val="1"/>
      <w:tblStyleColBandSize w:val="1"/>
      <w:tblCellMar>
        <w:left w:w="115" w:type="dxa"/>
        <w:right w:w="115" w:type="dxa"/>
      </w:tblCellMar>
    </w:tblPr>
  </w:style>
  <w:style w:type="table" w:customStyle="1" w:styleId="affffff7">
    <w:basedOn w:val="prastojilentel"/>
    <w:tblPr>
      <w:tblStyleRowBandSize w:val="1"/>
      <w:tblStyleColBandSize w:val="1"/>
      <w:tblCellMar>
        <w:left w:w="115" w:type="dxa"/>
        <w:right w:w="115" w:type="dxa"/>
      </w:tblCellMar>
    </w:tblPr>
  </w:style>
  <w:style w:type="table" w:customStyle="1" w:styleId="affffff8">
    <w:basedOn w:val="prastojilentel"/>
    <w:tblPr>
      <w:tblStyleRowBandSize w:val="1"/>
      <w:tblStyleColBandSize w:val="1"/>
      <w:tblCellMar>
        <w:left w:w="115" w:type="dxa"/>
        <w:right w:w="115" w:type="dxa"/>
      </w:tblCellMar>
    </w:tblPr>
  </w:style>
  <w:style w:type="table" w:customStyle="1" w:styleId="affffff9">
    <w:basedOn w:val="prastojilentel"/>
    <w:tblPr>
      <w:tblStyleRowBandSize w:val="1"/>
      <w:tblStyleColBandSize w:val="1"/>
      <w:tblCellMar>
        <w:left w:w="115" w:type="dxa"/>
        <w:right w:w="115" w:type="dxa"/>
      </w:tblCellMar>
    </w:tblPr>
  </w:style>
  <w:style w:type="table" w:customStyle="1" w:styleId="affffffa">
    <w:basedOn w:val="prastojilentel"/>
    <w:tblPr>
      <w:tblStyleRowBandSize w:val="1"/>
      <w:tblStyleColBandSize w:val="1"/>
      <w:tblCellMar>
        <w:left w:w="115" w:type="dxa"/>
        <w:right w:w="115" w:type="dxa"/>
      </w:tblCellMar>
    </w:tblPr>
  </w:style>
  <w:style w:type="table" w:customStyle="1" w:styleId="affffffb">
    <w:basedOn w:val="prastojilentel"/>
    <w:tblPr>
      <w:tblStyleRowBandSize w:val="1"/>
      <w:tblStyleColBandSize w:val="1"/>
      <w:tblCellMar>
        <w:left w:w="115" w:type="dxa"/>
        <w:right w:w="115" w:type="dxa"/>
      </w:tblCellMar>
    </w:tblPr>
  </w:style>
  <w:style w:type="table" w:customStyle="1" w:styleId="affffffc">
    <w:basedOn w:val="prastojilentel"/>
    <w:tblPr>
      <w:tblStyleRowBandSize w:val="1"/>
      <w:tblStyleColBandSize w:val="1"/>
      <w:tblCellMar>
        <w:left w:w="115" w:type="dxa"/>
        <w:right w:w="115" w:type="dxa"/>
      </w:tblCellMar>
    </w:tblPr>
  </w:style>
  <w:style w:type="table" w:customStyle="1" w:styleId="affffffd">
    <w:basedOn w:val="prastojilentel"/>
    <w:tblPr>
      <w:tblStyleRowBandSize w:val="1"/>
      <w:tblStyleColBandSize w:val="1"/>
      <w:tblCellMar>
        <w:left w:w="115" w:type="dxa"/>
        <w:right w:w="115" w:type="dxa"/>
      </w:tblCellMar>
    </w:tblPr>
  </w:style>
  <w:style w:type="table" w:customStyle="1" w:styleId="affffffe">
    <w:basedOn w:val="prastojilentel"/>
    <w:tblPr>
      <w:tblStyleRowBandSize w:val="1"/>
      <w:tblStyleColBandSize w:val="1"/>
      <w:tblCellMar>
        <w:left w:w="115" w:type="dxa"/>
        <w:right w:w="115" w:type="dxa"/>
      </w:tblCellMar>
    </w:tblPr>
  </w:style>
  <w:style w:type="table" w:customStyle="1" w:styleId="afffffff">
    <w:basedOn w:val="prastojilentel"/>
    <w:tblPr>
      <w:tblStyleRowBandSize w:val="1"/>
      <w:tblStyleColBandSize w:val="1"/>
      <w:tblCellMar>
        <w:left w:w="115" w:type="dxa"/>
        <w:right w:w="115" w:type="dxa"/>
      </w:tblCellMar>
    </w:tblPr>
  </w:style>
  <w:style w:type="table" w:customStyle="1" w:styleId="afffffff0">
    <w:basedOn w:val="prastojilentel"/>
    <w:tblPr>
      <w:tblStyleRowBandSize w:val="1"/>
      <w:tblStyleColBandSize w:val="1"/>
      <w:tblCellMar>
        <w:left w:w="115" w:type="dxa"/>
        <w:right w:w="115" w:type="dxa"/>
      </w:tblCellMar>
    </w:tblPr>
  </w:style>
  <w:style w:type="table" w:customStyle="1" w:styleId="afffffff1">
    <w:basedOn w:val="prastojilentel"/>
    <w:tblPr>
      <w:tblStyleRowBandSize w:val="1"/>
      <w:tblStyleColBandSize w:val="1"/>
      <w:tblCellMar>
        <w:left w:w="70" w:type="dxa"/>
        <w:right w:w="70" w:type="dxa"/>
      </w:tblCellMar>
    </w:tblPr>
  </w:style>
  <w:style w:type="table" w:customStyle="1" w:styleId="afffffff2">
    <w:basedOn w:val="prastojilentel"/>
    <w:tblPr>
      <w:tblStyleRowBandSize w:val="1"/>
      <w:tblStyleColBandSize w:val="1"/>
      <w:tblCellMar>
        <w:left w:w="115" w:type="dxa"/>
        <w:right w:w="115" w:type="dxa"/>
      </w:tblCellMar>
    </w:tblPr>
  </w:style>
  <w:style w:type="table" w:customStyle="1" w:styleId="afffffff3">
    <w:basedOn w:val="prastojilentel"/>
    <w:tblPr>
      <w:tblStyleRowBandSize w:val="1"/>
      <w:tblStyleColBandSize w:val="1"/>
      <w:tblCellMar>
        <w:left w:w="0" w:type="dxa"/>
        <w:right w:w="0" w:type="dxa"/>
      </w:tblCellMar>
    </w:tblPr>
  </w:style>
  <w:style w:type="table" w:customStyle="1" w:styleId="afffffff4">
    <w:basedOn w:val="prastojilentel"/>
    <w:tblPr>
      <w:tblStyleRowBandSize w:val="1"/>
      <w:tblStyleColBandSize w:val="1"/>
      <w:tblCellMar>
        <w:left w:w="0" w:type="dxa"/>
        <w:right w:w="0" w:type="dxa"/>
      </w:tblCellMar>
    </w:tblPr>
  </w:style>
  <w:style w:type="table" w:customStyle="1" w:styleId="afffffff5">
    <w:basedOn w:val="prastojilentel"/>
    <w:tblPr>
      <w:tblStyleRowBandSize w:val="1"/>
      <w:tblStyleColBandSize w:val="1"/>
      <w:tblCellMar>
        <w:left w:w="0" w:type="dxa"/>
        <w:right w:w="0" w:type="dxa"/>
      </w:tblCellMar>
    </w:tblPr>
  </w:style>
  <w:style w:type="table" w:customStyle="1" w:styleId="afffffff6">
    <w:basedOn w:val="prastojilentel"/>
    <w:tblPr>
      <w:tblStyleRowBandSize w:val="1"/>
      <w:tblStyleColBandSize w:val="1"/>
      <w:tblCellMar>
        <w:left w:w="0" w:type="dxa"/>
        <w:right w:w="0" w:type="dxa"/>
      </w:tblCellMar>
    </w:tblPr>
  </w:style>
  <w:style w:type="table" w:customStyle="1" w:styleId="a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b">
    <w:basedOn w:val="prastojilentel"/>
    <w:rPr>
      <w:rFonts w:ascii="Cambria" w:eastAsia="Cambria" w:hAnsi="Cambria" w:cs="Cambria"/>
      <w:sz w:val="20"/>
      <w:szCs w:val="20"/>
    </w:rPr>
    <w:tblPr>
      <w:tblStyleRowBandSize w:val="1"/>
      <w:tblStyleColBandSize w:val="1"/>
    </w:tblPr>
  </w:style>
  <w:style w:type="table" w:customStyle="1" w:styleId="afffffffc">
    <w:basedOn w:val="prastojilentel"/>
    <w:rPr>
      <w:rFonts w:ascii="Cambria" w:eastAsia="Cambria" w:hAnsi="Cambria" w:cs="Cambria"/>
      <w:sz w:val="20"/>
      <w:szCs w:val="20"/>
    </w:rPr>
    <w:tblPr>
      <w:tblStyleRowBandSize w:val="1"/>
      <w:tblStyleColBandSize w:val="1"/>
    </w:tblPr>
  </w:style>
  <w:style w:type="table" w:customStyle="1" w:styleId="afffffffd">
    <w:basedOn w:val="prastojilentel"/>
    <w:rPr>
      <w:rFonts w:ascii="Cambria" w:eastAsia="Cambria" w:hAnsi="Cambria" w:cs="Cambria"/>
      <w:sz w:val="20"/>
      <w:szCs w:val="20"/>
    </w:rPr>
    <w:tblPr>
      <w:tblStyleRowBandSize w:val="1"/>
      <w:tblStyleColBandSize w:val="1"/>
    </w:tblPr>
  </w:style>
  <w:style w:type="table" w:customStyle="1" w:styleId="afffffffe">
    <w:basedOn w:val="prastojilentel"/>
    <w:rPr>
      <w:rFonts w:ascii="Cambria" w:eastAsia="Cambria" w:hAnsi="Cambria" w:cs="Cambria"/>
      <w:sz w:val="20"/>
      <w:szCs w:val="20"/>
    </w:rPr>
    <w:tblPr>
      <w:tblStyleRowBandSize w:val="1"/>
      <w:tblStyleColBandSize w:val="1"/>
    </w:tblPr>
  </w:style>
  <w:style w:type="table" w:customStyle="1" w:styleId="affffffff">
    <w:basedOn w:val="prastojilentel"/>
    <w:rPr>
      <w:rFonts w:ascii="Cambria" w:eastAsia="Cambria" w:hAnsi="Cambria" w:cs="Cambria"/>
      <w:sz w:val="20"/>
      <w:szCs w:val="20"/>
    </w:rPr>
    <w:tblPr>
      <w:tblStyleRowBandSize w:val="1"/>
      <w:tblStyleColBandSize w:val="1"/>
    </w:tblPr>
  </w:style>
  <w:style w:type="table" w:customStyle="1" w:styleId="affffffff0">
    <w:basedOn w:val="prastojilentel"/>
    <w:rPr>
      <w:rFonts w:ascii="Cambria" w:eastAsia="Cambria" w:hAnsi="Cambria" w:cs="Cambria"/>
      <w:sz w:val="20"/>
      <w:szCs w:val="20"/>
    </w:rPr>
    <w:tblPr>
      <w:tblStyleRowBandSize w:val="1"/>
      <w:tblStyleColBandSize w:val="1"/>
    </w:tblPr>
  </w:style>
  <w:style w:type="table" w:customStyle="1" w:styleId="affffffff1">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2">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3">
    <w:basedOn w:val="prastojilentel"/>
    <w:tblPr>
      <w:tblStyleRowBandSize w:val="1"/>
      <w:tblStyleColBandSize w:val="1"/>
    </w:tblPr>
  </w:style>
  <w:style w:type="table" w:customStyle="1" w:styleId="affffffff4">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5">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6">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7">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8">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9">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a">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b">
    <w:basedOn w:val="prastojilente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ffffffffc">
    <w:basedOn w:val="prastojilentel"/>
    <w:tblPr>
      <w:tblStyleRowBandSize w:val="1"/>
      <w:tblStyleColBandSize w:val="1"/>
      <w:tblCellMar>
        <w:left w:w="115" w:type="dxa"/>
        <w:right w:w="115" w:type="dxa"/>
      </w:tblCellMar>
    </w:tblPr>
  </w:style>
  <w:style w:type="table" w:customStyle="1" w:styleId="affffffffd">
    <w:basedOn w:val="prastojilentel"/>
    <w:tblPr>
      <w:tblStyleRowBandSize w:val="1"/>
      <w:tblStyleColBandSize w:val="1"/>
      <w:tblCellMar>
        <w:left w:w="115" w:type="dxa"/>
        <w:right w:w="115" w:type="dxa"/>
      </w:tblCellMar>
    </w:tblPr>
  </w:style>
  <w:style w:type="table" w:customStyle="1" w:styleId="affffffffe">
    <w:basedOn w:val="prastojilentel"/>
    <w:tblPr>
      <w:tblStyleRowBandSize w:val="1"/>
      <w:tblStyleColBandSize w:val="1"/>
      <w:tblCellMar>
        <w:left w:w="115" w:type="dxa"/>
        <w:right w:w="115" w:type="dxa"/>
      </w:tblCellMar>
    </w:tblPr>
  </w:style>
  <w:style w:type="table" w:customStyle="1" w:styleId="afffffffff">
    <w:basedOn w:val="prastojilentel"/>
    <w:tblPr>
      <w:tblStyleRowBandSize w:val="1"/>
      <w:tblStyleColBandSize w:val="1"/>
      <w:tblCellMar>
        <w:left w:w="115" w:type="dxa"/>
        <w:right w:w="115" w:type="dxa"/>
      </w:tblCellMar>
    </w:tblPr>
  </w:style>
  <w:style w:type="table" w:customStyle="1" w:styleId="afffffffff0">
    <w:basedOn w:val="prastojilentel"/>
    <w:tblPr>
      <w:tblStyleRowBandSize w:val="1"/>
      <w:tblStyleColBandSize w:val="1"/>
      <w:tblCellMar>
        <w:left w:w="115" w:type="dxa"/>
        <w:right w:w="115" w:type="dxa"/>
      </w:tblCellMar>
    </w:tblPr>
  </w:style>
  <w:style w:type="table" w:customStyle="1" w:styleId="afffffffff1">
    <w:basedOn w:val="prastojilentel"/>
    <w:tblPr>
      <w:tblStyleRowBandSize w:val="1"/>
      <w:tblStyleColBandSize w:val="1"/>
      <w:tblCellMar>
        <w:left w:w="115" w:type="dxa"/>
        <w:right w:w="115" w:type="dxa"/>
      </w:tblCellMar>
    </w:tblPr>
  </w:style>
  <w:style w:type="table" w:customStyle="1" w:styleId="afffffffff2">
    <w:basedOn w:val="prastojilentel"/>
    <w:tblPr>
      <w:tblStyleRowBandSize w:val="1"/>
      <w:tblStyleColBandSize w:val="1"/>
      <w:tblCellMar>
        <w:left w:w="115" w:type="dxa"/>
        <w:right w:w="115" w:type="dxa"/>
      </w:tblCellMar>
    </w:tblPr>
  </w:style>
  <w:style w:type="table" w:customStyle="1" w:styleId="afffffffff3">
    <w:basedOn w:val="prastojilentel"/>
    <w:tblPr>
      <w:tblStyleRowBandSize w:val="1"/>
      <w:tblStyleColBandSize w:val="1"/>
      <w:tblCellMar>
        <w:left w:w="115" w:type="dxa"/>
        <w:right w:w="115" w:type="dxa"/>
      </w:tblCellMar>
    </w:tblPr>
  </w:style>
  <w:style w:type="table" w:customStyle="1" w:styleId="afffffffff4">
    <w:basedOn w:val="prastojilentel"/>
    <w:tblPr>
      <w:tblStyleRowBandSize w:val="1"/>
      <w:tblStyleColBandSize w:val="1"/>
      <w:tblCellMar>
        <w:left w:w="115" w:type="dxa"/>
        <w:right w:w="115" w:type="dxa"/>
      </w:tblCellMar>
    </w:tblPr>
  </w:style>
  <w:style w:type="table" w:customStyle="1" w:styleId="afffffffff5">
    <w:basedOn w:val="prastojilentel"/>
    <w:tblPr>
      <w:tblStyleRowBandSize w:val="1"/>
      <w:tblStyleColBandSize w:val="1"/>
      <w:tblCellMar>
        <w:left w:w="115" w:type="dxa"/>
        <w:right w:w="115" w:type="dxa"/>
      </w:tblCellMar>
    </w:tblPr>
  </w:style>
  <w:style w:type="table" w:customStyle="1" w:styleId="afffffffff6">
    <w:basedOn w:val="prastojilentel"/>
    <w:tblPr>
      <w:tblStyleRowBandSize w:val="1"/>
      <w:tblStyleColBandSize w:val="1"/>
      <w:tblCellMar>
        <w:left w:w="115" w:type="dxa"/>
        <w:right w:w="115" w:type="dxa"/>
      </w:tblCellMar>
    </w:tblPr>
  </w:style>
  <w:style w:type="table" w:customStyle="1" w:styleId="afffffffff7">
    <w:basedOn w:val="prastojilentel"/>
    <w:tblPr>
      <w:tblStyleRowBandSize w:val="1"/>
      <w:tblStyleColBandSize w:val="1"/>
      <w:tblCellMar>
        <w:left w:w="115" w:type="dxa"/>
        <w:right w:w="115" w:type="dxa"/>
      </w:tblCellMar>
    </w:tblPr>
  </w:style>
  <w:style w:type="table" w:customStyle="1" w:styleId="afffffffff8">
    <w:basedOn w:val="prastojilentel"/>
    <w:tblPr>
      <w:tblStyleRowBandSize w:val="1"/>
      <w:tblStyleColBandSize w:val="1"/>
      <w:tblCellMar>
        <w:left w:w="115" w:type="dxa"/>
        <w:right w:w="115" w:type="dxa"/>
      </w:tblCellMar>
    </w:tblPr>
  </w:style>
  <w:style w:type="table" w:customStyle="1" w:styleId="afffffffff9">
    <w:basedOn w:val="prastojilentel"/>
    <w:tblPr>
      <w:tblStyleRowBandSize w:val="1"/>
      <w:tblStyleColBandSize w:val="1"/>
      <w:tblCellMar>
        <w:left w:w="115" w:type="dxa"/>
        <w:right w:w="115" w:type="dxa"/>
      </w:tblCellMar>
    </w:tblPr>
  </w:style>
  <w:style w:type="table" w:customStyle="1" w:styleId="afffffffffa">
    <w:basedOn w:val="prastojilentel"/>
    <w:tblPr>
      <w:tblStyleRowBandSize w:val="1"/>
      <w:tblStyleColBandSize w:val="1"/>
      <w:tblCellMar>
        <w:left w:w="115" w:type="dxa"/>
        <w:right w:w="115" w:type="dxa"/>
      </w:tblCellMar>
    </w:tblPr>
  </w:style>
  <w:style w:type="table" w:customStyle="1" w:styleId="afffffffffb">
    <w:basedOn w:val="prastojilentel"/>
    <w:tblPr>
      <w:tblStyleRowBandSize w:val="1"/>
      <w:tblStyleColBandSize w:val="1"/>
      <w:tblCellMar>
        <w:left w:w="115" w:type="dxa"/>
        <w:right w:w="115" w:type="dxa"/>
      </w:tblCellMar>
    </w:tblPr>
  </w:style>
  <w:style w:type="table" w:customStyle="1" w:styleId="afffffffffc">
    <w:basedOn w:val="prastojilentel"/>
    <w:tblPr>
      <w:tblStyleRowBandSize w:val="1"/>
      <w:tblStyleColBandSize w:val="1"/>
      <w:tblCellMar>
        <w:left w:w="115" w:type="dxa"/>
        <w:right w:w="115" w:type="dxa"/>
      </w:tblCellMar>
    </w:tblPr>
  </w:style>
  <w:style w:type="table" w:customStyle="1" w:styleId="afffffffffd">
    <w:basedOn w:val="prastojilentel"/>
    <w:tblPr>
      <w:tblStyleRowBandSize w:val="1"/>
      <w:tblStyleColBandSize w:val="1"/>
      <w:tblCellMar>
        <w:left w:w="115" w:type="dxa"/>
        <w:right w:w="115" w:type="dxa"/>
      </w:tblCellMar>
    </w:tblPr>
  </w:style>
  <w:style w:type="table" w:customStyle="1" w:styleId="afffffffffe">
    <w:basedOn w:val="prastojilentel"/>
    <w:tblPr>
      <w:tblStyleRowBandSize w:val="1"/>
      <w:tblStyleColBandSize w:val="1"/>
      <w:tblCellMar>
        <w:left w:w="115" w:type="dxa"/>
        <w:right w:w="115" w:type="dxa"/>
      </w:tblCellMar>
    </w:tblPr>
  </w:style>
  <w:style w:type="table" w:customStyle="1" w:styleId="affffffffff">
    <w:basedOn w:val="prastojilentel"/>
    <w:tblPr>
      <w:tblStyleRowBandSize w:val="1"/>
      <w:tblStyleColBandSize w:val="1"/>
      <w:tblCellMar>
        <w:left w:w="70" w:type="dxa"/>
        <w:right w:w="70" w:type="dxa"/>
      </w:tblCellMar>
    </w:tblPr>
  </w:style>
  <w:style w:type="table" w:customStyle="1" w:styleId="affffffffff0">
    <w:basedOn w:val="prastojilentel"/>
    <w:tblPr>
      <w:tblStyleRowBandSize w:val="1"/>
      <w:tblStyleColBandSize w:val="1"/>
      <w:tblCellMar>
        <w:left w:w="115" w:type="dxa"/>
        <w:right w:w="115" w:type="dxa"/>
      </w:tblCellMar>
    </w:tblPr>
  </w:style>
  <w:style w:type="table" w:customStyle="1" w:styleId="affffffffff1">
    <w:basedOn w:val="prastojilentel"/>
    <w:tblPr>
      <w:tblStyleRowBandSize w:val="1"/>
      <w:tblStyleColBandSize w:val="1"/>
      <w:tblCellMar>
        <w:left w:w="0" w:type="dxa"/>
        <w:right w:w="0" w:type="dxa"/>
      </w:tblCellMar>
    </w:tblPr>
  </w:style>
  <w:style w:type="table" w:customStyle="1" w:styleId="affffffffff2">
    <w:basedOn w:val="prastojilentel"/>
    <w:tblPr>
      <w:tblStyleRowBandSize w:val="1"/>
      <w:tblStyleColBandSize w:val="1"/>
      <w:tblCellMar>
        <w:left w:w="0" w:type="dxa"/>
        <w:right w:w="0" w:type="dxa"/>
      </w:tblCellMar>
    </w:tblPr>
  </w:style>
  <w:style w:type="table" w:customStyle="1" w:styleId="affffffffff3">
    <w:basedOn w:val="prastojilentel"/>
    <w:tblPr>
      <w:tblStyleRowBandSize w:val="1"/>
      <w:tblStyleColBandSize w:val="1"/>
      <w:tblCellMar>
        <w:left w:w="0" w:type="dxa"/>
        <w:right w:w="0" w:type="dxa"/>
      </w:tblCellMar>
    </w:tblPr>
  </w:style>
  <w:style w:type="table" w:customStyle="1" w:styleId="affffffffff4">
    <w:basedOn w:val="prastojilente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pt.lrv.lt/lt/pasalinimo-pagrindai-1/melaginga-informacija-pateikusiu-tiekeju-sarasas-6/"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hyperlink" Target="mailto:urte.daknyte@govilnius.lt" TargetMode="External"/><Relationship Id="rId3" Type="http://schemas.openxmlformats.org/officeDocument/2006/relationships/styles" Target="styles.xml"/><Relationship Id="rId21" Type="http://schemas.openxmlformats.org/officeDocument/2006/relationships/hyperlink" Target="https://viesiejipirkimai.lt" TargetMode="External"/><Relationship Id="rId7" Type="http://schemas.openxmlformats.org/officeDocument/2006/relationships/endnotes" Target="endnotes.xml"/><Relationship Id="rId12" Type="http://schemas.openxmlformats.org/officeDocument/2006/relationships/hyperlink" Target="https://draudejai.sodra.lt/draudeju_viesi_duomenys/" TargetMode="External"/><Relationship Id="rId17" Type="http://schemas.openxmlformats.org/officeDocument/2006/relationships/hyperlink" Target="https://www.vmi.lt/evmi/mokesciu-moketoju-informacija"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vpt.lrv.lt/lt/naujienos-3/nepateike-finansiniu-ataskaitu-tiekejai-gali-buti-pasalinti-is-pirkimo-proceduros-1/" TargetMode="External"/><Relationship Id="rId20" Type="http://schemas.openxmlformats.org/officeDocument/2006/relationships/hyperlink" Target="http://vpt.lrv.lt/uploads/vpt/documents/files/EBVPD%20pildymas(Tiek%C4%97jas).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esiejipirkimai.lt" TargetMode="External"/><Relationship Id="rId24"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yperlink" Target="https://www.registrucentras.lt/jar/p/index.php" TargetMode="External"/><Relationship Id="rId23" Type="http://schemas.openxmlformats.org/officeDocument/2006/relationships/hyperlink" Target="https://viesiejipirkimai.lt" TargetMode="External"/><Relationship Id="rId28" Type="http://schemas.openxmlformats.org/officeDocument/2006/relationships/header" Target="header1.xml"/><Relationship Id="rId10" Type="http://schemas.openxmlformats.org/officeDocument/2006/relationships/hyperlink" Target="https://viesiejipirkimai.lt" TargetMode="External"/><Relationship Id="rId19" Type="http://schemas.openxmlformats.org/officeDocument/2006/relationships/hyperlink" Target="http://ebvpd.eviesiejipirkimai.lt/espd-web/"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https://vpt.lrv.lt/lt/pasalinimo-pagrindai-1/" TargetMode="External"/><Relationship Id="rId22" Type="http://schemas.openxmlformats.org/officeDocument/2006/relationships/hyperlink" Target="https://viesiejipirkimai.lt" TargetMode="External"/><Relationship Id="rId27" Type="http://schemas.openxmlformats.org/officeDocument/2006/relationships/hyperlink" Target="https://osp.stat.gov.lt/"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infolex.lt/ta/13580"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998xLaX2UR/PZD/jNG+X6Itg==">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81</Pages>
  <Words>134687</Words>
  <Characters>76773</Characters>
  <Application>Microsoft Office Word</Application>
  <DocSecurity>0</DocSecurity>
  <Lines>639</Lines>
  <Paragraphs>422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Česlava Vaznienė</dc:creator>
  <cp:lastModifiedBy>Smiltė Abunevičienė</cp:lastModifiedBy>
  <cp:revision>6</cp:revision>
  <dcterms:created xsi:type="dcterms:W3CDTF">2025-04-24T06:27:00Z</dcterms:created>
  <dcterms:modified xsi:type="dcterms:W3CDTF">2025-04-24T07:22:00Z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0x010100B77912A8B6C09940A12F5FCB53150EEA</vt:lpwstr>
  </property>
  <property fmtid="{D5CDD505-2E9C-101B-9397-08002B2CF9AE}" pid="3" name="GrammarlyDocumentId">
    <vt:lpwstr>ef84d859866fe3d9f65efee41799ef9d9428ad67210d2a31dbcc7592480664cb</vt:lpwstr>
  </property>
</Properties>
</file>