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3C" w:rsidRPr="00A7315D" w:rsidRDefault="0030033C" w:rsidP="0030033C">
      <w:pPr>
        <w:rPr>
          <w:rFonts w:ascii="Times New Roman" w:hAnsi="Times New Roman"/>
          <w:sz w:val="22"/>
          <w:szCs w:val="22"/>
        </w:rPr>
      </w:pPr>
      <w:r w:rsidRPr="00A7315D">
        <w:rPr>
          <w:rFonts w:ascii="Times New Roman" w:hAnsi="Times New Roman"/>
          <w:sz w:val="22"/>
          <w:szCs w:val="22"/>
          <w:lang w:val="lt-LT"/>
        </w:rPr>
        <w:t>Jurbarko rajono savivaldybės administracijos viešojo pirkimo komisija (</w:t>
      </w:r>
      <w:proofErr w:type="spellStart"/>
      <w:r w:rsidRPr="00A7315D">
        <w:rPr>
          <w:rFonts w:ascii="Times New Roman" w:hAnsi="Times New Roman"/>
          <w:sz w:val="22"/>
          <w:szCs w:val="22"/>
          <w:lang w:val="lt-LT"/>
        </w:rPr>
        <w:t>toliaus</w:t>
      </w:r>
      <w:proofErr w:type="spellEnd"/>
      <w:r w:rsidRPr="00A7315D">
        <w:rPr>
          <w:rFonts w:ascii="Times New Roman" w:hAnsi="Times New Roman"/>
          <w:sz w:val="22"/>
          <w:szCs w:val="22"/>
          <w:lang w:val="lt-LT"/>
        </w:rPr>
        <w:t xml:space="preserve"> – Komisija), vykdo viešąjį pirkimą „J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urbarko</w:t>
      </w:r>
      <w:proofErr w:type="spellEnd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miesto</w:t>
      </w:r>
      <w:proofErr w:type="spellEnd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sporto</w:t>
      </w:r>
      <w:proofErr w:type="spellEnd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komplekso</w:t>
      </w:r>
      <w:proofErr w:type="spellEnd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salės</w:t>
      </w:r>
      <w:proofErr w:type="spellEnd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apšvietimo</w:t>
      </w:r>
      <w:proofErr w:type="spellEnd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Style w:val="Grietas"/>
          <w:rFonts w:ascii="Times New Roman" w:hAnsi="Times New Roman"/>
          <w:b w:val="0"/>
          <w:color w:val="00241A"/>
          <w:sz w:val="22"/>
          <w:szCs w:val="22"/>
          <w:shd w:val="clear" w:color="auto" w:fill="FFFFFF"/>
        </w:rPr>
        <w:t>remontas</w:t>
      </w:r>
      <w:proofErr w:type="spellEnd"/>
      <w:r w:rsidRPr="00A7315D">
        <w:rPr>
          <w:rFonts w:ascii="Times New Roman" w:hAnsi="Times New Roman"/>
          <w:sz w:val="22"/>
          <w:szCs w:val="22"/>
          <w:lang w:val="lt-LT"/>
        </w:rPr>
        <w:t xml:space="preserve">“ (pirkimo numeris </w:t>
      </w:r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2275109</w:t>
      </w:r>
      <w:r w:rsidRPr="00A7315D">
        <w:rPr>
          <w:rFonts w:ascii="Times New Roman" w:hAnsi="Times New Roman"/>
          <w:sz w:val="22"/>
          <w:szCs w:val="22"/>
        </w:rPr>
        <w:t>) (</w:t>
      </w:r>
      <w:proofErr w:type="spellStart"/>
      <w:r w:rsidRPr="00A7315D">
        <w:rPr>
          <w:rFonts w:ascii="Times New Roman" w:hAnsi="Times New Roman"/>
          <w:sz w:val="22"/>
          <w:szCs w:val="22"/>
        </w:rPr>
        <w:t>toliau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sz w:val="22"/>
          <w:szCs w:val="22"/>
        </w:rPr>
        <w:t>Pirkimas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A7315D">
        <w:rPr>
          <w:rFonts w:ascii="Times New Roman" w:hAnsi="Times New Roman"/>
          <w:sz w:val="22"/>
          <w:szCs w:val="22"/>
        </w:rPr>
        <w:t>Centrinės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sz w:val="22"/>
          <w:szCs w:val="22"/>
        </w:rPr>
        <w:t>viešųjų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sz w:val="22"/>
          <w:szCs w:val="22"/>
        </w:rPr>
        <w:t>pirkimų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sz w:val="22"/>
          <w:szCs w:val="22"/>
        </w:rPr>
        <w:t>informacinės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sz w:val="22"/>
          <w:szCs w:val="22"/>
        </w:rPr>
        <w:t>sistemos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sz w:val="22"/>
          <w:szCs w:val="22"/>
        </w:rPr>
        <w:t>priemonėmis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A7315D">
        <w:rPr>
          <w:rFonts w:ascii="Times New Roman" w:hAnsi="Times New Roman"/>
          <w:sz w:val="22"/>
          <w:szCs w:val="22"/>
        </w:rPr>
        <w:t>toliau</w:t>
      </w:r>
      <w:proofErr w:type="spellEnd"/>
      <w:r w:rsidRPr="00A7315D">
        <w:rPr>
          <w:rFonts w:ascii="Times New Roman" w:hAnsi="Times New Roman"/>
          <w:sz w:val="22"/>
          <w:szCs w:val="22"/>
        </w:rPr>
        <w:t xml:space="preserve"> – CVP IS).</w:t>
      </w:r>
    </w:p>
    <w:p w:rsidR="0030033C" w:rsidRPr="00A7315D" w:rsidRDefault="0030033C" w:rsidP="0030033C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Informuojame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,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kad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Komisija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CVP IS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priemonėmis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gavo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iš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tiekėjų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klausimų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dėl</w:t>
      </w:r>
      <w:proofErr w:type="spellEnd"/>
      <w:proofErr w:type="gram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šio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Pirkimo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(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kalba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netaisyta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  <w:shd w:val="clear" w:color="auto" w:fill="FFFFFF"/>
        </w:rPr>
        <w:t>):</w:t>
      </w:r>
    </w:p>
    <w:p w:rsidR="0030033C" w:rsidRPr="00A7315D" w:rsidRDefault="0030033C" w:rsidP="0030033C">
      <w:pPr>
        <w:rPr>
          <w:rFonts w:ascii="Times New Roman" w:hAnsi="Times New Roman"/>
          <w:b/>
          <w:sz w:val="22"/>
          <w:szCs w:val="22"/>
          <w:u w:val="single"/>
          <w:lang w:val="lt-LT"/>
        </w:rPr>
      </w:pPr>
    </w:p>
    <w:p w:rsidR="00244934" w:rsidRPr="00A7315D" w:rsidRDefault="00244934" w:rsidP="00244934">
      <w:pPr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</w:pPr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1.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Buvo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tiekėjo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klausimas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prašymu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patikslinti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kokią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apšvietą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liuksais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reikia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pasiekti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. Bet </w:t>
      </w:r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į</w:t>
      </w:r>
      <w:proofErr w:type="gram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klausimą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nebuvo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atsakyta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o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teisiog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pateikta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iškarpa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iš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skaičiavimo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kurioje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matosi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tik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galia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efektyvumas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srautas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. </w:t>
      </w:r>
      <w:proofErr w:type="spellStart"/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Tačiau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nieko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bendro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pasiekiama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apšvieta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(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rezultatu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)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nepateikta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.</w:t>
      </w:r>
      <w:proofErr w:type="gramEnd"/>
      <w:r w:rsidRPr="00A7315D">
        <w:rPr>
          <w:rFonts w:ascii="Times New Roman" w:hAnsi="Times New Roman"/>
          <w:color w:val="500050"/>
          <w:sz w:val="22"/>
          <w:szCs w:val="22"/>
        </w:rPr>
        <w:br/>
      </w:r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Tad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patikslinkt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prašau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dar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kartą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kokia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apšvieta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turi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būti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pasiekta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salėje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keitimo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.</w:t>
      </w:r>
      <w:proofErr w:type="gramEnd"/>
      <w:r w:rsidRPr="00A7315D">
        <w:rPr>
          <w:rFonts w:ascii="Times New Roman" w:hAnsi="Times New Roman"/>
          <w:color w:val="500050"/>
          <w:sz w:val="22"/>
          <w:szCs w:val="22"/>
        </w:rPr>
        <w:br/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Apšvieta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šviestuvų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keitimo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pagal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užsakovo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užduotį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sporto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salėje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turi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būti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Evid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= 2000lx, (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numatyta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projekte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23-29-AS-TDP-E-AR, </w:t>
      </w:r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9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psl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.)</w:t>
      </w:r>
      <w:r w:rsidRPr="00A7315D">
        <w:rPr>
          <w:rFonts w:ascii="Times New Roman" w:hAnsi="Times New Roman"/>
          <w:color w:val="500050"/>
          <w:sz w:val="22"/>
          <w:szCs w:val="22"/>
        </w:rPr>
        <w:br/>
      </w:r>
      <w:r w:rsidRPr="00A7315D">
        <w:rPr>
          <w:rFonts w:ascii="Times New Roman" w:hAnsi="Times New Roman"/>
          <w:color w:val="500050"/>
          <w:sz w:val="22"/>
          <w:szCs w:val="22"/>
        </w:rPr>
        <w:br/>
      </w:r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2.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privaloma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pateikti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užpildytą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Priedą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. 2 –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Techninė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specifikacija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?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Jei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taip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atkreipiame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dėmesį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kad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3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punkte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„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Darbų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kiekiai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privalomi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techniniai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parametrai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“,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skiltyje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„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Atsakymas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TAIP/NE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įrašomi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tikslūs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tiekėjo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siūlomi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parametrai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“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pateikti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aprašymai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nėra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susiję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šviestuvais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kurie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faktiškai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bus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keičiami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(54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13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vnt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). </w:t>
      </w:r>
      <w:proofErr w:type="spellStart"/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Todėl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prašytume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išgryninti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informaciją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paliekant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tik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kuri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aktuali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keičiamiems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šviestuvams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.</w:t>
      </w:r>
      <w:proofErr w:type="gramEnd"/>
    </w:p>
    <w:p w:rsidR="00244934" w:rsidRPr="00A7315D" w:rsidRDefault="00244934" w:rsidP="00244934">
      <w:pPr>
        <w:rPr>
          <w:rFonts w:ascii="Times New Roman" w:hAnsi="Times New Roman"/>
          <w:color w:val="500050"/>
          <w:sz w:val="22"/>
          <w:szCs w:val="22"/>
        </w:rPr>
      </w:pPr>
    </w:p>
    <w:p w:rsidR="00244934" w:rsidRPr="00A7315D" w:rsidRDefault="00244934" w:rsidP="00244934">
      <w:pPr>
        <w:tabs>
          <w:tab w:val="left" w:pos="34"/>
        </w:tabs>
        <w:jc w:val="both"/>
        <w:rPr>
          <w:rFonts w:ascii="Times New Roman" w:eastAsia="Calibri" w:hAnsi="Times New Roman"/>
          <w:sz w:val="22"/>
          <w:szCs w:val="22"/>
        </w:rPr>
      </w:pP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Šviestuvai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skirti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darbui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kintamos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srovės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tinkle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su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nominaline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įtampa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230V,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dažnumu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50Hz.</w:t>
      </w:r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Šviestuvai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paskirsto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šviesos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srautą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dideliame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erdviniame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kampe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. </w:t>
      </w:r>
      <w:proofErr w:type="spellStart"/>
      <w:proofErr w:type="gramStart"/>
      <w:r w:rsidRPr="00A7315D">
        <w:rPr>
          <w:rFonts w:ascii="Times New Roman" w:eastAsia="Calibri" w:hAnsi="Times New Roman"/>
          <w:sz w:val="22"/>
          <w:szCs w:val="22"/>
        </w:rPr>
        <w:t>Jie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turi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užtikrinti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elektrinį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lempų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prijungimą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bei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jų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stabilų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darbą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fiziškai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apsaugoti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lempas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ir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jų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paleidimo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reguliavimo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aparatus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nuo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aplinkos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poveikio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bei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mechaninio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pažeidimo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normaliomis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darbo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sąlygomis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turi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būti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patvarūs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ir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ilgaamžiški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turi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būti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ekonomiški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>.</w:t>
      </w:r>
      <w:proofErr w:type="gram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</w:p>
    <w:p w:rsidR="00244934" w:rsidRPr="00A7315D" w:rsidRDefault="00244934" w:rsidP="00244934">
      <w:pPr>
        <w:tabs>
          <w:tab w:val="left" w:pos="34"/>
        </w:tabs>
        <w:ind w:left="360"/>
        <w:jc w:val="both"/>
        <w:rPr>
          <w:rFonts w:ascii="Times New Roman" w:eastAsia="Calibri" w:hAnsi="Times New Roman"/>
          <w:b/>
          <w:bCs/>
          <w:sz w:val="22"/>
          <w:szCs w:val="22"/>
        </w:rPr>
      </w:pPr>
    </w:p>
    <w:p w:rsidR="00244934" w:rsidRPr="00A7315D" w:rsidRDefault="00244934" w:rsidP="00244934">
      <w:pPr>
        <w:rPr>
          <w:rFonts w:ascii="Times New Roman" w:hAnsi="Times New Roman"/>
          <w:color w:val="500050"/>
          <w:sz w:val="22"/>
          <w:szCs w:val="22"/>
        </w:rPr>
      </w:pPr>
      <w:proofErr w:type="spellStart"/>
      <w:proofErr w:type="gramStart"/>
      <w:r w:rsidRPr="00A7315D">
        <w:rPr>
          <w:rFonts w:ascii="Times New Roman" w:eastAsia="Calibri" w:hAnsi="Times New Roman"/>
          <w:b/>
          <w:bCs/>
          <w:sz w:val="22"/>
          <w:szCs w:val="22"/>
        </w:rPr>
        <w:t>Šviestuvų</w:t>
      </w:r>
      <w:proofErr w:type="spellEnd"/>
      <w:r w:rsidRPr="00A7315D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b/>
          <w:bCs/>
          <w:sz w:val="22"/>
          <w:szCs w:val="22"/>
        </w:rPr>
        <w:t>konstrukcija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ir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išpildymas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turi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atitikti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nominalinei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tinklo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įtampai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ir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aplinkos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A7315D">
        <w:rPr>
          <w:rFonts w:ascii="Times New Roman" w:eastAsia="Calibri" w:hAnsi="Times New Roman"/>
          <w:sz w:val="22"/>
          <w:szCs w:val="22"/>
        </w:rPr>
        <w:t>sąlygoms</w:t>
      </w:r>
      <w:proofErr w:type="spellEnd"/>
      <w:r w:rsidRPr="00A7315D">
        <w:rPr>
          <w:rFonts w:ascii="Times New Roman" w:eastAsia="Calibri" w:hAnsi="Times New Roman"/>
          <w:sz w:val="22"/>
          <w:szCs w:val="22"/>
        </w:rPr>
        <w:t>.</w:t>
      </w:r>
      <w:proofErr w:type="gramEnd"/>
    </w:p>
    <w:p w:rsidR="00244934" w:rsidRPr="00A7315D" w:rsidRDefault="00244934" w:rsidP="00244934">
      <w:pPr>
        <w:rPr>
          <w:sz w:val="22"/>
          <w:szCs w:val="22"/>
        </w:rPr>
      </w:pPr>
      <w:bookmarkStart w:id="0" w:name="_GoBack"/>
      <w:bookmarkEnd w:id="0"/>
      <w:r w:rsidRPr="00A7315D">
        <w:rPr>
          <w:rFonts w:ascii="Times New Roman" w:hAnsi="Times New Roman"/>
          <w:color w:val="500050"/>
          <w:sz w:val="22"/>
          <w:szCs w:val="22"/>
        </w:rPr>
        <w:br/>
      </w:r>
      <w:r w:rsidRPr="00A7315D">
        <w:rPr>
          <w:rFonts w:ascii="Times New Roman" w:hAnsi="Times New Roman"/>
          <w:color w:val="500050"/>
          <w:sz w:val="22"/>
          <w:szCs w:val="22"/>
        </w:rPr>
        <w:br/>
      </w:r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3.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Taip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</w:t>
      </w:r>
      <w:proofErr w:type="gram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prašome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patikslinti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nurodytus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atsparumo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smūgiams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(IK)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apsaugos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nuo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dulkių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bei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drėgmės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(IP)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klasių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reikalavimus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. </w:t>
      </w:r>
      <w:proofErr w:type="spellStart"/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Nurodyta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IP66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apsaugos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klasė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yra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būdinga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šviestuvams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skirtiems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naudoti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lauko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pramoninėje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aplinkoje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kur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reikalinga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itin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aukšta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apsauga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nuo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dulkių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tiesioginio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vandens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poveikio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.</w:t>
      </w:r>
      <w:proofErr w:type="gram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proofErr w:type="gram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Tuo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tarpu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vidaus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patalpoms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–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šiuo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atveju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,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salei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–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tokia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klasė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nėra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būtina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.</w:t>
      </w:r>
      <w:proofErr w:type="gram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Šis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reikalavimas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laikytinas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pertekliniu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ir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tik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be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reikalo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didintų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kainą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.</w:t>
      </w:r>
      <w:r w:rsidRPr="00A7315D">
        <w:rPr>
          <w:rFonts w:ascii="Times New Roman" w:hAnsi="Times New Roman"/>
          <w:color w:val="500050"/>
          <w:sz w:val="22"/>
          <w:szCs w:val="22"/>
        </w:rPr>
        <w:br/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Atsparumas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smūgiams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turėtų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būti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kuo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didesnis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,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šviestuvai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bus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keičiami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sporto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salėje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,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kur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gali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pasitaikyti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smūgių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iš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kamuolio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ir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pan. </w:t>
      </w:r>
      <w:proofErr w:type="spellStart"/>
      <w:proofErr w:type="gram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Dėl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IP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klasės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atsižvelgiant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į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patalpos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paskirtį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galėtų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būti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montuojami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ir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žemesnės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IP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klasės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šviestuvai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.</w:t>
      </w:r>
      <w:proofErr w:type="gramEnd"/>
      <w:r w:rsidRPr="00A7315D">
        <w:rPr>
          <w:rFonts w:ascii="Times New Roman" w:hAnsi="Times New Roman"/>
          <w:color w:val="500050"/>
          <w:sz w:val="22"/>
          <w:szCs w:val="22"/>
        </w:rPr>
        <w:br/>
      </w:r>
      <w:r w:rsidRPr="00A7315D">
        <w:rPr>
          <w:rFonts w:ascii="Times New Roman" w:hAnsi="Times New Roman"/>
          <w:color w:val="500050"/>
          <w:sz w:val="22"/>
          <w:szCs w:val="22"/>
        </w:rPr>
        <w:br/>
      </w:r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4.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Ar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bus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reikalinga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senų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šviestuvų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utilizavimo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 xml:space="preserve"> </w:t>
      </w:r>
      <w:proofErr w:type="spellStart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paslauga</w:t>
      </w:r>
      <w:proofErr w:type="spellEnd"/>
      <w:r w:rsidRPr="00A7315D">
        <w:rPr>
          <w:rStyle w:val="gmail-im"/>
          <w:rFonts w:ascii="Times New Roman" w:hAnsi="Times New Roman"/>
          <w:i/>
          <w:iCs/>
          <w:color w:val="500050"/>
          <w:sz w:val="22"/>
          <w:szCs w:val="22"/>
        </w:rPr>
        <w:t>?</w:t>
      </w:r>
    </w:p>
    <w:p w:rsidR="00244934" w:rsidRPr="00A7315D" w:rsidRDefault="00244934" w:rsidP="00244934">
      <w:pPr>
        <w:rPr>
          <w:rFonts w:ascii="Times New Roman" w:hAnsi="Times New Roman"/>
          <w:color w:val="00241A"/>
          <w:sz w:val="22"/>
          <w:szCs w:val="22"/>
        </w:rPr>
      </w:pPr>
      <w:proofErr w:type="spellStart"/>
      <w:proofErr w:type="gramStart"/>
      <w:r w:rsidRPr="00A7315D">
        <w:rPr>
          <w:rFonts w:ascii="Times New Roman" w:hAnsi="Times New Roman"/>
          <w:color w:val="00241A"/>
          <w:sz w:val="22"/>
          <w:szCs w:val="22"/>
        </w:rPr>
        <w:t>Nereikalinga</w:t>
      </w:r>
      <w:proofErr w:type="spellEnd"/>
      <w:r w:rsidRPr="00A7315D">
        <w:rPr>
          <w:rFonts w:ascii="Times New Roman" w:hAnsi="Times New Roman"/>
          <w:color w:val="00241A"/>
          <w:sz w:val="22"/>
          <w:szCs w:val="22"/>
        </w:rPr>
        <w:t>.</w:t>
      </w:r>
      <w:proofErr w:type="gramEnd"/>
    </w:p>
    <w:p w:rsidR="00244934" w:rsidRPr="00A7315D" w:rsidRDefault="00244934" w:rsidP="00244934">
      <w:pPr>
        <w:rPr>
          <w:color w:val="500050"/>
          <w:sz w:val="22"/>
          <w:szCs w:val="22"/>
        </w:rPr>
      </w:pPr>
      <w:r w:rsidRPr="00A7315D">
        <w:rPr>
          <w:rFonts w:ascii="Times New Roman" w:hAnsi="Times New Roman"/>
          <w:color w:val="00241A"/>
          <w:sz w:val="22"/>
          <w:szCs w:val="22"/>
        </w:rPr>
        <w:br/>
      </w:r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5.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Pagal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apšvietimo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dalies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darbus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yra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numata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atlikti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Apšvietumo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matavimus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. </w:t>
      </w:r>
      <w:proofErr w:type="spellStart"/>
      <w:proofErr w:type="gram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Patikslinkit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prašau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,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kokio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rezultato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bus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tikimasi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?</w:t>
      </w:r>
      <w:proofErr w:type="gram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proofErr w:type="gram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Ši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informacija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reikalinga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,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norint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parinkti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tinkamus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kampus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keičiamiems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šviestuvams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t>.</w:t>
      </w:r>
      <w:proofErr w:type="gramEnd"/>
    </w:p>
    <w:p w:rsidR="00244934" w:rsidRPr="00A7315D" w:rsidRDefault="00244934" w:rsidP="00244934">
      <w:pPr>
        <w:rPr>
          <w:sz w:val="22"/>
          <w:szCs w:val="22"/>
        </w:rPr>
      </w:pP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Kaip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ir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1 </w:t>
      </w:r>
      <w:proofErr w:type="spellStart"/>
      <w:proofErr w:type="gram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punkte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:</w:t>
      </w:r>
      <w:proofErr w:type="gram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Apšvieta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šviestuvų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keitimo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pagal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užsakovo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užduotį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sporto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salėje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turi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būti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Evid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= 2000lx, (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numatyta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projekte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23-29-AS-TDP-E-AR, </w:t>
      </w:r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9</w:t>
      </w:r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 xml:space="preserve"> </w:t>
      </w:r>
      <w:proofErr w:type="spellStart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psl</w:t>
      </w:r>
      <w:proofErr w:type="spellEnd"/>
      <w:r w:rsidRPr="00A7315D">
        <w:rPr>
          <w:rFonts w:ascii="Times New Roman" w:hAnsi="Times New Roman"/>
          <w:b/>
          <w:bCs/>
          <w:color w:val="00241A"/>
          <w:sz w:val="22"/>
          <w:szCs w:val="22"/>
        </w:rPr>
        <w:t>.)</w:t>
      </w:r>
    </w:p>
    <w:p w:rsidR="00244934" w:rsidRPr="00A7315D" w:rsidRDefault="00244934" w:rsidP="00244934">
      <w:pPr>
        <w:spacing w:before="100" w:beforeAutospacing="1" w:after="100" w:afterAutospacing="1"/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</w:pPr>
      <w:proofErr w:type="spellStart"/>
      <w:proofErr w:type="gram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Kadangi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neaiškumų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nemažai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ir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tam,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kad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pateikti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teisingą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paisūlymą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,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prašome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pratęsti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pasiūlymų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pateikimo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terminą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iki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 xml:space="preserve"> 04.30.</w:t>
      </w:r>
      <w:proofErr w:type="gramEnd"/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br/>
      </w:r>
      <w:r w:rsidRPr="00A7315D">
        <w:rPr>
          <w:rFonts w:ascii="Times New Roman" w:hAnsi="Times New Roman"/>
          <w:i/>
          <w:iCs/>
          <w:color w:val="00241A"/>
          <w:sz w:val="22"/>
          <w:szCs w:val="22"/>
        </w:rPr>
        <w:br/>
      </w:r>
      <w:proofErr w:type="spellStart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Ačiū</w:t>
      </w:r>
      <w:proofErr w:type="spellEnd"/>
      <w:r w:rsidRPr="00A7315D">
        <w:rPr>
          <w:rFonts w:ascii="Times New Roman" w:hAnsi="Times New Roman"/>
          <w:i/>
          <w:iCs/>
          <w:color w:val="00241A"/>
          <w:sz w:val="22"/>
          <w:szCs w:val="22"/>
          <w:shd w:val="clear" w:color="auto" w:fill="FFFFFF"/>
        </w:rPr>
        <w:t>!</w:t>
      </w:r>
    </w:p>
    <w:p w:rsidR="00244934" w:rsidRPr="00A7315D" w:rsidRDefault="00244934" w:rsidP="00244934">
      <w:pPr>
        <w:spacing w:before="100" w:beforeAutospacing="1" w:after="100" w:afterAutospacing="1"/>
        <w:rPr>
          <w:sz w:val="22"/>
          <w:szCs w:val="22"/>
        </w:rPr>
      </w:pPr>
      <w:proofErr w:type="spellStart"/>
      <w:proofErr w:type="gramStart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>Pasiūlymų</w:t>
      </w:r>
      <w:proofErr w:type="spellEnd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>pateikimo</w:t>
      </w:r>
      <w:proofErr w:type="spellEnd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>terminas</w:t>
      </w:r>
      <w:proofErr w:type="spellEnd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>ptratęstas</w:t>
      </w:r>
      <w:proofErr w:type="spellEnd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 xml:space="preserve"> </w:t>
      </w:r>
      <w:proofErr w:type="spellStart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>iki</w:t>
      </w:r>
      <w:proofErr w:type="spellEnd"/>
      <w:r w:rsidRPr="00A7315D">
        <w:rPr>
          <w:rFonts w:ascii="Times New Roman" w:hAnsi="Times New Roman"/>
          <w:iCs/>
          <w:color w:val="00241A"/>
          <w:sz w:val="22"/>
          <w:szCs w:val="22"/>
          <w:shd w:val="clear" w:color="auto" w:fill="FFFFFF"/>
        </w:rPr>
        <w:t xml:space="preserve"> 2025-04-29.</w:t>
      </w:r>
      <w:proofErr w:type="gramEnd"/>
    </w:p>
    <w:p w:rsidR="00B322C0" w:rsidRPr="0030033C" w:rsidRDefault="00B322C0" w:rsidP="0030033C">
      <w:pPr>
        <w:rPr>
          <w:rFonts w:ascii="Times New Roman" w:hAnsi="Times New Roman"/>
          <w:szCs w:val="24"/>
        </w:rPr>
      </w:pPr>
    </w:p>
    <w:sectPr w:rsidR="00B322C0" w:rsidRPr="0030033C" w:rsidSect="003003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AD7" w:rsidRDefault="00184AD7" w:rsidP="0030033C">
      <w:r>
        <w:separator/>
      </w:r>
    </w:p>
  </w:endnote>
  <w:endnote w:type="continuationSeparator" w:id="0">
    <w:p w:rsidR="00184AD7" w:rsidRDefault="00184AD7" w:rsidP="0030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AD7" w:rsidRDefault="00184AD7" w:rsidP="0030033C">
      <w:r>
        <w:separator/>
      </w:r>
    </w:p>
  </w:footnote>
  <w:footnote w:type="continuationSeparator" w:id="0">
    <w:p w:rsidR="00184AD7" w:rsidRDefault="00184AD7" w:rsidP="0030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A7"/>
    <w:rsid w:val="00184AD7"/>
    <w:rsid w:val="001C1A0F"/>
    <w:rsid w:val="00244934"/>
    <w:rsid w:val="0030033C"/>
    <w:rsid w:val="00A7315D"/>
    <w:rsid w:val="00B322C0"/>
    <w:rsid w:val="00BD7A7F"/>
    <w:rsid w:val="00CD3B0E"/>
    <w:rsid w:val="00E07DB9"/>
    <w:rsid w:val="00EA3EA2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-im">
    <w:name w:val="gmail-im"/>
    <w:basedOn w:val="Numatytasispastraiposriftas"/>
    <w:rsid w:val="00244934"/>
  </w:style>
  <w:style w:type="paragraph" w:styleId="Sraopastraipa">
    <w:name w:val="List Paragraph"/>
    <w:basedOn w:val="prastasis"/>
    <w:uiPriority w:val="34"/>
    <w:qFormat/>
    <w:rsid w:val="00244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3C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00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33C"/>
    <w:rPr>
      <w:rFonts w:ascii="TIMESLT" w:eastAsia="Times New Roman" w:hAnsi="TIMESLT" w:cs="Times New Roman"/>
      <w:sz w:val="24"/>
      <w:szCs w:val="20"/>
      <w:lang w:val="en-US"/>
    </w:rPr>
  </w:style>
  <w:style w:type="character" w:styleId="Grietas">
    <w:name w:val="Strong"/>
    <w:basedOn w:val="Numatytasispastraiposriftas"/>
    <w:uiPriority w:val="22"/>
    <w:qFormat/>
    <w:rsid w:val="0030033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A0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A0F"/>
    <w:rPr>
      <w:rFonts w:ascii="Tahoma" w:eastAsia="Times New Roman" w:hAnsi="Tahoma" w:cs="Tahoma"/>
      <w:sz w:val="16"/>
      <w:szCs w:val="16"/>
      <w:lang w:val="en-US"/>
    </w:rPr>
  </w:style>
  <w:style w:type="character" w:customStyle="1" w:styleId="gmail-im">
    <w:name w:val="gmail-im"/>
    <w:basedOn w:val="Numatytasispastraiposriftas"/>
    <w:rsid w:val="00244934"/>
  </w:style>
  <w:style w:type="paragraph" w:styleId="Sraopastraipa">
    <w:name w:val="List Paragraph"/>
    <w:basedOn w:val="prastasis"/>
    <w:uiPriority w:val="34"/>
    <w:qFormat/>
    <w:rsid w:val="0024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2060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8</cp:revision>
  <dcterms:created xsi:type="dcterms:W3CDTF">2025-04-18T10:33:00Z</dcterms:created>
  <dcterms:modified xsi:type="dcterms:W3CDTF">2025-04-24T08:35:00Z</dcterms:modified>
</cp:coreProperties>
</file>