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410" w:type="dxa"/>
        <w:tblInd w:w="7054" w:type="dxa"/>
        <w:tblLayout w:type="autofit"/>
        <w:tblCellMar>
          <w:top w:w="0" w:type="dxa"/>
          <w:left w:w="108" w:type="dxa"/>
          <w:bottom w:w="0" w:type="dxa"/>
          <w:right w:w="108" w:type="dxa"/>
        </w:tblCellMar>
      </w:tblPr>
      <w:tblGrid>
        <w:gridCol w:w="2410"/>
      </w:tblGrid>
      <w:tr w14:paraId="4A14EFE0">
        <w:tblPrEx>
          <w:tblCellMar>
            <w:top w:w="0" w:type="dxa"/>
            <w:left w:w="108" w:type="dxa"/>
            <w:bottom w:w="0" w:type="dxa"/>
            <w:right w:w="108" w:type="dxa"/>
          </w:tblCellMar>
        </w:tblPrEx>
        <w:tc>
          <w:tcPr>
            <w:tcW w:w="2410" w:type="dxa"/>
          </w:tcPr>
          <w:p w14:paraId="0B4DA08C">
            <w:pPr>
              <w:jc w:val="right"/>
              <w:rPr>
                <w:sz w:val="20"/>
                <w:szCs w:val="20"/>
              </w:rPr>
            </w:pPr>
            <w:r>
              <w:rPr>
                <w:sz w:val="20"/>
                <w:szCs w:val="20"/>
              </w:rPr>
              <w:t>1 priedas</w:t>
            </w:r>
          </w:p>
        </w:tc>
      </w:tr>
      <w:tr w14:paraId="28AA2A27">
        <w:tblPrEx>
          <w:tblCellMar>
            <w:top w:w="0" w:type="dxa"/>
            <w:left w:w="108" w:type="dxa"/>
            <w:bottom w:w="0" w:type="dxa"/>
            <w:right w:w="108" w:type="dxa"/>
          </w:tblCellMar>
        </w:tblPrEx>
        <w:tc>
          <w:tcPr>
            <w:tcW w:w="2410" w:type="dxa"/>
          </w:tcPr>
          <w:p w14:paraId="451AB094">
            <w:pPr>
              <w:rPr>
                <w:sz w:val="20"/>
                <w:szCs w:val="20"/>
              </w:rPr>
            </w:pPr>
            <w:r>
              <w:rPr>
                <w:sz w:val="20"/>
                <w:szCs w:val="20"/>
              </w:rPr>
              <w:t xml:space="preserve">                                 </w:t>
            </w:r>
          </w:p>
        </w:tc>
      </w:tr>
    </w:tbl>
    <w:p w14:paraId="040EA806">
      <w:pPr>
        <w:pStyle w:val="5"/>
        <w:widowControl/>
        <w:tabs>
          <w:tab w:val="clear" w:pos="4153"/>
          <w:tab w:val="clear" w:pos="8306"/>
        </w:tabs>
        <w:spacing w:after="0"/>
        <w:rPr>
          <w:sz w:val="20"/>
          <w:lang w:eastAsia="en-US"/>
        </w:rPr>
      </w:pPr>
    </w:p>
    <w:p w14:paraId="6CD4C370">
      <w:pPr>
        <w:ind w:right="-178"/>
        <w:jc w:val="center"/>
        <w:rPr>
          <w:sz w:val="20"/>
          <w:szCs w:val="20"/>
        </w:rPr>
      </w:pPr>
      <w:r>
        <w:rPr>
          <w:sz w:val="20"/>
          <w:szCs w:val="20"/>
        </w:rPr>
        <w:t>Herbas arba prekių ženklas</w:t>
      </w:r>
    </w:p>
    <w:p w14:paraId="49832044">
      <w:pPr>
        <w:ind w:right="-178"/>
        <w:jc w:val="center"/>
        <w:rPr>
          <w:sz w:val="20"/>
          <w:szCs w:val="20"/>
        </w:rPr>
      </w:pPr>
    </w:p>
    <w:p w14:paraId="4DBC581E">
      <w:pPr>
        <w:ind w:right="-178"/>
        <w:jc w:val="center"/>
        <w:rPr>
          <w:sz w:val="20"/>
          <w:szCs w:val="20"/>
        </w:rPr>
      </w:pPr>
      <w:r>
        <w:rPr>
          <w:sz w:val="20"/>
          <w:szCs w:val="20"/>
        </w:rPr>
        <w:t>(Tiekėjo pavadinimas)</w:t>
      </w:r>
    </w:p>
    <w:p w14:paraId="1F31C83C">
      <w:pPr>
        <w:ind w:right="-178"/>
        <w:jc w:val="center"/>
        <w:rPr>
          <w:sz w:val="20"/>
          <w:szCs w:val="20"/>
        </w:rPr>
      </w:pPr>
    </w:p>
    <w:p w14:paraId="15FB5509">
      <w:pPr>
        <w:ind w:right="-2"/>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9CEA5">
      <w:pPr>
        <w:ind w:right="-178"/>
        <w:jc w:val="center"/>
        <w:rPr>
          <w:sz w:val="20"/>
          <w:szCs w:val="20"/>
        </w:rPr>
      </w:pPr>
      <w:r>
        <w:rPr>
          <w:sz w:val="20"/>
          <w:szCs w:val="20"/>
        </w:rPr>
        <w:t>__________________________________________________________________________________________________</w:t>
      </w:r>
    </w:p>
    <w:p w14:paraId="386232B6">
      <w:pPr>
        <w:jc w:val="center"/>
        <w:rPr>
          <w:b/>
          <w:bCs/>
          <w:sz w:val="20"/>
          <w:szCs w:val="20"/>
        </w:rPr>
      </w:pPr>
    </w:p>
    <w:p w14:paraId="7AF3B768">
      <w:pPr>
        <w:jc w:val="both"/>
        <w:rPr>
          <w:sz w:val="20"/>
          <w:szCs w:val="20"/>
        </w:rPr>
      </w:pPr>
      <w:r>
        <w:rPr>
          <w:sz w:val="20"/>
          <w:szCs w:val="20"/>
        </w:rPr>
        <w:t>Kauno Aleksoto lopšelis-darželis</w:t>
      </w:r>
    </w:p>
    <w:p w14:paraId="7B25EDA3">
      <w:pPr>
        <w:jc w:val="center"/>
        <w:rPr>
          <w:b/>
          <w:sz w:val="20"/>
          <w:szCs w:val="20"/>
        </w:rPr>
      </w:pPr>
    </w:p>
    <w:p w14:paraId="4E177152">
      <w:pPr>
        <w:jc w:val="center"/>
        <w:rPr>
          <w:b/>
          <w:sz w:val="20"/>
          <w:szCs w:val="20"/>
        </w:rPr>
      </w:pPr>
      <w:r>
        <w:rPr>
          <w:b/>
          <w:sz w:val="20"/>
          <w:szCs w:val="20"/>
        </w:rPr>
        <w:t>PASIŪLYMAS</w:t>
      </w:r>
    </w:p>
    <w:p w14:paraId="61C5DA96">
      <w:pPr>
        <w:jc w:val="center"/>
        <w:rPr>
          <w:b/>
          <w:sz w:val="20"/>
          <w:szCs w:val="20"/>
        </w:rPr>
      </w:pPr>
    </w:p>
    <w:p w14:paraId="67F7D936">
      <w:pPr>
        <w:tabs>
          <w:tab w:val="right" w:leader="underscore" w:pos="8505"/>
        </w:tabs>
        <w:jc w:val="center"/>
        <w:rPr>
          <w:b/>
          <w:bCs/>
          <w:sz w:val="20"/>
          <w:szCs w:val="20"/>
        </w:rPr>
      </w:pPr>
      <w:r>
        <w:rPr>
          <w:b/>
          <w:bCs/>
          <w:sz w:val="20"/>
          <w:szCs w:val="20"/>
        </w:rPr>
        <w:t>GRUPĖS PATALPOS REMONTO DARBAI</w:t>
      </w:r>
    </w:p>
    <w:p w14:paraId="57AE9F84">
      <w:pPr>
        <w:shd w:val="clear" w:color="auto" w:fill="FFFFFF"/>
        <w:jc w:val="center"/>
        <w:rPr>
          <w:sz w:val="20"/>
          <w:szCs w:val="20"/>
        </w:rPr>
      </w:pPr>
    </w:p>
    <w:p w14:paraId="29EC6505">
      <w:pPr>
        <w:shd w:val="clear" w:color="auto" w:fill="FFFFFF"/>
        <w:jc w:val="center"/>
        <w:rPr>
          <w:b/>
          <w:bCs/>
          <w:sz w:val="20"/>
          <w:szCs w:val="20"/>
        </w:rPr>
      </w:pPr>
      <w:r>
        <w:rPr>
          <w:sz w:val="20"/>
          <w:szCs w:val="20"/>
        </w:rPr>
        <w:t>____________</w:t>
      </w:r>
      <w:r>
        <w:rPr>
          <w:b/>
          <w:bCs/>
          <w:sz w:val="20"/>
          <w:szCs w:val="20"/>
        </w:rPr>
        <w:t xml:space="preserve"> </w:t>
      </w:r>
      <w:r>
        <w:rPr>
          <w:sz w:val="20"/>
          <w:szCs w:val="20"/>
        </w:rPr>
        <w:t>Nr.______</w:t>
      </w:r>
    </w:p>
    <w:p w14:paraId="601CDAC1">
      <w:pPr>
        <w:shd w:val="clear" w:color="auto" w:fill="FFFFFF"/>
        <w:jc w:val="center"/>
        <w:rPr>
          <w:bCs/>
          <w:sz w:val="20"/>
          <w:szCs w:val="20"/>
        </w:rPr>
      </w:pPr>
      <w:r>
        <w:rPr>
          <w:bCs/>
          <w:sz w:val="20"/>
          <w:szCs w:val="20"/>
        </w:rPr>
        <w:t>(Data)</w:t>
      </w:r>
    </w:p>
    <w:p w14:paraId="72A404D4">
      <w:pPr>
        <w:shd w:val="clear" w:color="auto" w:fill="FFFFFF"/>
        <w:jc w:val="center"/>
        <w:rPr>
          <w:bCs/>
          <w:sz w:val="20"/>
          <w:szCs w:val="20"/>
        </w:rPr>
      </w:pPr>
      <w:r>
        <w:rPr>
          <w:bCs/>
          <w:sz w:val="20"/>
          <w:szCs w:val="20"/>
        </w:rPr>
        <w:t>_____________</w:t>
      </w:r>
    </w:p>
    <w:p w14:paraId="74564726">
      <w:pPr>
        <w:shd w:val="clear" w:color="auto" w:fill="FFFFFF"/>
        <w:jc w:val="center"/>
        <w:rPr>
          <w:bCs/>
          <w:sz w:val="20"/>
          <w:szCs w:val="20"/>
        </w:rPr>
      </w:pPr>
      <w:r>
        <w:rPr>
          <w:bCs/>
          <w:sz w:val="20"/>
          <w:szCs w:val="20"/>
        </w:rPr>
        <w:t>(Sudarymo vieta)</w:t>
      </w:r>
    </w:p>
    <w:p w14:paraId="056366B1">
      <w:pPr>
        <w:jc w:val="center"/>
        <w:rPr>
          <w:sz w:val="20"/>
          <w:szCs w:val="20"/>
        </w:rPr>
      </w:pPr>
    </w:p>
    <w:p w14:paraId="28D76296">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1 lentelė</w:t>
      </w:r>
    </w:p>
    <w:p w14:paraId="396F8D04">
      <w:pPr>
        <w:jc w:val="center"/>
        <w:rPr>
          <w:b/>
          <w:sz w:val="20"/>
          <w:szCs w:val="20"/>
        </w:rPr>
      </w:pPr>
      <w:r>
        <w:rPr>
          <w:b/>
          <w:sz w:val="20"/>
          <w:szCs w:val="20"/>
        </w:rPr>
        <w:t>TIEKĖJO REKVIZITAI</w:t>
      </w:r>
    </w:p>
    <w:p w14:paraId="79CEC8C0">
      <w:pPr>
        <w:jc w:val="center"/>
        <w:rPr>
          <w:sz w:val="20"/>
          <w:szCs w:val="2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536"/>
      </w:tblGrid>
      <w:tr w14:paraId="6B2F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4D55FD2">
            <w:pPr>
              <w:rPr>
                <w:i/>
                <w:sz w:val="20"/>
                <w:szCs w:val="20"/>
              </w:rPr>
            </w:pPr>
            <w:r>
              <w:rPr>
                <w:sz w:val="20"/>
                <w:szCs w:val="20"/>
              </w:rPr>
              <w:t xml:space="preserve">Tiekėjo pavadinimas </w:t>
            </w:r>
            <w:r>
              <w:rPr>
                <w:i/>
                <w:sz w:val="20"/>
                <w:szCs w:val="20"/>
              </w:rPr>
              <w:t>/Jeigu dalyvauja ūkio subjektų grupė, surašomi visi dalyvių pavadinimai/</w:t>
            </w:r>
          </w:p>
        </w:tc>
        <w:tc>
          <w:tcPr>
            <w:tcW w:w="4536" w:type="dxa"/>
            <w:tcBorders>
              <w:top w:val="single" w:color="auto" w:sz="4" w:space="0"/>
              <w:left w:val="single" w:color="auto" w:sz="4" w:space="0"/>
              <w:bottom w:val="single" w:color="auto" w:sz="4" w:space="0"/>
              <w:right w:val="single" w:color="auto" w:sz="4" w:space="0"/>
            </w:tcBorders>
          </w:tcPr>
          <w:p w14:paraId="3FAFBBE8">
            <w:pPr>
              <w:rPr>
                <w:sz w:val="20"/>
                <w:szCs w:val="20"/>
              </w:rPr>
            </w:pPr>
          </w:p>
          <w:p w14:paraId="5FFD0BCB">
            <w:pPr>
              <w:rPr>
                <w:sz w:val="20"/>
                <w:szCs w:val="20"/>
              </w:rPr>
            </w:pPr>
          </w:p>
        </w:tc>
      </w:tr>
      <w:tr w14:paraId="40EF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2793FB52">
            <w:pPr>
              <w:rPr>
                <w:sz w:val="20"/>
                <w:szCs w:val="20"/>
              </w:rPr>
            </w:pPr>
            <w:r>
              <w:rPr>
                <w:sz w:val="20"/>
                <w:szCs w:val="20"/>
              </w:rPr>
              <w:t>Tiekėjo adresas</w:t>
            </w:r>
            <w:r>
              <w:rPr>
                <w:i/>
                <w:sz w:val="20"/>
                <w:szCs w:val="20"/>
              </w:rPr>
              <w:t xml:space="preserve"> /Jeigu dalyvauja ūkio subjektų grupė, surašomi visi dalyvių adresai/</w:t>
            </w:r>
          </w:p>
        </w:tc>
        <w:tc>
          <w:tcPr>
            <w:tcW w:w="4536" w:type="dxa"/>
            <w:tcBorders>
              <w:top w:val="single" w:color="auto" w:sz="4" w:space="0"/>
              <w:left w:val="single" w:color="auto" w:sz="4" w:space="0"/>
              <w:bottom w:val="single" w:color="auto" w:sz="4" w:space="0"/>
              <w:right w:val="single" w:color="auto" w:sz="4" w:space="0"/>
            </w:tcBorders>
          </w:tcPr>
          <w:p w14:paraId="2A01DC9E">
            <w:pPr>
              <w:rPr>
                <w:sz w:val="20"/>
                <w:szCs w:val="20"/>
              </w:rPr>
            </w:pPr>
          </w:p>
        </w:tc>
      </w:tr>
      <w:tr w14:paraId="61E3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356D1FC">
            <w:pPr>
              <w:rPr>
                <w:sz w:val="20"/>
                <w:szCs w:val="20"/>
              </w:rPr>
            </w:pPr>
            <w:r>
              <w:rPr>
                <w:sz w:val="20"/>
                <w:szCs w:val="20"/>
              </w:rPr>
              <w:t>Įmonės kodas, PVM mokėtojo kodas</w:t>
            </w:r>
          </w:p>
        </w:tc>
        <w:tc>
          <w:tcPr>
            <w:tcW w:w="4536" w:type="dxa"/>
            <w:tcBorders>
              <w:top w:val="single" w:color="auto" w:sz="4" w:space="0"/>
              <w:left w:val="single" w:color="auto" w:sz="4" w:space="0"/>
              <w:bottom w:val="single" w:color="auto" w:sz="4" w:space="0"/>
              <w:right w:val="single" w:color="auto" w:sz="4" w:space="0"/>
            </w:tcBorders>
          </w:tcPr>
          <w:p w14:paraId="2DCF3BD6">
            <w:pPr>
              <w:rPr>
                <w:sz w:val="20"/>
                <w:szCs w:val="20"/>
              </w:rPr>
            </w:pPr>
          </w:p>
        </w:tc>
      </w:tr>
      <w:tr w14:paraId="4F1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3C4C662E">
            <w:pPr>
              <w:rPr>
                <w:sz w:val="20"/>
                <w:szCs w:val="20"/>
              </w:rPr>
            </w:pPr>
            <w:r>
              <w:rPr>
                <w:sz w:val="20"/>
                <w:szCs w:val="20"/>
              </w:rPr>
              <w:t>Atsiskaitomosios sąskaitos numeris, bankas, banko kodas</w:t>
            </w:r>
          </w:p>
        </w:tc>
        <w:tc>
          <w:tcPr>
            <w:tcW w:w="4536" w:type="dxa"/>
            <w:tcBorders>
              <w:top w:val="single" w:color="auto" w:sz="4" w:space="0"/>
              <w:left w:val="single" w:color="auto" w:sz="4" w:space="0"/>
              <w:bottom w:val="single" w:color="auto" w:sz="4" w:space="0"/>
              <w:right w:val="single" w:color="auto" w:sz="4" w:space="0"/>
            </w:tcBorders>
          </w:tcPr>
          <w:p w14:paraId="09ACC6D0">
            <w:pPr>
              <w:rPr>
                <w:sz w:val="20"/>
                <w:szCs w:val="20"/>
              </w:rPr>
            </w:pPr>
          </w:p>
        </w:tc>
      </w:tr>
      <w:tr w14:paraId="2651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AF21983">
            <w:pPr>
              <w:rPr>
                <w:sz w:val="20"/>
                <w:szCs w:val="20"/>
              </w:rPr>
            </w:pPr>
            <w:r>
              <w:rPr>
                <w:sz w:val="20"/>
                <w:szCs w:val="20"/>
              </w:rPr>
              <w:t>Įmonės vadovo pareigos, vardas, pavardė</w:t>
            </w:r>
          </w:p>
        </w:tc>
        <w:tc>
          <w:tcPr>
            <w:tcW w:w="4536" w:type="dxa"/>
            <w:tcBorders>
              <w:top w:val="single" w:color="auto" w:sz="4" w:space="0"/>
              <w:left w:val="single" w:color="auto" w:sz="4" w:space="0"/>
              <w:bottom w:val="single" w:color="auto" w:sz="4" w:space="0"/>
              <w:right w:val="single" w:color="auto" w:sz="4" w:space="0"/>
            </w:tcBorders>
          </w:tcPr>
          <w:p w14:paraId="27DEAB05">
            <w:pPr>
              <w:rPr>
                <w:sz w:val="20"/>
                <w:szCs w:val="20"/>
              </w:rPr>
            </w:pPr>
          </w:p>
        </w:tc>
      </w:tr>
      <w:tr w14:paraId="63F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5135C65">
            <w:pPr>
              <w:rPr>
                <w:sz w:val="20"/>
                <w:szCs w:val="20"/>
              </w:rPr>
            </w:pPr>
            <w:r>
              <w:rPr>
                <w:sz w:val="20"/>
                <w:szCs w:val="20"/>
              </w:rPr>
              <w:t>Už pasiūlymą atsakingo asmens vardas, pavardė</w:t>
            </w:r>
          </w:p>
        </w:tc>
        <w:tc>
          <w:tcPr>
            <w:tcW w:w="4536" w:type="dxa"/>
            <w:tcBorders>
              <w:top w:val="single" w:color="auto" w:sz="4" w:space="0"/>
              <w:left w:val="single" w:color="auto" w:sz="4" w:space="0"/>
              <w:bottom w:val="single" w:color="auto" w:sz="4" w:space="0"/>
              <w:right w:val="single" w:color="auto" w:sz="4" w:space="0"/>
            </w:tcBorders>
          </w:tcPr>
          <w:p w14:paraId="25D698AD">
            <w:pPr>
              <w:rPr>
                <w:sz w:val="20"/>
                <w:szCs w:val="20"/>
              </w:rPr>
            </w:pPr>
          </w:p>
        </w:tc>
      </w:tr>
      <w:tr w14:paraId="695C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AD0EB11">
            <w:pPr>
              <w:rPr>
                <w:sz w:val="20"/>
                <w:szCs w:val="20"/>
              </w:rPr>
            </w:pPr>
            <w:r>
              <w:rPr>
                <w:sz w:val="20"/>
                <w:szCs w:val="20"/>
              </w:rPr>
              <w:t>Už sutarties vykdymą atsakingo asmens pareigos, vardas, pavardė</w:t>
            </w:r>
          </w:p>
        </w:tc>
        <w:tc>
          <w:tcPr>
            <w:tcW w:w="4536" w:type="dxa"/>
            <w:tcBorders>
              <w:top w:val="single" w:color="auto" w:sz="4" w:space="0"/>
              <w:left w:val="single" w:color="auto" w:sz="4" w:space="0"/>
              <w:bottom w:val="single" w:color="auto" w:sz="4" w:space="0"/>
              <w:right w:val="single" w:color="auto" w:sz="4" w:space="0"/>
            </w:tcBorders>
          </w:tcPr>
          <w:p w14:paraId="2F446F78">
            <w:pPr>
              <w:rPr>
                <w:sz w:val="20"/>
                <w:szCs w:val="20"/>
              </w:rPr>
            </w:pPr>
          </w:p>
        </w:tc>
      </w:tr>
      <w:tr w14:paraId="07E2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24413017">
            <w:pPr>
              <w:rPr>
                <w:sz w:val="20"/>
                <w:szCs w:val="20"/>
              </w:rPr>
            </w:pPr>
            <w:r>
              <w:rPr>
                <w:sz w:val="20"/>
                <w:szCs w:val="20"/>
              </w:rPr>
              <w:t>Telefono numeris</w:t>
            </w:r>
          </w:p>
        </w:tc>
        <w:tc>
          <w:tcPr>
            <w:tcW w:w="4536" w:type="dxa"/>
            <w:tcBorders>
              <w:top w:val="single" w:color="auto" w:sz="4" w:space="0"/>
              <w:left w:val="single" w:color="auto" w:sz="4" w:space="0"/>
              <w:bottom w:val="single" w:color="auto" w:sz="4" w:space="0"/>
              <w:right w:val="single" w:color="auto" w:sz="4" w:space="0"/>
            </w:tcBorders>
          </w:tcPr>
          <w:p w14:paraId="4724B4E3">
            <w:pPr>
              <w:rPr>
                <w:sz w:val="20"/>
                <w:szCs w:val="20"/>
              </w:rPr>
            </w:pPr>
          </w:p>
        </w:tc>
      </w:tr>
      <w:tr w14:paraId="4BE9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7A5718A">
            <w:pPr>
              <w:rPr>
                <w:sz w:val="20"/>
                <w:szCs w:val="20"/>
              </w:rPr>
            </w:pPr>
            <w:r>
              <w:rPr>
                <w:sz w:val="20"/>
                <w:szCs w:val="20"/>
              </w:rPr>
              <w:t>Fakso numeris</w:t>
            </w:r>
          </w:p>
        </w:tc>
        <w:tc>
          <w:tcPr>
            <w:tcW w:w="4536" w:type="dxa"/>
            <w:tcBorders>
              <w:top w:val="single" w:color="auto" w:sz="4" w:space="0"/>
              <w:left w:val="single" w:color="auto" w:sz="4" w:space="0"/>
              <w:bottom w:val="single" w:color="auto" w:sz="4" w:space="0"/>
              <w:right w:val="single" w:color="auto" w:sz="4" w:space="0"/>
            </w:tcBorders>
          </w:tcPr>
          <w:p w14:paraId="0DA4219B">
            <w:pPr>
              <w:rPr>
                <w:sz w:val="20"/>
                <w:szCs w:val="20"/>
              </w:rPr>
            </w:pPr>
          </w:p>
        </w:tc>
      </w:tr>
      <w:tr w14:paraId="3E9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AC9A189">
            <w:pPr>
              <w:rPr>
                <w:sz w:val="20"/>
                <w:szCs w:val="20"/>
              </w:rPr>
            </w:pPr>
            <w:r>
              <w:rPr>
                <w:sz w:val="20"/>
                <w:szCs w:val="20"/>
              </w:rPr>
              <w:t>El. pašto adresas</w:t>
            </w:r>
          </w:p>
        </w:tc>
        <w:tc>
          <w:tcPr>
            <w:tcW w:w="4536" w:type="dxa"/>
            <w:tcBorders>
              <w:top w:val="single" w:color="auto" w:sz="4" w:space="0"/>
              <w:left w:val="single" w:color="auto" w:sz="4" w:space="0"/>
              <w:bottom w:val="single" w:color="auto" w:sz="4" w:space="0"/>
              <w:right w:val="single" w:color="auto" w:sz="4" w:space="0"/>
            </w:tcBorders>
          </w:tcPr>
          <w:p w14:paraId="63643923">
            <w:pPr>
              <w:rPr>
                <w:sz w:val="20"/>
                <w:szCs w:val="20"/>
              </w:rPr>
            </w:pPr>
          </w:p>
        </w:tc>
      </w:tr>
    </w:tbl>
    <w:p w14:paraId="182FE2DA">
      <w:pPr>
        <w:jc w:val="both"/>
        <w:rPr>
          <w:sz w:val="20"/>
          <w:szCs w:val="20"/>
        </w:rPr>
      </w:pPr>
    </w:p>
    <w:p w14:paraId="666E0E06">
      <w:pPr>
        <w:jc w:val="both"/>
        <w:rPr>
          <w:sz w:val="20"/>
          <w:szCs w:val="20"/>
        </w:rPr>
      </w:pPr>
    </w:p>
    <w:p w14:paraId="4C026582">
      <w:pPr>
        <w:ind w:firstLine="720"/>
        <w:jc w:val="both"/>
        <w:rPr>
          <w:sz w:val="20"/>
          <w:szCs w:val="20"/>
        </w:rPr>
      </w:pPr>
      <w:r>
        <w:rPr>
          <w:sz w:val="20"/>
          <w:szCs w:val="20"/>
        </w:rPr>
        <w:t>Šiuo pasiūlymu pažymime, kad sutinkame su visomis pirkimo sąlygomis, nustatytomis:</w:t>
      </w:r>
    </w:p>
    <w:p w14:paraId="599B1539">
      <w:pPr>
        <w:numPr>
          <w:ilvl w:val="0"/>
          <w:numId w:val="1"/>
        </w:numPr>
        <w:jc w:val="both"/>
        <w:rPr>
          <w:sz w:val="20"/>
          <w:szCs w:val="20"/>
        </w:rPr>
      </w:pPr>
      <w:r>
        <w:rPr>
          <w:sz w:val="20"/>
          <w:szCs w:val="20"/>
        </w:rPr>
        <w:t>Supaprastinto atviro pirkimo skelbime, paskelbtame Viešųjų pirkimų įstatymo nustatyta tvarka;</w:t>
      </w:r>
    </w:p>
    <w:p w14:paraId="73C6D698">
      <w:pPr>
        <w:numPr>
          <w:ilvl w:val="0"/>
          <w:numId w:val="1"/>
        </w:numPr>
        <w:jc w:val="both"/>
        <w:rPr>
          <w:sz w:val="20"/>
          <w:szCs w:val="20"/>
        </w:rPr>
      </w:pPr>
      <w:r>
        <w:rPr>
          <w:sz w:val="20"/>
          <w:szCs w:val="20"/>
        </w:rPr>
        <w:t>kituose pirkimo dokumentuose (jų paaiškinimuose, papildymuose).</w:t>
      </w:r>
    </w:p>
    <w:p w14:paraId="336E41EF">
      <w:pPr>
        <w:jc w:val="both"/>
        <w:rPr>
          <w:b/>
          <w:sz w:val="20"/>
          <w:szCs w:val="20"/>
        </w:rPr>
      </w:pPr>
      <w:r>
        <w:rPr>
          <w:spacing w:val="-4"/>
          <w:sz w:val="20"/>
          <w:szCs w:val="20"/>
        </w:rPr>
        <w:t>Pasirašydamas CVP IS priemonėmis pateiktą pasiūlymą saugiu elektroniniu parašu, patvirtinu, kad dokumentų skaitmeninės</w:t>
      </w:r>
      <w:r>
        <w:rPr>
          <w:sz w:val="20"/>
          <w:szCs w:val="20"/>
        </w:rPr>
        <w:t xml:space="preserve"> kopijos ir elektroninėmis priemonėmis pateikti duomenys yra tikri.</w:t>
      </w:r>
      <w:r>
        <w:rPr>
          <w:b/>
          <w:sz w:val="20"/>
          <w:szCs w:val="20"/>
        </w:rPr>
        <w:tab/>
      </w:r>
    </w:p>
    <w:p w14:paraId="139C4404">
      <w:pPr>
        <w:jc w:val="both"/>
        <w:rPr>
          <w:sz w:val="20"/>
          <w:szCs w:val="20"/>
        </w:rPr>
      </w:pPr>
      <w:r>
        <w:rPr>
          <w:sz w:val="20"/>
          <w:szCs w:val="20"/>
        </w:rPr>
        <w:tab/>
      </w:r>
      <w:r>
        <w:rPr>
          <w:sz w:val="20"/>
          <w:szCs w:val="20"/>
        </w:rPr>
        <w:tab/>
      </w:r>
    </w:p>
    <w:p w14:paraId="2630DA6F">
      <w:pPr>
        <w:contextualSpacing/>
        <w:jc w:val="both"/>
        <w:rPr>
          <w:sz w:val="20"/>
          <w:szCs w:val="20"/>
        </w:rPr>
      </w:pPr>
      <w:r>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w:t>
      </w:r>
      <w:r>
        <w:rPr>
          <w:rFonts w:hint="default"/>
          <w:sz w:val="20"/>
          <w:szCs w:val="20"/>
          <w:lang w:val="lt-LT"/>
        </w:rPr>
        <w:t xml:space="preserve">                                                                      </w:t>
      </w:r>
      <w:r>
        <w:rPr>
          <w:sz w:val="20"/>
          <w:szCs w:val="20"/>
        </w:rPr>
        <w:t xml:space="preserve"> 2 lentelė</w:t>
      </w:r>
    </w:p>
    <w:p w14:paraId="2AF5C122">
      <w:pPr>
        <w:jc w:val="center"/>
        <w:rPr>
          <w:b/>
          <w:sz w:val="20"/>
          <w:szCs w:val="20"/>
        </w:rPr>
      </w:pPr>
      <w:r>
        <w:rPr>
          <w:b/>
          <w:sz w:val="20"/>
          <w:szCs w:val="20"/>
        </w:rPr>
        <w:t>SUBRANGOVO REKVIZITAI</w:t>
      </w:r>
    </w:p>
    <w:p w14:paraId="27A9474A">
      <w:pPr>
        <w:jc w:val="center"/>
        <w:rPr>
          <w:b/>
          <w:sz w:val="20"/>
          <w:szCs w:val="20"/>
        </w:rPr>
      </w:pP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647"/>
      </w:tblGrid>
      <w:tr w14:paraId="173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653666B">
            <w:pPr>
              <w:jc w:val="center"/>
              <w:rPr>
                <w:b/>
                <w:sz w:val="20"/>
                <w:szCs w:val="20"/>
              </w:rPr>
            </w:pPr>
            <w:r>
              <w:rPr>
                <w:b/>
                <w:sz w:val="20"/>
                <w:szCs w:val="20"/>
              </w:rPr>
              <w:t>Eil.</w:t>
            </w:r>
          </w:p>
          <w:p w14:paraId="6F21D912">
            <w:pPr>
              <w:jc w:val="center"/>
              <w:rPr>
                <w:sz w:val="20"/>
                <w:szCs w:val="20"/>
              </w:rPr>
            </w:pPr>
            <w:r>
              <w:rPr>
                <w:b/>
                <w:sz w:val="20"/>
                <w:szCs w:val="20"/>
              </w:rPr>
              <w:t>Nr.</w:t>
            </w:r>
          </w:p>
        </w:tc>
        <w:tc>
          <w:tcPr>
            <w:tcW w:w="8647" w:type="dxa"/>
            <w:tcBorders>
              <w:top w:val="single" w:color="auto" w:sz="4" w:space="0"/>
              <w:left w:val="single" w:color="auto" w:sz="4" w:space="0"/>
              <w:bottom w:val="single" w:color="auto" w:sz="4" w:space="0"/>
              <w:right w:val="single" w:color="auto" w:sz="4" w:space="0"/>
            </w:tcBorders>
          </w:tcPr>
          <w:p w14:paraId="51E9EF85">
            <w:pPr>
              <w:jc w:val="center"/>
              <w:rPr>
                <w:b/>
                <w:sz w:val="20"/>
                <w:szCs w:val="20"/>
              </w:rPr>
            </w:pPr>
            <w:r>
              <w:rPr>
                <w:b/>
                <w:spacing w:val="-4"/>
                <w:sz w:val="20"/>
                <w:szCs w:val="20"/>
              </w:rPr>
              <w:t xml:space="preserve">Subrangovo (-ų) </w:t>
            </w:r>
            <w:r>
              <w:rPr>
                <w:b/>
                <w:sz w:val="20"/>
                <w:szCs w:val="20"/>
              </w:rPr>
              <w:t>pavadinimas (-ai), adresas (-ai)</w:t>
            </w:r>
          </w:p>
          <w:p w14:paraId="1EEC5623">
            <w:pPr>
              <w:jc w:val="center"/>
              <w:rPr>
                <w:b/>
                <w:sz w:val="20"/>
                <w:szCs w:val="20"/>
              </w:rPr>
            </w:pPr>
          </w:p>
        </w:tc>
      </w:tr>
      <w:tr w14:paraId="737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E18FDEB">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7FC83D7B">
            <w:pPr>
              <w:rPr>
                <w:sz w:val="20"/>
                <w:szCs w:val="20"/>
              </w:rPr>
            </w:pPr>
          </w:p>
        </w:tc>
      </w:tr>
      <w:tr w14:paraId="40B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5AB842B">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58C938C5">
            <w:pPr>
              <w:rPr>
                <w:sz w:val="20"/>
                <w:szCs w:val="20"/>
              </w:rPr>
            </w:pPr>
          </w:p>
        </w:tc>
      </w:tr>
      <w:tr w14:paraId="6270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61444B3">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11B1CEB7">
            <w:pPr>
              <w:rPr>
                <w:sz w:val="20"/>
                <w:szCs w:val="20"/>
              </w:rPr>
            </w:pPr>
          </w:p>
        </w:tc>
      </w:tr>
      <w:tr w14:paraId="59A1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12669B9">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2B6180FD">
            <w:pPr>
              <w:tabs>
                <w:tab w:val="left" w:pos="5178"/>
              </w:tabs>
              <w:rPr>
                <w:sz w:val="20"/>
                <w:szCs w:val="20"/>
              </w:rPr>
            </w:pPr>
            <w:r>
              <w:rPr>
                <w:sz w:val="20"/>
                <w:szCs w:val="20"/>
              </w:rPr>
              <w:tab/>
            </w:r>
          </w:p>
        </w:tc>
      </w:tr>
    </w:tbl>
    <w:p w14:paraId="2A0751BA">
      <w:pPr>
        <w:pStyle w:val="5"/>
        <w:widowControl/>
        <w:tabs>
          <w:tab w:val="clear" w:pos="4153"/>
          <w:tab w:val="clear" w:pos="8306"/>
        </w:tabs>
        <w:spacing w:after="0"/>
        <w:jc w:val="left"/>
        <w:rPr>
          <w:sz w:val="20"/>
        </w:rPr>
      </w:pPr>
      <w:r>
        <w:rPr>
          <w:i/>
          <w:spacing w:val="-4"/>
          <w:sz w:val="20"/>
        </w:rPr>
        <w:t>*Pastaba: pildoma, jei tiekėjas ketina pasitelkti subrangovą (-us)</w:t>
      </w:r>
    </w:p>
    <w:p w14:paraId="615AC9E9">
      <w:pPr>
        <w:pStyle w:val="5"/>
        <w:widowControl/>
        <w:tabs>
          <w:tab w:val="clear" w:pos="4153"/>
          <w:tab w:val="clear" w:pos="8306"/>
        </w:tabs>
        <w:spacing w:after="0"/>
        <w:jc w:val="right"/>
        <w:rPr>
          <w:sz w:val="20"/>
        </w:rPr>
      </w:pPr>
      <w:r>
        <w:rPr>
          <w:sz w:val="20"/>
        </w:rPr>
        <w:tab/>
      </w:r>
    </w:p>
    <w:p w14:paraId="2DFDDAEF">
      <w:pPr>
        <w:pStyle w:val="5"/>
        <w:widowControl/>
        <w:tabs>
          <w:tab w:val="clear" w:pos="4153"/>
          <w:tab w:val="clear" w:pos="8306"/>
        </w:tabs>
        <w:spacing w:after="0"/>
        <w:jc w:val="right"/>
        <w:rPr>
          <w:sz w:val="20"/>
        </w:rPr>
      </w:pPr>
      <w:r>
        <w:rPr>
          <w:sz w:val="20"/>
        </w:rPr>
        <w:tab/>
      </w:r>
      <w:r>
        <w:rPr>
          <w:sz w:val="20"/>
        </w:rPr>
        <w:t xml:space="preserve">  </w:t>
      </w:r>
    </w:p>
    <w:p w14:paraId="3C7DBDCC">
      <w:pPr>
        <w:jc w:val="both"/>
        <w:rPr>
          <w:sz w:val="20"/>
          <w:szCs w:val="20"/>
        </w:rPr>
      </w:pPr>
    </w:p>
    <w:p w14:paraId="65635388">
      <w:pPr>
        <w:ind w:left="6480" w:firstLine="1296"/>
        <w:jc w:val="both"/>
        <w:rPr>
          <w:sz w:val="20"/>
          <w:szCs w:val="20"/>
        </w:rPr>
      </w:pPr>
      <w:r>
        <w:rPr>
          <w:sz w:val="20"/>
          <w:szCs w:val="20"/>
        </w:rPr>
        <w:t xml:space="preserve">        </w:t>
      </w:r>
      <w:r>
        <w:rPr>
          <w:sz w:val="20"/>
          <w:szCs w:val="20"/>
          <w:lang w:val="en-US"/>
        </w:rPr>
        <w:t>3</w:t>
      </w:r>
      <w:r>
        <w:rPr>
          <w:sz w:val="20"/>
          <w:szCs w:val="20"/>
        </w:rPr>
        <w:t xml:space="preserve"> lentelė</w:t>
      </w:r>
    </w:p>
    <w:p w14:paraId="22541F28">
      <w:pPr>
        <w:pStyle w:val="5"/>
        <w:widowControl/>
        <w:tabs>
          <w:tab w:val="clear" w:pos="4153"/>
          <w:tab w:val="clear" w:pos="8306"/>
        </w:tabs>
        <w:spacing w:after="0"/>
        <w:jc w:val="center"/>
        <w:rPr>
          <w:b/>
          <w:sz w:val="20"/>
          <w:lang w:eastAsia="en-US"/>
        </w:rPr>
      </w:pPr>
    </w:p>
    <w:p w14:paraId="6AB4AE4A">
      <w:pPr>
        <w:pStyle w:val="5"/>
        <w:widowControl/>
        <w:tabs>
          <w:tab w:val="clear" w:pos="4153"/>
          <w:tab w:val="clear" w:pos="8306"/>
        </w:tabs>
        <w:spacing w:after="0"/>
        <w:jc w:val="center"/>
        <w:rPr>
          <w:b/>
          <w:sz w:val="20"/>
          <w:lang w:eastAsia="en-US"/>
        </w:rPr>
      </w:pPr>
      <w:r>
        <w:rPr>
          <w:b/>
          <w:sz w:val="20"/>
          <w:lang w:eastAsia="en-US"/>
        </w:rPr>
        <w:t>Darbų rūšis ir aprašymas</w:t>
      </w:r>
    </w:p>
    <w:p w14:paraId="156EC045">
      <w:pPr>
        <w:pStyle w:val="5"/>
        <w:widowControl/>
        <w:tabs>
          <w:tab w:val="clear" w:pos="4153"/>
          <w:tab w:val="clear" w:pos="8306"/>
        </w:tabs>
        <w:spacing w:after="0"/>
        <w:jc w:val="center"/>
        <w:rPr>
          <w:b/>
          <w:sz w:val="20"/>
          <w:lang w:eastAsia="en-US"/>
        </w:rPr>
      </w:pPr>
    </w:p>
    <w:tbl>
      <w:tblPr>
        <w:tblStyle w:val="3"/>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034"/>
        <w:gridCol w:w="1"/>
        <w:gridCol w:w="845"/>
        <w:gridCol w:w="1281"/>
        <w:gridCol w:w="1276"/>
        <w:gridCol w:w="5"/>
        <w:gridCol w:w="1554"/>
      </w:tblGrid>
      <w:tr w14:paraId="1073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487E6F4A">
            <w:pPr>
              <w:contextualSpacing/>
              <w:jc w:val="center"/>
              <w:rPr>
                <w:b/>
                <w:sz w:val="20"/>
                <w:szCs w:val="20"/>
                <w:highlight w:val="none"/>
              </w:rPr>
            </w:pPr>
          </w:p>
          <w:p w14:paraId="5E413654">
            <w:pPr>
              <w:contextualSpacing/>
              <w:jc w:val="center"/>
              <w:rPr>
                <w:b/>
                <w:sz w:val="20"/>
                <w:szCs w:val="20"/>
                <w:highlight w:val="none"/>
              </w:rPr>
            </w:pPr>
            <w:r>
              <w:rPr>
                <w:b/>
                <w:sz w:val="20"/>
                <w:szCs w:val="20"/>
                <w:highlight w:val="none"/>
              </w:rPr>
              <w:t>Eil. Nr.</w:t>
            </w:r>
          </w:p>
        </w:tc>
        <w:tc>
          <w:tcPr>
            <w:tcW w:w="4035" w:type="dxa"/>
            <w:gridSpan w:val="2"/>
          </w:tcPr>
          <w:p w14:paraId="2BA1305B">
            <w:pPr>
              <w:contextualSpacing/>
              <w:jc w:val="center"/>
              <w:rPr>
                <w:b/>
                <w:sz w:val="20"/>
                <w:szCs w:val="20"/>
                <w:highlight w:val="none"/>
              </w:rPr>
            </w:pPr>
          </w:p>
          <w:p w14:paraId="0647FA93">
            <w:pPr>
              <w:contextualSpacing/>
              <w:jc w:val="center"/>
              <w:rPr>
                <w:b/>
                <w:sz w:val="20"/>
                <w:szCs w:val="20"/>
                <w:highlight w:val="none"/>
              </w:rPr>
            </w:pPr>
            <w:r>
              <w:rPr>
                <w:b/>
                <w:sz w:val="20"/>
                <w:szCs w:val="20"/>
                <w:highlight w:val="none"/>
              </w:rPr>
              <w:t>Darbų pavadinimas</w:t>
            </w:r>
          </w:p>
          <w:p w14:paraId="63E47F17">
            <w:pPr>
              <w:contextualSpacing/>
              <w:rPr>
                <w:b/>
                <w:sz w:val="20"/>
                <w:szCs w:val="20"/>
                <w:highlight w:val="none"/>
              </w:rPr>
            </w:pPr>
          </w:p>
        </w:tc>
        <w:tc>
          <w:tcPr>
            <w:tcW w:w="845" w:type="dxa"/>
          </w:tcPr>
          <w:p w14:paraId="1A3DADE0">
            <w:pPr>
              <w:contextualSpacing/>
              <w:jc w:val="center"/>
              <w:rPr>
                <w:b/>
                <w:sz w:val="20"/>
                <w:szCs w:val="20"/>
                <w:highlight w:val="none"/>
              </w:rPr>
            </w:pPr>
            <w:r>
              <w:rPr>
                <w:b/>
                <w:sz w:val="20"/>
                <w:szCs w:val="20"/>
                <w:highlight w:val="none"/>
              </w:rPr>
              <w:t xml:space="preserve">Mato vnt. </w:t>
            </w:r>
          </w:p>
        </w:tc>
        <w:tc>
          <w:tcPr>
            <w:tcW w:w="1281" w:type="dxa"/>
          </w:tcPr>
          <w:p w14:paraId="30AA6019">
            <w:pPr>
              <w:contextualSpacing/>
              <w:rPr>
                <w:b/>
                <w:sz w:val="20"/>
                <w:szCs w:val="20"/>
                <w:highlight w:val="none"/>
              </w:rPr>
            </w:pPr>
          </w:p>
          <w:p w14:paraId="0A0EDE65">
            <w:pPr>
              <w:contextualSpacing/>
              <w:jc w:val="center"/>
              <w:rPr>
                <w:b/>
                <w:sz w:val="20"/>
                <w:szCs w:val="20"/>
                <w:highlight w:val="none"/>
              </w:rPr>
            </w:pPr>
            <w:r>
              <w:rPr>
                <w:b/>
                <w:sz w:val="20"/>
                <w:szCs w:val="20"/>
                <w:highlight w:val="none"/>
              </w:rPr>
              <w:t>Kiekis</w:t>
            </w:r>
          </w:p>
        </w:tc>
        <w:tc>
          <w:tcPr>
            <w:tcW w:w="1276" w:type="dxa"/>
          </w:tcPr>
          <w:p w14:paraId="4ABFD2DE">
            <w:pPr>
              <w:contextualSpacing/>
              <w:jc w:val="center"/>
              <w:rPr>
                <w:b/>
                <w:sz w:val="20"/>
                <w:szCs w:val="20"/>
                <w:highlight w:val="none"/>
              </w:rPr>
            </w:pPr>
            <w:r>
              <w:rPr>
                <w:b/>
                <w:sz w:val="20"/>
                <w:szCs w:val="20"/>
                <w:highlight w:val="none"/>
              </w:rPr>
              <w:t>Vieneto kaina,</w:t>
            </w:r>
          </w:p>
          <w:p w14:paraId="57C18C06">
            <w:pPr>
              <w:contextualSpacing/>
              <w:jc w:val="center"/>
              <w:rPr>
                <w:b/>
                <w:sz w:val="20"/>
                <w:szCs w:val="20"/>
                <w:highlight w:val="none"/>
              </w:rPr>
            </w:pPr>
            <w:r>
              <w:rPr>
                <w:b/>
                <w:sz w:val="20"/>
                <w:szCs w:val="20"/>
                <w:highlight w:val="none"/>
              </w:rPr>
              <w:t>Eur</w:t>
            </w:r>
          </w:p>
        </w:tc>
        <w:tc>
          <w:tcPr>
            <w:tcW w:w="1559" w:type="dxa"/>
            <w:gridSpan w:val="2"/>
          </w:tcPr>
          <w:p w14:paraId="5B5153BB">
            <w:pPr>
              <w:contextualSpacing/>
              <w:jc w:val="center"/>
              <w:rPr>
                <w:b/>
                <w:sz w:val="20"/>
                <w:szCs w:val="20"/>
                <w:highlight w:val="none"/>
              </w:rPr>
            </w:pPr>
            <w:r>
              <w:rPr>
                <w:b/>
                <w:sz w:val="20"/>
                <w:szCs w:val="20"/>
                <w:highlight w:val="none"/>
              </w:rPr>
              <w:t xml:space="preserve">Iš viso: </w:t>
            </w:r>
          </w:p>
        </w:tc>
      </w:tr>
      <w:tr w14:paraId="51A4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13439F6">
            <w:pPr>
              <w:pStyle w:val="9"/>
              <w:pBdr>
                <w:top w:val="none" w:color="auto" w:sz="0" w:space="0"/>
                <w:left w:val="none" w:color="auto" w:sz="0" w:space="0"/>
                <w:bottom w:val="none" w:color="auto" w:sz="0" w:space="0"/>
                <w:right w:val="none" w:color="auto" w:sz="0" w:space="0"/>
                <w:between w:val="none" w:color="auto" w:sz="0" w:space="0"/>
              </w:pBdr>
              <w:ind w:left="426"/>
              <w:jc w:val="center"/>
              <w:rPr>
                <w:sz w:val="20"/>
                <w:szCs w:val="20"/>
                <w:highlight w:val="none"/>
                <w:lang w:val="lt-LT"/>
              </w:rPr>
            </w:pPr>
          </w:p>
        </w:tc>
        <w:tc>
          <w:tcPr>
            <w:tcW w:w="8996" w:type="dxa"/>
            <w:gridSpan w:val="7"/>
            <w:vAlign w:val="bottom"/>
          </w:tcPr>
          <w:p w14:paraId="3C0535EB">
            <w:pPr>
              <w:contextualSpacing/>
              <w:rPr>
                <w:rFonts w:hint="default"/>
                <w:sz w:val="20"/>
                <w:szCs w:val="20"/>
                <w:highlight w:val="none"/>
                <w:lang w:val="lt-LT"/>
              </w:rPr>
            </w:pPr>
            <w:r>
              <w:rPr>
                <w:b/>
                <w:color w:val="000000"/>
                <w:sz w:val="20"/>
                <w:szCs w:val="20"/>
                <w:highlight w:val="none"/>
              </w:rPr>
              <w:t>Skyrius Grupė</w:t>
            </w:r>
            <w:r>
              <w:rPr>
                <w:rFonts w:hint="default"/>
                <w:b/>
                <w:color w:val="000000"/>
                <w:sz w:val="20"/>
                <w:szCs w:val="20"/>
                <w:highlight w:val="none"/>
                <w:lang w:val="lt-LT"/>
              </w:rPr>
              <w:t xml:space="preserve"> </w:t>
            </w:r>
          </w:p>
        </w:tc>
      </w:tr>
      <w:tr w14:paraId="7302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F0810D5">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8996" w:type="dxa"/>
            <w:gridSpan w:val="7"/>
            <w:vAlign w:val="center"/>
          </w:tcPr>
          <w:p w14:paraId="69F57099">
            <w:pPr>
              <w:contextualSpacing/>
              <w:jc w:val="left"/>
              <w:rPr>
                <w:rFonts w:hint="default"/>
                <w:sz w:val="20"/>
                <w:szCs w:val="20"/>
                <w:highlight w:val="none"/>
                <w:lang w:val="lt-LT"/>
              </w:rPr>
            </w:pPr>
            <w:r>
              <w:rPr>
                <w:b/>
                <w:sz w:val="20"/>
                <w:szCs w:val="20"/>
                <w:highlight w:val="none"/>
              </w:rPr>
              <w:t>Grindys</w:t>
            </w:r>
            <w:r>
              <w:rPr>
                <w:rFonts w:hint="default"/>
                <w:b/>
                <w:sz w:val="20"/>
                <w:szCs w:val="20"/>
                <w:highlight w:val="none"/>
                <w:lang w:val="lt-LT"/>
              </w:rPr>
              <w:t xml:space="preserve"> (plane pažymėta 1-8)</w:t>
            </w:r>
          </w:p>
        </w:tc>
      </w:tr>
      <w:tr w14:paraId="475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73C31BF">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2D2F0C2D">
            <w:pPr>
              <w:rPr>
                <w:sz w:val="20"/>
                <w:szCs w:val="20"/>
                <w:highlight w:val="none"/>
              </w:rPr>
            </w:pPr>
            <w:r>
              <w:rPr>
                <w:color w:val="000000"/>
                <w:sz w:val="20"/>
                <w:szCs w:val="20"/>
                <w:highlight w:val="none"/>
              </w:rPr>
              <w:t>Seno linoleumo nuėmimas (po linoleumu medinės grindys)</w:t>
            </w:r>
          </w:p>
        </w:tc>
        <w:tc>
          <w:tcPr>
            <w:tcW w:w="845" w:type="dxa"/>
            <w:vAlign w:val="center"/>
          </w:tcPr>
          <w:p w14:paraId="6A4731D5">
            <w:pPr>
              <w:jc w:val="center"/>
              <w:rPr>
                <w:color w:val="000000"/>
                <w:sz w:val="20"/>
                <w:szCs w:val="20"/>
                <w:highlight w:val="none"/>
              </w:rPr>
            </w:pPr>
            <w:r>
              <w:rPr>
                <w:color w:val="000000"/>
                <w:sz w:val="20"/>
                <w:szCs w:val="20"/>
                <w:highlight w:val="none"/>
              </w:rPr>
              <w:t>m2</w:t>
            </w:r>
          </w:p>
        </w:tc>
        <w:tc>
          <w:tcPr>
            <w:tcW w:w="1281" w:type="dxa"/>
            <w:vAlign w:val="center"/>
          </w:tcPr>
          <w:p w14:paraId="56945F1E">
            <w:pPr>
              <w:jc w:val="center"/>
              <w:rPr>
                <w:rFonts w:hint="default"/>
                <w:color w:val="000000"/>
                <w:sz w:val="20"/>
                <w:szCs w:val="20"/>
                <w:highlight w:val="none"/>
                <w:lang w:val="lt-LT"/>
              </w:rPr>
            </w:pPr>
            <w:r>
              <w:rPr>
                <w:rFonts w:hint="default"/>
                <w:color w:val="000000"/>
                <w:sz w:val="20"/>
                <w:szCs w:val="20"/>
                <w:highlight w:val="none"/>
                <w:lang w:val="lt-LT"/>
              </w:rPr>
              <w:t>52,42</w:t>
            </w:r>
          </w:p>
        </w:tc>
        <w:tc>
          <w:tcPr>
            <w:tcW w:w="1276" w:type="dxa"/>
          </w:tcPr>
          <w:p w14:paraId="1383C002">
            <w:pPr>
              <w:contextualSpacing/>
              <w:jc w:val="center"/>
              <w:rPr>
                <w:rFonts w:hint="default"/>
                <w:sz w:val="20"/>
                <w:szCs w:val="20"/>
                <w:highlight w:val="none"/>
                <w:lang w:val="lt-LT"/>
              </w:rPr>
            </w:pPr>
          </w:p>
        </w:tc>
        <w:tc>
          <w:tcPr>
            <w:tcW w:w="1559" w:type="dxa"/>
            <w:gridSpan w:val="2"/>
          </w:tcPr>
          <w:p w14:paraId="72272B14">
            <w:pPr>
              <w:contextualSpacing/>
              <w:jc w:val="center"/>
              <w:rPr>
                <w:rFonts w:hint="default"/>
                <w:sz w:val="20"/>
                <w:szCs w:val="20"/>
                <w:highlight w:val="none"/>
                <w:lang w:val="lt-LT"/>
              </w:rPr>
            </w:pPr>
          </w:p>
        </w:tc>
      </w:tr>
      <w:tr w14:paraId="6A9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5C5BB9F">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7F5AECCA">
            <w:pPr>
              <w:rPr>
                <w:rFonts w:hint="default"/>
                <w:sz w:val="20"/>
                <w:szCs w:val="20"/>
                <w:highlight w:val="none"/>
                <w:lang w:val="lt-LT"/>
              </w:rPr>
            </w:pPr>
            <w:r>
              <w:rPr>
                <w:sz w:val="20"/>
                <w:szCs w:val="20"/>
                <w:highlight w:val="none"/>
              </w:rPr>
              <w:t>Medinių lentinių grindų išardymas</w:t>
            </w:r>
          </w:p>
        </w:tc>
        <w:tc>
          <w:tcPr>
            <w:tcW w:w="845" w:type="dxa"/>
            <w:vAlign w:val="center"/>
          </w:tcPr>
          <w:p w14:paraId="35295048">
            <w:pPr>
              <w:jc w:val="center"/>
              <w:rPr>
                <w:color w:val="000000"/>
                <w:sz w:val="20"/>
                <w:szCs w:val="20"/>
                <w:highlight w:val="none"/>
              </w:rPr>
            </w:pPr>
            <w:r>
              <w:rPr>
                <w:color w:val="000000"/>
                <w:sz w:val="20"/>
                <w:szCs w:val="20"/>
                <w:highlight w:val="none"/>
              </w:rPr>
              <w:t>m2</w:t>
            </w:r>
          </w:p>
        </w:tc>
        <w:tc>
          <w:tcPr>
            <w:tcW w:w="1281" w:type="dxa"/>
            <w:vAlign w:val="center"/>
          </w:tcPr>
          <w:p w14:paraId="6D878A3B">
            <w:pPr>
              <w:jc w:val="center"/>
              <w:rPr>
                <w:rFonts w:hint="default"/>
                <w:color w:val="000000"/>
                <w:sz w:val="20"/>
                <w:szCs w:val="20"/>
                <w:highlight w:val="none"/>
                <w:lang w:val="lt-LT"/>
              </w:rPr>
            </w:pPr>
            <w:r>
              <w:rPr>
                <w:rFonts w:hint="default"/>
                <w:color w:val="000000"/>
                <w:sz w:val="20"/>
                <w:szCs w:val="20"/>
                <w:highlight w:val="none"/>
                <w:lang w:val="lt-LT"/>
              </w:rPr>
              <w:t>52,42</w:t>
            </w:r>
          </w:p>
        </w:tc>
        <w:tc>
          <w:tcPr>
            <w:tcW w:w="1276" w:type="dxa"/>
          </w:tcPr>
          <w:p w14:paraId="720B08FD">
            <w:pPr>
              <w:contextualSpacing/>
              <w:jc w:val="center"/>
              <w:rPr>
                <w:rFonts w:hint="default"/>
                <w:sz w:val="20"/>
                <w:szCs w:val="20"/>
                <w:highlight w:val="none"/>
                <w:lang w:val="lt-LT"/>
              </w:rPr>
            </w:pPr>
          </w:p>
        </w:tc>
        <w:tc>
          <w:tcPr>
            <w:tcW w:w="1559" w:type="dxa"/>
            <w:gridSpan w:val="2"/>
          </w:tcPr>
          <w:p w14:paraId="1AF418F1">
            <w:pPr>
              <w:contextualSpacing/>
              <w:jc w:val="center"/>
              <w:rPr>
                <w:rFonts w:hint="default"/>
                <w:sz w:val="20"/>
                <w:szCs w:val="20"/>
                <w:highlight w:val="none"/>
                <w:lang w:val="lt-LT"/>
              </w:rPr>
            </w:pPr>
          </w:p>
        </w:tc>
      </w:tr>
      <w:tr w14:paraId="704C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19668A0">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4B131EB3">
            <w:pPr>
              <w:pStyle w:val="9"/>
              <w:rPr>
                <w:sz w:val="20"/>
                <w:szCs w:val="20"/>
                <w:highlight w:val="none"/>
              </w:rPr>
            </w:pPr>
            <w:r>
              <w:rPr>
                <w:sz w:val="20"/>
                <w:szCs w:val="20"/>
                <w:highlight w:val="none"/>
              </w:rPr>
              <w:t xml:space="preserve">Grindų pagrindo įrengimas: </w:t>
            </w:r>
          </w:p>
          <w:p w14:paraId="23392F68">
            <w:pPr>
              <w:pStyle w:val="9"/>
              <w:rPr>
                <w:sz w:val="20"/>
                <w:szCs w:val="20"/>
                <w:highlight w:val="none"/>
              </w:rPr>
            </w:pPr>
            <w:r>
              <w:rPr>
                <w:sz w:val="20"/>
                <w:szCs w:val="20"/>
                <w:highlight w:val="none"/>
              </w:rPr>
              <w:t>- paruošiamojo arba išlyginamojo</w:t>
            </w:r>
          </w:p>
          <w:p w14:paraId="10E29D46">
            <w:pPr>
              <w:pStyle w:val="9"/>
              <w:rPr>
                <w:sz w:val="20"/>
                <w:szCs w:val="20"/>
                <w:highlight w:val="none"/>
              </w:rPr>
            </w:pPr>
            <w:r>
              <w:rPr>
                <w:sz w:val="20"/>
                <w:szCs w:val="20"/>
                <w:highlight w:val="none"/>
              </w:rPr>
              <w:t>pagrindo sluoksnio iš smėlio-žvyro mišinio įrengimas</w:t>
            </w:r>
          </w:p>
          <w:p w14:paraId="66DAECA1">
            <w:pPr>
              <w:pStyle w:val="9"/>
              <w:rPr>
                <w:sz w:val="20"/>
                <w:szCs w:val="20"/>
                <w:highlight w:val="none"/>
              </w:rPr>
            </w:pPr>
            <w:r>
              <w:rPr>
                <w:sz w:val="20"/>
                <w:szCs w:val="20"/>
                <w:highlight w:val="none"/>
              </w:rPr>
              <w:t>- plėvelė (</w:t>
            </w:r>
            <w:r>
              <w:rPr>
                <w:color w:val="3C3734"/>
                <w:sz w:val="20"/>
                <w:szCs w:val="20"/>
                <w:highlight w:val="none"/>
                <w:shd w:val="clear" w:color="auto" w:fill="FFFFFF"/>
              </w:rPr>
              <w:t>200 mikronų storio)</w:t>
            </w:r>
            <w:r>
              <w:rPr>
                <w:sz w:val="20"/>
                <w:szCs w:val="20"/>
                <w:highlight w:val="none"/>
              </w:rPr>
              <w:t xml:space="preserve">, </w:t>
            </w:r>
          </w:p>
          <w:p w14:paraId="1B5E45E2">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rPr>
                <w:sz w:val="20"/>
                <w:szCs w:val="20"/>
                <w:highlight w:val="none"/>
              </w:rPr>
            </w:pPr>
            <w:r>
              <w:rPr>
                <w:sz w:val="20"/>
                <w:szCs w:val="20"/>
                <w:highlight w:val="none"/>
              </w:rPr>
              <w:t xml:space="preserve">putų polistirolas (100 mm storio izoliacijų įrengimas, naudojant putų polistireno plokštes (EPS100)), </w:t>
            </w:r>
          </w:p>
          <w:p w14:paraId="69CB8095">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rPr>
                <w:sz w:val="20"/>
                <w:szCs w:val="20"/>
                <w:highlight w:val="none"/>
              </w:rPr>
            </w:pPr>
            <w:r>
              <w:rPr>
                <w:sz w:val="20"/>
                <w:szCs w:val="20"/>
                <w:highlight w:val="none"/>
              </w:rPr>
              <w:t xml:space="preserve">- tinklas, </w:t>
            </w:r>
          </w:p>
          <w:p w14:paraId="1BEB8336">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leftChars="0" w:hanging="360" w:firstLineChars="0"/>
              <w:rPr>
                <w:sz w:val="20"/>
                <w:szCs w:val="20"/>
                <w:highlight w:val="none"/>
              </w:rPr>
            </w:pPr>
            <w:r>
              <w:rPr>
                <w:sz w:val="20"/>
                <w:szCs w:val="20"/>
                <w:highlight w:val="none"/>
              </w:rPr>
              <w:t xml:space="preserve">- Cementinio skiedinio grindų dangos 80 mm storio įrengimas </w:t>
            </w:r>
          </w:p>
        </w:tc>
        <w:tc>
          <w:tcPr>
            <w:tcW w:w="845" w:type="dxa"/>
            <w:vAlign w:val="center"/>
          </w:tcPr>
          <w:p w14:paraId="26968BE7">
            <w:pPr>
              <w:jc w:val="center"/>
              <w:rPr>
                <w:color w:val="000000"/>
                <w:sz w:val="20"/>
                <w:szCs w:val="20"/>
                <w:highlight w:val="none"/>
              </w:rPr>
            </w:pPr>
            <w:r>
              <w:rPr>
                <w:color w:val="000000"/>
                <w:sz w:val="20"/>
                <w:szCs w:val="20"/>
                <w:highlight w:val="none"/>
              </w:rPr>
              <w:t>m2</w:t>
            </w:r>
          </w:p>
        </w:tc>
        <w:tc>
          <w:tcPr>
            <w:tcW w:w="1281" w:type="dxa"/>
            <w:vAlign w:val="center"/>
          </w:tcPr>
          <w:p w14:paraId="23E48893">
            <w:pPr>
              <w:jc w:val="center"/>
              <w:rPr>
                <w:rFonts w:hint="default"/>
                <w:color w:val="000000"/>
                <w:sz w:val="20"/>
                <w:szCs w:val="20"/>
                <w:highlight w:val="none"/>
                <w:lang w:val="lt-LT"/>
              </w:rPr>
            </w:pPr>
            <w:r>
              <w:rPr>
                <w:rFonts w:hint="default"/>
                <w:color w:val="000000"/>
                <w:sz w:val="20"/>
                <w:szCs w:val="20"/>
                <w:highlight w:val="none"/>
                <w:lang w:val="lt-LT"/>
              </w:rPr>
              <w:t>52,42</w:t>
            </w:r>
          </w:p>
        </w:tc>
        <w:tc>
          <w:tcPr>
            <w:tcW w:w="1276" w:type="dxa"/>
          </w:tcPr>
          <w:p w14:paraId="2263E3E7">
            <w:pPr>
              <w:contextualSpacing/>
              <w:jc w:val="center"/>
              <w:rPr>
                <w:rFonts w:hint="default"/>
                <w:sz w:val="20"/>
                <w:szCs w:val="20"/>
                <w:highlight w:val="none"/>
                <w:lang w:val="lt-LT"/>
              </w:rPr>
            </w:pPr>
          </w:p>
        </w:tc>
        <w:tc>
          <w:tcPr>
            <w:tcW w:w="1559" w:type="dxa"/>
            <w:gridSpan w:val="2"/>
          </w:tcPr>
          <w:p w14:paraId="3D22022C">
            <w:pPr>
              <w:contextualSpacing/>
              <w:jc w:val="center"/>
              <w:rPr>
                <w:rFonts w:hint="default"/>
                <w:sz w:val="20"/>
                <w:szCs w:val="20"/>
                <w:highlight w:val="none"/>
                <w:lang w:val="lt-LT"/>
              </w:rPr>
            </w:pPr>
          </w:p>
        </w:tc>
      </w:tr>
      <w:tr w14:paraId="2B8D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5F50CD5">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23167478">
            <w:pPr>
              <w:pStyle w:val="9"/>
              <w:rPr>
                <w:sz w:val="20"/>
                <w:szCs w:val="20"/>
                <w:highlight w:val="none"/>
              </w:rPr>
            </w:pPr>
            <w:r>
              <w:rPr>
                <w:sz w:val="20"/>
                <w:szCs w:val="20"/>
                <w:highlight w:val="none"/>
              </w:rPr>
              <w:t>Pagrindo išlyginimas 1 sluoksnio 3 mm storio savaime iš</w:t>
            </w:r>
            <w:r>
              <w:rPr>
                <w:rFonts w:hint="default"/>
                <w:sz w:val="20"/>
                <w:szCs w:val="20"/>
                <w:highlight w:val="none"/>
                <w:lang w:val="lt-LT"/>
              </w:rPr>
              <w:t>si</w:t>
            </w:r>
            <w:r>
              <w:rPr>
                <w:sz w:val="20"/>
                <w:szCs w:val="20"/>
                <w:highlight w:val="none"/>
              </w:rPr>
              <w:t>lyginančiu skiediniu</w:t>
            </w:r>
          </w:p>
        </w:tc>
        <w:tc>
          <w:tcPr>
            <w:tcW w:w="845" w:type="dxa"/>
            <w:vAlign w:val="center"/>
          </w:tcPr>
          <w:p w14:paraId="450E6579">
            <w:pPr>
              <w:jc w:val="center"/>
              <w:rPr>
                <w:color w:val="000000"/>
                <w:sz w:val="20"/>
                <w:szCs w:val="20"/>
                <w:highlight w:val="none"/>
              </w:rPr>
            </w:pPr>
            <w:r>
              <w:rPr>
                <w:color w:val="000000"/>
                <w:sz w:val="20"/>
                <w:szCs w:val="20"/>
                <w:highlight w:val="none"/>
              </w:rPr>
              <w:t>m2</w:t>
            </w:r>
          </w:p>
        </w:tc>
        <w:tc>
          <w:tcPr>
            <w:tcW w:w="1281" w:type="dxa"/>
            <w:vAlign w:val="center"/>
          </w:tcPr>
          <w:p w14:paraId="791CF4F5">
            <w:pPr>
              <w:jc w:val="center"/>
              <w:rPr>
                <w:rFonts w:hint="default"/>
                <w:color w:val="000000"/>
                <w:sz w:val="20"/>
                <w:szCs w:val="20"/>
                <w:highlight w:val="none"/>
                <w:lang w:val="lt-LT"/>
              </w:rPr>
            </w:pPr>
            <w:r>
              <w:rPr>
                <w:rFonts w:hint="default"/>
                <w:color w:val="000000"/>
                <w:sz w:val="20"/>
                <w:szCs w:val="20"/>
                <w:highlight w:val="none"/>
                <w:lang w:val="lt-LT"/>
              </w:rPr>
              <w:t>52,42</w:t>
            </w:r>
          </w:p>
        </w:tc>
        <w:tc>
          <w:tcPr>
            <w:tcW w:w="1276" w:type="dxa"/>
          </w:tcPr>
          <w:p w14:paraId="149439AB">
            <w:pPr>
              <w:contextualSpacing/>
              <w:jc w:val="center"/>
              <w:rPr>
                <w:rFonts w:hint="default"/>
                <w:sz w:val="20"/>
                <w:szCs w:val="20"/>
                <w:highlight w:val="none"/>
                <w:lang w:val="lt-LT"/>
              </w:rPr>
            </w:pPr>
          </w:p>
        </w:tc>
        <w:tc>
          <w:tcPr>
            <w:tcW w:w="1559" w:type="dxa"/>
            <w:gridSpan w:val="2"/>
          </w:tcPr>
          <w:p w14:paraId="1EC8C501">
            <w:pPr>
              <w:contextualSpacing/>
              <w:jc w:val="center"/>
              <w:rPr>
                <w:rFonts w:hint="default"/>
                <w:sz w:val="20"/>
                <w:szCs w:val="20"/>
                <w:highlight w:val="none"/>
                <w:lang w:val="lt-LT"/>
              </w:rPr>
            </w:pPr>
          </w:p>
        </w:tc>
      </w:tr>
      <w:tr w14:paraId="205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738D389">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77C62679">
            <w:pPr>
              <w:rPr>
                <w:sz w:val="20"/>
                <w:szCs w:val="20"/>
                <w:highlight w:val="none"/>
              </w:rPr>
            </w:pPr>
            <w:r>
              <w:rPr>
                <w:sz w:val="20"/>
                <w:szCs w:val="20"/>
                <w:highlight w:val="none"/>
              </w:rPr>
              <w:t>PVC dangos (</w:t>
            </w:r>
            <w:r>
              <w:rPr>
                <w:rFonts w:hint="default"/>
                <w:sz w:val="20"/>
                <w:szCs w:val="20"/>
                <w:highlight w:val="none"/>
                <w:lang w:val="lt-LT"/>
              </w:rPr>
              <w:t xml:space="preserve">vienos </w:t>
            </w:r>
            <w:r>
              <w:rPr>
                <w:sz w:val="20"/>
                <w:szCs w:val="20"/>
                <w:highlight w:val="none"/>
              </w:rPr>
              <w:t>spalv</w:t>
            </w:r>
            <w:r>
              <w:rPr>
                <w:rFonts w:hint="default"/>
                <w:sz w:val="20"/>
                <w:szCs w:val="20"/>
                <w:highlight w:val="none"/>
                <w:lang w:val="lt-LT"/>
              </w:rPr>
              <w:t>os</w:t>
            </w:r>
            <w:r>
              <w:rPr>
                <w:sz w:val="20"/>
                <w:szCs w:val="20"/>
                <w:highlight w:val="none"/>
              </w:rPr>
              <w:t>) (atsparumo klasė 34, bendras dangos storis ne mažiau kaip 2,5 mm, dėvimojo sluoksnio storis ne mažiau kaip 0,7 mm, atsparumas slydimui R10) įrengimas užklijuojant 12 cm dangos ant sienos, dangos juostų suvirinimo siūlių tvirtumas turi būti ne mažiau nei 600 N/50mm. Dokumentai, pagrindžiantys nurodytos PVC dangos technines charakteristikas bus reikalaujami.</w:t>
            </w:r>
          </w:p>
        </w:tc>
        <w:tc>
          <w:tcPr>
            <w:tcW w:w="845" w:type="dxa"/>
            <w:vAlign w:val="center"/>
          </w:tcPr>
          <w:p w14:paraId="0745DDB9">
            <w:pPr>
              <w:jc w:val="center"/>
              <w:rPr>
                <w:color w:val="000000"/>
                <w:sz w:val="20"/>
                <w:szCs w:val="20"/>
                <w:highlight w:val="none"/>
              </w:rPr>
            </w:pPr>
            <w:r>
              <w:rPr>
                <w:color w:val="000000"/>
                <w:sz w:val="20"/>
                <w:szCs w:val="20"/>
                <w:highlight w:val="none"/>
              </w:rPr>
              <w:t>m2</w:t>
            </w:r>
          </w:p>
        </w:tc>
        <w:tc>
          <w:tcPr>
            <w:tcW w:w="1281" w:type="dxa"/>
            <w:vAlign w:val="center"/>
          </w:tcPr>
          <w:p w14:paraId="780C6271">
            <w:pPr>
              <w:jc w:val="center"/>
              <w:rPr>
                <w:rFonts w:hint="default"/>
                <w:color w:val="000000"/>
                <w:sz w:val="20"/>
                <w:szCs w:val="20"/>
                <w:highlight w:val="none"/>
                <w:lang w:val="lt-LT"/>
              </w:rPr>
            </w:pPr>
            <w:r>
              <w:rPr>
                <w:rFonts w:hint="default"/>
                <w:color w:val="000000"/>
                <w:sz w:val="20"/>
                <w:szCs w:val="20"/>
                <w:highlight w:val="none"/>
                <w:lang w:val="lt-LT"/>
              </w:rPr>
              <w:t>52,42</w:t>
            </w:r>
          </w:p>
        </w:tc>
        <w:tc>
          <w:tcPr>
            <w:tcW w:w="1276" w:type="dxa"/>
          </w:tcPr>
          <w:p w14:paraId="7163696B">
            <w:pPr>
              <w:contextualSpacing/>
              <w:jc w:val="center"/>
              <w:rPr>
                <w:rFonts w:hint="default"/>
                <w:sz w:val="20"/>
                <w:szCs w:val="20"/>
                <w:highlight w:val="none"/>
                <w:lang w:val="lt-LT"/>
              </w:rPr>
            </w:pPr>
          </w:p>
        </w:tc>
        <w:tc>
          <w:tcPr>
            <w:tcW w:w="1559" w:type="dxa"/>
            <w:gridSpan w:val="2"/>
          </w:tcPr>
          <w:p w14:paraId="1F2E04F1">
            <w:pPr>
              <w:contextualSpacing/>
              <w:jc w:val="center"/>
              <w:rPr>
                <w:rFonts w:hint="default"/>
                <w:sz w:val="20"/>
                <w:szCs w:val="20"/>
                <w:highlight w:val="none"/>
                <w:lang w:val="lt-LT"/>
              </w:rPr>
            </w:pPr>
          </w:p>
        </w:tc>
      </w:tr>
      <w:tr w14:paraId="58F6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D7C6636">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12F68D2A">
            <w:pPr>
              <w:rPr>
                <w:sz w:val="20"/>
                <w:szCs w:val="20"/>
                <w:highlight w:val="none"/>
              </w:rPr>
            </w:pPr>
            <w:r>
              <w:rPr>
                <w:rFonts w:hint="default"/>
                <w:b/>
                <w:sz w:val="20"/>
                <w:szCs w:val="20"/>
                <w:highlight w:val="none"/>
                <w:lang w:val="lt-LT"/>
              </w:rPr>
              <w:t>Sienos (plane pažymėta 1-8)</w:t>
            </w:r>
          </w:p>
        </w:tc>
        <w:tc>
          <w:tcPr>
            <w:tcW w:w="845" w:type="dxa"/>
            <w:vAlign w:val="center"/>
          </w:tcPr>
          <w:p w14:paraId="3DE29939">
            <w:pPr>
              <w:jc w:val="center"/>
              <w:rPr>
                <w:color w:val="000000"/>
                <w:sz w:val="20"/>
                <w:szCs w:val="20"/>
                <w:highlight w:val="none"/>
              </w:rPr>
            </w:pPr>
          </w:p>
        </w:tc>
        <w:tc>
          <w:tcPr>
            <w:tcW w:w="1281" w:type="dxa"/>
            <w:vAlign w:val="center"/>
          </w:tcPr>
          <w:p w14:paraId="55C35874">
            <w:pPr>
              <w:jc w:val="center"/>
              <w:rPr>
                <w:rFonts w:hint="default"/>
                <w:color w:val="000000"/>
                <w:sz w:val="20"/>
                <w:szCs w:val="20"/>
                <w:highlight w:val="none"/>
                <w:lang w:val="lt-LT"/>
              </w:rPr>
            </w:pPr>
          </w:p>
        </w:tc>
        <w:tc>
          <w:tcPr>
            <w:tcW w:w="1276" w:type="dxa"/>
          </w:tcPr>
          <w:p w14:paraId="79465E1D">
            <w:pPr>
              <w:contextualSpacing/>
              <w:jc w:val="center"/>
              <w:rPr>
                <w:rFonts w:hint="default"/>
                <w:sz w:val="20"/>
                <w:szCs w:val="20"/>
                <w:highlight w:val="none"/>
                <w:lang w:val="lt-LT"/>
              </w:rPr>
            </w:pPr>
          </w:p>
        </w:tc>
        <w:tc>
          <w:tcPr>
            <w:tcW w:w="1559" w:type="dxa"/>
            <w:gridSpan w:val="2"/>
          </w:tcPr>
          <w:p w14:paraId="69B3F18B">
            <w:pPr>
              <w:contextualSpacing/>
              <w:jc w:val="center"/>
              <w:rPr>
                <w:rFonts w:hint="default"/>
                <w:sz w:val="20"/>
                <w:szCs w:val="20"/>
                <w:highlight w:val="none"/>
                <w:lang w:val="lt-LT"/>
              </w:rPr>
            </w:pPr>
          </w:p>
        </w:tc>
      </w:tr>
      <w:tr w14:paraId="605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5E29C4B">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shd w:val="clear" w:color="auto" w:fill="FFFFFF"/>
            <w:vAlign w:val="top"/>
          </w:tcPr>
          <w:p w14:paraId="3AC3AB48">
            <w:pPr>
              <w:keepNext w:val="0"/>
              <w:keepLines w:val="0"/>
              <w:widowControl/>
              <w:suppressLineNumbers w:val="0"/>
              <w:jc w:val="left"/>
              <w:textAlignment w:val="top"/>
              <w:rPr>
                <w:rFonts w:hint="default" w:ascii="Times New Roman" w:hAnsi="Times New Roman" w:cs="Times New Roman"/>
                <w:i w:val="0"/>
                <w:iCs w:val="0"/>
                <w:color w:val="000000"/>
                <w:highlight w:val="none"/>
                <w:u w:val="none"/>
              </w:rPr>
            </w:pPr>
            <w:r>
              <w:rPr>
                <w:rFonts w:hint="default" w:ascii="Times New Roman" w:hAnsi="Times New Roman" w:eastAsia="SimSun" w:cs="Times New Roman"/>
                <w:i w:val="0"/>
                <w:iCs w:val="0"/>
                <w:color w:val="000000"/>
                <w:kern w:val="0"/>
                <w:sz w:val="20"/>
                <w:szCs w:val="20"/>
                <w:highlight w:val="none"/>
                <w:u w:val="none"/>
                <w:lang w:val="en-US" w:eastAsia="zh-CN" w:bidi="ar"/>
              </w:rPr>
              <w:t>Sienų remontas (nuimant senus tapetus</w:t>
            </w:r>
            <w:r>
              <w:rPr>
                <w:rFonts w:hint="default" w:ascii="Times New Roman" w:hAnsi="Times New Roman" w:eastAsia="SimSun" w:cs="Times New Roman"/>
                <w:i w:val="0"/>
                <w:iCs w:val="0"/>
                <w:color w:val="000000"/>
                <w:kern w:val="0"/>
                <w:sz w:val="20"/>
                <w:szCs w:val="20"/>
                <w:highlight w:val="none"/>
                <w:u w:val="none"/>
                <w:lang w:val="lt-LT" w:eastAsia="zh-CN" w:bidi="ar"/>
              </w:rPr>
              <w:t>,</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tinkavimas; tinkavimo, glaistymo kampų uždėjimas; glaistymas; šlifavimas; gruntavimas ir naujų vinilinių tapetų (rūšis 1) klijavimas). Tapetų spalvą ir raštą derinti su užsakovu.</w:t>
            </w:r>
          </w:p>
        </w:tc>
        <w:tc>
          <w:tcPr>
            <w:tcW w:w="845" w:type="dxa"/>
            <w:vAlign w:val="center"/>
          </w:tcPr>
          <w:p w14:paraId="21E152DE">
            <w:pPr>
              <w:jc w:val="center"/>
              <w:rPr>
                <w:color w:val="000000"/>
                <w:sz w:val="20"/>
                <w:szCs w:val="20"/>
                <w:highlight w:val="none"/>
              </w:rPr>
            </w:pPr>
            <w:r>
              <w:rPr>
                <w:color w:val="000000"/>
                <w:sz w:val="20"/>
                <w:szCs w:val="20"/>
                <w:highlight w:val="none"/>
              </w:rPr>
              <w:t>m2</w:t>
            </w:r>
          </w:p>
        </w:tc>
        <w:tc>
          <w:tcPr>
            <w:tcW w:w="1281" w:type="dxa"/>
            <w:vAlign w:val="center"/>
          </w:tcPr>
          <w:p w14:paraId="3E8E0D10">
            <w:pPr>
              <w:jc w:val="center"/>
              <w:rPr>
                <w:rFonts w:hint="default"/>
                <w:color w:val="000000"/>
                <w:sz w:val="20"/>
                <w:szCs w:val="20"/>
                <w:highlight w:val="none"/>
                <w:lang w:val="lt-LT"/>
              </w:rPr>
            </w:pPr>
            <w:r>
              <w:rPr>
                <w:rFonts w:hint="default"/>
                <w:color w:val="000000"/>
                <w:sz w:val="20"/>
                <w:szCs w:val="20"/>
                <w:highlight w:val="none"/>
                <w:lang w:val="lt-LT"/>
              </w:rPr>
              <w:t>58,08</w:t>
            </w:r>
          </w:p>
        </w:tc>
        <w:tc>
          <w:tcPr>
            <w:tcW w:w="1276" w:type="dxa"/>
          </w:tcPr>
          <w:p w14:paraId="2058B779">
            <w:pPr>
              <w:contextualSpacing/>
              <w:jc w:val="center"/>
              <w:rPr>
                <w:rFonts w:hint="default"/>
                <w:sz w:val="20"/>
                <w:szCs w:val="20"/>
                <w:highlight w:val="none"/>
                <w:lang w:val="lt-LT"/>
              </w:rPr>
            </w:pPr>
          </w:p>
        </w:tc>
        <w:tc>
          <w:tcPr>
            <w:tcW w:w="1559" w:type="dxa"/>
            <w:gridSpan w:val="2"/>
          </w:tcPr>
          <w:p w14:paraId="02298D95">
            <w:pPr>
              <w:contextualSpacing/>
              <w:jc w:val="center"/>
              <w:rPr>
                <w:rFonts w:hint="default"/>
                <w:sz w:val="20"/>
                <w:szCs w:val="20"/>
                <w:highlight w:val="none"/>
                <w:lang w:val="lt-LT"/>
              </w:rPr>
            </w:pPr>
          </w:p>
        </w:tc>
      </w:tr>
      <w:tr w14:paraId="2CA3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8AEF5EE">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center"/>
          </w:tcPr>
          <w:p w14:paraId="09AFED45">
            <w:pPr>
              <w:rPr>
                <w:sz w:val="20"/>
                <w:szCs w:val="20"/>
                <w:highlight w:val="none"/>
              </w:rPr>
            </w:pPr>
            <w:r>
              <w:rPr>
                <w:sz w:val="20"/>
                <w:szCs w:val="20"/>
                <w:highlight w:val="none"/>
              </w:rPr>
              <w:t>Palangių paviršių remontas (nelygumų užtaisymas, glaistymas, šlifavimas, gruntavimas, dažymas 2 kartus plaunamais vandeniais emulsiniais dažais (dažų atsparumo trynimui 1 klasė, dažai turi būti skirti viešosios paskirties patalpoms).</w:t>
            </w:r>
          </w:p>
        </w:tc>
        <w:tc>
          <w:tcPr>
            <w:tcW w:w="845" w:type="dxa"/>
            <w:vAlign w:val="center"/>
          </w:tcPr>
          <w:p w14:paraId="7CE7E020">
            <w:pPr>
              <w:jc w:val="center"/>
              <w:rPr>
                <w:color w:val="000000"/>
                <w:sz w:val="20"/>
                <w:szCs w:val="20"/>
                <w:highlight w:val="none"/>
              </w:rPr>
            </w:pPr>
            <w:r>
              <w:rPr>
                <w:color w:val="000000"/>
                <w:sz w:val="20"/>
                <w:szCs w:val="20"/>
                <w:highlight w:val="none"/>
              </w:rPr>
              <w:t>m2</w:t>
            </w:r>
          </w:p>
        </w:tc>
        <w:tc>
          <w:tcPr>
            <w:tcW w:w="1281" w:type="dxa"/>
            <w:vAlign w:val="center"/>
          </w:tcPr>
          <w:p w14:paraId="131743D8">
            <w:pPr>
              <w:jc w:val="center"/>
              <w:rPr>
                <w:rFonts w:hint="default"/>
                <w:color w:val="000000"/>
                <w:sz w:val="20"/>
                <w:szCs w:val="20"/>
                <w:highlight w:val="none"/>
                <w:lang w:val="lt-LT"/>
              </w:rPr>
            </w:pPr>
            <w:r>
              <w:rPr>
                <w:rFonts w:hint="default"/>
                <w:color w:val="000000"/>
                <w:sz w:val="20"/>
                <w:szCs w:val="20"/>
                <w:highlight w:val="none"/>
                <w:lang w:val="lt-LT"/>
              </w:rPr>
              <w:t>3,51</w:t>
            </w:r>
          </w:p>
        </w:tc>
        <w:tc>
          <w:tcPr>
            <w:tcW w:w="1276" w:type="dxa"/>
          </w:tcPr>
          <w:p w14:paraId="4D52C64B">
            <w:pPr>
              <w:contextualSpacing/>
              <w:jc w:val="center"/>
              <w:rPr>
                <w:rFonts w:hint="default"/>
                <w:sz w:val="20"/>
                <w:szCs w:val="20"/>
                <w:highlight w:val="none"/>
                <w:lang w:val="lt-LT"/>
              </w:rPr>
            </w:pPr>
          </w:p>
        </w:tc>
        <w:tc>
          <w:tcPr>
            <w:tcW w:w="1559" w:type="dxa"/>
            <w:gridSpan w:val="2"/>
          </w:tcPr>
          <w:p w14:paraId="2ADBE350">
            <w:pPr>
              <w:contextualSpacing/>
              <w:jc w:val="center"/>
              <w:rPr>
                <w:rFonts w:hint="default"/>
                <w:sz w:val="20"/>
                <w:szCs w:val="20"/>
                <w:highlight w:val="none"/>
                <w:lang w:val="lt-LT"/>
              </w:rPr>
            </w:pPr>
          </w:p>
        </w:tc>
      </w:tr>
      <w:tr w14:paraId="72E4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600E743">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highlight w:val="none"/>
                <w:lang w:val="lt-LT"/>
              </w:rPr>
            </w:pPr>
          </w:p>
        </w:tc>
        <w:tc>
          <w:tcPr>
            <w:tcW w:w="4035" w:type="dxa"/>
            <w:gridSpan w:val="2"/>
            <w:vAlign w:val="top"/>
          </w:tcPr>
          <w:p w14:paraId="77607557">
            <w:pPr>
              <w:rPr>
                <w:sz w:val="20"/>
                <w:szCs w:val="20"/>
                <w:highlight w:val="none"/>
              </w:rPr>
            </w:pPr>
            <w:r>
              <w:rPr>
                <w:sz w:val="20"/>
                <w:szCs w:val="20"/>
                <w:highlight w:val="none"/>
              </w:rPr>
              <w:t>Radiatorių (špižinių) perdažymas. (Dažai turi būti tinkantys karščio veikiamiems paviršiams t.y. specialiai radiatoriams).</w:t>
            </w:r>
          </w:p>
        </w:tc>
        <w:tc>
          <w:tcPr>
            <w:tcW w:w="845" w:type="dxa"/>
            <w:vAlign w:val="center"/>
          </w:tcPr>
          <w:p w14:paraId="4848C2F5">
            <w:pPr>
              <w:pStyle w:val="4"/>
              <w:tabs>
                <w:tab w:val="left" w:pos="1296"/>
              </w:tabs>
              <w:jc w:val="center"/>
              <w:rPr>
                <w:color w:val="000000"/>
                <w:sz w:val="20"/>
                <w:szCs w:val="20"/>
                <w:highlight w:val="none"/>
              </w:rPr>
            </w:pPr>
            <w:r>
              <w:rPr>
                <w:rFonts w:hint="default"/>
                <w:sz w:val="18"/>
                <w:szCs w:val="18"/>
                <w:highlight w:val="none"/>
                <w:lang w:val="lt-LT"/>
              </w:rPr>
              <w:t>sekcijos</w:t>
            </w:r>
          </w:p>
        </w:tc>
        <w:tc>
          <w:tcPr>
            <w:tcW w:w="1281" w:type="dxa"/>
            <w:vAlign w:val="center"/>
          </w:tcPr>
          <w:p w14:paraId="4872A5E9">
            <w:pPr>
              <w:pStyle w:val="4"/>
              <w:tabs>
                <w:tab w:val="left" w:pos="1296"/>
              </w:tabs>
              <w:jc w:val="center"/>
              <w:rPr>
                <w:rFonts w:hint="default"/>
                <w:color w:val="000000"/>
                <w:sz w:val="20"/>
                <w:szCs w:val="20"/>
                <w:highlight w:val="none"/>
                <w:lang w:val="lt-LT"/>
              </w:rPr>
            </w:pPr>
            <w:r>
              <w:rPr>
                <w:rFonts w:hint="default"/>
                <w:color w:val="auto"/>
                <w:sz w:val="20"/>
                <w:highlight w:val="none"/>
                <w:lang w:val="lt-LT"/>
              </w:rPr>
              <w:t>25</w:t>
            </w:r>
          </w:p>
        </w:tc>
        <w:tc>
          <w:tcPr>
            <w:tcW w:w="1276" w:type="dxa"/>
          </w:tcPr>
          <w:p w14:paraId="2E6A7B11">
            <w:pPr>
              <w:contextualSpacing/>
              <w:jc w:val="center"/>
              <w:rPr>
                <w:rFonts w:hint="default"/>
                <w:sz w:val="20"/>
                <w:szCs w:val="20"/>
                <w:highlight w:val="none"/>
                <w:lang w:val="lt-LT"/>
              </w:rPr>
            </w:pPr>
          </w:p>
        </w:tc>
        <w:tc>
          <w:tcPr>
            <w:tcW w:w="1559" w:type="dxa"/>
            <w:gridSpan w:val="2"/>
          </w:tcPr>
          <w:p w14:paraId="2E9509A2">
            <w:pPr>
              <w:contextualSpacing/>
              <w:jc w:val="center"/>
              <w:rPr>
                <w:rFonts w:hint="default"/>
                <w:sz w:val="20"/>
                <w:szCs w:val="20"/>
                <w:highlight w:val="none"/>
                <w:lang w:val="lt-LT"/>
              </w:rPr>
            </w:pPr>
          </w:p>
        </w:tc>
      </w:tr>
      <w:tr w14:paraId="7945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9AB6F03">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both"/>
              <w:rPr>
                <w:rFonts w:hint="default"/>
                <w:sz w:val="20"/>
                <w:szCs w:val="20"/>
                <w:highlight w:val="none"/>
                <w:lang w:val="lt-LT"/>
              </w:rPr>
            </w:pPr>
            <w:r>
              <w:rPr>
                <w:rFonts w:hint="default"/>
                <w:sz w:val="20"/>
                <w:szCs w:val="20"/>
                <w:highlight w:val="none"/>
                <w:lang w:val="lt-LT"/>
              </w:rPr>
              <w:t>11.</w:t>
            </w:r>
          </w:p>
        </w:tc>
        <w:tc>
          <w:tcPr>
            <w:tcW w:w="4035" w:type="dxa"/>
            <w:gridSpan w:val="2"/>
            <w:vAlign w:val="center"/>
          </w:tcPr>
          <w:p w14:paraId="27571DAB">
            <w:pPr>
              <w:rPr>
                <w:sz w:val="20"/>
                <w:szCs w:val="20"/>
                <w:highlight w:val="none"/>
              </w:rPr>
            </w:pPr>
            <w:r>
              <w:rPr>
                <w:b/>
                <w:sz w:val="20"/>
                <w:szCs w:val="20"/>
                <w:highlight w:val="none"/>
              </w:rPr>
              <w:t>Skyrius Rūbinė</w:t>
            </w:r>
          </w:p>
        </w:tc>
        <w:tc>
          <w:tcPr>
            <w:tcW w:w="845" w:type="dxa"/>
            <w:vAlign w:val="center"/>
          </w:tcPr>
          <w:p w14:paraId="7C78536B">
            <w:pPr>
              <w:jc w:val="center"/>
              <w:rPr>
                <w:color w:val="000000"/>
                <w:sz w:val="20"/>
                <w:szCs w:val="20"/>
                <w:highlight w:val="none"/>
              </w:rPr>
            </w:pPr>
          </w:p>
        </w:tc>
        <w:tc>
          <w:tcPr>
            <w:tcW w:w="1281" w:type="dxa"/>
            <w:vAlign w:val="center"/>
          </w:tcPr>
          <w:p w14:paraId="717C8841">
            <w:pPr>
              <w:jc w:val="center"/>
              <w:rPr>
                <w:rFonts w:hint="default"/>
                <w:color w:val="000000"/>
                <w:sz w:val="20"/>
                <w:szCs w:val="20"/>
                <w:highlight w:val="none"/>
                <w:lang w:val="lt-LT"/>
              </w:rPr>
            </w:pPr>
          </w:p>
        </w:tc>
        <w:tc>
          <w:tcPr>
            <w:tcW w:w="1276" w:type="dxa"/>
          </w:tcPr>
          <w:p w14:paraId="4746D12A">
            <w:pPr>
              <w:contextualSpacing/>
              <w:jc w:val="center"/>
              <w:rPr>
                <w:rFonts w:hint="default"/>
                <w:sz w:val="20"/>
                <w:szCs w:val="20"/>
                <w:highlight w:val="none"/>
                <w:lang w:val="lt-LT"/>
              </w:rPr>
            </w:pPr>
          </w:p>
        </w:tc>
        <w:tc>
          <w:tcPr>
            <w:tcW w:w="1559" w:type="dxa"/>
            <w:gridSpan w:val="2"/>
          </w:tcPr>
          <w:p w14:paraId="6C342EEB">
            <w:pPr>
              <w:contextualSpacing/>
              <w:jc w:val="center"/>
              <w:rPr>
                <w:rFonts w:hint="default"/>
                <w:sz w:val="20"/>
                <w:szCs w:val="20"/>
                <w:highlight w:val="none"/>
                <w:lang w:val="lt-LT"/>
              </w:rPr>
            </w:pPr>
          </w:p>
        </w:tc>
      </w:tr>
      <w:tr w14:paraId="28F7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23372CF">
            <w:pPr>
              <w:contextualSpacing/>
              <w:rPr>
                <w:rFonts w:hint="default"/>
                <w:sz w:val="20"/>
                <w:szCs w:val="20"/>
                <w:highlight w:val="none"/>
                <w:lang w:val="lt-LT"/>
              </w:rPr>
            </w:pPr>
            <w:r>
              <w:rPr>
                <w:rFonts w:hint="default"/>
                <w:sz w:val="20"/>
                <w:szCs w:val="20"/>
                <w:highlight w:val="none"/>
                <w:lang w:val="lt-LT"/>
              </w:rPr>
              <w:t>12.</w:t>
            </w:r>
          </w:p>
        </w:tc>
        <w:tc>
          <w:tcPr>
            <w:tcW w:w="8996" w:type="dxa"/>
            <w:gridSpan w:val="7"/>
            <w:vAlign w:val="center"/>
          </w:tcPr>
          <w:p w14:paraId="7000B7E7">
            <w:pPr>
              <w:contextualSpacing/>
              <w:rPr>
                <w:b/>
                <w:sz w:val="20"/>
                <w:szCs w:val="20"/>
                <w:highlight w:val="none"/>
              </w:rPr>
            </w:pPr>
            <w:r>
              <w:rPr>
                <w:b/>
                <w:sz w:val="20"/>
                <w:szCs w:val="20"/>
                <w:highlight w:val="none"/>
              </w:rPr>
              <w:t xml:space="preserve">Sienos </w:t>
            </w:r>
            <w:r>
              <w:rPr>
                <w:rFonts w:hint="default"/>
                <w:b/>
                <w:sz w:val="20"/>
                <w:szCs w:val="20"/>
                <w:highlight w:val="none"/>
                <w:lang w:val="lt-LT"/>
              </w:rPr>
              <w:t>(plane pažymėta 1-5, 1-26, 1-4)</w:t>
            </w:r>
          </w:p>
        </w:tc>
      </w:tr>
      <w:tr w14:paraId="74D5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1DD4D15">
            <w:pPr>
              <w:contextualSpacing/>
              <w:rPr>
                <w:rFonts w:hint="default"/>
                <w:sz w:val="20"/>
                <w:szCs w:val="20"/>
                <w:highlight w:val="none"/>
                <w:lang w:val="lt-LT"/>
              </w:rPr>
            </w:pPr>
            <w:r>
              <w:rPr>
                <w:rFonts w:hint="default"/>
                <w:sz w:val="20"/>
                <w:szCs w:val="20"/>
                <w:highlight w:val="none"/>
                <w:lang w:val="lt-LT"/>
              </w:rPr>
              <w:t>13.</w:t>
            </w:r>
          </w:p>
        </w:tc>
        <w:tc>
          <w:tcPr>
            <w:tcW w:w="4034" w:type="dxa"/>
            <w:vAlign w:val="center"/>
          </w:tcPr>
          <w:p w14:paraId="72FBBD9F">
            <w:pPr>
              <w:rPr>
                <w:rFonts w:hint="default"/>
                <w:b/>
                <w:sz w:val="20"/>
                <w:szCs w:val="20"/>
                <w:highlight w:val="none"/>
                <w:lang w:val="lt-LT"/>
              </w:rPr>
            </w:pPr>
            <w:r>
              <w:rPr>
                <w:rFonts w:hint="default"/>
                <w:sz w:val="20"/>
                <w:szCs w:val="20"/>
                <w:highlight w:val="none"/>
                <w:lang w:val="lt-LT"/>
              </w:rPr>
              <w:t>Senų MPP lentelių, kamštinės sienų medžiagos ir tapetų nuėmimas nuo sienų</w:t>
            </w:r>
          </w:p>
        </w:tc>
        <w:tc>
          <w:tcPr>
            <w:tcW w:w="846" w:type="dxa"/>
            <w:gridSpan w:val="2"/>
            <w:vAlign w:val="center"/>
          </w:tcPr>
          <w:p w14:paraId="54191FB6">
            <w:pPr>
              <w:jc w:val="center"/>
              <w:rPr>
                <w:rFonts w:hint="default"/>
                <w:b/>
                <w:sz w:val="20"/>
                <w:szCs w:val="20"/>
                <w:highlight w:val="none"/>
                <w:lang w:val="lt-LT"/>
              </w:rPr>
            </w:pPr>
            <w:r>
              <w:rPr>
                <w:color w:val="000000"/>
                <w:sz w:val="20"/>
                <w:szCs w:val="20"/>
                <w:highlight w:val="none"/>
              </w:rPr>
              <w:t>m2</w:t>
            </w:r>
          </w:p>
        </w:tc>
        <w:tc>
          <w:tcPr>
            <w:tcW w:w="1281" w:type="dxa"/>
            <w:vAlign w:val="center"/>
          </w:tcPr>
          <w:p w14:paraId="57C8278E">
            <w:pPr>
              <w:jc w:val="center"/>
              <w:rPr>
                <w:rFonts w:hint="default"/>
                <w:color w:val="000000"/>
                <w:sz w:val="20"/>
                <w:szCs w:val="20"/>
                <w:highlight w:val="none"/>
                <w:lang w:val="lt-LT"/>
              </w:rPr>
            </w:pPr>
            <w:r>
              <w:rPr>
                <w:rFonts w:hint="default"/>
                <w:color w:val="000000"/>
                <w:sz w:val="20"/>
                <w:szCs w:val="20"/>
                <w:highlight w:val="none"/>
                <w:lang w:val="lt-LT"/>
              </w:rPr>
              <w:t>54,00</w:t>
            </w:r>
          </w:p>
        </w:tc>
        <w:tc>
          <w:tcPr>
            <w:tcW w:w="1281" w:type="dxa"/>
            <w:gridSpan w:val="2"/>
            <w:vAlign w:val="center"/>
          </w:tcPr>
          <w:p w14:paraId="761F5E22">
            <w:pPr>
              <w:contextualSpacing/>
              <w:rPr>
                <w:b/>
                <w:sz w:val="20"/>
                <w:szCs w:val="20"/>
                <w:highlight w:val="none"/>
              </w:rPr>
            </w:pPr>
          </w:p>
        </w:tc>
        <w:tc>
          <w:tcPr>
            <w:tcW w:w="1554" w:type="dxa"/>
            <w:vAlign w:val="center"/>
          </w:tcPr>
          <w:p w14:paraId="4D51FFCD">
            <w:pPr>
              <w:contextualSpacing/>
              <w:rPr>
                <w:b/>
                <w:sz w:val="20"/>
                <w:szCs w:val="20"/>
                <w:highlight w:val="none"/>
              </w:rPr>
            </w:pPr>
          </w:p>
        </w:tc>
      </w:tr>
      <w:tr w14:paraId="040B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724CBFE">
            <w:pPr>
              <w:contextualSpacing/>
              <w:rPr>
                <w:rFonts w:hint="default"/>
                <w:sz w:val="20"/>
                <w:szCs w:val="20"/>
                <w:highlight w:val="none"/>
                <w:lang w:val="lt-LT"/>
              </w:rPr>
            </w:pPr>
            <w:r>
              <w:rPr>
                <w:rFonts w:hint="default"/>
                <w:sz w:val="20"/>
                <w:szCs w:val="20"/>
                <w:highlight w:val="none"/>
                <w:lang w:val="lt-LT"/>
              </w:rPr>
              <w:t>14.</w:t>
            </w:r>
          </w:p>
        </w:tc>
        <w:tc>
          <w:tcPr>
            <w:tcW w:w="4034" w:type="dxa"/>
            <w:vAlign w:val="center"/>
          </w:tcPr>
          <w:p w14:paraId="6ED37704">
            <w:pPr>
              <w:rPr>
                <w:color w:val="000000"/>
                <w:sz w:val="20"/>
                <w:szCs w:val="20"/>
                <w:highlight w:val="none"/>
              </w:rPr>
            </w:pPr>
            <w:r>
              <w:rPr>
                <w:rFonts w:hint="default"/>
                <w:sz w:val="20"/>
                <w:szCs w:val="20"/>
                <w:highlight w:val="none"/>
                <w:lang w:val="lt-LT"/>
              </w:rPr>
              <w:t>Naujų MPP lentelių montavimas</w:t>
            </w:r>
          </w:p>
        </w:tc>
        <w:tc>
          <w:tcPr>
            <w:tcW w:w="846" w:type="dxa"/>
            <w:gridSpan w:val="2"/>
            <w:vAlign w:val="center"/>
          </w:tcPr>
          <w:p w14:paraId="4BD6DC21">
            <w:pPr>
              <w:jc w:val="center"/>
              <w:rPr>
                <w:color w:val="000000"/>
                <w:sz w:val="20"/>
                <w:szCs w:val="20"/>
                <w:highlight w:val="none"/>
              </w:rPr>
            </w:pPr>
            <w:r>
              <w:rPr>
                <w:color w:val="000000"/>
                <w:sz w:val="20"/>
                <w:szCs w:val="20"/>
                <w:highlight w:val="none"/>
              </w:rPr>
              <w:t>m2</w:t>
            </w:r>
          </w:p>
        </w:tc>
        <w:tc>
          <w:tcPr>
            <w:tcW w:w="1281" w:type="dxa"/>
            <w:vAlign w:val="center"/>
          </w:tcPr>
          <w:p w14:paraId="297324B2">
            <w:pPr>
              <w:jc w:val="center"/>
              <w:rPr>
                <w:rFonts w:hint="default"/>
                <w:color w:val="000000"/>
                <w:sz w:val="20"/>
                <w:szCs w:val="20"/>
                <w:highlight w:val="none"/>
                <w:lang w:val="lt-LT"/>
              </w:rPr>
            </w:pPr>
            <w:r>
              <w:rPr>
                <w:rFonts w:hint="default"/>
                <w:color w:val="000000"/>
                <w:sz w:val="20"/>
                <w:szCs w:val="20"/>
                <w:highlight w:val="none"/>
                <w:lang w:val="lt-LT"/>
              </w:rPr>
              <w:t>54,00</w:t>
            </w:r>
          </w:p>
        </w:tc>
        <w:tc>
          <w:tcPr>
            <w:tcW w:w="1281" w:type="dxa"/>
            <w:gridSpan w:val="2"/>
            <w:vAlign w:val="center"/>
          </w:tcPr>
          <w:p w14:paraId="38E9EF47">
            <w:pPr>
              <w:contextualSpacing/>
              <w:rPr>
                <w:b/>
                <w:sz w:val="20"/>
                <w:szCs w:val="20"/>
                <w:highlight w:val="none"/>
              </w:rPr>
            </w:pPr>
          </w:p>
        </w:tc>
        <w:tc>
          <w:tcPr>
            <w:tcW w:w="1554" w:type="dxa"/>
            <w:vAlign w:val="center"/>
          </w:tcPr>
          <w:p w14:paraId="74DD0236">
            <w:pPr>
              <w:contextualSpacing/>
              <w:rPr>
                <w:b/>
                <w:sz w:val="20"/>
                <w:szCs w:val="20"/>
                <w:highlight w:val="none"/>
              </w:rPr>
            </w:pPr>
          </w:p>
        </w:tc>
      </w:tr>
      <w:tr w14:paraId="7EEF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278C500">
            <w:pPr>
              <w:contextualSpacing/>
              <w:rPr>
                <w:rFonts w:hint="default"/>
                <w:sz w:val="20"/>
                <w:szCs w:val="20"/>
                <w:highlight w:val="none"/>
                <w:lang w:val="lt-LT"/>
              </w:rPr>
            </w:pPr>
            <w:r>
              <w:rPr>
                <w:rFonts w:hint="default"/>
                <w:sz w:val="20"/>
                <w:szCs w:val="20"/>
                <w:highlight w:val="none"/>
                <w:lang w:val="lt-LT"/>
              </w:rPr>
              <w:t>15.</w:t>
            </w:r>
          </w:p>
        </w:tc>
        <w:tc>
          <w:tcPr>
            <w:tcW w:w="4034" w:type="dxa"/>
            <w:vAlign w:val="center"/>
          </w:tcPr>
          <w:p w14:paraId="5AD11FC4">
            <w:pPr>
              <w:rPr>
                <w:b/>
                <w:sz w:val="20"/>
                <w:szCs w:val="20"/>
                <w:highlight w:val="none"/>
              </w:rPr>
            </w:pPr>
            <w:r>
              <w:rPr>
                <w:sz w:val="20"/>
                <w:szCs w:val="20"/>
                <w:highlight w:val="none"/>
              </w:rPr>
              <w:t>Palangių paviršių remontas (nelygumų užtaisymas, glaistymas, šlifavimas, gruntavimas, dažymas 2 kartus plaunamais vandeni</w:t>
            </w:r>
            <w:r>
              <w:rPr>
                <w:rFonts w:hint="default"/>
                <w:sz w:val="20"/>
                <w:szCs w:val="20"/>
                <w:highlight w:val="none"/>
                <w:lang w:val="lt-LT"/>
              </w:rPr>
              <w:t>ni</w:t>
            </w:r>
            <w:r>
              <w:rPr>
                <w:sz w:val="20"/>
                <w:szCs w:val="20"/>
                <w:highlight w:val="none"/>
              </w:rPr>
              <w:t>ais emulsiniais dažais (dažų atsparumo trynimui 1 klasė, dažai turi būti skirti viešosios paskirties patalpoms).</w:t>
            </w:r>
          </w:p>
        </w:tc>
        <w:tc>
          <w:tcPr>
            <w:tcW w:w="846" w:type="dxa"/>
            <w:gridSpan w:val="2"/>
            <w:vAlign w:val="center"/>
          </w:tcPr>
          <w:p w14:paraId="0A07F164">
            <w:pPr>
              <w:jc w:val="center"/>
              <w:rPr>
                <w:b/>
                <w:sz w:val="20"/>
                <w:szCs w:val="20"/>
                <w:highlight w:val="none"/>
              </w:rPr>
            </w:pPr>
            <w:r>
              <w:rPr>
                <w:color w:val="000000"/>
                <w:sz w:val="20"/>
                <w:szCs w:val="20"/>
                <w:highlight w:val="none"/>
              </w:rPr>
              <w:t>m2</w:t>
            </w:r>
          </w:p>
        </w:tc>
        <w:tc>
          <w:tcPr>
            <w:tcW w:w="1281" w:type="dxa"/>
            <w:vAlign w:val="center"/>
          </w:tcPr>
          <w:p w14:paraId="586DC057">
            <w:pPr>
              <w:jc w:val="center"/>
              <w:rPr>
                <w:rFonts w:hint="default"/>
                <w:b/>
                <w:sz w:val="20"/>
                <w:szCs w:val="20"/>
                <w:highlight w:val="none"/>
                <w:lang w:val="lt-LT"/>
              </w:rPr>
            </w:pPr>
            <w:r>
              <w:rPr>
                <w:rFonts w:hint="default"/>
                <w:color w:val="000000"/>
                <w:sz w:val="20"/>
                <w:szCs w:val="20"/>
                <w:highlight w:val="none"/>
                <w:lang w:val="lt-LT"/>
              </w:rPr>
              <w:t>1,26</w:t>
            </w:r>
          </w:p>
        </w:tc>
        <w:tc>
          <w:tcPr>
            <w:tcW w:w="1281" w:type="dxa"/>
            <w:gridSpan w:val="2"/>
            <w:vAlign w:val="center"/>
          </w:tcPr>
          <w:p w14:paraId="13FA0A49">
            <w:pPr>
              <w:contextualSpacing/>
              <w:rPr>
                <w:b/>
                <w:sz w:val="20"/>
                <w:szCs w:val="20"/>
                <w:highlight w:val="none"/>
              </w:rPr>
            </w:pPr>
          </w:p>
        </w:tc>
        <w:tc>
          <w:tcPr>
            <w:tcW w:w="1554" w:type="dxa"/>
            <w:vAlign w:val="center"/>
          </w:tcPr>
          <w:p w14:paraId="214C8157">
            <w:pPr>
              <w:contextualSpacing/>
              <w:rPr>
                <w:b/>
                <w:sz w:val="20"/>
                <w:szCs w:val="20"/>
                <w:highlight w:val="none"/>
              </w:rPr>
            </w:pPr>
          </w:p>
        </w:tc>
      </w:tr>
      <w:tr w14:paraId="6201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6F7F191">
            <w:pPr>
              <w:contextualSpacing/>
              <w:rPr>
                <w:rFonts w:hint="default"/>
                <w:sz w:val="20"/>
                <w:szCs w:val="20"/>
                <w:highlight w:val="none"/>
                <w:lang w:val="lt-LT"/>
              </w:rPr>
            </w:pPr>
            <w:r>
              <w:rPr>
                <w:rFonts w:hint="default"/>
                <w:sz w:val="20"/>
                <w:szCs w:val="20"/>
                <w:highlight w:val="none"/>
                <w:lang w:val="lt-LT"/>
              </w:rPr>
              <w:t>16.</w:t>
            </w:r>
          </w:p>
        </w:tc>
        <w:tc>
          <w:tcPr>
            <w:tcW w:w="4034" w:type="dxa"/>
            <w:vAlign w:val="top"/>
          </w:tcPr>
          <w:p w14:paraId="544EF42B">
            <w:pPr>
              <w:rPr>
                <w:b/>
                <w:sz w:val="20"/>
                <w:szCs w:val="20"/>
                <w:highlight w:val="none"/>
              </w:rPr>
            </w:pPr>
            <w:r>
              <w:rPr>
                <w:sz w:val="20"/>
                <w:szCs w:val="20"/>
                <w:highlight w:val="none"/>
              </w:rPr>
              <w:t>Radiatorių (špižinių) perdažymas. (Dažai turi būti tinkantys karščio veikiamiems paviršiams t.y. specialiai radiatoriams).</w:t>
            </w:r>
          </w:p>
        </w:tc>
        <w:tc>
          <w:tcPr>
            <w:tcW w:w="846" w:type="dxa"/>
            <w:gridSpan w:val="2"/>
            <w:vAlign w:val="center"/>
          </w:tcPr>
          <w:p w14:paraId="38BC18A0">
            <w:pPr>
              <w:pStyle w:val="4"/>
              <w:tabs>
                <w:tab w:val="left" w:pos="1296"/>
              </w:tabs>
              <w:jc w:val="center"/>
              <w:rPr>
                <w:b/>
                <w:sz w:val="20"/>
                <w:szCs w:val="20"/>
                <w:highlight w:val="none"/>
              </w:rPr>
            </w:pPr>
            <w:r>
              <w:rPr>
                <w:rFonts w:hint="default"/>
                <w:sz w:val="18"/>
                <w:szCs w:val="18"/>
                <w:highlight w:val="none"/>
                <w:lang w:val="lt-LT"/>
              </w:rPr>
              <w:t>sekcijos</w:t>
            </w:r>
          </w:p>
        </w:tc>
        <w:tc>
          <w:tcPr>
            <w:tcW w:w="1281" w:type="dxa"/>
            <w:vAlign w:val="center"/>
          </w:tcPr>
          <w:p w14:paraId="15AF45ED">
            <w:pPr>
              <w:pStyle w:val="4"/>
              <w:tabs>
                <w:tab w:val="left" w:pos="1296"/>
              </w:tabs>
              <w:jc w:val="center"/>
              <w:rPr>
                <w:rFonts w:hint="default"/>
                <w:b/>
                <w:sz w:val="20"/>
                <w:szCs w:val="20"/>
                <w:highlight w:val="none"/>
                <w:lang w:val="lt-LT"/>
              </w:rPr>
            </w:pPr>
            <w:r>
              <w:rPr>
                <w:rFonts w:hint="default"/>
                <w:color w:val="auto"/>
                <w:sz w:val="20"/>
                <w:highlight w:val="none"/>
                <w:lang w:val="lt-LT"/>
              </w:rPr>
              <w:t>10</w:t>
            </w:r>
          </w:p>
        </w:tc>
        <w:tc>
          <w:tcPr>
            <w:tcW w:w="1281" w:type="dxa"/>
            <w:gridSpan w:val="2"/>
            <w:vAlign w:val="center"/>
          </w:tcPr>
          <w:p w14:paraId="7B864174">
            <w:pPr>
              <w:contextualSpacing/>
              <w:rPr>
                <w:b/>
                <w:sz w:val="20"/>
                <w:szCs w:val="20"/>
                <w:highlight w:val="none"/>
              </w:rPr>
            </w:pPr>
          </w:p>
        </w:tc>
        <w:tc>
          <w:tcPr>
            <w:tcW w:w="1554" w:type="dxa"/>
            <w:vAlign w:val="center"/>
          </w:tcPr>
          <w:p w14:paraId="31D76420">
            <w:pPr>
              <w:contextualSpacing/>
              <w:rPr>
                <w:b/>
                <w:sz w:val="20"/>
                <w:szCs w:val="20"/>
                <w:highlight w:val="none"/>
              </w:rPr>
            </w:pPr>
          </w:p>
        </w:tc>
      </w:tr>
      <w:tr w14:paraId="0399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D940F8E">
            <w:pPr>
              <w:contextualSpacing/>
              <w:rPr>
                <w:rFonts w:hint="default"/>
                <w:sz w:val="20"/>
                <w:szCs w:val="20"/>
                <w:highlight w:val="none"/>
                <w:lang w:val="lt-LT"/>
              </w:rPr>
            </w:pPr>
            <w:r>
              <w:rPr>
                <w:rFonts w:hint="default"/>
                <w:sz w:val="20"/>
                <w:szCs w:val="20"/>
                <w:highlight w:val="none"/>
                <w:lang w:val="lt-LT"/>
              </w:rPr>
              <w:t>17.</w:t>
            </w:r>
          </w:p>
        </w:tc>
        <w:tc>
          <w:tcPr>
            <w:tcW w:w="4034" w:type="dxa"/>
            <w:vAlign w:val="top"/>
          </w:tcPr>
          <w:p w14:paraId="6BF02E44">
            <w:pPr>
              <w:rPr>
                <w:b/>
                <w:sz w:val="20"/>
                <w:szCs w:val="20"/>
                <w:highlight w:val="none"/>
              </w:rPr>
            </w:pPr>
            <w:r>
              <w:rPr>
                <w:rFonts w:hint="default"/>
                <w:b/>
                <w:bCs/>
                <w:sz w:val="20"/>
                <w:szCs w:val="20"/>
                <w:highlight w:val="none"/>
                <w:lang w:val="lt-LT"/>
              </w:rPr>
              <w:t xml:space="preserve">Lubos </w:t>
            </w:r>
            <w:r>
              <w:rPr>
                <w:rFonts w:hint="default"/>
                <w:b/>
                <w:sz w:val="20"/>
                <w:szCs w:val="20"/>
                <w:highlight w:val="none"/>
                <w:lang w:val="lt-LT"/>
              </w:rPr>
              <w:t>(plane pažymėta 1-5, 1-26, 1-4)</w:t>
            </w:r>
          </w:p>
        </w:tc>
        <w:tc>
          <w:tcPr>
            <w:tcW w:w="846" w:type="dxa"/>
            <w:gridSpan w:val="2"/>
            <w:vAlign w:val="center"/>
          </w:tcPr>
          <w:p w14:paraId="16BF997D">
            <w:pPr>
              <w:pStyle w:val="4"/>
              <w:tabs>
                <w:tab w:val="left" w:pos="1296"/>
              </w:tabs>
              <w:jc w:val="center"/>
              <w:rPr>
                <w:b/>
                <w:sz w:val="20"/>
                <w:szCs w:val="20"/>
                <w:highlight w:val="none"/>
              </w:rPr>
            </w:pPr>
          </w:p>
        </w:tc>
        <w:tc>
          <w:tcPr>
            <w:tcW w:w="1281" w:type="dxa"/>
            <w:vAlign w:val="center"/>
          </w:tcPr>
          <w:p w14:paraId="7B32AB8F">
            <w:pPr>
              <w:pStyle w:val="4"/>
              <w:tabs>
                <w:tab w:val="left" w:pos="1296"/>
              </w:tabs>
              <w:jc w:val="center"/>
              <w:rPr>
                <w:rFonts w:hint="default"/>
                <w:b/>
                <w:sz w:val="20"/>
                <w:szCs w:val="20"/>
                <w:highlight w:val="none"/>
                <w:lang w:val="lt-LT"/>
              </w:rPr>
            </w:pPr>
          </w:p>
        </w:tc>
        <w:tc>
          <w:tcPr>
            <w:tcW w:w="1281" w:type="dxa"/>
            <w:gridSpan w:val="2"/>
            <w:vAlign w:val="center"/>
          </w:tcPr>
          <w:p w14:paraId="1EB59EC1">
            <w:pPr>
              <w:contextualSpacing/>
              <w:rPr>
                <w:b/>
                <w:sz w:val="20"/>
                <w:szCs w:val="20"/>
                <w:highlight w:val="none"/>
              </w:rPr>
            </w:pPr>
          </w:p>
        </w:tc>
        <w:tc>
          <w:tcPr>
            <w:tcW w:w="1554" w:type="dxa"/>
            <w:vAlign w:val="center"/>
          </w:tcPr>
          <w:p w14:paraId="76241EE7">
            <w:pPr>
              <w:contextualSpacing/>
              <w:rPr>
                <w:b/>
                <w:sz w:val="20"/>
                <w:szCs w:val="20"/>
                <w:highlight w:val="none"/>
              </w:rPr>
            </w:pPr>
          </w:p>
        </w:tc>
      </w:tr>
      <w:tr w14:paraId="7232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4488A58">
            <w:pPr>
              <w:contextualSpacing/>
              <w:rPr>
                <w:rFonts w:hint="default"/>
                <w:sz w:val="20"/>
                <w:szCs w:val="20"/>
                <w:highlight w:val="none"/>
                <w:lang w:val="lt-LT"/>
              </w:rPr>
            </w:pPr>
            <w:r>
              <w:rPr>
                <w:rFonts w:hint="default"/>
                <w:sz w:val="20"/>
                <w:szCs w:val="20"/>
                <w:highlight w:val="none"/>
                <w:lang w:val="lt-LT"/>
              </w:rPr>
              <w:t>18.</w:t>
            </w:r>
          </w:p>
        </w:tc>
        <w:tc>
          <w:tcPr>
            <w:tcW w:w="4034" w:type="dxa"/>
            <w:vAlign w:val="center"/>
          </w:tcPr>
          <w:p w14:paraId="09C91916">
            <w:pPr>
              <w:rPr>
                <w:b/>
                <w:sz w:val="20"/>
                <w:szCs w:val="20"/>
                <w:highlight w:val="none"/>
              </w:rPr>
            </w:pPr>
            <w:r>
              <w:rPr>
                <w:sz w:val="20"/>
                <w:szCs w:val="20"/>
                <w:highlight w:val="none"/>
              </w:rPr>
              <w:t>Šviestuv</w:t>
            </w:r>
            <w:r>
              <w:rPr>
                <w:sz w:val="20"/>
                <w:szCs w:val="20"/>
                <w:highlight w:val="none"/>
                <w:lang w:val="lt-LT"/>
              </w:rPr>
              <w:t>ų</w:t>
            </w:r>
            <w:r>
              <w:rPr>
                <w:sz w:val="20"/>
                <w:szCs w:val="20"/>
                <w:highlight w:val="none"/>
              </w:rPr>
              <w:t>, kabinamų ant kablių ar pakabų, demontavimas</w:t>
            </w:r>
          </w:p>
        </w:tc>
        <w:tc>
          <w:tcPr>
            <w:tcW w:w="846" w:type="dxa"/>
            <w:gridSpan w:val="2"/>
            <w:vAlign w:val="center"/>
          </w:tcPr>
          <w:p w14:paraId="071F203C">
            <w:pPr>
              <w:jc w:val="center"/>
              <w:rPr>
                <w:b/>
                <w:sz w:val="20"/>
                <w:szCs w:val="20"/>
                <w:highlight w:val="none"/>
              </w:rPr>
            </w:pPr>
            <w:r>
              <w:rPr>
                <w:color w:val="000000"/>
                <w:sz w:val="20"/>
                <w:szCs w:val="20"/>
                <w:highlight w:val="none"/>
              </w:rPr>
              <w:t xml:space="preserve">vnt. </w:t>
            </w:r>
          </w:p>
        </w:tc>
        <w:tc>
          <w:tcPr>
            <w:tcW w:w="1281" w:type="dxa"/>
            <w:vAlign w:val="center"/>
          </w:tcPr>
          <w:p w14:paraId="5032340E">
            <w:pPr>
              <w:pStyle w:val="4"/>
              <w:tabs>
                <w:tab w:val="left" w:pos="1296"/>
              </w:tabs>
              <w:jc w:val="center"/>
              <w:rPr>
                <w:rFonts w:hint="default"/>
                <w:b/>
                <w:sz w:val="20"/>
                <w:szCs w:val="20"/>
                <w:highlight w:val="none"/>
                <w:lang w:val="lt-LT"/>
              </w:rPr>
            </w:pPr>
            <w:r>
              <w:rPr>
                <w:rFonts w:hint="default"/>
                <w:sz w:val="20"/>
                <w:highlight w:val="none"/>
                <w:lang w:val="lt-LT"/>
              </w:rPr>
              <w:t>2</w:t>
            </w:r>
          </w:p>
        </w:tc>
        <w:tc>
          <w:tcPr>
            <w:tcW w:w="1281" w:type="dxa"/>
            <w:gridSpan w:val="2"/>
            <w:vAlign w:val="center"/>
          </w:tcPr>
          <w:p w14:paraId="7AC868D2">
            <w:pPr>
              <w:contextualSpacing/>
              <w:rPr>
                <w:b/>
                <w:sz w:val="20"/>
                <w:szCs w:val="20"/>
                <w:highlight w:val="none"/>
              </w:rPr>
            </w:pPr>
          </w:p>
        </w:tc>
        <w:tc>
          <w:tcPr>
            <w:tcW w:w="1554" w:type="dxa"/>
            <w:vAlign w:val="center"/>
          </w:tcPr>
          <w:p w14:paraId="2C6CA5C4">
            <w:pPr>
              <w:contextualSpacing/>
              <w:rPr>
                <w:b/>
                <w:sz w:val="20"/>
                <w:szCs w:val="20"/>
                <w:highlight w:val="none"/>
              </w:rPr>
            </w:pPr>
          </w:p>
        </w:tc>
      </w:tr>
      <w:tr w14:paraId="4605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90902F9">
            <w:pPr>
              <w:contextualSpacing/>
              <w:rPr>
                <w:rFonts w:hint="default"/>
                <w:sz w:val="20"/>
                <w:szCs w:val="20"/>
                <w:highlight w:val="none"/>
                <w:lang w:val="lt-LT"/>
              </w:rPr>
            </w:pPr>
            <w:r>
              <w:rPr>
                <w:rFonts w:hint="default"/>
                <w:sz w:val="20"/>
                <w:szCs w:val="20"/>
                <w:highlight w:val="none"/>
                <w:lang w:val="lt-LT"/>
              </w:rPr>
              <w:t>19.</w:t>
            </w:r>
          </w:p>
        </w:tc>
        <w:tc>
          <w:tcPr>
            <w:tcW w:w="4034" w:type="dxa"/>
            <w:vAlign w:val="center"/>
          </w:tcPr>
          <w:p w14:paraId="5F4B4FB5">
            <w:pPr>
              <w:rPr>
                <w:rFonts w:hint="default"/>
                <w:sz w:val="20"/>
                <w:szCs w:val="20"/>
                <w:highlight w:val="none"/>
                <w:lang w:val="lt-LT"/>
              </w:rPr>
            </w:pPr>
            <w:r>
              <w:rPr>
                <w:rFonts w:hint="default"/>
                <w:sz w:val="20"/>
                <w:szCs w:val="20"/>
                <w:highlight w:val="none"/>
                <w:lang w:val="lt-LT"/>
              </w:rPr>
              <w:t>Senų MPP lentelių nuo lubų demontavimas</w:t>
            </w:r>
          </w:p>
        </w:tc>
        <w:tc>
          <w:tcPr>
            <w:tcW w:w="846" w:type="dxa"/>
            <w:gridSpan w:val="2"/>
            <w:vAlign w:val="center"/>
          </w:tcPr>
          <w:p w14:paraId="7D62A1A9">
            <w:pPr>
              <w:jc w:val="center"/>
              <w:rPr>
                <w:color w:val="000000"/>
                <w:sz w:val="20"/>
                <w:szCs w:val="20"/>
                <w:highlight w:val="none"/>
              </w:rPr>
            </w:pPr>
            <w:r>
              <w:rPr>
                <w:color w:val="000000"/>
                <w:sz w:val="20"/>
                <w:szCs w:val="20"/>
                <w:highlight w:val="none"/>
              </w:rPr>
              <w:t>m2</w:t>
            </w:r>
          </w:p>
        </w:tc>
        <w:tc>
          <w:tcPr>
            <w:tcW w:w="1281" w:type="dxa"/>
            <w:vAlign w:val="center"/>
          </w:tcPr>
          <w:p w14:paraId="2FB4DC2F">
            <w:pPr>
              <w:pStyle w:val="4"/>
              <w:tabs>
                <w:tab w:val="left" w:pos="1296"/>
              </w:tabs>
              <w:jc w:val="center"/>
              <w:rPr>
                <w:rFonts w:hint="default"/>
                <w:sz w:val="20"/>
                <w:highlight w:val="none"/>
                <w:lang w:val="lt-LT"/>
              </w:rPr>
            </w:pPr>
            <w:r>
              <w:rPr>
                <w:rFonts w:hint="default"/>
                <w:sz w:val="20"/>
                <w:highlight w:val="none"/>
                <w:lang w:val="lt-LT"/>
              </w:rPr>
              <w:t>13,20</w:t>
            </w:r>
          </w:p>
        </w:tc>
        <w:tc>
          <w:tcPr>
            <w:tcW w:w="1281" w:type="dxa"/>
            <w:gridSpan w:val="2"/>
            <w:vAlign w:val="center"/>
          </w:tcPr>
          <w:p w14:paraId="605325E0">
            <w:pPr>
              <w:contextualSpacing/>
              <w:rPr>
                <w:b/>
                <w:sz w:val="20"/>
                <w:szCs w:val="20"/>
                <w:highlight w:val="none"/>
              </w:rPr>
            </w:pPr>
          </w:p>
        </w:tc>
        <w:tc>
          <w:tcPr>
            <w:tcW w:w="1554" w:type="dxa"/>
            <w:vAlign w:val="center"/>
          </w:tcPr>
          <w:p w14:paraId="1FBBA8F4">
            <w:pPr>
              <w:contextualSpacing/>
              <w:rPr>
                <w:b/>
                <w:sz w:val="20"/>
                <w:szCs w:val="20"/>
                <w:highlight w:val="none"/>
              </w:rPr>
            </w:pPr>
          </w:p>
        </w:tc>
      </w:tr>
      <w:tr w14:paraId="26F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33C8D2C">
            <w:pPr>
              <w:contextualSpacing/>
              <w:rPr>
                <w:rFonts w:hint="default"/>
                <w:sz w:val="20"/>
                <w:szCs w:val="20"/>
                <w:highlight w:val="none"/>
                <w:lang w:val="lt-LT"/>
              </w:rPr>
            </w:pPr>
            <w:r>
              <w:rPr>
                <w:rFonts w:hint="default"/>
                <w:sz w:val="20"/>
                <w:szCs w:val="20"/>
                <w:highlight w:val="none"/>
                <w:lang w:val="lt-LT"/>
              </w:rPr>
              <w:t>20.</w:t>
            </w:r>
          </w:p>
        </w:tc>
        <w:tc>
          <w:tcPr>
            <w:tcW w:w="4034" w:type="dxa"/>
            <w:vAlign w:val="center"/>
          </w:tcPr>
          <w:p w14:paraId="4E713D54">
            <w:pPr>
              <w:rPr>
                <w:rFonts w:hint="default"/>
                <w:sz w:val="20"/>
                <w:szCs w:val="20"/>
                <w:highlight w:val="none"/>
                <w:lang w:val="lt-LT"/>
              </w:rPr>
            </w:pPr>
            <w:r>
              <w:rPr>
                <w:sz w:val="20"/>
                <w:szCs w:val="20"/>
                <w:highlight w:val="none"/>
              </w:rPr>
              <w:t xml:space="preserve">Priešgaisrinių ir signalizacijos daviklių nuėmimas ir vėl uždėjimas </w:t>
            </w:r>
            <w:r>
              <w:rPr>
                <w:rFonts w:hint="default"/>
                <w:sz w:val="20"/>
                <w:szCs w:val="20"/>
                <w:highlight w:val="none"/>
                <w:lang w:val="lt-LT"/>
              </w:rPr>
              <w:t>po remonto</w:t>
            </w:r>
          </w:p>
        </w:tc>
        <w:tc>
          <w:tcPr>
            <w:tcW w:w="846" w:type="dxa"/>
            <w:gridSpan w:val="2"/>
            <w:vAlign w:val="center"/>
          </w:tcPr>
          <w:p w14:paraId="563CE6BF">
            <w:pPr>
              <w:jc w:val="center"/>
              <w:rPr>
                <w:color w:val="000000"/>
                <w:sz w:val="20"/>
                <w:szCs w:val="20"/>
                <w:highlight w:val="none"/>
              </w:rPr>
            </w:pPr>
            <w:r>
              <w:rPr>
                <w:color w:val="000000"/>
                <w:sz w:val="20"/>
                <w:szCs w:val="20"/>
                <w:highlight w:val="none"/>
              </w:rPr>
              <w:t>vnt.</w:t>
            </w:r>
          </w:p>
        </w:tc>
        <w:tc>
          <w:tcPr>
            <w:tcW w:w="1281" w:type="dxa"/>
            <w:vAlign w:val="center"/>
          </w:tcPr>
          <w:p w14:paraId="1A72F528">
            <w:pPr>
              <w:pStyle w:val="4"/>
              <w:tabs>
                <w:tab w:val="left" w:pos="1296"/>
              </w:tabs>
              <w:jc w:val="center"/>
              <w:rPr>
                <w:rFonts w:hint="default"/>
                <w:sz w:val="20"/>
                <w:highlight w:val="none"/>
                <w:lang w:val="lt-LT"/>
              </w:rPr>
            </w:pPr>
            <w:r>
              <w:rPr>
                <w:rFonts w:hint="default"/>
                <w:sz w:val="20"/>
                <w:highlight w:val="none"/>
                <w:lang w:val="lt-LT"/>
              </w:rPr>
              <w:t>4</w:t>
            </w:r>
          </w:p>
        </w:tc>
        <w:tc>
          <w:tcPr>
            <w:tcW w:w="1281" w:type="dxa"/>
            <w:gridSpan w:val="2"/>
            <w:vAlign w:val="center"/>
          </w:tcPr>
          <w:p w14:paraId="3E7D6425">
            <w:pPr>
              <w:contextualSpacing/>
              <w:rPr>
                <w:b/>
                <w:sz w:val="20"/>
                <w:szCs w:val="20"/>
                <w:highlight w:val="none"/>
              </w:rPr>
            </w:pPr>
          </w:p>
        </w:tc>
        <w:tc>
          <w:tcPr>
            <w:tcW w:w="1554" w:type="dxa"/>
            <w:vAlign w:val="center"/>
          </w:tcPr>
          <w:p w14:paraId="2E3CA910">
            <w:pPr>
              <w:contextualSpacing/>
              <w:rPr>
                <w:b/>
                <w:sz w:val="20"/>
                <w:szCs w:val="20"/>
                <w:highlight w:val="none"/>
              </w:rPr>
            </w:pPr>
          </w:p>
        </w:tc>
      </w:tr>
      <w:tr w14:paraId="55C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687E6E8">
            <w:pPr>
              <w:contextualSpacing/>
              <w:rPr>
                <w:rFonts w:hint="default"/>
                <w:sz w:val="20"/>
                <w:szCs w:val="20"/>
                <w:highlight w:val="none"/>
                <w:lang w:val="lt-LT"/>
              </w:rPr>
            </w:pPr>
            <w:r>
              <w:rPr>
                <w:rFonts w:hint="default"/>
                <w:sz w:val="20"/>
                <w:szCs w:val="20"/>
                <w:highlight w:val="none"/>
                <w:lang w:val="lt-LT"/>
              </w:rPr>
              <w:t>21.</w:t>
            </w:r>
          </w:p>
        </w:tc>
        <w:tc>
          <w:tcPr>
            <w:tcW w:w="4034" w:type="dxa"/>
            <w:vAlign w:val="center"/>
          </w:tcPr>
          <w:p w14:paraId="5874F25F">
            <w:pPr>
              <w:rPr>
                <w:rFonts w:hint="default"/>
                <w:sz w:val="20"/>
                <w:szCs w:val="20"/>
                <w:highlight w:val="none"/>
                <w:lang w:val="lt-LT"/>
              </w:rPr>
            </w:pPr>
            <w:r>
              <w:rPr>
                <w:rFonts w:hint="default"/>
                <w:sz w:val="20"/>
                <w:szCs w:val="20"/>
                <w:highlight w:val="none"/>
                <w:lang w:val="lt-LT"/>
              </w:rPr>
              <w:t>Naujų MPP lentelių montavimas (tamburo patalpoje)</w:t>
            </w:r>
          </w:p>
        </w:tc>
        <w:tc>
          <w:tcPr>
            <w:tcW w:w="846" w:type="dxa"/>
            <w:gridSpan w:val="2"/>
            <w:vAlign w:val="center"/>
          </w:tcPr>
          <w:p w14:paraId="4F6BA412">
            <w:pPr>
              <w:jc w:val="center"/>
              <w:rPr>
                <w:color w:val="000000"/>
                <w:sz w:val="20"/>
                <w:szCs w:val="20"/>
                <w:highlight w:val="none"/>
              </w:rPr>
            </w:pPr>
            <w:r>
              <w:rPr>
                <w:color w:val="000000"/>
                <w:sz w:val="20"/>
                <w:szCs w:val="20"/>
                <w:highlight w:val="none"/>
              </w:rPr>
              <w:t>m2</w:t>
            </w:r>
          </w:p>
        </w:tc>
        <w:tc>
          <w:tcPr>
            <w:tcW w:w="1281" w:type="dxa"/>
            <w:vAlign w:val="center"/>
          </w:tcPr>
          <w:p w14:paraId="52602B9F">
            <w:pPr>
              <w:pStyle w:val="4"/>
              <w:tabs>
                <w:tab w:val="left" w:pos="1296"/>
              </w:tabs>
              <w:jc w:val="center"/>
              <w:rPr>
                <w:rFonts w:hint="default"/>
                <w:sz w:val="20"/>
                <w:highlight w:val="none"/>
                <w:lang w:val="lt-LT"/>
              </w:rPr>
            </w:pPr>
            <w:r>
              <w:rPr>
                <w:rFonts w:hint="default"/>
                <w:sz w:val="20"/>
                <w:highlight w:val="none"/>
                <w:lang w:val="lt-LT"/>
              </w:rPr>
              <w:t>3</w:t>
            </w:r>
          </w:p>
        </w:tc>
        <w:tc>
          <w:tcPr>
            <w:tcW w:w="1281" w:type="dxa"/>
            <w:gridSpan w:val="2"/>
            <w:vAlign w:val="center"/>
          </w:tcPr>
          <w:p w14:paraId="325386E4">
            <w:pPr>
              <w:contextualSpacing/>
              <w:rPr>
                <w:b/>
                <w:sz w:val="20"/>
                <w:szCs w:val="20"/>
                <w:highlight w:val="none"/>
              </w:rPr>
            </w:pPr>
          </w:p>
        </w:tc>
        <w:tc>
          <w:tcPr>
            <w:tcW w:w="1554" w:type="dxa"/>
            <w:vAlign w:val="center"/>
          </w:tcPr>
          <w:p w14:paraId="20785556">
            <w:pPr>
              <w:contextualSpacing/>
              <w:rPr>
                <w:b/>
                <w:sz w:val="20"/>
                <w:szCs w:val="20"/>
                <w:highlight w:val="none"/>
              </w:rPr>
            </w:pPr>
          </w:p>
        </w:tc>
      </w:tr>
      <w:tr w14:paraId="24D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A712FB9">
            <w:pPr>
              <w:contextualSpacing/>
              <w:rPr>
                <w:rFonts w:hint="default"/>
                <w:sz w:val="20"/>
                <w:szCs w:val="20"/>
                <w:highlight w:val="none"/>
                <w:lang w:val="lt-LT"/>
              </w:rPr>
            </w:pPr>
            <w:r>
              <w:rPr>
                <w:rFonts w:hint="default"/>
                <w:sz w:val="20"/>
                <w:szCs w:val="20"/>
                <w:highlight w:val="none"/>
                <w:lang w:val="lt-LT"/>
              </w:rPr>
              <w:t>22.</w:t>
            </w:r>
          </w:p>
        </w:tc>
        <w:tc>
          <w:tcPr>
            <w:tcW w:w="4034" w:type="dxa"/>
            <w:vAlign w:val="center"/>
          </w:tcPr>
          <w:p w14:paraId="768AAD89">
            <w:pPr>
              <w:rPr>
                <w:b/>
                <w:sz w:val="20"/>
                <w:szCs w:val="20"/>
                <w:highlight w:val="none"/>
              </w:rPr>
            </w:pPr>
            <w:r>
              <w:rPr>
                <w:rFonts w:hint="default"/>
                <w:color w:val="000000"/>
                <w:sz w:val="20"/>
                <w:szCs w:val="20"/>
                <w:highlight w:val="none"/>
                <w:lang w:val="lt-LT"/>
              </w:rPr>
              <w:t>P</w:t>
            </w:r>
            <w:r>
              <w:rPr>
                <w:color w:val="000000"/>
                <w:sz w:val="20"/>
                <w:szCs w:val="20"/>
                <w:highlight w:val="none"/>
              </w:rPr>
              <w:t>akabinamų lubų įrengimas, kai metalo konstrukcija „Armstrog“ firmos, o plokštės firmos „Colotex“</w:t>
            </w:r>
          </w:p>
        </w:tc>
        <w:tc>
          <w:tcPr>
            <w:tcW w:w="846" w:type="dxa"/>
            <w:gridSpan w:val="2"/>
            <w:vAlign w:val="center"/>
          </w:tcPr>
          <w:p w14:paraId="5AB942EB">
            <w:pPr>
              <w:jc w:val="center"/>
              <w:rPr>
                <w:b/>
                <w:sz w:val="20"/>
                <w:szCs w:val="20"/>
                <w:highlight w:val="none"/>
              </w:rPr>
            </w:pPr>
            <w:r>
              <w:rPr>
                <w:color w:val="000000"/>
                <w:sz w:val="20"/>
                <w:szCs w:val="20"/>
                <w:highlight w:val="none"/>
              </w:rPr>
              <w:t>m2</w:t>
            </w:r>
          </w:p>
        </w:tc>
        <w:tc>
          <w:tcPr>
            <w:tcW w:w="1281" w:type="dxa"/>
            <w:vAlign w:val="center"/>
          </w:tcPr>
          <w:p w14:paraId="1EC9A639">
            <w:pPr>
              <w:pStyle w:val="4"/>
              <w:tabs>
                <w:tab w:val="left" w:pos="1296"/>
              </w:tabs>
              <w:jc w:val="center"/>
              <w:rPr>
                <w:rFonts w:hint="default"/>
                <w:b/>
                <w:sz w:val="20"/>
                <w:szCs w:val="20"/>
                <w:highlight w:val="none"/>
                <w:lang w:val="lt-LT"/>
              </w:rPr>
            </w:pPr>
            <w:r>
              <w:rPr>
                <w:rFonts w:hint="default"/>
                <w:sz w:val="20"/>
                <w:highlight w:val="none"/>
                <w:lang w:val="lt-LT"/>
              </w:rPr>
              <w:t>13,20</w:t>
            </w:r>
          </w:p>
        </w:tc>
        <w:tc>
          <w:tcPr>
            <w:tcW w:w="1281" w:type="dxa"/>
            <w:gridSpan w:val="2"/>
            <w:vAlign w:val="center"/>
          </w:tcPr>
          <w:p w14:paraId="0AC0D116">
            <w:pPr>
              <w:contextualSpacing/>
              <w:rPr>
                <w:b/>
                <w:sz w:val="20"/>
                <w:szCs w:val="20"/>
                <w:highlight w:val="none"/>
              </w:rPr>
            </w:pPr>
          </w:p>
        </w:tc>
        <w:tc>
          <w:tcPr>
            <w:tcW w:w="1554" w:type="dxa"/>
            <w:vAlign w:val="center"/>
          </w:tcPr>
          <w:p w14:paraId="4F28C081">
            <w:pPr>
              <w:contextualSpacing/>
              <w:rPr>
                <w:b/>
                <w:sz w:val="20"/>
                <w:szCs w:val="20"/>
                <w:highlight w:val="none"/>
              </w:rPr>
            </w:pPr>
          </w:p>
        </w:tc>
      </w:tr>
      <w:tr w14:paraId="5F59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D4B5E57">
            <w:pPr>
              <w:contextualSpacing/>
              <w:rPr>
                <w:rFonts w:hint="default"/>
                <w:sz w:val="20"/>
                <w:szCs w:val="20"/>
                <w:highlight w:val="none"/>
                <w:lang w:val="lt-LT"/>
              </w:rPr>
            </w:pPr>
            <w:r>
              <w:rPr>
                <w:rFonts w:hint="default"/>
                <w:sz w:val="20"/>
                <w:szCs w:val="20"/>
                <w:highlight w:val="none"/>
                <w:lang w:val="lt-LT"/>
              </w:rPr>
              <w:t>23.</w:t>
            </w:r>
          </w:p>
        </w:tc>
        <w:tc>
          <w:tcPr>
            <w:tcW w:w="4034" w:type="dxa"/>
            <w:vAlign w:val="top"/>
          </w:tcPr>
          <w:p w14:paraId="2AFFB7BF">
            <w:pPr>
              <w:rPr>
                <w:b/>
                <w:sz w:val="20"/>
                <w:szCs w:val="20"/>
                <w:highlight w:val="none"/>
              </w:rPr>
            </w:pPr>
            <w:r>
              <w:rPr>
                <w:sz w:val="20"/>
                <w:szCs w:val="20"/>
                <w:highlight w:val="none"/>
              </w:rPr>
              <w:t>Liuminescensinių šviestuvų montavimas pakabinamų lubų angose (su medžiagomis)</w:t>
            </w:r>
          </w:p>
        </w:tc>
        <w:tc>
          <w:tcPr>
            <w:tcW w:w="846" w:type="dxa"/>
            <w:gridSpan w:val="2"/>
            <w:vAlign w:val="center"/>
          </w:tcPr>
          <w:p w14:paraId="0136FE81">
            <w:pPr>
              <w:jc w:val="center"/>
              <w:rPr>
                <w:b/>
                <w:sz w:val="20"/>
                <w:szCs w:val="20"/>
                <w:highlight w:val="none"/>
              </w:rPr>
            </w:pPr>
            <w:r>
              <w:rPr>
                <w:color w:val="000000"/>
                <w:sz w:val="20"/>
                <w:szCs w:val="20"/>
                <w:highlight w:val="none"/>
              </w:rPr>
              <w:t>vnt.</w:t>
            </w:r>
          </w:p>
        </w:tc>
        <w:tc>
          <w:tcPr>
            <w:tcW w:w="1281" w:type="dxa"/>
            <w:vAlign w:val="center"/>
          </w:tcPr>
          <w:p w14:paraId="361E498F">
            <w:pPr>
              <w:pStyle w:val="4"/>
              <w:tabs>
                <w:tab w:val="left" w:pos="1296"/>
              </w:tabs>
              <w:jc w:val="center"/>
              <w:rPr>
                <w:rFonts w:hint="default"/>
                <w:b/>
                <w:sz w:val="20"/>
                <w:szCs w:val="20"/>
                <w:highlight w:val="none"/>
                <w:lang w:val="lt-LT"/>
              </w:rPr>
            </w:pPr>
            <w:r>
              <w:rPr>
                <w:rFonts w:hint="default"/>
                <w:sz w:val="20"/>
                <w:highlight w:val="none"/>
                <w:lang w:val="lt-LT"/>
              </w:rPr>
              <w:t>1</w:t>
            </w:r>
          </w:p>
        </w:tc>
        <w:tc>
          <w:tcPr>
            <w:tcW w:w="1281" w:type="dxa"/>
            <w:gridSpan w:val="2"/>
            <w:vAlign w:val="center"/>
          </w:tcPr>
          <w:p w14:paraId="06B1116D">
            <w:pPr>
              <w:contextualSpacing/>
              <w:rPr>
                <w:b/>
                <w:sz w:val="20"/>
                <w:szCs w:val="20"/>
                <w:highlight w:val="none"/>
              </w:rPr>
            </w:pPr>
          </w:p>
        </w:tc>
        <w:tc>
          <w:tcPr>
            <w:tcW w:w="1554" w:type="dxa"/>
            <w:vAlign w:val="center"/>
          </w:tcPr>
          <w:p w14:paraId="082C0FA7">
            <w:pPr>
              <w:contextualSpacing/>
              <w:rPr>
                <w:b/>
                <w:sz w:val="20"/>
                <w:szCs w:val="20"/>
                <w:highlight w:val="none"/>
              </w:rPr>
            </w:pPr>
          </w:p>
        </w:tc>
      </w:tr>
      <w:tr w14:paraId="18A5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034DD21">
            <w:pPr>
              <w:contextualSpacing/>
              <w:rPr>
                <w:rFonts w:hint="default"/>
                <w:sz w:val="20"/>
                <w:szCs w:val="20"/>
                <w:highlight w:val="none"/>
                <w:lang w:val="lt-LT"/>
              </w:rPr>
            </w:pPr>
            <w:r>
              <w:rPr>
                <w:rFonts w:hint="default"/>
                <w:sz w:val="20"/>
                <w:szCs w:val="20"/>
                <w:highlight w:val="none"/>
                <w:lang w:val="lt-LT"/>
              </w:rPr>
              <w:t>24.</w:t>
            </w:r>
          </w:p>
        </w:tc>
        <w:tc>
          <w:tcPr>
            <w:tcW w:w="4034" w:type="dxa"/>
            <w:vAlign w:val="top"/>
          </w:tcPr>
          <w:p w14:paraId="03601BEE">
            <w:pPr>
              <w:rPr>
                <w:rFonts w:hint="default"/>
                <w:sz w:val="20"/>
                <w:szCs w:val="20"/>
                <w:highlight w:val="none"/>
                <w:lang w:val="lt-LT"/>
              </w:rPr>
            </w:pPr>
            <w:r>
              <w:rPr>
                <w:rFonts w:hint="default"/>
                <w:sz w:val="20"/>
                <w:szCs w:val="20"/>
                <w:highlight w:val="none"/>
                <w:lang w:val="lt-LT"/>
              </w:rPr>
              <w:t>Paprasto šviestuvo montavimas ant sienos</w:t>
            </w:r>
          </w:p>
        </w:tc>
        <w:tc>
          <w:tcPr>
            <w:tcW w:w="846" w:type="dxa"/>
            <w:gridSpan w:val="2"/>
            <w:vAlign w:val="center"/>
          </w:tcPr>
          <w:p w14:paraId="0EFEC1F3">
            <w:pPr>
              <w:jc w:val="center"/>
              <w:rPr>
                <w:color w:val="000000"/>
                <w:sz w:val="20"/>
                <w:szCs w:val="20"/>
                <w:highlight w:val="none"/>
              </w:rPr>
            </w:pPr>
            <w:r>
              <w:rPr>
                <w:color w:val="000000"/>
                <w:sz w:val="20"/>
                <w:szCs w:val="20"/>
                <w:highlight w:val="none"/>
              </w:rPr>
              <w:t>vnt.</w:t>
            </w:r>
          </w:p>
        </w:tc>
        <w:tc>
          <w:tcPr>
            <w:tcW w:w="1281" w:type="dxa"/>
            <w:vAlign w:val="center"/>
          </w:tcPr>
          <w:p w14:paraId="009B5169">
            <w:pPr>
              <w:pStyle w:val="4"/>
              <w:tabs>
                <w:tab w:val="left" w:pos="1296"/>
              </w:tabs>
              <w:jc w:val="center"/>
              <w:rPr>
                <w:rFonts w:hint="default"/>
                <w:sz w:val="20"/>
                <w:highlight w:val="none"/>
                <w:lang w:val="lt-LT"/>
              </w:rPr>
            </w:pPr>
            <w:r>
              <w:rPr>
                <w:rFonts w:hint="default"/>
                <w:sz w:val="20"/>
                <w:highlight w:val="none"/>
                <w:lang w:val="lt-LT"/>
              </w:rPr>
              <w:t>1</w:t>
            </w:r>
          </w:p>
        </w:tc>
        <w:tc>
          <w:tcPr>
            <w:tcW w:w="1281" w:type="dxa"/>
            <w:gridSpan w:val="2"/>
            <w:vAlign w:val="center"/>
          </w:tcPr>
          <w:p w14:paraId="47C44F6A">
            <w:pPr>
              <w:contextualSpacing/>
              <w:rPr>
                <w:b/>
                <w:sz w:val="20"/>
                <w:szCs w:val="20"/>
                <w:highlight w:val="none"/>
              </w:rPr>
            </w:pPr>
          </w:p>
        </w:tc>
        <w:tc>
          <w:tcPr>
            <w:tcW w:w="1554" w:type="dxa"/>
            <w:vAlign w:val="center"/>
          </w:tcPr>
          <w:p w14:paraId="04A268B9">
            <w:pPr>
              <w:contextualSpacing/>
              <w:rPr>
                <w:b/>
                <w:sz w:val="20"/>
                <w:szCs w:val="20"/>
                <w:highlight w:val="none"/>
              </w:rPr>
            </w:pPr>
          </w:p>
        </w:tc>
      </w:tr>
      <w:tr w14:paraId="5A3A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DC7F222">
            <w:pPr>
              <w:contextualSpacing/>
              <w:rPr>
                <w:rFonts w:hint="default"/>
                <w:sz w:val="20"/>
                <w:szCs w:val="20"/>
                <w:highlight w:val="none"/>
                <w:lang w:val="lt-LT"/>
              </w:rPr>
            </w:pPr>
            <w:r>
              <w:rPr>
                <w:rFonts w:hint="default"/>
                <w:sz w:val="20"/>
                <w:szCs w:val="20"/>
                <w:highlight w:val="none"/>
                <w:lang w:val="lt-LT"/>
              </w:rPr>
              <w:t>25.</w:t>
            </w:r>
          </w:p>
        </w:tc>
        <w:tc>
          <w:tcPr>
            <w:tcW w:w="8996" w:type="dxa"/>
            <w:gridSpan w:val="7"/>
            <w:vAlign w:val="center"/>
          </w:tcPr>
          <w:p w14:paraId="4D07B557">
            <w:pPr>
              <w:contextualSpacing/>
              <w:rPr>
                <w:b/>
                <w:sz w:val="20"/>
                <w:szCs w:val="20"/>
                <w:highlight w:val="none"/>
              </w:rPr>
            </w:pPr>
            <w:r>
              <w:rPr>
                <w:rFonts w:hint="default"/>
                <w:b/>
                <w:sz w:val="20"/>
                <w:szCs w:val="20"/>
                <w:highlight w:val="none"/>
                <w:lang w:val="lt-LT"/>
              </w:rPr>
              <w:t>Grindys</w:t>
            </w:r>
            <w:r>
              <w:rPr>
                <w:b/>
                <w:sz w:val="20"/>
                <w:szCs w:val="20"/>
                <w:highlight w:val="none"/>
              </w:rPr>
              <w:t xml:space="preserve"> </w:t>
            </w:r>
            <w:r>
              <w:rPr>
                <w:rFonts w:hint="default"/>
                <w:b/>
                <w:sz w:val="20"/>
                <w:szCs w:val="20"/>
                <w:highlight w:val="none"/>
                <w:lang w:val="lt-LT"/>
              </w:rPr>
              <w:t>(plane pažymėta 1-5, 1-26, 1-4)</w:t>
            </w:r>
          </w:p>
        </w:tc>
      </w:tr>
      <w:tr w14:paraId="0E40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BFE749B">
            <w:pPr>
              <w:contextualSpacing/>
              <w:rPr>
                <w:rFonts w:hint="default"/>
                <w:sz w:val="20"/>
                <w:szCs w:val="20"/>
                <w:highlight w:val="none"/>
                <w:lang w:val="lt-LT"/>
              </w:rPr>
            </w:pPr>
            <w:r>
              <w:rPr>
                <w:rFonts w:hint="default"/>
                <w:sz w:val="20"/>
                <w:szCs w:val="20"/>
                <w:highlight w:val="none"/>
                <w:lang w:val="lt-LT"/>
              </w:rPr>
              <w:t>26.</w:t>
            </w:r>
          </w:p>
        </w:tc>
        <w:tc>
          <w:tcPr>
            <w:tcW w:w="4034" w:type="dxa"/>
            <w:vAlign w:val="center"/>
          </w:tcPr>
          <w:p w14:paraId="1DEB595E">
            <w:pPr>
              <w:rPr>
                <w:sz w:val="20"/>
                <w:szCs w:val="20"/>
                <w:highlight w:val="none"/>
              </w:rPr>
            </w:pPr>
            <w:r>
              <w:rPr>
                <w:color w:val="000000"/>
                <w:sz w:val="20"/>
                <w:szCs w:val="20"/>
                <w:highlight w:val="none"/>
              </w:rPr>
              <w:t>Sen</w:t>
            </w:r>
            <w:r>
              <w:rPr>
                <w:rFonts w:hint="default"/>
                <w:color w:val="000000"/>
                <w:sz w:val="20"/>
                <w:szCs w:val="20"/>
                <w:highlight w:val="none"/>
                <w:lang w:val="lt-LT"/>
              </w:rPr>
              <w:t>o linoleumo nuėmimas</w:t>
            </w:r>
            <w:r>
              <w:rPr>
                <w:color w:val="000000"/>
                <w:sz w:val="20"/>
                <w:szCs w:val="20"/>
                <w:highlight w:val="none"/>
              </w:rPr>
              <w:t xml:space="preserve"> (po </w:t>
            </w:r>
            <w:r>
              <w:rPr>
                <w:rFonts w:hint="default"/>
                <w:color w:val="000000"/>
                <w:sz w:val="20"/>
                <w:szCs w:val="20"/>
                <w:highlight w:val="none"/>
                <w:lang w:val="lt-LT"/>
              </w:rPr>
              <w:t xml:space="preserve">linoleumu </w:t>
            </w:r>
            <w:r>
              <w:rPr>
                <w:color w:val="000000"/>
                <w:sz w:val="20"/>
                <w:szCs w:val="20"/>
                <w:highlight w:val="none"/>
              </w:rPr>
              <w:t>grindys betonuotos)</w:t>
            </w:r>
          </w:p>
        </w:tc>
        <w:tc>
          <w:tcPr>
            <w:tcW w:w="846" w:type="dxa"/>
            <w:gridSpan w:val="2"/>
            <w:vAlign w:val="center"/>
          </w:tcPr>
          <w:p w14:paraId="139A1163">
            <w:pPr>
              <w:jc w:val="center"/>
              <w:rPr>
                <w:color w:val="000000"/>
                <w:sz w:val="20"/>
                <w:szCs w:val="20"/>
                <w:highlight w:val="none"/>
              </w:rPr>
            </w:pPr>
            <w:r>
              <w:rPr>
                <w:color w:val="000000"/>
                <w:sz w:val="20"/>
                <w:szCs w:val="20"/>
                <w:highlight w:val="none"/>
              </w:rPr>
              <w:t>m2</w:t>
            </w:r>
          </w:p>
        </w:tc>
        <w:tc>
          <w:tcPr>
            <w:tcW w:w="1281" w:type="dxa"/>
            <w:vAlign w:val="center"/>
          </w:tcPr>
          <w:p w14:paraId="1C763E59">
            <w:pPr>
              <w:jc w:val="center"/>
              <w:rPr>
                <w:rFonts w:hint="default"/>
                <w:color w:val="000000"/>
                <w:sz w:val="20"/>
                <w:szCs w:val="20"/>
                <w:highlight w:val="none"/>
                <w:lang w:val="lt-LT"/>
              </w:rPr>
            </w:pPr>
            <w:r>
              <w:rPr>
                <w:rFonts w:hint="default"/>
                <w:color w:val="000000"/>
                <w:sz w:val="20"/>
                <w:szCs w:val="20"/>
                <w:highlight w:val="none"/>
                <w:lang w:val="lt-LT"/>
              </w:rPr>
              <w:t>13,20</w:t>
            </w:r>
          </w:p>
        </w:tc>
        <w:tc>
          <w:tcPr>
            <w:tcW w:w="1281" w:type="dxa"/>
            <w:gridSpan w:val="2"/>
            <w:vAlign w:val="center"/>
          </w:tcPr>
          <w:p w14:paraId="231CD635">
            <w:pPr>
              <w:contextualSpacing/>
              <w:rPr>
                <w:b/>
                <w:sz w:val="20"/>
                <w:szCs w:val="20"/>
                <w:highlight w:val="none"/>
              </w:rPr>
            </w:pPr>
          </w:p>
        </w:tc>
        <w:tc>
          <w:tcPr>
            <w:tcW w:w="1554" w:type="dxa"/>
            <w:vAlign w:val="center"/>
          </w:tcPr>
          <w:p w14:paraId="10B9A84A">
            <w:pPr>
              <w:contextualSpacing/>
              <w:rPr>
                <w:b/>
                <w:sz w:val="20"/>
                <w:szCs w:val="20"/>
                <w:highlight w:val="none"/>
              </w:rPr>
            </w:pPr>
          </w:p>
        </w:tc>
      </w:tr>
      <w:tr w14:paraId="4142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D48ED08">
            <w:pPr>
              <w:contextualSpacing/>
              <w:rPr>
                <w:rFonts w:hint="default"/>
                <w:sz w:val="20"/>
                <w:szCs w:val="20"/>
                <w:highlight w:val="none"/>
                <w:lang w:val="lt-LT"/>
              </w:rPr>
            </w:pPr>
            <w:r>
              <w:rPr>
                <w:rFonts w:hint="default"/>
                <w:sz w:val="20"/>
                <w:szCs w:val="20"/>
                <w:highlight w:val="none"/>
                <w:lang w:val="lt-LT"/>
              </w:rPr>
              <w:t>27.</w:t>
            </w:r>
          </w:p>
        </w:tc>
        <w:tc>
          <w:tcPr>
            <w:tcW w:w="4034" w:type="dxa"/>
            <w:vAlign w:val="center"/>
          </w:tcPr>
          <w:p w14:paraId="18ECE322">
            <w:pPr>
              <w:pStyle w:val="9"/>
              <w:rPr>
                <w:sz w:val="20"/>
                <w:szCs w:val="20"/>
                <w:highlight w:val="none"/>
              </w:rPr>
            </w:pPr>
            <w:r>
              <w:rPr>
                <w:sz w:val="20"/>
                <w:szCs w:val="20"/>
                <w:highlight w:val="none"/>
              </w:rPr>
              <w:t>Pagrindo išlyginimas 1 sluoksnio 3 mm storio savaime iš</w:t>
            </w:r>
            <w:r>
              <w:rPr>
                <w:rFonts w:hint="default"/>
                <w:sz w:val="20"/>
                <w:szCs w:val="20"/>
                <w:highlight w:val="none"/>
                <w:lang w:val="lt-LT"/>
              </w:rPr>
              <w:t>si</w:t>
            </w:r>
            <w:r>
              <w:rPr>
                <w:sz w:val="20"/>
                <w:szCs w:val="20"/>
                <w:highlight w:val="none"/>
              </w:rPr>
              <w:t>lyginančiu skiediniu</w:t>
            </w:r>
          </w:p>
        </w:tc>
        <w:tc>
          <w:tcPr>
            <w:tcW w:w="846" w:type="dxa"/>
            <w:gridSpan w:val="2"/>
            <w:vAlign w:val="center"/>
          </w:tcPr>
          <w:p w14:paraId="32C8133E">
            <w:pPr>
              <w:jc w:val="center"/>
              <w:rPr>
                <w:color w:val="000000"/>
                <w:sz w:val="20"/>
                <w:szCs w:val="20"/>
                <w:highlight w:val="none"/>
              </w:rPr>
            </w:pPr>
            <w:r>
              <w:rPr>
                <w:color w:val="000000"/>
                <w:sz w:val="20"/>
                <w:szCs w:val="20"/>
                <w:highlight w:val="none"/>
              </w:rPr>
              <w:t>m2</w:t>
            </w:r>
          </w:p>
        </w:tc>
        <w:tc>
          <w:tcPr>
            <w:tcW w:w="1281" w:type="dxa"/>
            <w:vAlign w:val="center"/>
          </w:tcPr>
          <w:p w14:paraId="1148E20A">
            <w:pPr>
              <w:jc w:val="center"/>
              <w:rPr>
                <w:rFonts w:hint="default"/>
                <w:color w:val="000000"/>
                <w:sz w:val="20"/>
                <w:szCs w:val="20"/>
                <w:highlight w:val="none"/>
                <w:lang w:val="lt-LT"/>
              </w:rPr>
            </w:pPr>
            <w:r>
              <w:rPr>
                <w:rFonts w:hint="default"/>
                <w:color w:val="000000"/>
                <w:sz w:val="20"/>
                <w:szCs w:val="20"/>
                <w:highlight w:val="none"/>
                <w:lang w:val="lt-LT"/>
              </w:rPr>
              <w:t>13,20</w:t>
            </w:r>
          </w:p>
        </w:tc>
        <w:tc>
          <w:tcPr>
            <w:tcW w:w="1281" w:type="dxa"/>
            <w:gridSpan w:val="2"/>
            <w:vAlign w:val="center"/>
          </w:tcPr>
          <w:p w14:paraId="586491D9">
            <w:pPr>
              <w:contextualSpacing/>
              <w:rPr>
                <w:b/>
                <w:sz w:val="20"/>
                <w:szCs w:val="20"/>
                <w:highlight w:val="none"/>
              </w:rPr>
            </w:pPr>
          </w:p>
        </w:tc>
        <w:tc>
          <w:tcPr>
            <w:tcW w:w="1554" w:type="dxa"/>
            <w:vAlign w:val="center"/>
          </w:tcPr>
          <w:p w14:paraId="595D187A">
            <w:pPr>
              <w:contextualSpacing/>
              <w:rPr>
                <w:b/>
                <w:sz w:val="20"/>
                <w:szCs w:val="20"/>
                <w:highlight w:val="none"/>
              </w:rPr>
            </w:pPr>
          </w:p>
        </w:tc>
      </w:tr>
      <w:tr w14:paraId="478D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EAF972B">
            <w:pPr>
              <w:contextualSpacing/>
              <w:rPr>
                <w:rFonts w:hint="default"/>
                <w:sz w:val="20"/>
                <w:szCs w:val="20"/>
                <w:highlight w:val="none"/>
                <w:lang w:val="lt-LT"/>
              </w:rPr>
            </w:pPr>
            <w:r>
              <w:rPr>
                <w:rFonts w:hint="default"/>
                <w:sz w:val="20"/>
                <w:szCs w:val="20"/>
                <w:highlight w:val="none"/>
                <w:lang w:val="lt-LT"/>
              </w:rPr>
              <w:t>28.</w:t>
            </w:r>
          </w:p>
        </w:tc>
        <w:tc>
          <w:tcPr>
            <w:tcW w:w="4034" w:type="dxa"/>
            <w:vAlign w:val="center"/>
          </w:tcPr>
          <w:p w14:paraId="3159D4AF">
            <w:pPr>
              <w:rPr>
                <w:b/>
                <w:sz w:val="20"/>
                <w:szCs w:val="20"/>
                <w:highlight w:val="none"/>
              </w:rPr>
            </w:pPr>
            <w:r>
              <w:rPr>
                <w:sz w:val="20"/>
                <w:szCs w:val="20"/>
                <w:highlight w:val="none"/>
              </w:rPr>
              <w:t>PVC dangos</w:t>
            </w:r>
            <w:r>
              <w:rPr>
                <w:rFonts w:hint="default"/>
                <w:sz w:val="20"/>
                <w:szCs w:val="20"/>
                <w:highlight w:val="none"/>
                <w:lang w:val="lt-LT"/>
              </w:rPr>
              <w:t xml:space="preserve"> (vienos spalvos)</w:t>
            </w:r>
            <w:r>
              <w:rPr>
                <w:sz w:val="20"/>
                <w:szCs w:val="20"/>
                <w:highlight w:val="none"/>
              </w:rPr>
              <w:t xml:space="preserve"> (atsparumo klasė 34, bendras dangos storis ne mažiau kaip 2,5 mm, dėvimojo sluoksnio storis ne mažiau kaip 0,7 mm, atsparumas slydimui R10) įrengimas</w:t>
            </w:r>
            <w:r>
              <w:rPr>
                <w:rFonts w:hint="default"/>
                <w:sz w:val="20"/>
                <w:szCs w:val="20"/>
                <w:highlight w:val="none"/>
                <w:lang w:val="lt-LT"/>
              </w:rPr>
              <w:t>.</w:t>
            </w:r>
            <w:r>
              <w:rPr>
                <w:sz w:val="20"/>
                <w:szCs w:val="20"/>
                <w:highlight w:val="none"/>
              </w:rPr>
              <w:t xml:space="preserve"> </w:t>
            </w:r>
            <w:r>
              <w:rPr>
                <w:rFonts w:hint="default"/>
                <w:sz w:val="20"/>
                <w:szCs w:val="20"/>
                <w:highlight w:val="none"/>
                <w:lang w:val="lt-LT"/>
              </w:rPr>
              <w:t>D</w:t>
            </w:r>
            <w:r>
              <w:rPr>
                <w:sz w:val="20"/>
                <w:szCs w:val="20"/>
                <w:highlight w:val="none"/>
              </w:rPr>
              <w:t>angos juostų suvirinimo siūlių tvirtumas turi būti ne mažiau nei 600 N/50mm. Dokumentai, pagrindžiantys nurodytos PVC dangos technines charakteristikas bus reikalaujami.</w:t>
            </w:r>
            <w:r>
              <w:rPr>
                <w:rFonts w:hint="default"/>
                <w:sz w:val="20"/>
                <w:szCs w:val="20"/>
                <w:highlight w:val="none"/>
                <w:lang w:val="lt-LT"/>
              </w:rPr>
              <w:t xml:space="preserve">Sienos iškaltos MPP lentelėmis. </w:t>
            </w:r>
          </w:p>
        </w:tc>
        <w:tc>
          <w:tcPr>
            <w:tcW w:w="846" w:type="dxa"/>
            <w:gridSpan w:val="2"/>
            <w:vAlign w:val="center"/>
          </w:tcPr>
          <w:p w14:paraId="4504C4DF">
            <w:pPr>
              <w:jc w:val="center"/>
              <w:rPr>
                <w:b/>
                <w:sz w:val="20"/>
                <w:szCs w:val="20"/>
                <w:highlight w:val="none"/>
              </w:rPr>
            </w:pPr>
            <w:r>
              <w:rPr>
                <w:color w:val="000000"/>
                <w:sz w:val="20"/>
                <w:szCs w:val="20"/>
                <w:highlight w:val="none"/>
              </w:rPr>
              <w:t>m2</w:t>
            </w:r>
          </w:p>
        </w:tc>
        <w:tc>
          <w:tcPr>
            <w:tcW w:w="1281" w:type="dxa"/>
            <w:vAlign w:val="center"/>
          </w:tcPr>
          <w:p w14:paraId="62F7F08F">
            <w:pPr>
              <w:jc w:val="center"/>
              <w:rPr>
                <w:rFonts w:hint="default"/>
                <w:b/>
                <w:sz w:val="20"/>
                <w:szCs w:val="20"/>
                <w:highlight w:val="none"/>
                <w:lang w:val="lt-LT"/>
              </w:rPr>
            </w:pPr>
            <w:r>
              <w:rPr>
                <w:rFonts w:hint="default"/>
                <w:color w:val="000000"/>
                <w:sz w:val="20"/>
                <w:szCs w:val="20"/>
                <w:highlight w:val="none"/>
                <w:lang w:val="lt-LT"/>
              </w:rPr>
              <w:t>13,20</w:t>
            </w:r>
          </w:p>
        </w:tc>
        <w:tc>
          <w:tcPr>
            <w:tcW w:w="1281" w:type="dxa"/>
            <w:gridSpan w:val="2"/>
            <w:vAlign w:val="center"/>
          </w:tcPr>
          <w:p w14:paraId="37085140">
            <w:pPr>
              <w:contextualSpacing/>
              <w:rPr>
                <w:b/>
                <w:sz w:val="20"/>
                <w:szCs w:val="20"/>
                <w:highlight w:val="none"/>
              </w:rPr>
            </w:pPr>
          </w:p>
        </w:tc>
        <w:tc>
          <w:tcPr>
            <w:tcW w:w="1554" w:type="dxa"/>
            <w:vAlign w:val="center"/>
          </w:tcPr>
          <w:p w14:paraId="158159D2">
            <w:pPr>
              <w:contextualSpacing/>
              <w:rPr>
                <w:b/>
                <w:sz w:val="20"/>
                <w:szCs w:val="20"/>
                <w:highlight w:val="none"/>
              </w:rPr>
            </w:pPr>
          </w:p>
        </w:tc>
      </w:tr>
      <w:tr w14:paraId="2DF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3471126">
            <w:pPr>
              <w:contextualSpacing/>
              <w:rPr>
                <w:rFonts w:hint="default"/>
                <w:sz w:val="20"/>
                <w:szCs w:val="20"/>
                <w:highlight w:val="none"/>
                <w:lang w:val="lt-LT"/>
              </w:rPr>
            </w:pPr>
            <w:r>
              <w:rPr>
                <w:rFonts w:hint="default"/>
                <w:sz w:val="20"/>
                <w:szCs w:val="20"/>
                <w:highlight w:val="none"/>
                <w:lang w:val="lt-LT"/>
              </w:rPr>
              <w:t>29.</w:t>
            </w:r>
          </w:p>
        </w:tc>
        <w:tc>
          <w:tcPr>
            <w:tcW w:w="4034" w:type="dxa"/>
            <w:vAlign w:val="center"/>
          </w:tcPr>
          <w:p w14:paraId="5243EB92">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leftChars="0" w:hanging="360" w:firstLineChars="0"/>
              <w:rPr>
                <w:b/>
                <w:sz w:val="20"/>
                <w:szCs w:val="20"/>
                <w:highlight w:val="none"/>
              </w:rPr>
            </w:pPr>
            <w:r>
              <w:rPr>
                <w:rFonts w:hint="default"/>
                <w:sz w:val="20"/>
                <w:szCs w:val="20"/>
                <w:highlight w:val="none"/>
                <w:lang w:val="lt-LT"/>
              </w:rPr>
              <w:t xml:space="preserve">Laiptų remontas (betoniniai). PVC dangos ar liejamų Epoksidinių grindų įrengimas </w:t>
            </w:r>
          </w:p>
        </w:tc>
        <w:tc>
          <w:tcPr>
            <w:tcW w:w="846" w:type="dxa"/>
            <w:gridSpan w:val="2"/>
            <w:vAlign w:val="center"/>
          </w:tcPr>
          <w:p w14:paraId="0F819993">
            <w:pPr>
              <w:jc w:val="center"/>
              <w:rPr>
                <w:b/>
                <w:sz w:val="20"/>
                <w:szCs w:val="20"/>
                <w:highlight w:val="none"/>
              </w:rPr>
            </w:pPr>
            <w:r>
              <w:rPr>
                <w:color w:val="000000"/>
                <w:sz w:val="20"/>
                <w:szCs w:val="20"/>
                <w:highlight w:val="none"/>
              </w:rPr>
              <w:t>m2</w:t>
            </w:r>
          </w:p>
        </w:tc>
        <w:tc>
          <w:tcPr>
            <w:tcW w:w="1281" w:type="dxa"/>
            <w:vAlign w:val="center"/>
          </w:tcPr>
          <w:p w14:paraId="33972339">
            <w:pPr>
              <w:jc w:val="center"/>
              <w:rPr>
                <w:rFonts w:hint="default"/>
                <w:b/>
                <w:sz w:val="20"/>
                <w:szCs w:val="20"/>
                <w:highlight w:val="none"/>
                <w:lang w:val="lt-LT"/>
              </w:rPr>
            </w:pPr>
            <w:r>
              <w:rPr>
                <w:rFonts w:hint="default"/>
                <w:color w:val="000000"/>
                <w:sz w:val="20"/>
                <w:szCs w:val="20"/>
                <w:highlight w:val="none"/>
                <w:lang w:val="lt-LT"/>
              </w:rPr>
              <w:t>2,0</w:t>
            </w:r>
          </w:p>
        </w:tc>
        <w:tc>
          <w:tcPr>
            <w:tcW w:w="1281" w:type="dxa"/>
            <w:gridSpan w:val="2"/>
            <w:vAlign w:val="center"/>
          </w:tcPr>
          <w:p w14:paraId="25D00C13">
            <w:pPr>
              <w:contextualSpacing/>
              <w:rPr>
                <w:b/>
                <w:sz w:val="20"/>
                <w:szCs w:val="20"/>
                <w:highlight w:val="none"/>
              </w:rPr>
            </w:pPr>
          </w:p>
        </w:tc>
        <w:tc>
          <w:tcPr>
            <w:tcW w:w="1554" w:type="dxa"/>
            <w:vAlign w:val="center"/>
          </w:tcPr>
          <w:p w14:paraId="0F709D85">
            <w:pPr>
              <w:contextualSpacing/>
              <w:rPr>
                <w:b/>
                <w:sz w:val="20"/>
                <w:szCs w:val="20"/>
                <w:highlight w:val="none"/>
              </w:rPr>
            </w:pPr>
          </w:p>
        </w:tc>
      </w:tr>
      <w:tr w14:paraId="3F0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D970C52">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30.</w:t>
            </w:r>
          </w:p>
        </w:tc>
        <w:tc>
          <w:tcPr>
            <w:tcW w:w="4034" w:type="dxa"/>
            <w:vAlign w:val="center"/>
          </w:tcPr>
          <w:p w14:paraId="27B21A1F">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leftChars="0" w:hanging="360" w:firstLineChars="0"/>
              <w:rPr>
                <w:color w:val="FF0000"/>
                <w:sz w:val="20"/>
                <w:szCs w:val="20"/>
                <w:highlight w:val="none"/>
              </w:rPr>
            </w:pPr>
            <w:r>
              <w:rPr>
                <w:rFonts w:hint="default"/>
                <w:sz w:val="20"/>
                <w:szCs w:val="20"/>
                <w:highlight w:val="none"/>
                <w:lang w:val="lt-LT"/>
              </w:rPr>
              <w:t xml:space="preserve">1-26, 1-4. Tambūras (grindys iš akmens masės plytelių).  Įvertinti ar galima ant viršaus pilti išlyginamąjį sluoksnį ir  klijuoti PVC dangą arba įrengti liejamas Epoksidines grindis  </w:t>
            </w:r>
          </w:p>
        </w:tc>
        <w:tc>
          <w:tcPr>
            <w:tcW w:w="846" w:type="dxa"/>
            <w:gridSpan w:val="2"/>
            <w:vAlign w:val="center"/>
          </w:tcPr>
          <w:p w14:paraId="0B184998">
            <w:pPr>
              <w:jc w:val="center"/>
              <w:rPr>
                <w:color w:val="000000"/>
                <w:sz w:val="20"/>
                <w:szCs w:val="20"/>
                <w:highlight w:val="none"/>
              </w:rPr>
            </w:pPr>
            <w:r>
              <w:rPr>
                <w:rFonts w:hint="default"/>
                <w:color w:val="000000"/>
                <w:sz w:val="20"/>
                <w:szCs w:val="20"/>
                <w:highlight w:val="none"/>
                <w:lang w:val="lt-LT"/>
              </w:rPr>
              <w:t>m2</w:t>
            </w:r>
          </w:p>
        </w:tc>
        <w:tc>
          <w:tcPr>
            <w:tcW w:w="1281" w:type="dxa"/>
            <w:vAlign w:val="center"/>
          </w:tcPr>
          <w:p w14:paraId="4ACE6704">
            <w:pPr>
              <w:jc w:val="center"/>
              <w:rPr>
                <w:rFonts w:hint="default"/>
                <w:sz w:val="20"/>
                <w:szCs w:val="20"/>
                <w:highlight w:val="none"/>
                <w:lang w:val="lt-LT"/>
              </w:rPr>
            </w:pPr>
            <w:r>
              <w:rPr>
                <w:rFonts w:hint="default"/>
                <w:color w:val="000000"/>
                <w:sz w:val="20"/>
                <w:szCs w:val="20"/>
                <w:highlight w:val="none"/>
                <w:lang w:val="lt-LT"/>
              </w:rPr>
              <w:t>3,0</w:t>
            </w:r>
          </w:p>
        </w:tc>
        <w:tc>
          <w:tcPr>
            <w:tcW w:w="1276" w:type="dxa"/>
          </w:tcPr>
          <w:p w14:paraId="556021A4">
            <w:pPr>
              <w:contextualSpacing/>
              <w:jc w:val="center"/>
              <w:rPr>
                <w:rFonts w:hint="default"/>
                <w:sz w:val="20"/>
                <w:szCs w:val="20"/>
                <w:highlight w:val="none"/>
                <w:lang w:val="lt-LT"/>
              </w:rPr>
            </w:pPr>
          </w:p>
        </w:tc>
        <w:tc>
          <w:tcPr>
            <w:tcW w:w="1559" w:type="dxa"/>
            <w:gridSpan w:val="2"/>
          </w:tcPr>
          <w:p w14:paraId="38040330">
            <w:pPr>
              <w:contextualSpacing/>
              <w:jc w:val="center"/>
              <w:rPr>
                <w:rFonts w:hint="default"/>
                <w:sz w:val="20"/>
                <w:szCs w:val="20"/>
                <w:highlight w:val="none"/>
                <w:lang w:val="lt-LT"/>
              </w:rPr>
            </w:pPr>
          </w:p>
        </w:tc>
      </w:tr>
      <w:tr w14:paraId="6C48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8034F6B">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31.</w:t>
            </w:r>
          </w:p>
        </w:tc>
        <w:tc>
          <w:tcPr>
            <w:tcW w:w="4034" w:type="dxa"/>
            <w:vAlign w:val="center"/>
          </w:tcPr>
          <w:p w14:paraId="072EE39F">
            <w:pPr>
              <w:pStyle w:val="9"/>
              <w:rPr>
                <w:rFonts w:hint="default"/>
                <w:color w:val="FF0000"/>
                <w:sz w:val="20"/>
                <w:szCs w:val="20"/>
                <w:highlight w:val="none"/>
                <w:lang w:val="lt-LT"/>
              </w:rPr>
            </w:pPr>
            <w:r>
              <w:rPr>
                <w:rFonts w:hint="default"/>
                <w:sz w:val="20"/>
                <w:szCs w:val="20"/>
                <w:highlight w:val="none"/>
                <w:lang w:val="lt-LT"/>
              </w:rPr>
              <w:t xml:space="preserve">1-26, 1-4. Tambūras. </w:t>
            </w:r>
            <w:r>
              <w:rPr>
                <w:sz w:val="20"/>
                <w:szCs w:val="20"/>
                <w:highlight w:val="none"/>
              </w:rPr>
              <w:t>Pagrindo išlyginimas 1 sluoksnio 3 mm storio savaime iš</w:t>
            </w:r>
            <w:r>
              <w:rPr>
                <w:rFonts w:hint="default"/>
                <w:sz w:val="20"/>
                <w:szCs w:val="20"/>
                <w:highlight w:val="none"/>
                <w:lang w:val="lt-LT"/>
              </w:rPr>
              <w:t>si</w:t>
            </w:r>
            <w:r>
              <w:rPr>
                <w:sz w:val="20"/>
                <w:szCs w:val="20"/>
                <w:highlight w:val="none"/>
              </w:rPr>
              <w:t>lyginančiu skiediniu</w:t>
            </w:r>
            <w:r>
              <w:rPr>
                <w:rFonts w:hint="default"/>
                <w:sz w:val="20"/>
                <w:szCs w:val="20"/>
                <w:highlight w:val="none"/>
                <w:lang w:val="lt-LT"/>
              </w:rPr>
              <w:t xml:space="preserve"> </w:t>
            </w:r>
          </w:p>
        </w:tc>
        <w:tc>
          <w:tcPr>
            <w:tcW w:w="846" w:type="dxa"/>
            <w:gridSpan w:val="2"/>
            <w:vAlign w:val="center"/>
          </w:tcPr>
          <w:p w14:paraId="1B4B269D">
            <w:pPr>
              <w:jc w:val="center"/>
              <w:rPr>
                <w:color w:val="000000"/>
                <w:sz w:val="20"/>
                <w:szCs w:val="20"/>
                <w:highlight w:val="none"/>
              </w:rPr>
            </w:pPr>
            <w:r>
              <w:rPr>
                <w:color w:val="000000"/>
                <w:sz w:val="20"/>
                <w:szCs w:val="20"/>
                <w:highlight w:val="none"/>
              </w:rPr>
              <w:t>m2</w:t>
            </w:r>
          </w:p>
        </w:tc>
        <w:tc>
          <w:tcPr>
            <w:tcW w:w="1281" w:type="dxa"/>
            <w:vAlign w:val="center"/>
          </w:tcPr>
          <w:p w14:paraId="2847FD83">
            <w:pPr>
              <w:jc w:val="center"/>
              <w:rPr>
                <w:rFonts w:hint="default"/>
                <w:sz w:val="20"/>
                <w:szCs w:val="20"/>
                <w:highlight w:val="none"/>
                <w:lang w:val="lt-LT"/>
              </w:rPr>
            </w:pPr>
            <w:r>
              <w:rPr>
                <w:rFonts w:hint="default"/>
                <w:color w:val="auto"/>
                <w:sz w:val="20"/>
                <w:szCs w:val="20"/>
                <w:highlight w:val="none"/>
                <w:lang w:val="lt-LT"/>
              </w:rPr>
              <w:t>3,0</w:t>
            </w:r>
          </w:p>
        </w:tc>
        <w:tc>
          <w:tcPr>
            <w:tcW w:w="1276" w:type="dxa"/>
          </w:tcPr>
          <w:p w14:paraId="1B76FFFF">
            <w:pPr>
              <w:contextualSpacing/>
              <w:jc w:val="center"/>
              <w:rPr>
                <w:rFonts w:hint="default"/>
                <w:sz w:val="20"/>
                <w:szCs w:val="20"/>
                <w:highlight w:val="none"/>
                <w:lang w:val="lt-LT"/>
              </w:rPr>
            </w:pPr>
          </w:p>
        </w:tc>
        <w:tc>
          <w:tcPr>
            <w:tcW w:w="1559" w:type="dxa"/>
            <w:gridSpan w:val="2"/>
          </w:tcPr>
          <w:p w14:paraId="078FACC0">
            <w:pPr>
              <w:contextualSpacing/>
              <w:jc w:val="center"/>
              <w:rPr>
                <w:rFonts w:hint="default"/>
                <w:sz w:val="20"/>
                <w:szCs w:val="20"/>
                <w:highlight w:val="none"/>
                <w:lang w:val="lt-LT"/>
              </w:rPr>
            </w:pPr>
          </w:p>
        </w:tc>
      </w:tr>
      <w:tr w14:paraId="4100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55166F7">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32.</w:t>
            </w:r>
          </w:p>
        </w:tc>
        <w:tc>
          <w:tcPr>
            <w:tcW w:w="4034" w:type="dxa"/>
            <w:vAlign w:val="center"/>
          </w:tcPr>
          <w:p w14:paraId="5A354F3C">
            <w:pPr>
              <w:pStyle w:val="9"/>
              <w:rPr>
                <w:rFonts w:hint="default"/>
                <w:sz w:val="20"/>
                <w:szCs w:val="20"/>
                <w:highlight w:val="none"/>
                <w:lang w:val="lt-LT"/>
              </w:rPr>
            </w:pPr>
            <w:r>
              <w:rPr>
                <w:rFonts w:hint="default"/>
                <w:b/>
                <w:bCs/>
                <w:sz w:val="20"/>
                <w:szCs w:val="20"/>
                <w:highlight w:val="none"/>
                <w:lang w:val="lt-LT"/>
              </w:rPr>
              <w:t>Durys</w:t>
            </w:r>
          </w:p>
        </w:tc>
        <w:tc>
          <w:tcPr>
            <w:tcW w:w="846" w:type="dxa"/>
            <w:gridSpan w:val="2"/>
            <w:vAlign w:val="center"/>
          </w:tcPr>
          <w:p w14:paraId="2EA961D1">
            <w:pPr>
              <w:jc w:val="center"/>
              <w:rPr>
                <w:color w:val="000000"/>
                <w:sz w:val="20"/>
                <w:szCs w:val="20"/>
                <w:highlight w:val="none"/>
              </w:rPr>
            </w:pPr>
          </w:p>
        </w:tc>
        <w:tc>
          <w:tcPr>
            <w:tcW w:w="1281" w:type="dxa"/>
            <w:vAlign w:val="center"/>
          </w:tcPr>
          <w:p w14:paraId="24D0A80F">
            <w:pPr>
              <w:jc w:val="center"/>
              <w:rPr>
                <w:rFonts w:hint="default"/>
                <w:color w:val="auto"/>
                <w:sz w:val="20"/>
                <w:szCs w:val="20"/>
                <w:highlight w:val="none"/>
                <w:lang w:val="lt-LT"/>
              </w:rPr>
            </w:pPr>
          </w:p>
        </w:tc>
        <w:tc>
          <w:tcPr>
            <w:tcW w:w="1276" w:type="dxa"/>
          </w:tcPr>
          <w:p w14:paraId="042A91F5">
            <w:pPr>
              <w:contextualSpacing/>
              <w:jc w:val="center"/>
              <w:rPr>
                <w:rFonts w:hint="default"/>
                <w:sz w:val="20"/>
                <w:szCs w:val="20"/>
                <w:highlight w:val="none"/>
                <w:lang w:val="lt-LT"/>
              </w:rPr>
            </w:pPr>
          </w:p>
        </w:tc>
        <w:tc>
          <w:tcPr>
            <w:tcW w:w="1559" w:type="dxa"/>
            <w:gridSpan w:val="2"/>
          </w:tcPr>
          <w:p w14:paraId="055139A0">
            <w:pPr>
              <w:contextualSpacing/>
              <w:jc w:val="center"/>
              <w:rPr>
                <w:rFonts w:hint="default"/>
                <w:sz w:val="20"/>
                <w:szCs w:val="20"/>
                <w:highlight w:val="none"/>
                <w:lang w:val="lt-LT"/>
              </w:rPr>
            </w:pPr>
          </w:p>
        </w:tc>
      </w:tr>
      <w:tr w14:paraId="1EA2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6EA0992">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33.</w:t>
            </w:r>
          </w:p>
        </w:tc>
        <w:tc>
          <w:tcPr>
            <w:tcW w:w="4034" w:type="dxa"/>
            <w:vAlign w:val="center"/>
          </w:tcPr>
          <w:p w14:paraId="1B7A89F9">
            <w:pPr>
              <w:pStyle w:val="9"/>
              <w:rPr>
                <w:rFonts w:hint="default"/>
                <w:sz w:val="20"/>
                <w:szCs w:val="20"/>
                <w:highlight w:val="none"/>
                <w:lang w:val="lt-LT"/>
              </w:rPr>
            </w:pPr>
            <w:r>
              <w:rPr>
                <w:sz w:val="20"/>
                <w:szCs w:val="20"/>
              </w:rPr>
              <w:t>Senų medinių durų su  staktomis išėmimas (600 x 2000 mm, (su stakta 760x 2010 mm)) ir Vidinių plieninių, lengvo tipo vidaus durų įstatymas į durų angas (iki 3 m2).  Reikalavimai durims: ZK tipo arba analogas; III klimato klasė; S apkrovimo grupė; durų plokštė 40 mm storio, iš trijų pusių falcuota, skardos storis 0,6 mm, gruntuota milteliniu būdu arba padengta laminatu; durų varčia su rankena ir užraktu;. Durys turi būti pateiktos pilnos komplektacijos su varčia, stakta ir apvadais, rankena, spyna, raktais.  Apvadų, varčios ir staktos spalva ir raštas turi būti vienodi. Durų darinėjimosi kryptį (dešininės ar kairinės) derinti su užsakovu. Baltos spalvos</w:t>
            </w:r>
          </w:p>
        </w:tc>
        <w:tc>
          <w:tcPr>
            <w:tcW w:w="846" w:type="dxa"/>
            <w:gridSpan w:val="2"/>
            <w:vAlign w:val="center"/>
          </w:tcPr>
          <w:p w14:paraId="17A5E053">
            <w:pPr>
              <w:jc w:val="center"/>
              <w:rPr>
                <w:rFonts w:hint="default"/>
                <w:color w:val="000000"/>
                <w:sz w:val="20"/>
                <w:szCs w:val="20"/>
                <w:highlight w:val="none"/>
                <w:lang w:val="lt-LT"/>
              </w:rPr>
            </w:pPr>
            <w:r>
              <w:rPr>
                <w:rFonts w:hint="default"/>
                <w:color w:val="000000"/>
                <w:sz w:val="20"/>
                <w:szCs w:val="20"/>
                <w:highlight w:val="none"/>
                <w:lang w:val="lt-LT"/>
              </w:rPr>
              <w:t>vnt.</w:t>
            </w:r>
          </w:p>
        </w:tc>
        <w:tc>
          <w:tcPr>
            <w:tcW w:w="1281" w:type="dxa"/>
            <w:vAlign w:val="center"/>
          </w:tcPr>
          <w:p w14:paraId="169B7875">
            <w:pPr>
              <w:jc w:val="center"/>
              <w:rPr>
                <w:rFonts w:hint="default"/>
                <w:color w:val="auto"/>
                <w:sz w:val="20"/>
                <w:szCs w:val="20"/>
                <w:highlight w:val="none"/>
                <w:lang w:val="lt-LT"/>
              </w:rPr>
            </w:pPr>
            <w:r>
              <w:rPr>
                <w:rFonts w:hint="default"/>
                <w:color w:val="auto"/>
                <w:sz w:val="20"/>
                <w:szCs w:val="20"/>
                <w:highlight w:val="none"/>
                <w:lang w:val="lt-LT"/>
              </w:rPr>
              <w:t>1</w:t>
            </w:r>
          </w:p>
        </w:tc>
        <w:tc>
          <w:tcPr>
            <w:tcW w:w="1276" w:type="dxa"/>
          </w:tcPr>
          <w:p w14:paraId="5986BECB">
            <w:pPr>
              <w:contextualSpacing/>
              <w:jc w:val="center"/>
              <w:rPr>
                <w:rFonts w:hint="default"/>
                <w:sz w:val="20"/>
                <w:szCs w:val="20"/>
                <w:highlight w:val="none"/>
                <w:lang w:val="lt-LT"/>
              </w:rPr>
            </w:pPr>
          </w:p>
        </w:tc>
        <w:tc>
          <w:tcPr>
            <w:tcW w:w="1559" w:type="dxa"/>
            <w:gridSpan w:val="2"/>
          </w:tcPr>
          <w:p w14:paraId="4A67B3C9">
            <w:pPr>
              <w:contextualSpacing/>
              <w:jc w:val="center"/>
              <w:rPr>
                <w:rFonts w:hint="default"/>
                <w:sz w:val="20"/>
                <w:szCs w:val="20"/>
                <w:highlight w:val="none"/>
                <w:lang w:val="lt-LT"/>
              </w:rPr>
            </w:pPr>
          </w:p>
        </w:tc>
      </w:tr>
      <w:tr w14:paraId="6CC5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68E9728">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34.</w:t>
            </w:r>
          </w:p>
        </w:tc>
        <w:tc>
          <w:tcPr>
            <w:tcW w:w="8996" w:type="dxa"/>
            <w:gridSpan w:val="7"/>
            <w:vAlign w:val="center"/>
          </w:tcPr>
          <w:p w14:paraId="67183B89">
            <w:pPr>
              <w:contextualSpacing/>
              <w:jc w:val="left"/>
              <w:rPr>
                <w:rFonts w:hint="default"/>
                <w:sz w:val="20"/>
                <w:szCs w:val="20"/>
                <w:highlight w:val="none"/>
                <w:lang w:val="lt-LT"/>
              </w:rPr>
            </w:pPr>
            <w:r>
              <w:rPr>
                <w:rFonts w:hint="default"/>
                <w:b/>
                <w:bCs/>
                <w:sz w:val="20"/>
                <w:szCs w:val="20"/>
                <w:highlight w:val="none"/>
                <w:lang w:val="lt-LT"/>
              </w:rPr>
              <w:t>Statybinės atliekos</w:t>
            </w:r>
          </w:p>
        </w:tc>
      </w:tr>
      <w:tr w14:paraId="6ED2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AB23531">
            <w:pPr>
              <w:pStyle w:val="9"/>
              <w:numPr>
                <w:ilvl w:val="0"/>
                <w:numId w:val="0"/>
              </w:numPr>
              <w:pBdr>
                <w:top w:val="none" w:color="auto" w:sz="0" w:space="0"/>
                <w:left w:val="none" w:color="auto" w:sz="0" w:space="0"/>
                <w:bottom w:val="none" w:color="auto" w:sz="0" w:space="0"/>
                <w:right w:val="none" w:color="auto" w:sz="0" w:space="0"/>
                <w:between w:val="none" w:color="auto" w:sz="0" w:space="0"/>
              </w:pBdr>
              <w:ind w:leftChars="0"/>
              <w:jc w:val="center"/>
              <w:rPr>
                <w:rFonts w:hint="default"/>
                <w:sz w:val="20"/>
                <w:szCs w:val="20"/>
                <w:lang w:val="lt-LT"/>
              </w:rPr>
            </w:pPr>
            <w:r>
              <w:rPr>
                <w:rFonts w:hint="default"/>
                <w:sz w:val="20"/>
                <w:szCs w:val="20"/>
                <w:lang w:val="lt-LT"/>
              </w:rPr>
              <w:t>35.</w:t>
            </w:r>
          </w:p>
        </w:tc>
        <w:tc>
          <w:tcPr>
            <w:tcW w:w="4035" w:type="dxa"/>
            <w:gridSpan w:val="2"/>
            <w:vAlign w:val="center"/>
          </w:tcPr>
          <w:p w14:paraId="1E74801B">
            <w:pPr>
              <w:rPr>
                <w:rFonts w:hint="default"/>
                <w:color w:val="FF0000"/>
                <w:sz w:val="20"/>
                <w:szCs w:val="20"/>
                <w:highlight w:val="none"/>
                <w:lang w:val="lt-LT"/>
              </w:rPr>
            </w:pPr>
            <w:r>
              <w:rPr>
                <w:rFonts w:eastAsiaTheme="minorHAnsi"/>
                <w:color w:val="000000"/>
                <w:sz w:val="20"/>
                <w:szCs w:val="20"/>
                <w:lang w:val="en-US"/>
              </w:rPr>
              <w:t xml:space="preserve">Statybinių atliekų išvežimas (įvertinant pakrovimo, panešimo, transportavimo ir utilizavimo sąnaudas). </w:t>
            </w:r>
          </w:p>
        </w:tc>
        <w:tc>
          <w:tcPr>
            <w:tcW w:w="845" w:type="dxa"/>
            <w:vAlign w:val="center"/>
          </w:tcPr>
          <w:p w14:paraId="76686C2E">
            <w:pPr>
              <w:pStyle w:val="4"/>
              <w:tabs>
                <w:tab w:val="left" w:pos="1296"/>
              </w:tabs>
              <w:jc w:val="center"/>
              <w:rPr>
                <w:color w:val="000000"/>
                <w:sz w:val="20"/>
                <w:szCs w:val="20"/>
                <w:highlight w:val="none"/>
              </w:rPr>
            </w:pPr>
            <w:r>
              <w:rPr>
                <w:sz w:val="20"/>
              </w:rPr>
              <w:t>m3</w:t>
            </w:r>
          </w:p>
        </w:tc>
        <w:tc>
          <w:tcPr>
            <w:tcW w:w="1281" w:type="dxa"/>
            <w:vAlign w:val="center"/>
          </w:tcPr>
          <w:p w14:paraId="540F0C88">
            <w:pPr>
              <w:pStyle w:val="4"/>
              <w:tabs>
                <w:tab w:val="left" w:pos="1296"/>
              </w:tabs>
              <w:jc w:val="center"/>
              <w:rPr>
                <w:rFonts w:hint="default"/>
                <w:sz w:val="20"/>
                <w:szCs w:val="20"/>
                <w:highlight w:val="none"/>
                <w:lang w:val="lt-LT"/>
              </w:rPr>
            </w:pPr>
            <w:r>
              <w:rPr>
                <w:rFonts w:hint="default"/>
                <w:sz w:val="20"/>
                <w:lang w:val="lt-LT"/>
              </w:rPr>
              <w:t>6</w:t>
            </w:r>
          </w:p>
        </w:tc>
        <w:tc>
          <w:tcPr>
            <w:tcW w:w="1276" w:type="dxa"/>
          </w:tcPr>
          <w:p w14:paraId="7BBF8E6C">
            <w:pPr>
              <w:contextualSpacing/>
              <w:jc w:val="center"/>
              <w:rPr>
                <w:rFonts w:hint="default"/>
                <w:sz w:val="20"/>
                <w:szCs w:val="20"/>
                <w:highlight w:val="none"/>
                <w:lang w:val="lt-LT"/>
              </w:rPr>
            </w:pPr>
          </w:p>
        </w:tc>
        <w:tc>
          <w:tcPr>
            <w:tcW w:w="1559" w:type="dxa"/>
            <w:gridSpan w:val="2"/>
          </w:tcPr>
          <w:p w14:paraId="4CB25677">
            <w:pPr>
              <w:contextualSpacing/>
              <w:jc w:val="center"/>
              <w:rPr>
                <w:rFonts w:hint="default"/>
                <w:sz w:val="20"/>
                <w:szCs w:val="20"/>
                <w:highlight w:val="none"/>
                <w:lang w:val="lt-LT"/>
              </w:rPr>
            </w:pPr>
          </w:p>
        </w:tc>
      </w:tr>
    </w:tbl>
    <w:p w14:paraId="069DA6E7">
      <w:pPr>
        <w:pStyle w:val="5"/>
        <w:widowControl/>
        <w:tabs>
          <w:tab w:val="clear" w:pos="4153"/>
          <w:tab w:val="clear" w:pos="8306"/>
        </w:tabs>
        <w:spacing w:after="0"/>
        <w:jc w:val="left"/>
        <w:rPr>
          <w:b/>
          <w:szCs w:val="24"/>
          <w:lang w:eastAsia="en-US"/>
        </w:rPr>
      </w:pPr>
      <w:bookmarkStart w:id="0" w:name="_GoBack"/>
      <w:bookmarkEnd w:id="0"/>
    </w:p>
    <w:p w14:paraId="64140729">
      <w:pPr>
        <w:pStyle w:val="5"/>
        <w:widowControl/>
        <w:tabs>
          <w:tab w:val="clear" w:pos="4153"/>
          <w:tab w:val="clear" w:pos="8306"/>
        </w:tabs>
        <w:spacing w:after="0"/>
        <w:jc w:val="left"/>
        <w:rPr>
          <w:b/>
          <w:szCs w:val="24"/>
          <w:lang w:eastAsia="en-US"/>
        </w:rPr>
      </w:pPr>
      <w:r>
        <w:rPr>
          <w:b/>
          <w:szCs w:val="24"/>
          <w:lang w:eastAsia="en-US"/>
        </w:rPr>
        <w:t>suma išreikšta (su PVM) žodžiais________________________________________________</w:t>
      </w:r>
    </w:p>
    <w:p w14:paraId="7CADA86C">
      <w:pPr>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 xml:space="preserve">                                </w:t>
      </w:r>
    </w:p>
    <w:p w14:paraId="693E267B">
      <w:pPr>
        <w:jc w:val="right"/>
        <w:rPr>
          <w:sz w:val="20"/>
          <w:szCs w:val="20"/>
        </w:rPr>
      </w:pPr>
      <w:r>
        <w:rPr>
          <w:b/>
          <w:sz w:val="20"/>
          <w:szCs w:val="20"/>
        </w:rPr>
        <w:tab/>
      </w:r>
      <w:r>
        <w:rPr>
          <w:b/>
          <w:sz w:val="20"/>
          <w:szCs w:val="20"/>
        </w:rPr>
        <w:tab/>
      </w:r>
      <w:r>
        <w:rPr>
          <w:b/>
          <w:sz w:val="20"/>
          <w:szCs w:val="20"/>
        </w:rPr>
        <w:t xml:space="preserve">  </w:t>
      </w:r>
      <w:r>
        <w:rPr>
          <w:sz w:val="20"/>
          <w:szCs w:val="20"/>
        </w:rPr>
        <w:tab/>
      </w:r>
      <w:r>
        <w:rPr>
          <w:sz w:val="20"/>
          <w:szCs w:val="20"/>
        </w:rPr>
        <w:tab/>
      </w:r>
      <w:r>
        <w:rPr>
          <w:sz w:val="20"/>
          <w:szCs w:val="20"/>
        </w:rPr>
        <w:tab/>
      </w:r>
      <w:r>
        <w:rPr>
          <w:sz w:val="20"/>
          <w:szCs w:val="20"/>
        </w:rPr>
        <w:tab/>
      </w:r>
      <w:r>
        <w:rPr>
          <w:sz w:val="20"/>
          <w:szCs w:val="20"/>
        </w:rPr>
        <w:t xml:space="preserve">                 4 lentelė</w:t>
      </w:r>
    </w:p>
    <w:p w14:paraId="79D63B3A">
      <w:pPr>
        <w:ind w:firstLine="720"/>
        <w:jc w:val="both"/>
        <w:rPr>
          <w:sz w:val="20"/>
          <w:szCs w:val="20"/>
        </w:rPr>
      </w:pPr>
    </w:p>
    <w:p w14:paraId="5F9FF842">
      <w:pPr>
        <w:jc w:val="center"/>
        <w:rPr>
          <w:b/>
          <w:sz w:val="20"/>
          <w:szCs w:val="20"/>
        </w:rPr>
      </w:pPr>
      <w:r>
        <w:rPr>
          <w:b/>
          <w:sz w:val="20"/>
          <w:szCs w:val="20"/>
        </w:rPr>
        <w:t>PATEIKIAMŲ DOKUMENTŲ SĄRAŠAS</w:t>
      </w:r>
    </w:p>
    <w:p w14:paraId="571B8F75">
      <w:pPr>
        <w:rPr>
          <w:b/>
          <w:sz w:val="20"/>
          <w:szCs w:val="20"/>
        </w:rPr>
      </w:pPr>
    </w:p>
    <w:tbl>
      <w:tblPr>
        <w:tblStyle w:val="3"/>
        <w:tblpPr w:leftFromText="180" w:rightFromText="180" w:vertAnchor="text" w:tblpY="1"/>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1842"/>
        <w:gridCol w:w="1985"/>
        <w:gridCol w:w="364"/>
      </w:tblGrid>
      <w:tr w14:paraId="388E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35C0F10D">
            <w:pPr>
              <w:jc w:val="center"/>
              <w:rPr>
                <w:b/>
                <w:sz w:val="20"/>
                <w:szCs w:val="20"/>
              </w:rPr>
            </w:pPr>
            <w:r>
              <w:rPr>
                <w:b/>
                <w:sz w:val="20"/>
                <w:szCs w:val="20"/>
              </w:rPr>
              <w:t>Eil.Nr.</w:t>
            </w:r>
          </w:p>
        </w:tc>
        <w:tc>
          <w:tcPr>
            <w:tcW w:w="4820" w:type="dxa"/>
            <w:tcBorders>
              <w:top w:val="single" w:color="auto" w:sz="4" w:space="0"/>
              <w:left w:val="single" w:color="auto" w:sz="4" w:space="0"/>
              <w:bottom w:val="single" w:color="auto" w:sz="4" w:space="0"/>
              <w:right w:val="single" w:color="auto" w:sz="4" w:space="0"/>
            </w:tcBorders>
          </w:tcPr>
          <w:p w14:paraId="6DD58A2C">
            <w:pPr>
              <w:jc w:val="center"/>
              <w:rPr>
                <w:b/>
                <w:sz w:val="20"/>
                <w:szCs w:val="20"/>
              </w:rPr>
            </w:pPr>
            <w:r>
              <w:rPr>
                <w:b/>
                <w:sz w:val="20"/>
                <w:szCs w:val="20"/>
              </w:rPr>
              <w:t>Pateiktų dokumentų pavadinimas</w:t>
            </w:r>
          </w:p>
        </w:tc>
        <w:tc>
          <w:tcPr>
            <w:tcW w:w="1842" w:type="dxa"/>
            <w:tcBorders>
              <w:top w:val="single" w:color="auto" w:sz="4" w:space="0"/>
              <w:left w:val="single" w:color="auto" w:sz="4" w:space="0"/>
              <w:bottom w:val="single" w:color="auto" w:sz="4" w:space="0"/>
              <w:right w:val="single" w:color="auto" w:sz="4" w:space="0"/>
            </w:tcBorders>
          </w:tcPr>
          <w:p w14:paraId="63FB0A64">
            <w:pPr>
              <w:jc w:val="center"/>
              <w:rPr>
                <w:b/>
                <w:sz w:val="20"/>
                <w:szCs w:val="20"/>
              </w:rPr>
            </w:pPr>
            <w:r>
              <w:rPr>
                <w:b/>
                <w:sz w:val="20"/>
                <w:szCs w:val="20"/>
              </w:rPr>
              <w:t>Dokumento puslapių skaičius</w:t>
            </w:r>
          </w:p>
        </w:tc>
        <w:tc>
          <w:tcPr>
            <w:tcW w:w="1985" w:type="dxa"/>
            <w:tcBorders>
              <w:top w:val="single" w:color="auto" w:sz="4" w:space="0"/>
              <w:left w:val="single" w:color="auto" w:sz="4" w:space="0"/>
              <w:bottom w:val="single" w:color="auto" w:sz="4" w:space="0"/>
              <w:right w:val="single" w:color="auto" w:sz="4" w:space="0"/>
            </w:tcBorders>
          </w:tcPr>
          <w:p w14:paraId="3DEA683A">
            <w:pPr>
              <w:jc w:val="center"/>
              <w:rPr>
                <w:b/>
                <w:sz w:val="20"/>
                <w:szCs w:val="20"/>
              </w:rPr>
            </w:pPr>
            <w:r>
              <w:rPr>
                <w:b/>
                <w:sz w:val="20"/>
                <w:szCs w:val="20"/>
              </w:rPr>
              <w:t>Failo, kuriame yra dokumentas, pavadinimas</w:t>
            </w:r>
          </w:p>
        </w:tc>
      </w:tr>
      <w:tr w14:paraId="1DC2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4AE85C4C">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40CD6C38">
            <w:pPr>
              <w:rPr>
                <w:sz w:val="20"/>
                <w:szCs w:val="20"/>
              </w:rPr>
            </w:pPr>
          </w:p>
        </w:tc>
        <w:tc>
          <w:tcPr>
            <w:tcW w:w="1842" w:type="dxa"/>
            <w:tcBorders>
              <w:top w:val="single" w:color="auto" w:sz="4" w:space="0"/>
              <w:left w:val="single" w:color="auto" w:sz="4" w:space="0"/>
              <w:bottom w:val="single" w:color="auto" w:sz="4" w:space="0"/>
              <w:right w:val="single" w:color="auto" w:sz="4" w:space="0"/>
            </w:tcBorders>
          </w:tcPr>
          <w:p w14:paraId="096B47AA">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28B8AE76">
            <w:pPr>
              <w:rPr>
                <w:sz w:val="20"/>
                <w:szCs w:val="20"/>
              </w:rPr>
            </w:pPr>
          </w:p>
        </w:tc>
      </w:tr>
      <w:tr w14:paraId="0447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2D00D07E">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2A540CF0">
            <w:pPr>
              <w:pStyle w:val="5"/>
              <w:widowControl/>
              <w:tabs>
                <w:tab w:val="left" w:pos="1296"/>
              </w:tabs>
              <w:spacing w:after="0"/>
              <w:rPr>
                <w:sz w:val="20"/>
              </w:rPr>
            </w:pPr>
          </w:p>
        </w:tc>
        <w:tc>
          <w:tcPr>
            <w:tcW w:w="1842" w:type="dxa"/>
            <w:tcBorders>
              <w:top w:val="single" w:color="auto" w:sz="4" w:space="0"/>
              <w:left w:val="single" w:color="auto" w:sz="4" w:space="0"/>
              <w:bottom w:val="single" w:color="auto" w:sz="4" w:space="0"/>
              <w:right w:val="single" w:color="auto" w:sz="4" w:space="0"/>
            </w:tcBorders>
          </w:tcPr>
          <w:p w14:paraId="26D94F5C">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41BA5D4B">
            <w:pPr>
              <w:rPr>
                <w:sz w:val="20"/>
                <w:szCs w:val="20"/>
              </w:rPr>
            </w:pPr>
          </w:p>
        </w:tc>
      </w:tr>
      <w:tr w14:paraId="56B8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4FDEDF33">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110F7759">
            <w:pPr>
              <w:rPr>
                <w:sz w:val="20"/>
                <w:szCs w:val="20"/>
              </w:rPr>
            </w:pPr>
          </w:p>
        </w:tc>
        <w:tc>
          <w:tcPr>
            <w:tcW w:w="1842" w:type="dxa"/>
            <w:tcBorders>
              <w:top w:val="single" w:color="auto" w:sz="4" w:space="0"/>
              <w:left w:val="single" w:color="auto" w:sz="4" w:space="0"/>
              <w:bottom w:val="single" w:color="auto" w:sz="4" w:space="0"/>
              <w:right w:val="single" w:color="auto" w:sz="4" w:space="0"/>
            </w:tcBorders>
          </w:tcPr>
          <w:p w14:paraId="5E8DE89F">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1524ECA0">
            <w:pPr>
              <w:rPr>
                <w:sz w:val="20"/>
                <w:szCs w:val="20"/>
              </w:rPr>
            </w:pPr>
          </w:p>
        </w:tc>
      </w:tr>
      <w:tr w14:paraId="60AC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828" w:type="dxa"/>
            <w:gridSpan w:val="5"/>
          </w:tcPr>
          <w:p w14:paraId="47F75601">
            <w:pPr>
              <w:ind w:right="-108"/>
              <w:rPr>
                <w:sz w:val="20"/>
                <w:szCs w:val="20"/>
              </w:rPr>
            </w:pPr>
          </w:p>
          <w:p w14:paraId="5EC8923D">
            <w:pPr>
              <w:ind w:right="-108" w:firstLine="720"/>
              <w:rPr>
                <w:sz w:val="20"/>
                <w:szCs w:val="20"/>
              </w:rPr>
            </w:pPr>
            <w:r>
              <w:rPr>
                <w:sz w:val="20"/>
                <w:szCs w:val="20"/>
              </w:rPr>
              <w:t>Pasiūlymas galioja iki termino, nustatyto pirkimo dokumentuose.</w:t>
            </w:r>
          </w:p>
          <w:p w14:paraId="786DD877">
            <w:pPr>
              <w:ind w:right="-108" w:firstLine="720"/>
              <w:rPr>
                <w:sz w:val="20"/>
                <w:szCs w:val="20"/>
              </w:rPr>
            </w:pPr>
          </w:p>
          <w:p w14:paraId="6AA3C8CC">
            <w:pPr>
              <w:ind w:right="-108" w:firstLine="720"/>
              <w:rPr>
                <w:sz w:val="20"/>
                <w:szCs w:val="20"/>
              </w:rPr>
            </w:pPr>
            <w:r>
              <w:rPr>
                <w:sz w:val="20"/>
                <w:szCs w:val="20"/>
              </w:rPr>
              <w:t>Pasiūlymo konfidencialią informaciją sudaro (tiekėjai turi nurodyti, kokia pasiūlyme pateikta informacija yra konfidenciali):</w:t>
            </w:r>
          </w:p>
          <w:p w14:paraId="5E91AE01">
            <w:pPr>
              <w:ind w:right="-108"/>
              <w:rPr>
                <w:sz w:val="20"/>
                <w:szCs w:val="20"/>
              </w:rPr>
            </w:pPr>
            <w:r>
              <w:rPr>
                <w:sz w:val="20"/>
                <w:szCs w:val="20"/>
              </w:rPr>
              <w:t>__________________________________________________________________________________________________________________________________________________________________________________________________</w:t>
            </w:r>
          </w:p>
          <w:p w14:paraId="2731B03C">
            <w:pPr>
              <w:ind w:right="-108"/>
              <w:rPr>
                <w:sz w:val="20"/>
                <w:szCs w:val="20"/>
              </w:rPr>
            </w:pPr>
          </w:p>
        </w:tc>
      </w:tr>
      <w:tr w14:paraId="7AA0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9011" w:type="dxa"/>
          <w:trHeight w:val="186" w:hRule="atLeast"/>
        </w:trPr>
        <w:tc>
          <w:tcPr>
            <w:tcW w:w="817" w:type="dxa"/>
          </w:tcPr>
          <w:p w14:paraId="27795614">
            <w:pPr>
              <w:ind w:right="-1"/>
              <w:jc w:val="center"/>
              <w:rPr>
                <w:sz w:val="20"/>
                <w:szCs w:val="20"/>
              </w:rPr>
            </w:pPr>
          </w:p>
        </w:tc>
      </w:tr>
    </w:tbl>
    <w:p w14:paraId="72FA23AE">
      <w:pPr>
        <w:rPr>
          <w:vanish/>
        </w:rPr>
      </w:pPr>
    </w:p>
    <w:tbl>
      <w:tblPr>
        <w:tblStyle w:val="3"/>
        <w:tblW w:w="0" w:type="auto"/>
        <w:tblInd w:w="0" w:type="dxa"/>
        <w:tblLayout w:type="fixed"/>
        <w:tblCellMar>
          <w:top w:w="0" w:type="dxa"/>
          <w:left w:w="108" w:type="dxa"/>
          <w:bottom w:w="0" w:type="dxa"/>
          <w:right w:w="108" w:type="dxa"/>
        </w:tblCellMar>
      </w:tblPr>
      <w:tblGrid>
        <w:gridCol w:w="9828"/>
      </w:tblGrid>
      <w:tr w14:paraId="005EA5F7">
        <w:tblPrEx>
          <w:tblCellMar>
            <w:top w:w="0" w:type="dxa"/>
            <w:left w:w="108" w:type="dxa"/>
            <w:bottom w:w="0" w:type="dxa"/>
            <w:right w:w="108" w:type="dxa"/>
          </w:tblCellMar>
        </w:tblPrEx>
        <w:trPr>
          <w:trHeight w:val="324" w:hRule="atLeast"/>
        </w:trPr>
        <w:tc>
          <w:tcPr>
            <w:tcW w:w="9828" w:type="dxa"/>
          </w:tcPr>
          <w:p w14:paraId="73BEC802">
            <w:pPr>
              <w:ind w:right="-108"/>
              <w:rPr>
                <w:sz w:val="20"/>
                <w:szCs w:val="20"/>
              </w:rPr>
            </w:pPr>
          </w:p>
          <w:tbl>
            <w:tblPr>
              <w:tblStyle w:val="3"/>
              <w:tblW w:w="9828" w:type="dxa"/>
              <w:tblInd w:w="0" w:type="dxa"/>
              <w:tblLayout w:type="fixed"/>
              <w:tblCellMar>
                <w:top w:w="0" w:type="dxa"/>
                <w:left w:w="108" w:type="dxa"/>
                <w:bottom w:w="0" w:type="dxa"/>
                <w:right w:w="108" w:type="dxa"/>
              </w:tblCellMar>
            </w:tblPr>
            <w:tblGrid>
              <w:gridCol w:w="3284"/>
              <w:gridCol w:w="604"/>
              <w:gridCol w:w="1980"/>
              <w:gridCol w:w="701"/>
              <w:gridCol w:w="2470"/>
              <w:gridCol w:w="789"/>
            </w:tblGrid>
            <w:tr w14:paraId="42C3AE9C">
              <w:tblPrEx>
                <w:tblCellMar>
                  <w:top w:w="0" w:type="dxa"/>
                  <w:left w:w="108" w:type="dxa"/>
                  <w:bottom w:w="0" w:type="dxa"/>
                  <w:right w:w="108" w:type="dxa"/>
                </w:tblCellMar>
              </w:tblPrEx>
              <w:trPr>
                <w:trHeight w:val="60" w:hRule="atLeast"/>
              </w:trPr>
              <w:tc>
                <w:tcPr>
                  <w:tcW w:w="3284" w:type="dxa"/>
                  <w:tcBorders>
                    <w:top w:val="nil"/>
                    <w:left w:val="nil"/>
                    <w:bottom w:val="single" w:color="auto" w:sz="4" w:space="0"/>
                    <w:right w:val="nil"/>
                  </w:tcBorders>
                </w:tcPr>
                <w:p w14:paraId="33D345C0">
                  <w:pPr>
                    <w:rPr>
                      <w:sz w:val="20"/>
                      <w:szCs w:val="20"/>
                    </w:rPr>
                  </w:pPr>
                </w:p>
              </w:tc>
              <w:tc>
                <w:tcPr>
                  <w:tcW w:w="604" w:type="dxa"/>
                </w:tcPr>
                <w:p w14:paraId="27453294">
                  <w:pPr>
                    <w:jc w:val="center"/>
                    <w:rPr>
                      <w:sz w:val="20"/>
                      <w:szCs w:val="20"/>
                    </w:rPr>
                  </w:pPr>
                </w:p>
              </w:tc>
              <w:tc>
                <w:tcPr>
                  <w:tcW w:w="1980" w:type="dxa"/>
                  <w:tcBorders>
                    <w:top w:val="nil"/>
                    <w:left w:val="nil"/>
                    <w:bottom w:val="single" w:color="auto" w:sz="4" w:space="0"/>
                    <w:right w:val="nil"/>
                  </w:tcBorders>
                </w:tcPr>
                <w:p w14:paraId="1B6E973C">
                  <w:pPr>
                    <w:rPr>
                      <w:sz w:val="20"/>
                      <w:szCs w:val="20"/>
                    </w:rPr>
                  </w:pPr>
                </w:p>
              </w:tc>
              <w:tc>
                <w:tcPr>
                  <w:tcW w:w="701" w:type="dxa"/>
                </w:tcPr>
                <w:p w14:paraId="6CD80E04">
                  <w:pPr>
                    <w:jc w:val="center"/>
                    <w:rPr>
                      <w:sz w:val="20"/>
                      <w:szCs w:val="20"/>
                    </w:rPr>
                  </w:pPr>
                </w:p>
              </w:tc>
              <w:tc>
                <w:tcPr>
                  <w:tcW w:w="2470" w:type="dxa"/>
                  <w:tcBorders>
                    <w:top w:val="nil"/>
                    <w:left w:val="nil"/>
                    <w:bottom w:val="single" w:color="auto" w:sz="4" w:space="0"/>
                    <w:right w:val="nil"/>
                  </w:tcBorders>
                </w:tcPr>
                <w:p w14:paraId="554B4AA3">
                  <w:pPr>
                    <w:jc w:val="right"/>
                    <w:rPr>
                      <w:sz w:val="20"/>
                      <w:szCs w:val="20"/>
                    </w:rPr>
                  </w:pPr>
                </w:p>
              </w:tc>
              <w:tc>
                <w:tcPr>
                  <w:tcW w:w="789" w:type="dxa"/>
                </w:tcPr>
                <w:p w14:paraId="29B4CE58">
                  <w:pPr>
                    <w:jc w:val="right"/>
                    <w:rPr>
                      <w:sz w:val="20"/>
                      <w:szCs w:val="20"/>
                    </w:rPr>
                  </w:pPr>
                </w:p>
              </w:tc>
            </w:tr>
            <w:tr w14:paraId="3D6AAAEA">
              <w:tblPrEx>
                <w:tblCellMar>
                  <w:top w:w="0" w:type="dxa"/>
                  <w:left w:w="108" w:type="dxa"/>
                  <w:bottom w:w="0" w:type="dxa"/>
                  <w:right w:w="108" w:type="dxa"/>
                </w:tblCellMar>
              </w:tblPrEx>
              <w:trPr>
                <w:trHeight w:val="186" w:hRule="atLeast"/>
              </w:trPr>
              <w:tc>
                <w:tcPr>
                  <w:tcW w:w="3284" w:type="dxa"/>
                  <w:tcBorders>
                    <w:top w:val="single" w:color="auto" w:sz="4" w:space="0"/>
                    <w:left w:val="nil"/>
                    <w:bottom w:val="nil"/>
                    <w:right w:val="nil"/>
                  </w:tcBorders>
                </w:tcPr>
                <w:p w14:paraId="11C2985E">
                  <w:pPr>
                    <w:jc w:val="center"/>
                    <w:rPr>
                      <w:sz w:val="20"/>
                      <w:szCs w:val="20"/>
                    </w:rPr>
                  </w:pPr>
                  <w:r>
                    <w:rPr>
                      <w:sz w:val="20"/>
                      <w:szCs w:val="20"/>
                    </w:rPr>
                    <w:t>(Tiekėjo arba jo įgalioto asmens pareigų pavadinimas)</w:t>
                  </w:r>
                </w:p>
              </w:tc>
              <w:tc>
                <w:tcPr>
                  <w:tcW w:w="604" w:type="dxa"/>
                </w:tcPr>
                <w:p w14:paraId="4A738B5F">
                  <w:pPr>
                    <w:rPr>
                      <w:sz w:val="20"/>
                      <w:szCs w:val="20"/>
                    </w:rPr>
                  </w:pPr>
                </w:p>
              </w:tc>
              <w:tc>
                <w:tcPr>
                  <w:tcW w:w="1980" w:type="dxa"/>
                  <w:tcBorders>
                    <w:top w:val="single" w:color="auto" w:sz="4" w:space="0"/>
                    <w:left w:val="nil"/>
                    <w:bottom w:val="nil"/>
                    <w:right w:val="nil"/>
                  </w:tcBorders>
                </w:tcPr>
                <w:p w14:paraId="02EB71D8">
                  <w:pPr>
                    <w:jc w:val="center"/>
                    <w:rPr>
                      <w:sz w:val="20"/>
                      <w:szCs w:val="20"/>
                    </w:rPr>
                  </w:pPr>
                  <w:r>
                    <w:rPr>
                      <w:sz w:val="20"/>
                      <w:szCs w:val="20"/>
                    </w:rPr>
                    <w:t>(Parašas)</w:t>
                  </w:r>
                </w:p>
              </w:tc>
              <w:tc>
                <w:tcPr>
                  <w:tcW w:w="701" w:type="dxa"/>
                </w:tcPr>
                <w:p w14:paraId="7A7A30E1">
                  <w:pPr>
                    <w:rPr>
                      <w:sz w:val="20"/>
                      <w:szCs w:val="20"/>
                    </w:rPr>
                  </w:pPr>
                </w:p>
              </w:tc>
              <w:tc>
                <w:tcPr>
                  <w:tcW w:w="2470" w:type="dxa"/>
                  <w:tcBorders>
                    <w:top w:val="single" w:color="auto" w:sz="4" w:space="0"/>
                    <w:left w:val="nil"/>
                    <w:bottom w:val="nil"/>
                    <w:right w:val="nil"/>
                  </w:tcBorders>
                </w:tcPr>
                <w:p w14:paraId="09A4E4CC">
                  <w:pPr>
                    <w:jc w:val="center"/>
                    <w:rPr>
                      <w:sz w:val="20"/>
                      <w:szCs w:val="20"/>
                    </w:rPr>
                  </w:pPr>
                  <w:r>
                    <w:rPr>
                      <w:sz w:val="20"/>
                      <w:szCs w:val="20"/>
                    </w:rPr>
                    <w:t>(Vardas ir pavardė)</w:t>
                  </w:r>
                </w:p>
                <w:p w14:paraId="59CB6C3D">
                  <w:pPr>
                    <w:rPr>
                      <w:sz w:val="20"/>
                      <w:szCs w:val="20"/>
                    </w:rPr>
                  </w:pPr>
                </w:p>
              </w:tc>
              <w:tc>
                <w:tcPr>
                  <w:tcW w:w="789" w:type="dxa"/>
                </w:tcPr>
                <w:p w14:paraId="65396364">
                  <w:pPr>
                    <w:rPr>
                      <w:sz w:val="20"/>
                      <w:szCs w:val="20"/>
                    </w:rPr>
                  </w:pPr>
                </w:p>
              </w:tc>
            </w:tr>
          </w:tbl>
          <w:p w14:paraId="1AB474BD">
            <w:pPr>
              <w:ind w:right="-108" w:firstLine="720"/>
              <w:rPr>
                <w:sz w:val="20"/>
                <w:szCs w:val="20"/>
              </w:rPr>
            </w:pPr>
          </w:p>
        </w:tc>
      </w:tr>
    </w:tbl>
    <w:p w14:paraId="714A2A1E"/>
    <w:p w14:paraId="1648285F"/>
    <w:sectPr>
      <w:footerReference r:id="rId5" w:type="default"/>
      <w:pgSz w:w="11906" w:h="16838"/>
      <w:pgMar w:top="1276" w:right="851" w:bottom="851" w:left="1701"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2935">
    <w:pPr>
      <w:pStyle w:val="4"/>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p w14:paraId="1B1598B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54F17"/>
    <w:multiLevelType w:val="multilevel"/>
    <w:tmpl w:val="2E454F17"/>
    <w:lvl w:ilvl="0" w:tentative="0">
      <w:start w:val="1"/>
      <w:numFmt w:val="decimal"/>
      <w:lvlText w:val="%1)"/>
      <w:lvlJc w:val="left"/>
      <w:pPr>
        <w:tabs>
          <w:tab w:val="left" w:pos="1077"/>
        </w:tabs>
        <w:ind w:left="0" w:firstLine="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8626E8"/>
    <w:multiLevelType w:val="multilevel"/>
    <w:tmpl w:val="3F8626E8"/>
    <w:lvl w:ilvl="0" w:tentative="0">
      <w:start w:val="1"/>
      <w:numFmt w:val="decimal"/>
      <w:lvlText w:val="%1."/>
      <w:lvlJc w:val="left"/>
      <w:pPr>
        <w:ind w:left="61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9357529"/>
    <w:multiLevelType w:val="multilevel"/>
    <w:tmpl w:val="69357529"/>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A6"/>
    <w:rsid w:val="00001118"/>
    <w:rsid w:val="0001116F"/>
    <w:rsid w:val="00012EE2"/>
    <w:rsid w:val="000260ED"/>
    <w:rsid w:val="00033EE1"/>
    <w:rsid w:val="0003409C"/>
    <w:rsid w:val="00055020"/>
    <w:rsid w:val="0006075B"/>
    <w:rsid w:val="0007537C"/>
    <w:rsid w:val="00097AB9"/>
    <w:rsid w:val="000A3182"/>
    <w:rsid w:val="000A41F6"/>
    <w:rsid w:val="00114870"/>
    <w:rsid w:val="0011605A"/>
    <w:rsid w:val="00135AB5"/>
    <w:rsid w:val="00151E1F"/>
    <w:rsid w:val="00154F3D"/>
    <w:rsid w:val="00161AE5"/>
    <w:rsid w:val="001638C1"/>
    <w:rsid w:val="001E36B2"/>
    <w:rsid w:val="001E72D1"/>
    <w:rsid w:val="00201160"/>
    <w:rsid w:val="0020745D"/>
    <w:rsid w:val="00212CAF"/>
    <w:rsid w:val="002230A6"/>
    <w:rsid w:val="00260EF0"/>
    <w:rsid w:val="00264BB3"/>
    <w:rsid w:val="00283B3E"/>
    <w:rsid w:val="00283B98"/>
    <w:rsid w:val="00286FE5"/>
    <w:rsid w:val="0029353E"/>
    <w:rsid w:val="00297469"/>
    <w:rsid w:val="002A2AC6"/>
    <w:rsid w:val="0033584C"/>
    <w:rsid w:val="0034238E"/>
    <w:rsid w:val="0034276F"/>
    <w:rsid w:val="00343E9E"/>
    <w:rsid w:val="003844CE"/>
    <w:rsid w:val="003C4CAD"/>
    <w:rsid w:val="003E0EAD"/>
    <w:rsid w:val="003F3966"/>
    <w:rsid w:val="0041534B"/>
    <w:rsid w:val="00430EDC"/>
    <w:rsid w:val="00432B5B"/>
    <w:rsid w:val="00447933"/>
    <w:rsid w:val="0045423F"/>
    <w:rsid w:val="00473E14"/>
    <w:rsid w:val="0048161E"/>
    <w:rsid w:val="00494004"/>
    <w:rsid w:val="00494986"/>
    <w:rsid w:val="004A04A2"/>
    <w:rsid w:val="004C0205"/>
    <w:rsid w:val="004C401E"/>
    <w:rsid w:val="004D31A9"/>
    <w:rsid w:val="004E3E3F"/>
    <w:rsid w:val="004E576E"/>
    <w:rsid w:val="00525873"/>
    <w:rsid w:val="00543879"/>
    <w:rsid w:val="0058209C"/>
    <w:rsid w:val="005841FB"/>
    <w:rsid w:val="005D581B"/>
    <w:rsid w:val="006168B2"/>
    <w:rsid w:val="006255AF"/>
    <w:rsid w:val="00630FF6"/>
    <w:rsid w:val="00665D5B"/>
    <w:rsid w:val="00667E7F"/>
    <w:rsid w:val="00673202"/>
    <w:rsid w:val="00696716"/>
    <w:rsid w:val="006B5578"/>
    <w:rsid w:val="006F1744"/>
    <w:rsid w:val="00706390"/>
    <w:rsid w:val="007912BD"/>
    <w:rsid w:val="00795057"/>
    <w:rsid w:val="007A7D04"/>
    <w:rsid w:val="007F1353"/>
    <w:rsid w:val="007F588A"/>
    <w:rsid w:val="0080238C"/>
    <w:rsid w:val="008139FE"/>
    <w:rsid w:val="00816A74"/>
    <w:rsid w:val="00823012"/>
    <w:rsid w:val="00830385"/>
    <w:rsid w:val="008338D9"/>
    <w:rsid w:val="00833F99"/>
    <w:rsid w:val="008449CD"/>
    <w:rsid w:val="00852265"/>
    <w:rsid w:val="00873E76"/>
    <w:rsid w:val="00874AA9"/>
    <w:rsid w:val="00874C22"/>
    <w:rsid w:val="008B2C2E"/>
    <w:rsid w:val="008C0FCE"/>
    <w:rsid w:val="008D45FB"/>
    <w:rsid w:val="00941DE1"/>
    <w:rsid w:val="00954F4F"/>
    <w:rsid w:val="009B6378"/>
    <w:rsid w:val="009F2A5D"/>
    <w:rsid w:val="009F621D"/>
    <w:rsid w:val="00A06027"/>
    <w:rsid w:val="00A065E1"/>
    <w:rsid w:val="00A5674D"/>
    <w:rsid w:val="00A7070A"/>
    <w:rsid w:val="00A94835"/>
    <w:rsid w:val="00AB0D14"/>
    <w:rsid w:val="00AC396A"/>
    <w:rsid w:val="00AD180E"/>
    <w:rsid w:val="00AE3D71"/>
    <w:rsid w:val="00AF74C5"/>
    <w:rsid w:val="00B733AF"/>
    <w:rsid w:val="00B80FD4"/>
    <w:rsid w:val="00B91FCD"/>
    <w:rsid w:val="00B9741D"/>
    <w:rsid w:val="00BA4FFA"/>
    <w:rsid w:val="00BA6726"/>
    <w:rsid w:val="00BB3CB1"/>
    <w:rsid w:val="00BE14F5"/>
    <w:rsid w:val="00BE6D72"/>
    <w:rsid w:val="00BF5E5B"/>
    <w:rsid w:val="00C0446C"/>
    <w:rsid w:val="00C2026C"/>
    <w:rsid w:val="00C24EE4"/>
    <w:rsid w:val="00C457C1"/>
    <w:rsid w:val="00C91F4B"/>
    <w:rsid w:val="00C97DCE"/>
    <w:rsid w:val="00CB7364"/>
    <w:rsid w:val="00CC1BD2"/>
    <w:rsid w:val="00CD21AF"/>
    <w:rsid w:val="00CE3F78"/>
    <w:rsid w:val="00CF4267"/>
    <w:rsid w:val="00CF5C9D"/>
    <w:rsid w:val="00D0181E"/>
    <w:rsid w:val="00D11A99"/>
    <w:rsid w:val="00D12DD8"/>
    <w:rsid w:val="00D26530"/>
    <w:rsid w:val="00D33F0E"/>
    <w:rsid w:val="00D36727"/>
    <w:rsid w:val="00D5533C"/>
    <w:rsid w:val="00D620F4"/>
    <w:rsid w:val="00D65D28"/>
    <w:rsid w:val="00D74E95"/>
    <w:rsid w:val="00D958D7"/>
    <w:rsid w:val="00DA3B9C"/>
    <w:rsid w:val="00DA4792"/>
    <w:rsid w:val="00DB7EE3"/>
    <w:rsid w:val="00DD31F4"/>
    <w:rsid w:val="00DF3BF0"/>
    <w:rsid w:val="00E4150A"/>
    <w:rsid w:val="00E41A33"/>
    <w:rsid w:val="00E55427"/>
    <w:rsid w:val="00E73AA4"/>
    <w:rsid w:val="00EB3621"/>
    <w:rsid w:val="00EC62A8"/>
    <w:rsid w:val="00EF5AA1"/>
    <w:rsid w:val="00F1441D"/>
    <w:rsid w:val="00F31D33"/>
    <w:rsid w:val="00F40323"/>
    <w:rsid w:val="00F45396"/>
    <w:rsid w:val="00F74838"/>
    <w:rsid w:val="00F87F6E"/>
    <w:rsid w:val="00FA1FB0"/>
    <w:rsid w:val="00FB7C3B"/>
    <w:rsid w:val="00FE74D7"/>
    <w:rsid w:val="00FE7D3E"/>
    <w:rsid w:val="013A014F"/>
    <w:rsid w:val="015E6884"/>
    <w:rsid w:val="01EE2BD1"/>
    <w:rsid w:val="039151BB"/>
    <w:rsid w:val="053166A8"/>
    <w:rsid w:val="081903C6"/>
    <w:rsid w:val="08C300D8"/>
    <w:rsid w:val="0AE03198"/>
    <w:rsid w:val="0B071CFF"/>
    <w:rsid w:val="0B5F0B22"/>
    <w:rsid w:val="0BBF32D0"/>
    <w:rsid w:val="0CCA2F89"/>
    <w:rsid w:val="0E831EB4"/>
    <w:rsid w:val="107F4121"/>
    <w:rsid w:val="11D85BD5"/>
    <w:rsid w:val="12C15B53"/>
    <w:rsid w:val="136214C8"/>
    <w:rsid w:val="146B46F7"/>
    <w:rsid w:val="16200968"/>
    <w:rsid w:val="17A363E6"/>
    <w:rsid w:val="181C7AE2"/>
    <w:rsid w:val="1A8D6F88"/>
    <w:rsid w:val="1AE85A6D"/>
    <w:rsid w:val="20EF33A8"/>
    <w:rsid w:val="2171056A"/>
    <w:rsid w:val="22DE4CE7"/>
    <w:rsid w:val="24066434"/>
    <w:rsid w:val="24913406"/>
    <w:rsid w:val="25DA5687"/>
    <w:rsid w:val="26CE45BA"/>
    <w:rsid w:val="2A2D713F"/>
    <w:rsid w:val="2AC521DE"/>
    <w:rsid w:val="2BF3451B"/>
    <w:rsid w:val="2CE079AD"/>
    <w:rsid w:val="2D0F63D6"/>
    <w:rsid w:val="2D69660C"/>
    <w:rsid w:val="312E34D1"/>
    <w:rsid w:val="330D6F26"/>
    <w:rsid w:val="34BF7E98"/>
    <w:rsid w:val="34C60CB5"/>
    <w:rsid w:val="35E525C6"/>
    <w:rsid w:val="37074D3C"/>
    <w:rsid w:val="373B03BE"/>
    <w:rsid w:val="37FA01C3"/>
    <w:rsid w:val="38437BB5"/>
    <w:rsid w:val="394D662D"/>
    <w:rsid w:val="396A4A27"/>
    <w:rsid w:val="3DC34C62"/>
    <w:rsid w:val="3FD934D9"/>
    <w:rsid w:val="3FF60875"/>
    <w:rsid w:val="42160B1D"/>
    <w:rsid w:val="42D0576F"/>
    <w:rsid w:val="43C53F65"/>
    <w:rsid w:val="44433F0D"/>
    <w:rsid w:val="45337098"/>
    <w:rsid w:val="45507C01"/>
    <w:rsid w:val="45D525C3"/>
    <w:rsid w:val="45F0744B"/>
    <w:rsid w:val="48C45C6F"/>
    <w:rsid w:val="4AFB2451"/>
    <w:rsid w:val="4B724889"/>
    <w:rsid w:val="4B951311"/>
    <w:rsid w:val="4CE950BA"/>
    <w:rsid w:val="4D0145AD"/>
    <w:rsid w:val="4D2E5BAF"/>
    <w:rsid w:val="4E766B95"/>
    <w:rsid w:val="50722108"/>
    <w:rsid w:val="50EE1CF2"/>
    <w:rsid w:val="510E0CFA"/>
    <w:rsid w:val="521A722A"/>
    <w:rsid w:val="53755FB2"/>
    <w:rsid w:val="54604C7D"/>
    <w:rsid w:val="56B54E07"/>
    <w:rsid w:val="57782039"/>
    <w:rsid w:val="599128F5"/>
    <w:rsid w:val="5C50163E"/>
    <w:rsid w:val="5DE81CA0"/>
    <w:rsid w:val="5EC54251"/>
    <w:rsid w:val="5F281EB1"/>
    <w:rsid w:val="60123FA1"/>
    <w:rsid w:val="6204625D"/>
    <w:rsid w:val="633C67B9"/>
    <w:rsid w:val="63796D95"/>
    <w:rsid w:val="645779AB"/>
    <w:rsid w:val="66D31368"/>
    <w:rsid w:val="679E2CAF"/>
    <w:rsid w:val="68600DC7"/>
    <w:rsid w:val="68693658"/>
    <w:rsid w:val="699B4CCF"/>
    <w:rsid w:val="6AA675AE"/>
    <w:rsid w:val="6E4C7200"/>
    <w:rsid w:val="6EA317CF"/>
    <w:rsid w:val="6F427072"/>
    <w:rsid w:val="6FA37F22"/>
    <w:rsid w:val="717B40A9"/>
    <w:rsid w:val="720D1BD7"/>
    <w:rsid w:val="727566D7"/>
    <w:rsid w:val="72B87416"/>
    <w:rsid w:val="73B076FF"/>
    <w:rsid w:val="73CF5F35"/>
    <w:rsid w:val="765B54C8"/>
    <w:rsid w:val="776F2DFF"/>
    <w:rsid w:val="77761C36"/>
    <w:rsid w:val="779B69C9"/>
    <w:rsid w:val="79566C9F"/>
    <w:rsid w:val="7A575E0A"/>
    <w:rsid w:val="7B1B3AB6"/>
    <w:rsid w:val="7B2E198B"/>
    <w:rsid w:val="7B2F1DA8"/>
    <w:rsid w:val="7B412E79"/>
    <w:rsid w:val="7B5C3B71"/>
    <w:rsid w:val="7C9C22FF"/>
    <w:rsid w:val="7D4C1C04"/>
    <w:rsid w:val="7EC53C23"/>
    <w:rsid w:val="7F9B3713"/>
    <w:rsid w:val="7FB0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lt-LT"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8"/>
    <w:autoRedefine/>
    <w:qFormat/>
    <w:uiPriority w:val="99"/>
    <w:pPr>
      <w:tabs>
        <w:tab w:val="center" w:pos="4320"/>
        <w:tab w:val="right" w:pos="8640"/>
      </w:tabs>
    </w:pPr>
    <w:rPr>
      <w:szCs w:val="20"/>
      <w:lang w:eastAsia="lt-LT"/>
    </w:rPr>
  </w:style>
  <w:style w:type="paragraph" w:styleId="5">
    <w:name w:val="header"/>
    <w:basedOn w:val="1"/>
    <w:link w:val="7"/>
    <w:autoRedefine/>
    <w:qFormat/>
    <w:uiPriority w:val="0"/>
    <w:pPr>
      <w:widowControl w:val="0"/>
      <w:tabs>
        <w:tab w:val="center" w:pos="4153"/>
        <w:tab w:val="right" w:pos="8306"/>
      </w:tabs>
      <w:spacing w:after="20"/>
      <w:jc w:val="both"/>
    </w:pPr>
    <w:rPr>
      <w:szCs w:val="20"/>
      <w:lang w:eastAsia="lt-LT"/>
    </w:rPr>
  </w:style>
  <w:style w:type="character" w:styleId="6">
    <w:name w:val="Hyperlink"/>
    <w:autoRedefine/>
    <w:qFormat/>
    <w:uiPriority w:val="99"/>
    <w:rPr>
      <w:rFonts w:cs="Times New Roman"/>
      <w:color w:val="0000FF"/>
      <w:u w:val="single"/>
    </w:rPr>
  </w:style>
  <w:style w:type="character" w:customStyle="1" w:styleId="7">
    <w:name w:val="Antraštės Diagrama"/>
    <w:basedOn w:val="2"/>
    <w:link w:val="5"/>
    <w:autoRedefine/>
    <w:qFormat/>
    <w:uiPriority w:val="0"/>
    <w:rPr>
      <w:rFonts w:ascii="Times New Roman" w:hAnsi="Times New Roman" w:eastAsia="Times New Roman" w:cs="Times New Roman"/>
      <w:sz w:val="24"/>
      <w:szCs w:val="20"/>
      <w:lang w:val="lt-LT" w:eastAsia="lt-LT"/>
    </w:rPr>
  </w:style>
  <w:style w:type="character" w:customStyle="1" w:styleId="8">
    <w:name w:val="Poraštė Diagrama"/>
    <w:basedOn w:val="2"/>
    <w:link w:val="4"/>
    <w:autoRedefine/>
    <w:qFormat/>
    <w:uiPriority w:val="99"/>
    <w:rPr>
      <w:rFonts w:ascii="Times New Roman" w:hAnsi="Times New Roman" w:eastAsia="Times New Roman" w:cs="Times New Roman"/>
      <w:sz w:val="24"/>
      <w:szCs w:val="20"/>
      <w:lang w:val="lt-LT" w:eastAsia="lt-LT"/>
    </w:rPr>
  </w:style>
  <w:style w:type="paragraph" w:styleId="9">
    <w:name w:val="No Spacing"/>
    <w:autoRedefine/>
    <w:qFormat/>
    <w:uiPriority w:val="99"/>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1209</Words>
  <Characters>6892</Characters>
  <Lines>57</Lines>
  <Paragraphs>16</Paragraphs>
  <TotalTime>0</TotalTime>
  <ScaleCrop>false</ScaleCrop>
  <LinksUpToDate>false</LinksUpToDate>
  <CharactersWithSpaces>8085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2022-05-17T06:28:00Z</dcterms:created>
  <dc:creator>Pavad</dc:creator>
  <cp:lastModifiedBy>Giedra Šeinauskienė</cp:lastModifiedBy>
  <cp:lastPrinted>2022-05-09T09:37:00Z</cp:lastPrinted>
  <dcterms:modified xsi:type="dcterms:W3CDTF">2025-04-24T09:35:37Z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5E1137EA794A4E79A105CAD96DF838AD_13</vt:lpwstr>
  </property>
</Properties>
</file>