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55E93" w14:paraId="10035FA7" w14:textId="77777777" w:rsidTr="00B17CAF">
        <w:tc>
          <w:tcPr>
            <w:tcW w:w="4814" w:type="dxa"/>
          </w:tcPr>
          <w:p w14:paraId="3D190745" w14:textId="6425C0F4" w:rsidR="00055E93" w:rsidRPr="00055E93" w:rsidRDefault="00055E93" w:rsidP="00055E93">
            <w:pPr>
              <w:jc w:val="center"/>
              <w:rPr>
                <w:b/>
                <w:bCs/>
              </w:rPr>
            </w:pPr>
            <w:r w:rsidRPr="00055E93">
              <w:rPr>
                <w:b/>
                <w:bCs/>
              </w:rPr>
              <w:t>Klausimai (tekstas neredaguotas)</w:t>
            </w:r>
          </w:p>
        </w:tc>
        <w:tc>
          <w:tcPr>
            <w:tcW w:w="4814" w:type="dxa"/>
          </w:tcPr>
          <w:p w14:paraId="0438BEFB" w14:textId="2724105A" w:rsidR="00055E93" w:rsidRPr="00055E93" w:rsidRDefault="00055E93" w:rsidP="00055E93">
            <w:pPr>
              <w:jc w:val="center"/>
              <w:rPr>
                <w:b/>
                <w:bCs/>
              </w:rPr>
            </w:pPr>
            <w:r w:rsidRPr="00055E93">
              <w:rPr>
                <w:b/>
                <w:bCs/>
              </w:rPr>
              <w:t>Atsakymai</w:t>
            </w:r>
          </w:p>
        </w:tc>
      </w:tr>
      <w:tr w:rsidR="00B17CAF" w14:paraId="1A9A27C6" w14:textId="77777777" w:rsidTr="00B17CAF">
        <w:tc>
          <w:tcPr>
            <w:tcW w:w="4814" w:type="dxa"/>
          </w:tcPr>
          <w:p w14:paraId="7EC7E365" w14:textId="2129DF84" w:rsidR="00B17CAF" w:rsidRDefault="00B17CAF" w:rsidP="00B17CAF">
            <w:r w:rsidRPr="00B17CAF">
              <w:t xml:space="preserve">Sąnaudų kiekių žiniaraštyje valstybinės reikšmės rajoninio kelio Nr. 1504 </w:t>
            </w:r>
            <w:proofErr w:type="spellStart"/>
            <w:r w:rsidRPr="00B17CAF">
              <w:t>Išorai</w:t>
            </w:r>
            <w:proofErr w:type="spellEnd"/>
            <w:r w:rsidRPr="00B17CAF">
              <w:t xml:space="preserve">-Užusaliai-Būdos ribose Elektroninių ryšių dalyje punkte Nr.8 numatytas Polietileninių vamzdžių paklojimas paruoštoje tranšėjoje 21m. Prašau detalizuoti, kur yra numatyti žemės kasimo darbai. Ir kokiu tikslu numatytas šio </w:t>
            </w:r>
            <w:proofErr w:type="spellStart"/>
            <w:r w:rsidRPr="00B17CAF">
              <w:t>vamdžio</w:t>
            </w:r>
            <w:proofErr w:type="spellEnd"/>
            <w:r w:rsidRPr="00B17CAF">
              <w:t xml:space="preserve"> klojimas? Esamus tinklus dažniausiai apsaugoma D110 sudedamaisiais vamzdžiais.</w:t>
            </w:r>
          </w:p>
        </w:tc>
        <w:tc>
          <w:tcPr>
            <w:tcW w:w="4814" w:type="dxa"/>
          </w:tcPr>
          <w:p w14:paraId="554FB181" w14:textId="0D7FA7AD" w:rsidR="00055E93" w:rsidRPr="00055E93" w:rsidRDefault="00055E93" w:rsidP="00055E93">
            <w:r w:rsidRPr="00055E93">
              <w:t>Projektas pakoreguotas</w:t>
            </w:r>
            <w:r>
              <w:t xml:space="preserve"> numatant </w:t>
            </w:r>
            <w:r w:rsidRPr="00055E93">
              <w:t>D110 sudedam</w:t>
            </w:r>
            <w:r>
              <w:t xml:space="preserve">uosius </w:t>
            </w:r>
            <w:r w:rsidRPr="00055E93">
              <w:t>vamzdži</w:t>
            </w:r>
            <w:r>
              <w:t>us</w:t>
            </w:r>
            <w:r w:rsidRPr="00055E93">
              <w:t>, brėžiniai atnaujinti, SKŽ atnaujint</w:t>
            </w:r>
            <w:r>
              <w:t>as (pridedame).</w:t>
            </w:r>
          </w:p>
          <w:p w14:paraId="556B90AD" w14:textId="77777777" w:rsidR="00B17CAF" w:rsidRDefault="00B17CAF" w:rsidP="00B17CAF"/>
        </w:tc>
      </w:tr>
      <w:tr w:rsidR="00B17CAF" w14:paraId="1FF09B45" w14:textId="77777777" w:rsidTr="00B17CAF">
        <w:tc>
          <w:tcPr>
            <w:tcW w:w="4814" w:type="dxa"/>
          </w:tcPr>
          <w:p w14:paraId="26F49220" w14:textId="54ECCE8A" w:rsidR="00B17CAF" w:rsidRDefault="00B17CAF" w:rsidP="00B17CAF">
            <w:r w:rsidRPr="00B17CAF">
              <w:t>Prašome pateikti TELIA LIETUVA, AB 2020-11-25 išduotas projektavimo sąlygas Nr. 2-I-0400/20.</w:t>
            </w:r>
          </w:p>
        </w:tc>
        <w:tc>
          <w:tcPr>
            <w:tcW w:w="4814" w:type="dxa"/>
          </w:tcPr>
          <w:p w14:paraId="0F969C23" w14:textId="18B87CD2" w:rsidR="00B17CAF" w:rsidRDefault="00055E93" w:rsidP="00B17CAF">
            <w:r>
              <w:t>Pridedame.</w:t>
            </w:r>
          </w:p>
        </w:tc>
      </w:tr>
      <w:tr w:rsidR="00B17CAF" w14:paraId="1F3962CD" w14:textId="77777777" w:rsidTr="00B17CAF">
        <w:tc>
          <w:tcPr>
            <w:tcW w:w="4814" w:type="dxa"/>
          </w:tcPr>
          <w:p w14:paraId="6C817484" w14:textId="31842040" w:rsidR="00B17CAF" w:rsidRDefault="00B17CAF" w:rsidP="00B17CAF">
            <w:r w:rsidRPr="00B17CAF">
              <w:t xml:space="preserve">II etape ER dalies sąnaudų kiekių žiniaraštyje numatyta D63 vamzdžio 79 m+21m (Sąnaudų kiekių žiniaraštyje valstybinės reikšmės rajoninio kelio Nr. 1504 </w:t>
            </w:r>
            <w:proofErr w:type="spellStart"/>
            <w:r w:rsidRPr="00B17CAF">
              <w:t>Išorai</w:t>
            </w:r>
            <w:proofErr w:type="spellEnd"/>
            <w:r w:rsidRPr="00B17CAF">
              <w:t>-Užusaliai-Būdos) – viso 100 m.., tačiau brėžiniuose matome 4m+70m+35m- viso 109 m Prašome pakoreguoti sąnaudų kiekių žiniaraštį.</w:t>
            </w:r>
          </w:p>
        </w:tc>
        <w:tc>
          <w:tcPr>
            <w:tcW w:w="4814" w:type="dxa"/>
          </w:tcPr>
          <w:p w14:paraId="09C7B178" w14:textId="77777777" w:rsidR="00B17CAF" w:rsidRDefault="00055E93" w:rsidP="00B17CAF">
            <w:r>
              <w:t>Pridedama pakoreguoti.</w:t>
            </w:r>
          </w:p>
          <w:p w14:paraId="3D5FCC9C" w14:textId="651C0E65" w:rsidR="000D6F5B" w:rsidRDefault="000D6F5B" w:rsidP="00B17CAF">
            <w:r>
              <w:t xml:space="preserve">Primename, kad šiuo pirkimu perkami I etapo Alksnių g. rekonstravimo darbai ir </w:t>
            </w:r>
            <w:r w:rsidRPr="00B17CAF">
              <w:t xml:space="preserve">valstybinės reikšmės rajoninio kelio Nr. 1504 </w:t>
            </w:r>
            <w:proofErr w:type="spellStart"/>
            <w:r w:rsidRPr="00B17CAF">
              <w:t>Išorai</w:t>
            </w:r>
            <w:proofErr w:type="spellEnd"/>
            <w:r w:rsidRPr="00B17CAF">
              <w:t>-Užusaliai-Būdos</w:t>
            </w:r>
            <w:r>
              <w:t xml:space="preserve"> </w:t>
            </w:r>
            <w:r>
              <w:t>darbai.</w:t>
            </w:r>
          </w:p>
        </w:tc>
      </w:tr>
      <w:tr w:rsidR="00B17CAF" w14:paraId="4CBEA57D" w14:textId="77777777" w:rsidTr="00B17CAF">
        <w:tc>
          <w:tcPr>
            <w:tcW w:w="4814" w:type="dxa"/>
          </w:tcPr>
          <w:p w14:paraId="77901C0D" w14:textId="40DAA588" w:rsidR="00B17CAF" w:rsidRDefault="00B17CAF" w:rsidP="00B17CAF">
            <w:r w:rsidRPr="00055E93">
              <w:rPr>
                <w:highlight w:val="yellow"/>
              </w:rPr>
              <w:t>II etapo</w:t>
            </w:r>
            <w:r w:rsidRPr="00B17CAF">
              <w:t xml:space="preserve"> ER dalies sąnaudų kiekių žiniaraščio darbų pozicijoje Nr. 1 grunto kasimas ir užkasimas numatyta 140 m, brėžiniuose matome 4m vamzdelio+ 70 m vamzdelio +130 m kabelio+ 35 m vamzdelio – viso 239 m. Prašome patikslinti kasimo kiekius.</w:t>
            </w:r>
          </w:p>
        </w:tc>
        <w:tc>
          <w:tcPr>
            <w:tcW w:w="4814" w:type="dxa"/>
          </w:tcPr>
          <w:p w14:paraId="683F206C" w14:textId="77777777" w:rsidR="00B17CAF" w:rsidRDefault="00055E93" w:rsidP="00055E93">
            <w:r w:rsidRPr="00055E93">
              <w:t>Projekte iškasama 140 m ilgio tranšėja. Į 66,5 metro tranšėjos guldomi du kabeliai (2x66,5), greta vienas kito</w:t>
            </w:r>
            <w:r w:rsidRPr="00055E93">
              <w:rPr>
                <w:lang w:val="it-IT"/>
              </w:rPr>
              <w:t xml:space="preserve">. </w:t>
            </w:r>
            <w:r w:rsidRPr="00055E93">
              <w:t>Į likusius 73,5 m tranšėjos guldomi vamzdeliai ir į juos įtraukiami kabeliai. Brėžinyje nurodytas 2x130 nurodo kabelių kiekį, dalis jų guldomi tranšėjoje, dalis įtraukiami į vamzdelius. Taip pat po sudedamųjų vamzdžių apsaugų numatymo žemės darbų kiekis šiame etape padidėjo iki 148 m</w:t>
            </w:r>
            <w:r>
              <w:t>.</w:t>
            </w:r>
          </w:p>
          <w:p w14:paraId="6E9106CC" w14:textId="41F03C94" w:rsidR="00055E93" w:rsidRDefault="000D6F5B" w:rsidP="00055E93">
            <w:r>
              <w:t xml:space="preserve">Primename, kad šiuo pirkimu perkami I etapo Alksnių g. rekonstravimo darbai ir </w:t>
            </w:r>
            <w:r w:rsidRPr="00B17CAF">
              <w:t xml:space="preserve">valstybinės reikšmės rajoninio kelio Nr. 1504 </w:t>
            </w:r>
            <w:proofErr w:type="spellStart"/>
            <w:r w:rsidRPr="00B17CAF">
              <w:t>Išorai</w:t>
            </w:r>
            <w:proofErr w:type="spellEnd"/>
            <w:r w:rsidRPr="00B17CAF">
              <w:t>-Užusaliai-Būdos</w:t>
            </w:r>
            <w:r>
              <w:t xml:space="preserve"> darbai.</w:t>
            </w:r>
          </w:p>
        </w:tc>
      </w:tr>
      <w:tr w:rsidR="00B17CAF" w14:paraId="6FA3BE76" w14:textId="77777777" w:rsidTr="00B17CAF">
        <w:tc>
          <w:tcPr>
            <w:tcW w:w="4814" w:type="dxa"/>
          </w:tcPr>
          <w:p w14:paraId="48DF7D1C" w14:textId="0C1DCDFB" w:rsidR="00B17CAF" w:rsidRDefault="00B17CAF" w:rsidP="00B17CAF">
            <w:r w:rsidRPr="00B17CAF">
              <w:t xml:space="preserve">Sąnaudų kiekių žiniaraštyje elektroninių ryšių dalyje darbų žiniaraščio pozicijoje Nr. 4. „Kabelių iki 100x2 porų klojimas paruoštoje tranšėjoje“ numatyta 131 m. Žiūrint brėžinius, juose nurodoma, kad 2 </w:t>
            </w:r>
            <w:proofErr w:type="spellStart"/>
            <w:r w:rsidRPr="00B17CAF">
              <w:t>tel.kabeliai</w:t>
            </w:r>
            <w:proofErr w:type="spellEnd"/>
            <w:r w:rsidRPr="00B17CAF">
              <w:t xml:space="preserve"> 3x2x0,5 L=2x130=260 m. Prašome patikslinti darbų žiniaraštį.</w:t>
            </w:r>
          </w:p>
        </w:tc>
        <w:tc>
          <w:tcPr>
            <w:tcW w:w="4814" w:type="dxa"/>
          </w:tcPr>
          <w:p w14:paraId="40CF66B3" w14:textId="2289A1A4" w:rsidR="00B17CAF" w:rsidRDefault="00055E93" w:rsidP="00055E93">
            <w:r w:rsidRPr="00055E93">
              <w:t>Brėžiniuose nurodomas įrengiamų kabelių ilgis, bet ne įrengimo būdas. Tranšėjoje įrengiama 131 m, likę kabeliai įtraukiami į vamzdelius.</w:t>
            </w:r>
          </w:p>
        </w:tc>
      </w:tr>
      <w:tr w:rsidR="00B17CAF" w14:paraId="79AC1B7B" w14:textId="77777777" w:rsidTr="00B17CAF">
        <w:tc>
          <w:tcPr>
            <w:tcW w:w="4814" w:type="dxa"/>
          </w:tcPr>
          <w:p w14:paraId="77CEA21C" w14:textId="6245CC2F" w:rsidR="00B17CAF" w:rsidRDefault="00B17CAF" w:rsidP="00B17CAF">
            <w:r w:rsidRPr="00B17CAF">
              <w:t xml:space="preserve">Medžiagų žiniaraštyje numatyta kabelio 280 m., tačiau brėžiniuose kabelis nurodytas 130x2 </w:t>
            </w:r>
            <w:proofErr w:type="spellStart"/>
            <w:r w:rsidRPr="00B17CAF">
              <w:t>vnt</w:t>
            </w:r>
            <w:proofErr w:type="spellEnd"/>
            <w:r w:rsidRPr="00B17CAF">
              <w:t xml:space="preserve"> ir dar įtraukimas į </w:t>
            </w:r>
            <w:proofErr w:type="spellStart"/>
            <w:r w:rsidRPr="00B17CAF">
              <w:t>vamdelį</w:t>
            </w:r>
            <w:proofErr w:type="spellEnd"/>
            <w:r w:rsidRPr="00B17CAF">
              <w:t xml:space="preserve"> 4m+70m+14m – iš viso apie 348 m.</w:t>
            </w:r>
          </w:p>
        </w:tc>
        <w:tc>
          <w:tcPr>
            <w:tcW w:w="4814" w:type="dxa"/>
          </w:tcPr>
          <w:p w14:paraId="4D2E0614" w14:textId="2D9404D1" w:rsidR="00B17CAF" w:rsidRDefault="00055E93" w:rsidP="00055E93">
            <w:r w:rsidRPr="00055E93">
              <w:t>Brėžiniuose nurodytas bendras kabelių ilgis, dalis kuri įtraukiama į vamzdelius taip pat įskaičiuota į 2x130 m.</w:t>
            </w:r>
          </w:p>
        </w:tc>
      </w:tr>
    </w:tbl>
    <w:p w14:paraId="776E49ED" w14:textId="77777777" w:rsidR="00B17CAF" w:rsidRDefault="00B17CAF" w:rsidP="00B17CAF"/>
    <w:sectPr w:rsidR="00B17CAF" w:rsidSect="00D90039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D735C"/>
    <w:multiLevelType w:val="hybridMultilevel"/>
    <w:tmpl w:val="DD3496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0226F"/>
    <w:multiLevelType w:val="hybridMultilevel"/>
    <w:tmpl w:val="1820E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23904">
    <w:abstractNumId w:val="1"/>
  </w:num>
  <w:num w:numId="2" w16cid:durableId="1890915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AF"/>
    <w:rsid w:val="00044A9B"/>
    <w:rsid w:val="00055E93"/>
    <w:rsid w:val="000D6F5B"/>
    <w:rsid w:val="000F3CD7"/>
    <w:rsid w:val="00266622"/>
    <w:rsid w:val="00A066B9"/>
    <w:rsid w:val="00A159C3"/>
    <w:rsid w:val="00B17CAF"/>
    <w:rsid w:val="00B32815"/>
    <w:rsid w:val="00D9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F9B2"/>
  <w15:chartTrackingRefBased/>
  <w15:docId w15:val="{71C94140-FB9A-4CB9-BB2D-ED945410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17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7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7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7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7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7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7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7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7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7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7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7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7CA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7CA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7C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7C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7C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7C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7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7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7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7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7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7C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7C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7CA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7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7CA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7CA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1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1657</Words>
  <Characters>946</Characters>
  <Application>Microsoft Office Word</Application>
  <DocSecurity>0</DocSecurity>
  <Lines>7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Rusonienė</dc:creator>
  <cp:keywords/>
  <dc:description/>
  <cp:lastModifiedBy>Sandra Rusonienė</cp:lastModifiedBy>
  <cp:revision>2</cp:revision>
  <dcterms:created xsi:type="dcterms:W3CDTF">2025-04-24T09:48:00Z</dcterms:created>
  <dcterms:modified xsi:type="dcterms:W3CDTF">2025-04-24T09:48:00Z</dcterms:modified>
</cp:coreProperties>
</file>