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C6CF" w14:textId="0CB9BED4" w:rsidR="002137C9" w:rsidRPr="00677CEB" w:rsidRDefault="002137C9" w:rsidP="00E567C9">
      <w:pPr>
        <w:spacing w:after="120" w:line="20" w:lineRule="atLeast"/>
        <w:contextualSpacing/>
        <w:jc w:val="center"/>
      </w:pPr>
    </w:p>
    <w:p w14:paraId="4569E8FF" w14:textId="4EA9E826" w:rsidR="007D627F" w:rsidRPr="007D627F" w:rsidRDefault="005D6B61" w:rsidP="007D627F">
      <w:pPr>
        <w:autoSpaceDE w:val="0"/>
        <w:autoSpaceDN w:val="0"/>
        <w:adjustRightInd w:val="0"/>
        <w:spacing w:after="0" w:line="240" w:lineRule="auto"/>
        <w:jc w:val="center"/>
        <w:rPr>
          <w:rFonts w:ascii="Times New Roman" w:eastAsia="Calibri" w:hAnsi="Times New Roman" w:cs="Times New Roman"/>
          <w:b/>
          <w:sz w:val="24"/>
          <w:szCs w:val="24"/>
        </w:rPr>
      </w:pPr>
      <w:bookmarkStart w:id="0" w:name="_Ref38285444"/>
      <w:bookmarkStart w:id="1" w:name="_Ref38291496"/>
      <w:r w:rsidRPr="005D6B61">
        <w:rPr>
          <w:rFonts w:ascii="Times New Roman" w:eastAsia="Calibri" w:hAnsi="Times New Roman" w:cs="Times New Roman"/>
          <w:b/>
          <w:sz w:val="24"/>
          <w:szCs w:val="24"/>
        </w:rPr>
        <w:t>LIETUVOS KAIMO PLĖTROS 2014–2020 METŲ PROGRAMOS POVEIKIO GAMTINEI APLINKAI, EFEKTYVIAM IŠTEKLIŲ NAUDOJIMUI IR KLIMATO KAITAI VERTINIMAS</w:t>
      </w:r>
    </w:p>
    <w:p w14:paraId="0B1C4D64" w14:textId="77777777" w:rsidR="007D627F" w:rsidRPr="007D627F" w:rsidRDefault="007D627F" w:rsidP="007D627F">
      <w:pPr>
        <w:autoSpaceDE w:val="0"/>
        <w:autoSpaceDN w:val="0"/>
        <w:adjustRightInd w:val="0"/>
        <w:spacing w:after="0" w:line="240" w:lineRule="auto"/>
        <w:jc w:val="center"/>
        <w:rPr>
          <w:rFonts w:ascii="Times New Roman" w:eastAsia="Calibri" w:hAnsi="Times New Roman" w:cs="Times New Roman"/>
          <w:b/>
          <w:sz w:val="28"/>
          <w:szCs w:val="28"/>
        </w:rPr>
      </w:pPr>
    </w:p>
    <w:p w14:paraId="57D1A522" w14:textId="77777777" w:rsidR="007D627F" w:rsidRPr="007D627F" w:rsidRDefault="007D627F" w:rsidP="007D627F">
      <w:pPr>
        <w:spacing w:after="0"/>
        <w:jc w:val="center"/>
        <w:rPr>
          <w:rFonts w:ascii="Times New Roman" w:eastAsia="Calibri" w:hAnsi="Times New Roman" w:cs="Times New Roman"/>
          <w:b/>
          <w:sz w:val="24"/>
          <w:szCs w:val="24"/>
          <w:lang w:eastAsia="en-US"/>
        </w:rPr>
      </w:pPr>
      <w:r w:rsidRPr="007D627F">
        <w:rPr>
          <w:rFonts w:ascii="Times New Roman" w:eastAsia="Calibri" w:hAnsi="Times New Roman" w:cs="Times New Roman"/>
          <w:b/>
          <w:sz w:val="24"/>
          <w:szCs w:val="24"/>
          <w:lang w:eastAsia="en-US"/>
        </w:rPr>
        <w:t>TECHNINĖ SPECIFIKACIJA</w:t>
      </w:r>
    </w:p>
    <w:p w14:paraId="20B8DED9" w14:textId="77777777" w:rsidR="007D627F" w:rsidRPr="007D627F" w:rsidRDefault="007D627F" w:rsidP="007D627F">
      <w:pPr>
        <w:spacing w:after="0"/>
        <w:ind w:firstLine="709"/>
        <w:jc w:val="center"/>
        <w:rPr>
          <w:rFonts w:ascii="Times New Roman" w:eastAsia="Calibri" w:hAnsi="Times New Roman" w:cs="Times New Roman"/>
          <w:b/>
          <w:sz w:val="20"/>
          <w:szCs w:val="28"/>
          <w:lang w:eastAsia="en-US"/>
        </w:rPr>
      </w:pPr>
    </w:p>
    <w:p w14:paraId="6F49E7F9" w14:textId="77777777" w:rsidR="007D627F" w:rsidRPr="007D627F" w:rsidRDefault="007D627F" w:rsidP="007D627F">
      <w:pPr>
        <w:keepNext/>
        <w:spacing w:after="240"/>
        <w:ind w:firstLine="709"/>
        <w:jc w:val="center"/>
        <w:outlineLvl w:val="0"/>
        <w:rPr>
          <w:rFonts w:ascii="Times New Roman" w:eastAsia="Times New Roman" w:hAnsi="Times New Roman" w:cs="Times New Roman"/>
          <w:b/>
          <w:sz w:val="24"/>
          <w:szCs w:val="24"/>
        </w:rPr>
      </w:pPr>
      <w:bookmarkStart w:id="2" w:name="_Toc163203556"/>
      <w:r w:rsidRPr="007D627F">
        <w:rPr>
          <w:rFonts w:ascii="Times New Roman" w:eastAsia="Times New Roman" w:hAnsi="Times New Roman" w:cs="Times New Roman"/>
          <w:b/>
          <w:sz w:val="24"/>
          <w:szCs w:val="24"/>
        </w:rPr>
        <w:t>I. VERTINIMO PAGRINDIMAS</w:t>
      </w:r>
      <w:bookmarkEnd w:id="2"/>
    </w:p>
    <w:p w14:paraId="01551DB1" w14:textId="7B507160" w:rsidR="007D627F" w:rsidRPr="007D627F" w:rsidRDefault="007D627F" w:rsidP="00084F9E">
      <w:pPr>
        <w:numPr>
          <w:ilvl w:val="0"/>
          <w:numId w:val="1"/>
        </w:numPr>
        <w:tabs>
          <w:tab w:val="left" w:pos="993"/>
        </w:tabs>
        <w:spacing w:after="0" w:line="264" w:lineRule="auto"/>
        <w:ind w:left="0" w:firstLine="709"/>
        <w:contextualSpacing/>
        <w:jc w:val="both"/>
        <w:rPr>
          <w:rFonts w:ascii="Times New Roman" w:eastAsia="Calibri" w:hAnsi="Times New Roman" w:cs="Times New Roman"/>
          <w:sz w:val="24"/>
          <w:szCs w:val="24"/>
          <w:lang w:eastAsia="en-US"/>
        </w:rPr>
      </w:pPr>
      <w:bookmarkStart w:id="3" w:name="_Ref416781832"/>
      <w:r w:rsidRPr="007D627F">
        <w:rPr>
          <w:rFonts w:ascii="Times New Roman" w:eastAsia="Times New Roman" w:hAnsi="Times New Roman" w:cs="Times New Roman"/>
          <w:sz w:val="24"/>
          <w:szCs w:val="24"/>
          <w:lang w:eastAsia="en-US"/>
        </w:rPr>
        <w:t>Lietuvos kaimo plėtros 2014–2020 metų programos</w:t>
      </w:r>
      <w:r w:rsidR="008066E8">
        <w:rPr>
          <w:rFonts w:ascii="Times New Roman" w:eastAsia="Times New Roman" w:hAnsi="Times New Roman" w:cs="Times New Roman"/>
          <w:sz w:val="24"/>
          <w:szCs w:val="24"/>
          <w:lang w:eastAsia="en-US"/>
        </w:rPr>
        <w:t xml:space="preserve"> </w:t>
      </w:r>
      <w:r w:rsidR="009428FB">
        <w:rPr>
          <w:rFonts w:ascii="Times New Roman" w:eastAsia="Times New Roman" w:hAnsi="Times New Roman" w:cs="Times New Roman"/>
          <w:sz w:val="24"/>
          <w:szCs w:val="24"/>
          <w:lang w:eastAsia="en-US"/>
        </w:rPr>
        <w:t>p</w:t>
      </w:r>
      <w:r w:rsidR="009428FB" w:rsidRPr="009428FB">
        <w:rPr>
          <w:rFonts w:ascii="Times New Roman" w:eastAsia="Times New Roman" w:hAnsi="Times New Roman" w:cs="Times New Roman"/>
          <w:sz w:val="24"/>
          <w:szCs w:val="24"/>
          <w:lang w:eastAsia="en-US"/>
        </w:rPr>
        <w:t>oveikio gamtinei aplinkai, efektyviam išteklių naudojimui ir klimato kaitai vertinim</w:t>
      </w:r>
      <w:r w:rsidR="009428FB">
        <w:rPr>
          <w:rFonts w:ascii="Times New Roman" w:eastAsia="Times New Roman" w:hAnsi="Times New Roman" w:cs="Times New Roman"/>
          <w:sz w:val="24"/>
          <w:szCs w:val="24"/>
          <w:lang w:eastAsia="en-US"/>
        </w:rPr>
        <w:t>o</w:t>
      </w:r>
      <w:r w:rsidR="009428FB" w:rsidRPr="009428FB">
        <w:rPr>
          <w:rFonts w:ascii="Times New Roman" w:eastAsia="Times New Roman"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(toliau – Vertinimas) užsakovas – Lietuvos Respublikos žemės ūkio ministerija (toliau – Užsakovas / Ministerija).</w:t>
      </w:r>
      <w:bookmarkEnd w:id="3"/>
      <w:r w:rsidRPr="007D627F">
        <w:rPr>
          <w:rFonts w:ascii="Times New Roman" w:eastAsia="Calibri"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Vykdomas žaliasis pirkimas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t. y. perkam</w:t>
      </w:r>
      <w:r w:rsidR="005000DA">
        <w:rPr>
          <w:rFonts w:ascii="Times New Roman" w:eastAsia="Times New Roman" w:hAnsi="Times New Roman" w:cs="Times New Roman"/>
          <w:sz w:val="24"/>
          <w:szCs w:val="24"/>
          <w:lang w:eastAsia="en-US"/>
        </w:rPr>
        <w:t>os</w:t>
      </w:r>
      <w:r w:rsidRPr="007D627F">
        <w:rPr>
          <w:rFonts w:ascii="Times New Roman" w:eastAsia="Times New Roman" w:hAnsi="Times New Roman" w:cs="Times New Roman"/>
          <w:sz w:val="24"/>
          <w:szCs w:val="24"/>
          <w:lang w:eastAsia="en-US"/>
        </w:rPr>
        <w:t xml:space="preserve"> nematerialaus pobūdžio (intelektinės) paslaugos, nesusijusios su materialaus objekto sukūrimu, kurių teikimo metu nėra numatomas reikšmingas neigiamas poveikis aplinkai, nesukuriamas taršos šaltinis ir negeneruojamos atliekos.</w:t>
      </w:r>
    </w:p>
    <w:p w14:paraId="3960C7DF" w14:textId="77777777" w:rsidR="007D627F" w:rsidRPr="007D627F" w:rsidRDefault="007D627F" w:rsidP="00084F9E">
      <w:pPr>
        <w:numPr>
          <w:ilvl w:val="0"/>
          <w:numId w:val="1"/>
        </w:numPr>
        <w:tabs>
          <w:tab w:val="left" w:pos="993"/>
        </w:tabs>
        <w:spacing w:after="0" w:line="264" w:lineRule="auto"/>
        <w:ind w:left="0" w:firstLine="709"/>
        <w:contextualSpacing/>
        <w:jc w:val="both"/>
        <w:rPr>
          <w:rFonts w:ascii="Times New Roman" w:eastAsia="Calibri" w:hAnsi="Times New Roman" w:cs="Times New Roman"/>
          <w:sz w:val="24"/>
          <w:szCs w:val="22"/>
          <w:lang w:eastAsia="en-US"/>
        </w:rPr>
      </w:pPr>
      <w:r w:rsidRPr="007D627F">
        <w:rPr>
          <w:rFonts w:ascii="Times New Roman" w:eastAsia="Calibri" w:hAnsi="Times New Roman" w:cs="Times New Roman"/>
          <w:sz w:val="24"/>
          <w:szCs w:val="24"/>
          <w:lang w:eastAsia="en-US"/>
        </w:rPr>
        <w:t>Vertinimas atliekamas vadovaujantis:</w:t>
      </w:r>
    </w:p>
    <w:p w14:paraId="50E0952C" w14:textId="77777777" w:rsidR="007D627F" w:rsidRPr="007D627F" w:rsidRDefault="007D627F" w:rsidP="00084F9E">
      <w:pPr>
        <w:numPr>
          <w:ilvl w:val="1"/>
          <w:numId w:val="1"/>
        </w:numPr>
        <w:tabs>
          <w:tab w:val="left" w:pos="1276"/>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Europos Parlamento ir Tarybos reglamento (ES) Nr. 1303/2013, kuriuo nustatomos &lt;...&gt; EŽŪFKP &lt;...&gt; taikytinos bendrosios nuostatos &lt;...&gt;, 54 straipsniu;</w:t>
      </w:r>
    </w:p>
    <w:p w14:paraId="52C79226" w14:textId="581A674F" w:rsidR="007D627F" w:rsidRPr="007D627F" w:rsidRDefault="007D627F" w:rsidP="00084F9E">
      <w:pPr>
        <w:numPr>
          <w:ilvl w:val="1"/>
          <w:numId w:val="1"/>
        </w:numPr>
        <w:tabs>
          <w:tab w:val="left" w:pos="1276"/>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Europos Parlamento ir Tarybos reglamento (ES) Nr. 1305/2013 dėl paramos kaimo plėtrai, teikiamos EŽŪFKP lėšomis, kuriuo panaikinamas Tarybos reglamentas (EB) Nr. 1698/2005 (toliau –</w:t>
      </w:r>
      <w:r w:rsidR="005000DA">
        <w:rPr>
          <w:rFonts w:ascii="Times New Roman" w:eastAsia="Calibri" w:hAnsi="Times New Roman" w:cs="Times New Roman"/>
          <w:sz w:val="24"/>
          <w:szCs w:val="24"/>
          <w:lang w:eastAsia="en-US"/>
        </w:rPr>
        <w:t xml:space="preserve"> </w:t>
      </w:r>
      <w:r w:rsidR="00CD2752">
        <w:rPr>
          <w:rFonts w:ascii="Times New Roman" w:eastAsia="Calibri" w:hAnsi="Times New Roman" w:cs="Times New Roman"/>
          <w:sz w:val="24"/>
          <w:szCs w:val="24"/>
          <w:lang w:eastAsia="en-US"/>
        </w:rPr>
        <w:t>R</w:t>
      </w:r>
      <w:r w:rsidRPr="007D627F">
        <w:rPr>
          <w:rFonts w:ascii="Times New Roman" w:eastAsia="Calibri" w:hAnsi="Times New Roman" w:cs="Times New Roman"/>
          <w:sz w:val="24"/>
          <w:szCs w:val="24"/>
          <w:lang w:eastAsia="en-US"/>
        </w:rPr>
        <w:t>eglamentas Nr. 1305/2013)</w:t>
      </w:r>
      <w:r w:rsidR="005000DA" w:rsidRPr="007D627F">
        <w:rPr>
          <w:rFonts w:ascii="Times New Roman" w:eastAsia="Calibri" w:hAnsi="Times New Roman" w:cs="Times New Roman"/>
          <w:sz w:val="24"/>
          <w:szCs w:val="24"/>
          <w:lang w:eastAsia="en-US"/>
        </w:rPr>
        <w:t>,</w:t>
      </w:r>
      <w:r w:rsidRPr="007D627F">
        <w:rPr>
          <w:rFonts w:ascii="Times New Roman" w:eastAsia="Calibri" w:hAnsi="Times New Roman" w:cs="Times New Roman"/>
          <w:sz w:val="24"/>
          <w:szCs w:val="24"/>
          <w:lang w:eastAsia="en-US"/>
        </w:rPr>
        <w:t xml:space="preserve"> 76 straipsniu;</w:t>
      </w:r>
    </w:p>
    <w:p w14:paraId="4D3E9B7D" w14:textId="2B077C85" w:rsidR="007D627F" w:rsidRPr="007D627F" w:rsidRDefault="007D627F" w:rsidP="00084F9E">
      <w:pPr>
        <w:numPr>
          <w:ilvl w:val="1"/>
          <w:numId w:val="1"/>
        </w:numPr>
        <w:tabs>
          <w:tab w:val="left" w:pos="1276"/>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Komisijos įgyvendinimo reglamento (ES) Nr. 808/2014, kuriuo nustatomos EP ir Tarybos reglamento Nr. 1305/2013 taikymo taisyklės (toliau – Reglamentas Nr. 808/2014), 14 straipsni</w:t>
      </w:r>
      <w:r w:rsidR="00900102">
        <w:rPr>
          <w:rFonts w:ascii="Times New Roman" w:eastAsia="Calibri" w:hAnsi="Times New Roman" w:cs="Times New Roman"/>
          <w:sz w:val="24"/>
          <w:szCs w:val="24"/>
          <w:lang w:eastAsia="en-US"/>
        </w:rPr>
        <w:t>u, kuriame</w:t>
      </w:r>
      <w:r w:rsidR="00900102" w:rsidRPr="00900102">
        <w:rPr>
          <w:rFonts w:ascii="Times New Roman" w:eastAsia="Calibri" w:hAnsi="Times New Roman" w:cs="Times New Roman"/>
          <w:sz w:val="24"/>
          <w:szCs w:val="24"/>
          <w:lang w:eastAsia="en-US"/>
        </w:rPr>
        <w:t xml:space="preserve"> </w:t>
      </w:r>
      <w:r w:rsidR="00900102">
        <w:rPr>
          <w:rFonts w:ascii="Times New Roman" w:eastAsia="Calibri" w:hAnsi="Times New Roman" w:cs="Times New Roman"/>
          <w:sz w:val="24"/>
          <w:szCs w:val="24"/>
          <w:lang w:eastAsia="en-US"/>
        </w:rPr>
        <w:t xml:space="preserve">apibrėžiama </w:t>
      </w:r>
      <w:r w:rsidR="00900102" w:rsidRPr="007D627F">
        <w:rPr>
          <w:rFonts w:ascii="Times New Roman" w:eastAsia="Calibri" w:hAnsi="Times New Roman" w:cs="Times New Roman"/>
          <w:sz w:val="24"/>
          <w:szCs w:val="24"/>
          <w:lang w:eastAsia="en-US"/>
        </w:rPr>
        <w:t>kaimo plėtros programų bendra stebėsenos ir vertinimo sistema (toliau – BSVS)</w:t>
      </w:r>
      <w:r w:rsidRPr="007D627F">
        <w:rPr>
          <w:rFonts w:ascii="Times New Roman" w:eastAsia="Calibri" w:hAnsi="Times New Roman" w:cs="Times New Roman"/>
          <w:sz w:val="24"/>
          <w:szCs w:val="24"/>
          <w:lang w:eastAsia="en-US"/>
        </w:rPr>
        <w:t>;</w:t>
      </w:r>
    </w:p>
    <w:p w14:paraId="75DFE286" w14:textId="1DE7761E" w:rsidR="007D627F" w:rsidRPr="007D627F" w:rsidRDefault="007D627F" w:rsidP="00084F9E">
      <w:pPr>
        <w:numPr>
          <w:ilvl w:val="1"/>
          <w:numId w:val="1"/>
        </w:numPr>
        <w:tabs>
          <w:tab w:val="left" w:pos="1276"/>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Komisijos įgyvendinimo reglament</w:t>
      </w:r>
      <w:r w:rsidR="00C52252">
        <w:rPr>
          <w:rFonts w:ascii="Times New Roman" w:eastAsia="Calibri" w:hAnsi="Times New Roman" w:cs="Times New Roman"/>
          <w:sz w:val="24"/>
          <w:szCs w:val="24"/>
          <w:lang w:eastAsia="en-US"/>
        </w:rPr>
        <w:t>o</w:t>
      </w:r>
      <w:r w:rsidRPr="007D627F">
        <w:rPr>
          <w:rFonts w:ascii="Times New Roman" w:eastAsia="Calibri" w:hAnsi="Times New Roman" w:cs="Times New Roman"/>
          <w:sz w:val="24"/>
          <w:szCs w:val="24"/>
          <w:lang w:eastAsia="en-US"/>
        </w:rPr>
        <w:t xml:space="preserve"> (ES) Nr. 834/2014, kuriuo nustatomos bendros stebėsenos ir vertinimo sistemos taikymo pagal bendrą žemės ūkio politiką taisyklės, priedu;</w:t>
      </w:r>
    </w:p>
    <w:p w14:paraId="29021FE6" w14:textId="43D32143" w:rsidR="007D627F" w:rsidRPr="007D627F" w:rsidRDefault="007D627F" w:rsidP="00084F9E">
      <w:pPr>
        <w:numPr>
          <w:ilvl w:val="1"/>
          <w:numId w:val="1"/>
        </w:numPr>
        <w:tabs>
          <w:tab w:val="left" w:pos="1276"/>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Lietuvos kaimo plėtros 2014–2020 metų programos (toliau –</w:t>
      </w:r>
      <w:r w:rsidR="007003D5">
        <w:rPr>
          <w:rFonts w:ascii="Times New Roman" w:eastAsia="Calibri" w:hAnsi="Times New Roman" w:cs="Times New Roman"/>
          <w:sz w:val="24"/>
          <w:szCs w:val="24"/>
          <w:lang w:eastAsia="en-US"/>
        </w:rPr>
        <w:t xml:space="preserve"> Kaimo plėtros programa</w:t>
      </w:r>
      <w:r w:rsidR="006C137A">
        <w:rPr>
          <w:rFonts w:ascii="Times New Roman" w:eastAsia="Calibri" w:hAnsi="Times New Roman" w:cs="Times New Roman"/>
          <w:sz w:val="24"/>
          <w:szCs w:val="24"/>
          <w:lang w:eastAsia="en-US"/>
        </w:rPr>
        <w:t xml:space="preserve">, </w:t>
      </w:r>
      <w:r w:rsidR="006C137A" w:rsidRPr="007D627F">
        <w:rPr>
          <w:rFonts w:ascii="Times New Roman" w:eastAsia="Calibri" w:hAnsi="Times New Roman" w:cs="Times New Roman"/>
          <w:sz w:val="24"/>
          <w:szCs w:val="24"/>
          <w:lang w:eastAsia="en-US"/>
        </w:rPr>
        <w:t>Programa</w:t>
      </w:r>
      <w:r w:rsidR="006C137A">
        <w:rPr>
          <w:rFonts w:ascii="Times New Roman" w:eastAsia="Calibri" w:hAnsi="Times New Roman" w:cs="Times New Roman"/>
          <w:sz w:val="24"/>
          <w:szCs w:val="24"/>
          <w:lang w:eastAsia="en-US"/>
        </w:rPr>
        <w:t>, KPP</w:t>
      </w:r>
      <w:r w:rsidRPr="007D627F">
        <w:rPr>
          <w:rFonts w:ascii="Times New Roman" w:eastAsia="Calibri" w:hAnsi="Times New Roman" w:cs="Times New Roman"/>
          <w:sz w:val="24"/>
          <w:szCs w:val="24"/>
          <w:lang w:eastAsia="en-US"/>
        </w:rPr>
        <w:t xml:space="preserve">) 9 skyriaus nuostatomis. </w:t>
      </w:r>
    </w:p>
    <w:p w14:paraId="518E7FB6" w14:textId="77777777" w:rsidR="007D627F" w:rsidRPr="007D627F" w:rsidRDefault="007D627F" w:rsidP="00084F9E">
      <w:pPr>
        <w:numPr>
          <w:ilvl w:val="1"/>
          <w:numId w:val="1"/>
        </w:numPr>
        <w:tabs>
          <w:tab w:val="left" w:pos="1276"/>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Programos detaliuoju 2023–2025 metų vertinimo planu, patvirtintu Lietuvos Respublikos žemės ūkio ministro 2023 m. kovo 8 d. įsakymu Nr. 3D-135.</w:t>
      </w:r>
    </w:p>
    <w:p w14:paraId="62C65C0E" w14:textId="45377D5A" w:rsidR="007D627F" w:rsidRPr="007D627F" w:rsidRDefault="007D627F" w:rsidP="00084F9E">
      <w:pPr>
        <w:numPr>
          <w:ilvl w:val="1"/>
          <w:numId w:val="1"/>
        </w:numPr>
        <w:tabs>
          <w:tab w:val="left" w:pos="1276"/>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 xml:space="preserve">Kitais susijusiais reglamentų reikalavimais, Europos Komisijos </w:t>
      </w:r>
      <w:r w:rsidR="00900102">
        <w:rPr>
          <w:rFonts w:ascii="Times New Roman" w:eastAsia="Calibri" w:hAnsi="Times New Roman" w:cs="Times New Roman"/>
          <w:sz w:val="24"/>
          <w:szCs w:val="24"/>
          <w:lang w:eastAsia="en-US"/>
        </w:rPr>
        <w:t xml:space="preserve">ar jos užsakymu </w:t>
      </w:r>
      <w:r w:rsidRPr="007D627F">
        <w:rPr>
          <w:rFonts w:ascii="Times New Roman" w:eastAsia="Calibri" w:hAnsi="Times New Roman" w:cs="Times New Roman"/>
          <w:sz w:val="24"/>
          <w:szCs w:val="24"/>
          <w:lang w:eastAsia="en-US"/>
        </w:rPr>
        <w:t>parengtais aiškinamaisiais dokumentais (gairėmis).</w:t>
      </w:r>
    </w:p>
    <w:p w14:paraId="6EC67759" w14:textId="014D2ADF" w:rsidR="007D627F" w:rsidRPr="007D627F" w:rsidRDefault="007D627F" w:rsidP="00084F9E">
      <w:pPr>
        <w:numPr>
          <w:ilvl w:val="0"/>
          <w:numId w:val="1"/>
        </w:numPr>
        <w:tabs>
          <w:tab w:val="left" w:pos="993"/>
        </w:tabs>
        <w:spacing w:after="0" w:line="264" w:lineRule="auto"/>
        <w:ind w:left="0" w:firstLine="709"/>
        <w:contextualSpacing/>
        <w:jc w:val="both"/>
        <w:rPr>
          <w:rFonts w:ascii="Times New Roman" w:eastAsia="Calibri" w:hAnsi="Times New Roman" w:cs="Times New Roman"/>
          <w:sz w:val="24"/>
          <w:szCs w:val="22"/>
          <w:lang w:eastAsia="en-US"/>
        </w:rPr>
      </w:pPr>
      <w:r w:rsidRPr="007D627F">
        <w:rPr>
          <w:rFonts w:ascii="Times New Roman" w:eastAsia="Calibri" w:hAnsi="Times New Roman" w:cs="Times New Roman"/>
          <w:sz w:val="24"/>
          <w:szCs w:val="22"/>
          <w:lang w:eastAsia="en-US"/>
        </w:rPr>
        <w:t>Vertinimo paslauga bus finansuojama iš Programos priemonės „Techninė pagalba“ pirmos veiklos srities „Programos įgyvendinimas“ lėšų</w:t>
      </w:r>
      <w:r w:rsidR="00074436">
        <w:rPr>
          <w:rFonts w:ascii="Times New Roman" w:eastAsia="Calibri" w:hAnsi="Times New Roman" w:cs="Times New Roman"/>
          <w:sz w:val="24"/>
          <w:szCs w:val="22"/>
          <w:lang w:eastAsia="en-US"/>
        </w:rPr>
        <w:t xml:space="preserve"> ir Lietuvos žemės ūkio ir kaimo plėtros 2023–2027 m. strateginio plano (toliau – Strateginis planas) </w:t>
      </w:r>
      <w:r w:rsidR="00996086" w:rsidRPr="00996086">
        <w:rPr>
          <w:rFonts w:ascii="Times New Roman" w:eastAsia="Calibri" w:hAnsi="Times New Roman" w:cs="Times New Roman"/>
          <w:sz w:val="24"/>
          <w:szCs w:val="22"/>
          <w:lang w:eastAsia="en-US"/>
        </w:rPr>
        <w:t xml:space="preserve">techninės paramos veiklos srities „Strateginio plano administravimas ir įgyvendinimas“ </w:t>
      </w:r>
      <w:r w:rsidR="00074436" w:rsidRPr="00996086">
        <w:rPr>
          <w:rFonts w:ascii="Times New Roman" w:eastAsia="Calibri" w:hAnsi="Times New Roman" w:cs="Times New Roman"/>
          <w:sz w:val="24"/>
          <w:szCs w:val="22"/>
          <w:lang w:eastAsia="en-US"/>
        </w:rPr>
        <w:t>lėšų</w:t>
      </w:r>
      <w:r w:rsidRPr="00996086">
        <w:rPr>
          <w:rFonts w:ascii="Times New Roman" w:eastAsia="Calibri" w:hAnsi="Times New Roman" w:cs="Times New Roman"/>
          <w:sz w:val="24"/>
          <w:szCs w:val="22"/>
          <w:lang w:eastAsia="en-US"/>
        </w:rPr>
        <w:t>.</w:t>
      </w:r>
    </w:p>
    <w:p w14:paraId="4EDD919C" w14:textId="23AEBCB1" w:rsidR="007D627F" w:rsidRPr="007D627F" w:rsidRDefault="007D627F" w:rsidP="00084F9E">
      <w:pPr>
        <w:numPr>
          <w:ilvl w:val="0"/>
          <w:numId w:val="1"/>
        </w:numPr>
        <w:tabs>
          <w:tab w:val="left" w:pos="993"/>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 xml:space="preserve">Užsakovas bus pagrindinis šio vertinimo rezultatų naudotojas. Vertinimo rezultatai bus panaudoti vertinant </w:t>
      </w:r>
      <w:r w:rsidR="006C137A">
        <w:rPr>
          <w:rFonts w:ascii="Times New Roman" w:eastAsia="Calibri" w:hAnsi="Times New Roman" w:cs="Times New Roman"/>
          <w:sz w:val="24"/>
          <w:szCs w:val="24"/>
          <w:lang w:eastAsia="en-US"/>
        </w:rPr>
        <w:t>Kaimo plėtros programos</w:t>
      </w:r>
      <w:r w:rsidRPr="007D627F">
        <w:rPr>
          <w:rFonts w:ascii="Times New Roman" w:eastAsia="Calibri" w:hAnsi="Times New Roman" w:cs="Times New Roman"/>
          <w:sz w:val="24"/>
          <w:szCs w:val="24"/>
          <w:lang w:eastAsia="en-US"/>
        </w:rPr>
        <w:t xml:space="preserve"> įgyvendinimo rezultatus, įskaitant </w:t>
      </w:r>
      <w:proofErr w:type="spellStart"/>
      <w:r w:rsidRPr="001D691A">
        <w:rPr>
          <w:rFonts w:ascii="Times New Roman" w:eastAsia="Calibri" w:hAnsi="Times New Roman" w:cs="Times New Roman"/>
          <w:i/>
          <w:iCs/>
          <w:sz w:val="24"/>
          <w:szCs w:val="24"/>
          <w:lang w:eastAsia="en-US"/>
        </w:rPr>
        <w:t>ex</w:t>
      </w:r>
      <w:proofErr w:type="spellEnd"/>
      <w:r w:rsidR="001D691A" w:rsidRPr="001D691A">
        <w:rPr>
          <w:rFonts w:ascii="Times New Roman" w:eastAsia="Calibri" w:hAnsi="Times New Roman" w:cs="Times New Roman"/>
          <w:i/>
          <w:iCs/>
          <w:sz w:val="24"/>
          <w:szCs w:val="24"/>
          <w:lang w:eastAsia="en-US"/>
        </w:rPr>
        <w:t xml:space="preserve"> </w:t>
      </w:r>
      <w:proofErr w:type="spellStart"/>
      <w:r w:rsidRPr="001D691A">
        <w:rPr>
          <w:rFonts w:ascii="Times New Roman" w:eastAsia="Calibri" w:hAnsi="Times New Roman" w:cs="Times New Roman"/>
          <w:i/>
          <w:iCs/>
          <w:sz w:val="24"/>
          <w:szCs w:val="24"/>
          <w:lang w:eastAsia="en-US"/>
        </w:rPr>
        <w:t>post</w:t>
      </w:r>
      <w:proofErr w:type="spellEnd"/>
      <w:r w:rsidRPr="007D627F">
        <w:rPr>
          <w:rFonts w:ascii="Times New Roman" w:eastAsia="Calibri" w:hAnsi="Times New Roman" w:cs="Times New Roman"/>
          <w:sz w:val="24"/>
          <w:szCs w:val="24"/>
          <w:lang w:eastAsia="en-US"/>
        </w:rPr>
        <w:t xml:space="preserve"> vertinimą, tobulinant </w:t>
      </w:r>
      <w:r w:rsidR="001D691A">
        <w:rPr>
          <w:rFonts w:ascii="Times New Roman" w:eastAsia="Calibri" w:hAnsi="Times New Roman" w:cs="Times New Roman"/>
          <w:sz w:val="24"/>
          <w:szCs w:val="24"/>
          <w:lang w:eastAsia="en-US"/>
        </w:rPr>
        <w:t>Strateginio plano</w:t>
      </w:r>
      <w:r w:rsidRPr="007D627F">
        <w:rPr>
          <w:rFonts w:ascii="Times New Roman" w:eastAsia="Calibri" w:hAnsi="Times New Roman" w:cs="Times New Roman"/>
          <w:sz w:val="24"/>
          <w:szCs w:val="24"/>
          <w:lang w:eastAsia="en-US"/>
        </w:rPr>
        <w:t xml:space="preserve"> intervencines priemones ir planuojant būsimo programinio laikotarpio intervencijas.</w:t>
      </w:r>
    </w:p>
    <w:p w14:paraId="2527E650" w14:textId="07FA3039" w:rsidR="007D627F" w:rsidRDefault="007D627F" w:rsidP="00084F9E">
      <w:pPr>
        <w:numPr>
          <w:ilvl w:val="0"/>
          <w:numId w:val="1"/>
        </w:numPr>
        <w:tabs>
          <w:tab w:val="left" w:pos="993"/>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Vertinimo rezultatai bus paskelbti</w:t>
      </w:r>
      <w:r w:rsidR="00E53859">
        <w:rPr>
          <w:rFonts w:ascii="Times New Roman" w:eastAsia="Calibri" w:hAnsi="Times New Roman" w:cs="Times New Roman"/>
          <w:sz w:val="24"/>
          <w:szCs w:val="24"/>
          <w:lang w:eastAsia="en-US"/>
        </w:rPr>
        <w:t xml:space="preserve"> M</w:t>
      </w:r>
      <w:r w:rsidRPr="007D627F">
        <w:rPr>
          <w:rFonts w:ascii="Times New Roman" w:eastAsia="Calibri" w:hAnsi="Times New Roman" w:cs="Times New Roman"/>
          <w:sz w:val="24"/>
          <w:szCs w:val="24"/>
          <w:lang w:eastAsia="en-US"/>
        </w:rPr>
        <w:t>inisterijos interneto svetainėje.</w:t>
      </w:r>
    </w:p>
    <w:p w14:paraId="06BB6056" w14:textId="77777777" w:rsidR="007D627F" w:rsidRDefault="007D627F" w:rsidP="007D627F">
      <w:pPr>
        <w:tabs>
          <w:tab w:val="left" w:pos="993"/>
        </w:tabs>
        <w:spacing w:after="0" w:line="360" w:lineRule="auto"/>
        <w:ind w:left="709"/>
        <w:jc w:val="both"/>
        <w:rPr>
          <w:rFonts w:ascii="Times New Roman" w:eastAsia="Calibri" w:hAnsi="Times New Roman" w:cs="Times New Roman"/>
          <w:sz w:val="24"/>
          <w:szCs w:val="24"/>
          <w:lang w:eastAsia="en-US"/>
        </w:rPr>
      </w:pPr>
    </w:p>
    <w:p w14:paraId="322BA762" w14:textId="77777777" w:rsidR="00996086" w:rsidRPr="007D627F" w:rsidRDefault="00996086" w:rsidP="007D627F">
      <w:pPr>
        <w:tabs>
          <w:tab w:val="left" w:pos="993"/>
        </w:tabs>
        <w:spacing w:after="0" w:line="360" w:lineRule="auto"/>
        <w:ind w:left="709"/>
        <w:jc w:val="both"/>
        <w:rPr>
          <w:rFonts w:ascii="Times New Roman" w:eastAsia="Calibri" w:hAnsi="Times New Roman" w:cs="Times New Roman"/>
          <w:sz w:val="24"/>
          <w:szCs w:val="24"/>
          <w:lang w:eastAsia="en-US"/>
        </w:rPr>
      </w:pPr>
    </w:p>
    <w:p w14:paraId="5D6B6B7A" w14:textId="77777777" w:rsidR="007D627F" w:rsidRPr="007D627F" w:rsidRDefault="007D627F" w:rsidP="007D627F">
      <w:pPr>
        <w:tabs>
          <w:tab w:val="left" w:pos="993"/>
        </w:tabs>
        <w:spacing w:after="240" w:line="264" w:lineRule="auto"/>
        <w:ind w:left="709"/>
        <w:jc w:val="center"/>
        <w:rPr>
          <w:rFonts w:ascii="Times New Roman" w:eastAsia="Calibri" w:hAnsi="Times New Roman" w:cs="Times New Roman"/>
          <w:b/>
          <w:bCs/>
          <w:sz w:val="24"/>
          <w:szCs w:val="24"/>
          <w:lang w:eastAsia="en-US"/>
        </w:rPr>
      </w:pPr>
      <w:r w:rsidRPr="007D627F">
        <w:rPr>
          <w:rFonts w:ascii="Times New Roman" w:eastAsia="Calibri" w:hAnsi="Times New Roman" w:cs="Times New Roman"/>
          <w:b/>
          <w:bCs/>
          <w:sz w:val="24"/>
          <w:szCs w:val="24"/>
          <w:lang w:eastAsia="en-US"/>
        </w:rPr>
        <w:lastRenderedPageBreak/>
        <w:t>II. VERTINIMO KONTEKSTAS</w:t>
      </w:r>
    </w:p>
    <w:p w14:paraId="6F34EBFC" w14:textId="2418AB1D" w:rsidR="006C137A" w:rsidRPr="006C137A" w:rsidRDefault="006261D8" w:rsidP="00084F9E">
      <w:pPr>
        <w:numPr>
          <w:ilvl w:val="0"/>
          <w:numId w:val="1"/>
        </w:numPr>
        <w:tabs>
          <w:tab w:val="left" w:pos="993"/>
        </w:tabs>
        <w:spacing w:after="0" w:line="264" w:lineRule="auto"/>
        <w:ind w:left="0" w:firstLine="709"/>
        <w:contextualSpacing/>
        <w:jc w:val="both"/>
        <w:rPr>
          <w:rFonts w:ascii="Times New Roman" w:eastAsia="Calibri" w:hAnsi="Times New Roman" w:cs="Times New Roman"/>
          <w:sz w:val="24"/>
          <w:szCs w:val="24"/>
          <w:lang w:eastAsia="en-US"/>
        </w:rPr>
      </w:pPr>
      <w:bookmarkStart w:id="4" w:name="_Hlk57984351"/>
      <w:r w:rsidRPr="00C64A95">
        <w:rPr>
          <w:rFonts w:ascii="Times New Roman" w:eastAsia="Times New Roman" w:hAnsi="Times New Roman" w:cs="Times New Roman"/>
          <w:sz w:val="24"/>
          <w:szCs w:val="24"/>
          <w:lang w:eastAsia="en-US"/>
        </w:rPr>
        <w:t xml:space="preserve">Teikiant paramą </w:t>
      </w:r>
      <w:r w:rsidRPr="00C64A95">
        <w:rPr>
          <w:rFonts w:ascii="Times New Roman" w:eastAsia="Calibri" w:hAnsi="Times New Roman" w:cs="Times New Roman"/>
          <w:sz w:val="24"/>
          <w:szCs w:val="24"/>
          <w:lang w:eastAsia="en-US"/>
        </w:rPr>
        <w:t>kaimo</w:t>
      </w:r>
      <w:r w:rsidRPr="00C64A95">
        <w:rPr>
          <w:rFonts w:ascii="Times New Roman" w:eastAsia="Times New Roman" w:hAnsi="Times New Roman" w:cs="Times New Roman"/>
          <w:sz w:val="24"/>
          <w:szCs w:val="24"/>
          <w:lang w:eastAsia="en-US"/>
        </w:rPr>
        <w:t xml:space="preserve"> plėtrai pagal </w:t>
      </w:r>
      <w:r w:rsidR="0087732D">
        <w:rPr>
          <w:rFonts w:ascii="Times New Roman" w:eastAsia="Times New Roman" w:hAnsi="Times New Roman" w:cs="Times New Roman"/>
          <w:sz w:val="24"/>
          <w:szCs w:val="24"/>
          <w:lang w:eastAsia="en-US"/>
        </w:rPr>
        <w:t>b</w:t>
      </w:r>
      <w:r w:rsidRPr="00C64A95">
        <w:rPr>
          <w:rFonts w:ascii="Times New Roman" w:eastAsia="Times New Roman" w:hAnsi="Times New Roman" w:cs="Times New Roman"/>
          <w:sz w:val="24"/>
          <w:szCs w:val="24"/>
          <w:lang w:eastAsia="en-US"/>
        </w:rPr>
        <w:t>endrą</w:t>
      </w:r>
      <w:r w:rsidR="0087732D">
        <w:rPr>
          <w:rFonts w:ascii="Times New Roman" w:eastAsia="Times New Roman" w:hAnsi="Times New Roman" w:cs="Times New Roman"/>
          <w:sz w:val="24"/>
          <w:szCs w:val="24"/>
          <w:lang w:eastAsia="en-US"/>
        </w:rPr>
        <w:t>ją</w:t>
      </w:r>
      <w:r w:rsidRPr="00C64A95">
        <w:rPr>
          <w:rFonts w:ascii="Times New Roman" w:eastAsia="Times New Roman" w:hAnsi="Times New Roman" w:cs="Times New Roman"/>
          <w:sz w:val="24"/>
          <w:szCs w:val="24"/>
          <w:lang w:eastAsia="en-US"/>
        </w:rPr>
        <w:t xml:space="preserve"> žemės ūkio politiką (</w:t>
      </w:r>
      <w:r w:rsidR="00D74C2C" w:rsidRPr="00C64A95">
        <w:rPr>
          <w:rFonts w:ascii="Times New Roman" w:eastAsia="Calibri" w:hAnsi="Times New Roman" w:cs="Times New Roman"/>
          <w:sz w:val="24"/>
          <w:szCs w:val="24"/>
          <w:lang w:eastAsia="en-US"/>
        </w:rPr>
        <w:t xml:space="preserve">toliau – </w:t>
      </w:r>
      <w:r w:rsidRPr="00C64A95">
        <w:rPr>
          <w:rFonts w:ascii="Times New Roman" w:eastAsia="Times New Roman" w:hAnsi="Times New Roman" w:cs="Times New Roman"/>
          <w:sz w:val="24"/>
          <w:szCs w:val="24"/>
          <w:lang w:eastAsia="en-US"/>
        </w:rPr>
        <w:t xml:space="preserve">BŽŪP) padedama siekti trijų tikslų: skatinti žemės ūkio konkurencingumą, užtikrinti tvarų gamtos išteklių valdymą ir klimato politikos veiksmus bei užtikrinti subalansuotą teritorinę kaimo ekonomikos ir bendruomenių plėtrą, be kita ko, kurti darbo vietas ir jas išlaikyti. Šių kaimo plėtros </w:t>
      </w:r>
      <w:r w:rsidR="007003D5">
        <w:rPr>
          <w:rFonts w:ascii="Times New Roman" w:eastAsia="Times New Roman" w:hAnsi="Times New Roman" w:cs="Times New Roman"/>
          <w:sz w:val="24"/>
          <w:szCs w:val="24"/>
          <w:lang w:eastAsia="en-US"/>
        </w:rPr>
        <w:t xml:space="preserve">(BŽŪP II ramsčio) </w:t>
      </w:r>
      <w:r w:rsidRPr="00C64A95">
        <w:rPr>
          <w:rFonts w:ascii="Times New Roman" w:eastAsia="Times New Roman" w:hAnsi="Times New Roman" w:cs="Times New Roman"/>
          <w:sz w:val="24"/>
          <w:szCs w:val="24"/>
          <w:lang w:eastAsia="en-US"/>
        </w:rPr>
        <w:t xml:space="preserve">tikslų, kuriais prisidedama prie pažangaus, tvaraus ir integracinio augimo strategijos „Europa 2020“ įgyvendinimo, siekiama įgyvendinant šešis </w:t>
      </w:r>
      <w:r w:rsidR="00711E9E" w:rsidRPr="00C64A95">
        <w:rPr>
          <w:rFonts w:ascii="Times New Roman" w:eastAsia="Times New Roman" w:hAnsi="Times New Roman" w:cs="Times New Roman"/>
          <w:sz w:val="24"/>
          <w:szCs w:val="24"/>
          <w:lang w:eastAsia="en-US"/>
        </w:rPr>
        <w:t xml:space="preserve">Europos </w:t>
      </w:r>
      <w:r w:rsidRPr="00C64A95">
        <w:rPr>
          <w:rFonts w:ascii="Times New Roman" w:eastAsia="Times New Roman" w:hAnsi="Times New Roman" w:cs="Times New Roman"/>
          <w:sz w:val="24"/>
          <w:szCs w:val="24"/>
          <w:lang w:eastAsia="en-US"/>
        </w:rPr>
        <w:t>Sąjungos kaimo plėtros prioritetus</w:t>
      </w:r>
      <w:r w:rsidR="00711E9E">
        <w:rPr>
          <w:rStyle w:val="Puslapioinaosnuoroda"/>
          <w:rFonts w:ascii="Times New Roman" w:eastAsia="Times New Roman" w:hAnsi="Times New Roman" w:cs="Times New Roman"/>
          <w:sz w:val="24"/>
          <w:szCs w:val="24"/>
          <w:lang w:eastAsia="en-US"/>
        </w:rPr>
        <w:footnoteReference w:id="1"/>
      </w:r>
      <w:r w:rsidR="004E6415" w:rsidRPr="00C64A95">
        <w:rPr>
          <w:rFonts w:ascii="Times New Roman" w:eastAsia="Times New Roman" w:hAnsi="Times New Roman" w:cs="Times New Roman"/>
          <w:sz w:val="24"/>
          <w:szCs w:val="24"/>
          <w:lang w:eastAsia="en-US"/>
        </w:rPr>
        <w:t>.</w:t>
      </w:r>
      <w:r w:rsidR="007433BD" w:rsidRPr="00C64A95">
        <w:rPr>
          <w:rFonts w:ascii="Times New Roman" w:eastAsia="Times New Roman" w:hAnsi="Times New Roman" w:cs="Times New Roman"/>
          <w:sz w:val="24"/>
          <w:szCs w:val="24"/>
          <w:lang w:eastAsia="en-US"/>
        </w:rPr>
        <w:t xml:space="preserve"> </w:t>
      </w:r>
      <w:r w:rsidR="004E6415" w:rsidRPr="00C64A95">
        <w:rPr>
          <w:rFonts w:ascii="Times New Roman" w:eastAsia="Times New Roman" w:hAnsi="Times New Roman" w:cs="Times New Roman"/>
          <w:sz w:val="24"/>
          <w:szCs w:val="24"/>
          <w:lang w:eastAsia="en-US"/>
        </w:rPr>
        <w:t>P</w:t>
      </w:r>
      <w:r w:rsidR="007433BD" w:rsidRPr="00C64A95">
        <w:rPr>
          <w:rFonts w:ascii="Times New Roman" w:eastAsia="Times New Roman" w:hAnsi="Times New Roman" w:cs="Times New Roman"/>
          <w:sz w:val="24"/>
          <w:szCs w:val="24"/>
          <w:lang w:eastAsia="en-US"/>
        </w:rPr>
        <w:t>rioritetai detalizuojami</w:t>
      </w:r>
      <w:r w:rsidR="006C137A">
        <w:rPr>
          <w:rFonts w:ascii="Times New Roman" w:eastAsia="Times New Roman" w:hAnsi="Times New Roman" w:cs="Times New Roman"/>
          <w:sz w:val="24"/>
          <w:szCs w:val="24"/>
          <w:lang w:eastAsia="en-US"/>
        </w:rPr>
        <w:t>, išskaidomi</w:t>
      </w:r>
      <w:r w:rsidR="007433BD" w:rsidRPr="00C64A95">
        <w:rPr>
          <w:rFonts w:ascii="Times New Roman" w:eastAsia="Times New Roman" w:hAnsi="Times New Roman" w:cs="Times New Roman"/>
          <w:sz w:val="24"/>
          <w:szCs w:val="24"/>
          <w:lang w:eastAsia="en-US"/>
        </w:rPr>
        <w:t xml:space="preserve"> </w:t>
      </w:r>
      <w:r w:rsidR="006C137A">
        <w:rPr>
          <w:rFonts w:ascii="Times New Roman" w:eastAsia="Times New Roman" w:hAnsi="Times New Roman" w:cs="Times New Roman"/>
          <w:sz w:val="24"/>
          <w:szCs w:val="24"/>
          <w:lang w:eastAsia="en-US"/>
        </w:rPr>
        <w:t>į</w:t>
      </w:r>
      <w:r w:rsidR="007433BD" w:rsidRPr="00C64A95">
        <w:rPr>
          <w:rFonts w:ascii="Times New Roman" w:eastAsia="Times New Roman" w:hAnsi="Times New Roman" w:cs="Times New Roman"/>
          <w:sz w:val="24"/>
          <w:szCs w:val="24"/>
          <w:lang w:eastAsia="en-US"/>
        </w:rPr>
        <w:t xml:space="preserve"> </w:t>
      </w:r>
      <w:r w:rsidR="006C137A">
        <w:rPr>
          <w:rFonts w:ascii="Times New Roman" w:eastAsia="Times New Roman" w:hAnsi="Times New Roman" w:cs="Times New Roman"/>
          <w:sz w:val="24"/>
          <w:szCs w:val="24"/>
          <w:lang w:eastAsia="en-US"/>
        </w:rPr>
        <w:t xml:space="preserve">smulkesnius tikslus – </w:t>
      </w:r>
      <w:r w:rsidR="007433BD" w:rsidRPr="00C64A95">
        <w:rPr>
          <w:rFonts w:ascii="Times New Roman" w:eastAsia="Times New Roman" w:hAnsi="Times New Roman" w:cs="Times New Roman"/>
          <w:sz w:val="24"/>
          <w:szCs w:val="24"/>
          <w:lang w:eastAsia="en-US"/>
        </w:rPr>
        <w:t>tikslines sritis</w:t>
      </w:r>
      <w:r w:rsidR="00711E9E" w:rsidRPr="00C64A95">
        <w:rPr>
          <w:rFonts w:ascii="Times New Roman" w:eastAsia="Times New Roman" w:hAnsi="Times New Roman" w:cs="Times New Roman"/>
          <w:sz w:val="24"/>
          <w:szCs w:val="24"/>
          <w:lang w:eastAsia="en-US"/>
        </w:rPr>
        <w:t>.</w:t>
      </w:r>
      <w:r w:rsidR="00DC44EA" w:rsidRPr="00C64A95">
        <w:rPr>
          <w:rFonts w:ascii="Times New Roman" w:eastAsia="Times New Roman" w:hAnsi="Times New Roman" w:cs="Times New Roman"/>
          <w:sz w:val="24"/>
          <w:szCs w:val="24"/>
          <w:lang w:eastAsia="en-US"/>
        </w:rPr>
        <w:t xml:space="preserve"> </w:t>
      </w:r>
      <w:r w:rsidR="009428FB" w:rsidRPr="00C64A95">
        <w:rPr>
          <w:rFonts w:ascii="Times New Roman" w:eastAsia="Times New Roman" w:hAnsi="Times New Roman" w:cs="Times New Roman"/>
          <w:sz w:val="24"/>
          <w:szCs w:val="24"/>
          <w:lang w:eastAsia="en-US"/>
        </w:rPr>
        <w:t xml:space="preserve">Lietuvos kaimo plėtros 2014–2020 </w:t>
      </w:r>
      <w:r w:rsidR="006C137A">
        <w:rPr>
          <w:rFonts w:ascii="Times New Roman" w:eastAsia="Times New Roman" w:hAnsi="Times New Roman" w:cs="Times New Roman"/>
          <w:sz w:val="24"/>
          <w:szCs w:val="24"/>
          <w:lang w:eastAsia="en-US"/>
        </w:rPr>
        <w:t xml:space="preserve">(2022) </w:t>
      </w:r>
      <w:r w:rsidR="009428FB" w:rsidRPr="00C64A95">
        <w:rPr>
          <w:rFonts w:ascii="Times New Roman" w:eastAsia="Times New Roman" w:hAnsi="Times New Roman" w:cs="Times New Roman"/>
          <w:sz w:val="24"/>
          <w:szCs w:val="24"/>
          <w:lang w:eastAsia="en-US"/>
        </w:rPr>
        <w:t xml:space="preserve">m. programa </w:t>
      </w:r>
      <w:r w:rsidR="0097063F" w:rsidRPr="00C64A95">
        <w:rPr>
          <w:rFonts w:ascii="Times New Roman" w:eastAsia="Times New Roman" w:hAnsi="Times New Roman" w:cs="Times New Roman"/>
          <w:sz w:val="24"/>
          <w:szCs w:val="24"/>
          <w:lang w:eastAsia="en-US"/>
        </w:rPr>
        <w:t xml:space="preserve">prisideda prie </w:t>
      </w:r>
      <w:r w:rsidR="00711E9E" w:rsidRPr="00C64A95">
        <w:rPr>
          <w:rFonts w:ascii="Times New Roman" w:eastAsia="Times New Roman" w:hAnsi="Times New Roman" w:cs="Times New Roman"/>
          <w:sz w:val="24"/>
          <w:szCs w:val="24"/>
          <w:lang w:eastAsia="en-US"/>
        </w:rPr>
        <w:t xml:space="preserve">visų </w:t>
      </w:r>
      <w:r w:rsidR="00FB2671" w:rsidRPr="00C64A95">
        <w:rPr>
          <w:rFonts w:ascii="Times New Roman" w:eastAsia="Times New Roman" w:hAnsi="Times New Roman" w:cs="Times New Roman"/>
          <w:sz w:val="24"/>
          <w:szCs w:val="24"/>
          <w:lang w:eastAsia="en-US"/>
        </w:rPr>
        <w:t>trijų</w:t>
      </w:r>
      <w:r w:rsidR="00F47B4A" w:rsidRPr="00C64A95">
        <w:rPr>
          <w:rFonts w:ascii="Times New Roman" w:eastAsia="Times New Roman" w:hAnsi="Times New Roman" w:cs="Times New Roman"/>
          <w:sz w:val="24"/>
          <w:szCs w:val="24"/>
          <w:lang w:eastAsia="en-US"/>
        </w:rPr>
        <w:t xml:space="preserve"> </w:t>
      </w:r>
      <w:r w:rsidRPr="00C64A95">
        <w:rPr>
          <w:rFonts w:ascii="Times New Roman" w:eastAsia="Times New Roman" w:hAnsi="Times New Roman" w:cs="Times New Roman"/>
          <w:sz w:val="24"/>
          <w:szCs w:val="24"/>
          <w:lang w:eastAsia="en-US"/>
        </w:rPr>
        <w:t xml:space="preserve">BŽŪP </w:t>
      </w:r>
      <w:r w:rsidR="00F47B4A" w:rsidRPr="00C64A95">
        <w:rPr>
          <w:rFonts w:ascii="Times New Roman" w:eastAsia="Times New Roman" w:hAnsi="Times New Roman" w:cs="Times New Roman"/>
          <w:sz w:val="24"/>
          <w:szCs w:val="24"/>
          <w:lang w:eastAsia="en-US"/>
        </w:rPr>
        <w:t>tikslų</w:t>
      </w:r>
      <w:r w:rsidRPr="00C64A95">
        <w:rPr>
          <w:rFonts w:ascii="Times New Roman" w:eastAsia="Times New Roman" w:hAnsi="Times New Roman" w:cs="Times New Roman"/>
          <w:sz w:val="24"/>
          <w:szCs w:val="24"/>
          <w:lang w:eastAsia="en-US"/>
        </w:rPr>
        <w:t xml:space="preserve"> </w:t>
      </w:r>
      <w:r w:rsidR="00711E9E" w:rsidRPr="00C64A95">
        <w:rPr>
          <w:rFonts w:ascii="Times New Roman" w:eastAsia="Times New Roman" w:hAnsi="Times New Roman" w:cs="Times New Roman"/>
          <w:sz w:val="24"/>
          <w:szCs w:val="24"/>
          <w:lang w:eastAsia="en-US"/>
        </w:rPr>
        <w:t xml:space="preserve">bei šešių prioritetų </w:t>
      </w:r>
      <w:r w:rsidRPr="00C64A95">
        <w:rPr>
          <w:rFonts w:ascii="Times New Roman" w:eastAsia="Times New Roman" w:hAnsi="Times New Roman" w:cs="Times New Roman"/>
          <w:sz w:val="24"/>
          <w:szCs w:val="24"/>
          <w:lang w:eastAsia="en-US"/>
        </w:rPr>
        <w:t>įgyvendinimo. Antr</w:t>
      </w:r>
      <w:r w:rsidR="00711E9E" w:rsidRPr="00C64A95">
        <w:rPr>
          <w:rFonts w:ascii="Times New Roman" w:eastAsia="Times New Roman" w:hAnsi="Times New Roman" w:cs="Times New Roman"/>
          <w:sz w:val="24"/>
          <w:szCs w:val="24"/>
          <w:lang w:eastAsia="en-US"/>
        </w:rPr>
        <w:t>ojo</w:t>
      </w:r>
      <w:r w:rsidRPr="00C64A95">
        <w:rPr>
          <w:rFonts w:ascii="Times New Roman" w:eastAsia="Times New Roman" w:hAnsi="Times New Roman" w:cs="Times New Roman"/>
          <w:sz w:val="24"/>
          <w:szCs w:val="24"/>
          <w:lang w:eastAsia="en-US"/>
        </w:rPr>
        <w:t xml:space="preserve"> tiksl</w:t>
      </w:r>
      <w:r w:rsidR="00711E9E" w:rsidRPr="00C64A95">
        <w:rPr>
          <w:rFonts w:ascii="Times New Roman" w:eastAsia="Times New Roman" w:hAnsi="Times New Roman" w:cs="Times New Roman"/>
          <w:sz w:val="24"/>
          <w:szCs w:val="24"/>
          <w:lang w:eastAsia="en-US"/>
        </w:rPr>
        <w:t>o</w:t>
      </w:r>
      <w:r w:rsidRPr="00C64A95">
        <w:rPr>
          <w:rFonts w:ascii="Times New Roman" w:eastAsia="Times New Roman" w:hAnsi="Times New Roman" w:cs="Times New Roman"/>
          <w:sz w:val="24"/>
          <w:szCs w:val="24"/>
          <w:lang w:eastAsia="en-US"/>
        </w:rPr>
        <w:t xml:space="preserve"> – užtikrinti tvarų gamtos išteklių valdymą ir klimato politikos veiksmus</w:t>
      </w:r>
      <w:r w:rsidR="00711E9E" w:rsidRPr="00C64A95">
        <w:rPr>
          <w:rFonts w:ascii="Times New Roman" w:eastAsia="Times New Roman" w:hAnsi="Times New Roman" w:cs="Times New Roman"/>
          <w:sz w:val="24"/>
          <w:szCs w:val="24"/>
          <w:lang w:eastAsia="en-US"/>
        </w:rPr>
        <w:t xml:space="preserve"> – siekiama įgyvendina</w:t>
      </w:r>
      <w:r w:rsidR="0087732D">
        <w:rPr>
          <w:rFonts w:ascii="Times New Roman" w:eastAsia="Times New Roman" w:hAnsi="Times New Roman" w:cs="Times New Roman"/>
          <w:sz w:val="24"/>
          <w:szCs w:val="24"/>
          <w:lang w:eastAsia="en-US"/>
        </w:rPr>
        <w:t>n</w:t>
      </w:r>
      <w:r w:rsidR="00711E9E" w:rsidRPr="00C64A95">
        <w:rPr>
          <w:rFonts w:ascii="Times New Roman" w:eastAsia="Times New Roman" w:hAnsi="Times New Roman" w:cs="Times New Roman"/>
          <w:sz w:val="24"/>
          <w:szCs w:val="24"/>
          <w:lang w:eastAsia="en-US"/>
        </w:rPr>
        <w:t xml:space="preserve">t </w:t>
      </w:r>
      <w:r w:rsidR="002F36CD" w:rsidRPr="00C64A95">
        <w:rPr>
          <w:rFonts w:ascii="Times New Roman" w:eastAsia="Times New Roman" w:hAnsi="Times New Roman" w:cs="Times New Roman"/>
          <w:sz w:val="24"/>
          <w:szCs w:val="24"/>
          <w:lang w:eastAsia="en-US"/>
        </w:rPr>
        <w:t xml:space="preserve">Kaimo plėtros programos </w:t>
      </w:r>
      <w:r w:rsidR="00DA4823" w:rsidRPr="00C64A95">
        <w:rPr>
          <w:rFonts w:ascii="Times New Roman" w:eastAsia="Times New Roman" w:hAnsi="Times New Roman" w:cs="Times New Roman"/>
          <w:sz w:val="24"/>
          <w:szCs w:val="24"/>
          <w:lang w:eastAsia="en-US"/>
        </w:rPr>
        <w:t>ketvirt</w:t>
      </w:r>
      <w:r w:rsidR="00711E9E" w:rsidRPr="00C64A95">
        <w:rPr>
          <w:rFonts w:ascii="Times New Roman" w:eastAsia="Times New Roman" w:hAnsi="Times New Roman" w:cs="Times New Roman"/>
          <w:sz w:val="24"/>
          <w:szCs w:val="24"/>
          <w:lang w:eastAsia="en-US"/>
        </w:rPr>
        <w:t>ą</w:t>
      </w:r>
      <w:r w:rsidR="00DA4823" w:rsidRPr="00C64A95">
        <w:rPr>
          <w:rFonts w:ascii="Times New Roman" w:eastAsia="Times New Roman" w:hAnsi="Times New Roman" w:cs="Times New Roman"/>
          <w:sz w:val="24"/>
          <w:szCs w:val="24"/>
          <w:lang w:eastAsia="en-US"/>
        </w:rPr>
        <w:t xml:space="preserve"> ir penkt</w:t>
      </w:r>
      <w:r w:rsidR="00711E9E" w:rsidRPr="00C64A95">
        <w:rPr>
          <w:rFonts w:ascii="Times New Roman" w:eastAsia="Times New Roman" w:hAnsi="Times New Roman" w:cs="Times New Roman"/>
          <w:sz w:val="24"/>
          <w:szCs w:val="24"/>
          <w:lang w:eastAsia="en-US"/>
        </w:rPr>
        <w:t>ą</w:t>
      </w:r>
      <w:r w:rsidR="00DA4823" w:rsidRPr="00C64A95">
        <w:rPr>
          <w:rFonts w:ascii="Times New Roman" w:eastAsia="Times New Roman" w:hAnsi="Times New Roman" w:cs="Times New Roman"/>
          <w:sz w:val="24"/>
          <w:szCs w:val="24"/>
          <w:lang w:eastAsia="en-US"/>
        </w:rPr>
        <w:t xml:space="preserve"> prioritet</w:t>
      </w:r>
      <w:r w:rsidR="00711E9E" w:rsidRPr="00C64A95">
        <w:rPr>
          <w:rFonts w:ascii="Times New Roman" w:eastAsia="Times New Roman" w:hAnsi="Times New Roman" w:cs="Times New Roman"/>
          <w:sz w:val="24"/>
          <w:szCs w:val="24"/>
          <w:lang w:eastAsia="en-US"/>
        </w:rPr>
        <w:t>us</w:t>
      </w:r>
      <w:r w:rsidR="00DA4823" w:rsidRPr="00C64A95">
        <w:rPr>
          <w:rFonts w:ascii="Times New Roman" w:eastAsia="Times New Roman" w:hAnsi="Times New Roman" w:cs="Times New Roman"/>
          <w:sz w:val="24"/>
          <w:szCs w:val="24"/>
          <w:lang w:eastAsia="en-US"/>
        </w:rPr>
        <w:t xml:space="preserve">. </w:t>
      </w:r>
    </w:p>
    <w:p w14:paraId="0990130B" w14:textId="4B935BC8" w:rsidR="00685B50" w:rsidRPr="00C64A95" w:rsidRDefault="002F36CD" w:rsidP="006C137A">
      <w:pPr>
        <w:spacing w:after="0" w:line="264" w:lineRule="auto"/>
        <w:ind w:firstLine="709"/>
        <w:contextualSpacing/>
        <w:jc w:val="both"/>
        <w:rPr>
          <w:rFonts w:ascii="Times New Roman" w:eastAsia="Calibri" w:hAnsi="Times New Roman" w:cs="Times New Roman"/>
          <w:sz w:val="24"/>
          <w:szCs w:val="24"/>
          <w:lang w:eastAsia="en-US"/>
        </w:rPr>
      </w:pPr>
      <w:r w:rsidRPr="00C64A95">
        <w:rPr>
          <w:rFonts w:ascii="Times New Roman" w:eastAsia="Times New Roman" w:hAnsi="Times New Roman" w:cs="Times New Roman"/>
          <w:sz w:val="24"/>
          <w:szCs w:val="24"/>
          <w:lang w:eastAsia="en-US"/>
        </w:rPr>
        <w:t xml:space="preserve">Kaimo plėtros programos </w:t>
      </w:r>
      <w:r w:rsidR="00DA4823" w:rsidRPr="00C64A95">
        <w:rPr>
          <w:rFonts w:ascii="Times New Roman" w:eastAsia="Times New Roman" w:hAnsi="Times New Roman" w:cs="Times New Roman"/>
          <w:sz w:val="24"/>
          <w:szCs w:val="24"/>
          <w:lang w:eastAsia="en-US"/>
        </w:rPr>
        <w:t>k</w:t>
      </w:r>
      <w:r w:rsidR="0097063F" w:rsidRPr="00C64A95">
        <w:rPr>
          <w:rFonts w:ascii="Times New Roman" w:eastAsia="Times New Roman" w:hAnsi="Times New Roman" w:cs="Times New Roman"/>
          <w:sz w:val="24"/>
          <w:szCs w:val="24"/>
          <w:lang w:eastAsia="en-US"/>
        </w:rPr>
        <w:t>etvirt</w:t>
      </w:r>
      <w:r w:rsidR="00DA4823" w:rsidRPr="00C64A95">
        <w:rPr>
          <w:rFonts w:ascii="Times New Roman" w:eastAsia="Times New Roman" w:hAnsi="Times New Roman" w:cs="Times New Roman"/>
          <w:sz w:val="24"/>
          <w:szCs w:val="24"/>
          <w:lang w:eastAsia="en-US"/>
        </w:rPr>
        <w:t>as</w:t>
      </w:r>
      <w:r w:rsidR="0097063F" w:rsidRPr="00C64A95">
        <w:rPr>
          <w:rFonts w:ascii="Times New Roman" w:eastAsia="Times New Roman" w:hAnsi="Times New Roman" w:cs="Times New Roman"/>
          <w:sz w:val="24"/>
          <w:szCs w:val="24"/>
          <w:lang w:eastAsia="en-US"/>
        </w:rPr>
        <w:t xml:space="preserve"> prioritet</w:t>
      </w:r>
      <w:r w:rsidR="00DA4823" w:rsidRPr="00C64A95">
        <w:rPr>
          <w:rFonts w:ascii="Times New Roman" w:eastAsia="Times New Roman" w:hAnsi="Times New Roman" w:cs="Times New Roman"/>
          <w:sz w:val="24"/>
          <w:szCs w:val="24"/>
          <w:lang w:eastAsia="en-US"/>
        </w:rPr>
        <w:t>as (</w:t>
      </w:r>
      <w:r w:rsidR="00D74C2C" w:rsidRPr="00C64A95">
        <w:rPr>
          <w:rFonts w:ascii="Times New Roman" w:eastAsia="Calibri" w:hAnsi="Times New Roman" w:cs="Times New Roman"/>
          <w:sz w:val="24"/>
          <w:szCs w:val="24"/>
          <w:lang w:eastAsia="en-US"/>
        </w:rPr>
        <w:t xml:space="preserve">toliau – </w:t>
      </w:r>
      <w:r w:rsidR="00DA4823" w:rsidRPr="00C64A95">
        <w:rPr>
          <w:rFonts w:ascii="Times New Roman" w:eastAsia="Times New Roman" w:hAnsi="Times New Roman" w:cs="Times New Roman"/>
          <w:sz w:val="24"/>
          <w:szCs w:val="24"/>
          <w:lang w:eastAsia="en-US"/>
        </w:rPr>
        <w:t xml:space="preserve">P4) skirtas </w:t>
      </w:r>
      <w:r w:rsidR="0097063F" w:rsidRPr="00C64A95">
        <w:rPr>
          <w:rFonts w:ascii="Times New Roman" w:eastAsia="Times New Roman" w:hAnsi="Times New Roman" w:cs="Times New Roman"/>
          <w:sz w:val="24"/>
          <w:szCs w:val="24"/>
          <w:lang w:eastAsia="en-US"/>
        </w:rPr>
        <w:t>atkurti, išsaugoti ir pagerinti su žemės ūkiu ir miškininkyste susijusias ekosistemas</w:t>
      </w:r>
      <w:r w:rsidR="00DE32C6" w:rsidRPr="00C64A95">
        <w:rPr>
          <w:rFonts w:ascii="Times New Roman" w:eastAsia="Times New Roman" w:hAnsi="Times New Roman" w:cs="Times New Roman"/>
          <w:sz w:val="24"/>
          <w:szCs w:val="24"/>
          <w:lang w:eastAsia="en-US"/>
        </w:rPr>
        <w:t>. Programa prisidedama prie visų trijų P4 tikslinių sričių, kurios skirtos:</w:t>
      </w:r>
    </w:p>
    <w:p w14:paraId="67D1E197" w14:textId="22B1035B" w:rsidR="00685B50" w:rsidRDefault="001D691A" w:rsidP="00084F9E">
      <w:pPr>
        <w:numPr>
          <w:ilvl w:val="1"/>
          <w:numId w:val="1"/>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7A5E5F">
        <w:rPr>
          <w:rFonts w:ascii="Times New Roman" w:eastAsia="Calibri" w:hAnsi="Times New Roman" w:cs="Times New Roman"/>
          <w:sz w:val="24"/>
          <w:szCs w:val="24"/>
          <w:lang w:eastAsia="en-US"/>
        </w:rPr>
        <w:t>biologin</w:t>
      </w:r>
      <w:r w:rsidR="00D40058">
        <w:rPr>
          <w:rFonts w:ascii="Times New Roman" w:eastAsia="Calibri" w:hAnsi="Times New Roman" w:cs="Times New Roman"/>
          <w:sz w:val="24"/>
          <w:szCs w:val="24"/>
          <w:lang w:eastAsia="en-US"/>
        </w:rPr>
        <w:t>ei</w:t>
      </w:r>
      <w:r w:rsidRPr="007A5E5F">
        <w:rPr>
          <w:rFonts w:ascii="Times New Roman" w:eastAsia="Calibri" w:hAnsi="Times New Roman" w:cs="Times New Roman"/>
          <w:sz w:val="24"/>
          <w:szCs w:val="24"/>
          <w:lang w:eastAsia="en-US"/>
        </w:rPr>
        <w:t xml:space="preserve"> įvairov</w:t>
      </w:r>
      <w:r w:rsidR="00D40058">
        <w:rPr>
          <w:rFonts w:ascii="Times New Roman" w:eastAsia="Calibri" w:hAnsi="Times New Roman" w:cs="Times New Roman"/>
          <w:sz w:val="24"/>
          <w:szCs w:val="24"/>
          <w:lang w:eastAsia="en-US"/>
        </w:rPr>
        <w:t>ei</w:t>
      </w:r>
      <w:r w:rsidRPr="007A5E5F">
        <w:rPr>
          <w:rFonts w:ascii="Times New Roman" w:eastAsia="Calibri" w:hAnsi="Times New Roman" w:cs="Times New Roman"/>
          <w:sz w:val="24"/>
          <w:szCs w:val="24"/>
          <w:lang w:eastAsia="en-US"/>
        </w:rPr>
        <w:t xml:space="preserve"> atk</w:t>
      </w:r>
      <w:r w:rsidR="00D40058">
        <w:rPr>
          <w:rFonts w:ascii="Times New Roman" w:eastAsia="Calibri" w:hAnsi="Times New Roman" w:cs="Times New Roman"/>
          <w:sz w:val="24"/>
          <w:szCs w:val="24"/>
          <w:lang w:eastAsia="en-US"/>
        </w:rPr>
        <w:t>urti</w:t>
      </w:r>
      <w:r w:rsidRPr="007A5E5F">
        <w:rPr>
          <w:rFonts w:ascii="Times New Roman" w:eastAsia="Calibri" w:hAnsi="Times New Roman" w:cs="Times New Roman"/>
          <w:sz w:val="24"/>
          <w:szCs w:val="24"/>
          <w:lang w:eastAsia="en-US"/>
        </w:rPr>
        <w:t>, išsaugo</w:t>
      </w:r>
      <w:r w:rsidR="00D40058">
        <w:rPr>
          <w:rFonts w:ascii="Times New Roman" w:eastAsia="Calibri" w:hAnsi="Times New Roman" w:cs="Times New Roman"/>
          <w:sz w:val="24"/>
          <w:szCs w:val="24"/>
          <w:lang w:eastAsia="en-US"/>
        </w:rPr>
        <w:t>ti</w:t>
      </w:r>
      <w:r w:rsidRPr="007A5E5F">
        <w:rPr>
          <w:rFonts w:ascii="Times New Roman" w:eastAsia="Calibri" w:hAnsi="Times New Roman" w:cs="Times New Roman"/>
          <w:sz w:val="24"/>
          <w:szCs w:val="24"/>
          <w:lang w:eastAsia="en-US"/>
        </w:rPr>
        <w:t xml:space="preserve"> ir didin</w:t>
      </w:r>
      <w:r w:rsidR="00D40058">
        <w:rPr>
          <w:rFonts w:ascii="Times New Roman" w:eastAsia="Calibri" w:hAnsi="Times New Roman" w:cs="Times New Roman"/>
          <w:sz w:val="24"/>
          <w:szCs w:val="24"/>
          <w:lang w:eastAsia="en-US"/>
        </w:rPr>
        <w:t>ti</w:t>
      </w:r>
      <w:r w:rsidRPr="007A5E5F">
        <w:rPr>
          <w:rFonts w:ascii="Times New Roman" w:eastAsia="Calibri" w:hAnsi="Times New Roman" w:cs="Times New Roman"/>
          <w:sz w:val="24"/>
          <w:szCs w:val="24"/>
          <w:lang w:eastAsia="en-US"/>
        </w:rPr>
        <w:t>, be kita ko, „</w:t>
      </w:r>
      <w:proofErr w:type="spellStart"/>
      <w:r w:rsidRPr="007A5E5F">
        <w:rPr>
          <w:rFonts w:ascii="Times New Roman" w:eastAsia="Calibri" w:hAnsi="Times New Roman" w:cs="Times New Roman"/>
          <w:sz w:val="24"/>
          <w:szCs w:val="24"/>
          <w:lang w:eastAsia="en-US"/>
        </w:rPr>
        <w:t>Natura</w:t>
      </w:r>
      <w:proofErr w:type="spellEnd"/>
      <w:r w:rsidRPr="007A5E5F">
        <w:rPr>
          <w:rFonts w:ascii="Times New Roman" w:eastAsia="Calibri" w:hAnsi="Times New Roman" w:cs="Times New Roman"/>
          <w:sz w:val="24"/>
          <w:szCs w:val="24"/>
          <w:lang w:eastAsia="en-US"/>
        </w:rPr>
        <w:t xml:space="preserve"> 2000“ teritorijose ir teritorijose, kuriose esama gamtinių ar kitokių specifinių kliūčių, gamtiniu požiūriu didelės vertės ūkininkavimui skirtose teritorijose, taip pat Europos kraštovaizdžių būklei</w:t>
      </w:r>
      <w:r w:rsidR="00685B50">
        <w:rPr>
          <w:rFonts w:ascii="Times New Roman" w:eastAsia="Calibri" w:hAnsi="Times New Roman" w:cs="Times New Roman"/>
          <w:sz w:val="24"/>
          <w:szCs w:val="24"/>
          <w:lang w:eastAsia="en-US"/>
        </w:rPr>
        <w:t xml:space="preserve"> (4A tikslinė sritis)</w:t>
      </w:r>
      <w:r w:rsidRPr="007A5E5F">
        <w:rPr>
          <w:rFonts w:ascii="Times New Roman" w:eastAsia="Calibri" w:hAnsi="Times New Roman" w:cs="Times New Roman"/>
          <w:sz w:val="24"/>
          <w:szCs w:val="24"/>
          <w:lang w:eastAsia="en-US"/>
        </w:rPr>
        <w:t>;</w:t>
      </w:r>
    </w:p>
    <w:p w14:paraId="709F6BC6" w14:textId="06B4466B" w:rsidR="00685B50" w:rsidRDefault="001D691A" w:rsidP="00084F9E">
      <w:pPr>
        <w:numPr>
          <w:ilvl w:val="1"/>
          <w:numId w:val="1"/>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7A5E5F">
        <w:rPr>
          <w:rFonts w:ascii="Times New Roman" w:eastAsia="Calibri" w:hAnsi="Times New Roman" w:cs="Times New Roman"/>
          <w:sz w:val="24"/>
          <w:szCs w:val="24"/>
          <w:lang w:eastAsia="en-US"/>
        </w:rPr>
        <w:t>vandentvark</w:t>
      </w:r>
      <w:r w:rsidR="00D40058">
        <w:rPr>
          <w:rFonts w:ascii="Times New Roman" w:eastAsia="Calibri" w:hAnsi="Times New Roman" w:cs="Times New Roman"/>
          <w:sz w:val="24"/>
          <w:szCs w:val="24"/>
          <w:lang w:eastAsia="en-US"/>
        </w:rPr>
        <w:t>ai</w:t>
      </w:r>
      <w:r w:rsidRPr="007A5E5F">
        <w:rPr>
          <w:rFonts w:ascii="Times New Roman" w:eastAsia="Calibri" w:hAnsi="Times New Roman" w:cs="Times New Roman"/>
          <w:sz w:val="24"/>
          <w:szCs w:val="24"/>
          <w:lang w:eastAsia="en-US"/>
        </w:rPr>
        <w:t xml:space="preserve"> gerin</w:t>
      </w:r>
      <w:r w:rsidR="00D40058">
        <w:rPr>
          <w:rFonts w:ascii="Times New Roman" w:eastAsia="Calibri" w:hAnsi="Times New Roman" w:cs="Times New Roman"/>
          <w:sz w:val="24"/>
          <w:szCs w:val="24"/>
          <w:lang w:eastAsia="en-US"/>
        </w:rPr>
        <w:t>ti</w:t>
      </w:r>
      <w:r w:rsidRPr="007A5E5F">
        <w:rPr>
          <w:rFonts w:ascii="Times New Roman" w:eastAsia="Calibri" w:hAnsi="Times New Roman" w:cs="Times New Roman"/>
          <w:sz w:val="24"/>
          <w:szCs w:val="24"/>
          <w:lang w:eastAsia="en-US"/>
        </w:rPr>
        <w:t>, įskaitant trąšų ir pesticidų valdymo gerinimą</w:t>
      </w:r>
      <w:r w:rsidR="00685B50">
        <w:rPr>
          <w:rFonts w:ascii="Times New Roman" w:eastAsia="Calibri" w:hAnsi="Times New Roman" w:cs="Times New Roman"/>
          <w:sz w:val="24"/>
          <w:szCs w:val="24"/>
          <w:lang w:eastAsia="en-US"/>
        </w:rPr>
        <w:t xml:space="preserve"> (4B tikslinė sritis);</w:t>
      </w:r>
    </w:p>
    <w:p w14:paraId="3F800473" w14:textId="4DAB6A01" w:rsidR="00685B50" w:rsidRDefault="001D691A" w:rsidP="00084F9E">
      <w:pPr>
        <w:numPr>
          <w:ilvl w:val="1"/>
          <w:numId w:val="1"/>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7A5E5F">
        <w:rPr>
          <w:rFonts w:ascii="Times New Roman" w:eastAsia="Calibri" w:hAnsi="Times New Roman" w:cs="Times New Roman"/>
          <w:sz w:val="24"/>
          <w:szCs w:val="24"/>
          <w:lang w:eastAsia="en-US"/>
        </w:rPr>
        <w:t>dirvožemio erozijos prevencijai ir dirvožemio valdym</w:t>
      </w:r>
      <w:r w:rsidR="00D40058">
        <w:rPr>
          <w:rFonts w:ascii="Times New Roman" w:eastAsia="Calibri" w:hAnsi="Times New Roman" w:cs="Times New Roman"/>
          <w:sz w:val="24"/>
          <w:szCs w:val="24"/>
          <w:lang w:eastAsia="en-US"/>
        </w:rPr>
        <w:t>ui</w:t>
      </w:r>
      <w:r w:rsidRPr="007A5E5F">
        <w:rPr>
          <w:rFonts w:ascii="Times New Roman" w:eastAsia="Calibri" w:hAnsi="Times New Roman" w:cs="Times New Roman"/>
          <w:sz w:val="24"/>
          <w:szCs w:val="24"/>
          <w:lang w:eastAsia="en-US"/>
        </w:rPr>
        <w:t xml:space="preserve"> gerin</w:t>
      </w:r>
      <w:r w:rsidR="00D40058">
        <w:rPr>
          <w:rFonts w:ascii="Times New Roman" w:eastAsia="Calibri" w:hAnsi="Times New Roman" w:cs="Times New Roman"/>
          <w:sz w:val="24"/>
          <w:szCs w:val="24"/>
          <w:lang w:eastAsia="en-US"/>
        </w:rPr>
        <w:t>ti</w:t>
      </w:r>
      <w:r w:rsidR="00685B50">
        <w:rPr>
          <w:rFonts w:ascii="Times New Roman" w:eastAsia="Calibri" w:hAnsi="Times New Roman" w:cs="Times New Roman"/>
          <w:sz w:val="24"/>
          <w:szCs w:val="24"/>
          <w:lang w:eastAsia="en-US"/>
        </w:rPr>
        <w:t xml:space="preserve"> (4C tikslinė sritis)</w:t>
      </w:r>
      <w:r w:rsidR="007D627F" w:rsidRPr="007A5E5F">
        <w:rPr>
          <w:rFonts w:ascii="Times New Roman" w:eastAsia="Calibri" w:hAnsi="Times New Roman" w:cs="Times New Roman"/>
          <w:sz w:val="24"/>
          <w:szCs w:val="24"/>
          <w:lang w:eastAsia="en-US"/>
        </w:rPr>
        <w:t>.</w:t>
      </w:r>
    </w:p>
    <w:p w14:paraId="412C6E85" w14:textId="0E7EB05D" w:rsidR="00DE32C6" w:rsidRDefault="007D627F" w:rsidP="009428FB">
      <w:pPr>
        <w:spacing w:after="0" w:line="264" w:lineRule="auto"/>
        <w:ind w:firstLine="709"/>
        <w:contextualSpacing/>
        <w:jc w:val="both"/>
        <w:rPr>
          <w:rFonts w:ascii="Times New Roman" w:eastAsia="Calibri" w:hAnsi="Times New Roman" w:cs="Times New Roman"/>
          <w:sz w:val="24"/>
          <w:szCs w:val="24"/>
          <w:lang w:eastAsia="en-US"/>
        </w:rPr>
      </w:pPr>
      <w:r w:rsidRPr="007A5E5F">
        <w:rPr>
          <w:rFonts w:ascii="Times New Roman" w:eastAsia="Calibri" w:hAnsi="Times New Roman" w:cs="Times New Roman"/>
          <w:sz w:val="24"/>
          <w:szCs w:val="24"/>
          <w:lang w:eastAsia="en-US"/>
        </w:rPr>
        <w:t>Ši</w:t>
      </w:r>
      <w:r w:rsidR="0087732D">
        <w:rPr>
          <w:rFonts w:ascii="Times New Roman" w:eastAsia="Calibri" w:hAnsi="Times New Roman" w:cs="Times New Roman"/>
          <w:sz w:val="24"/>
          <w:szCs w:val="24"/>
          <w:lang w:eastAsia="en-US"/>
        </w:rPr>
        <w:t>am</w:t>
      </w:r>
      <w:r w:rsidRPr="007A5E5F">
        <w:rPr>
          <w:rFonts w:ascii="Times New Roman" w:eastAsia="Calibri" w:hAnsi="Times New Roman" w:cs="Times New Roman"/>
          <w:sz w:val="24"/>
          <w:szCs w:val="24"/>
          <w:lang w:eastAsia="en-US"/>
        </w:rPr>
        <w:t xml:space="preserve"> prioritet</w:t>
      </w:r>
      <w:r w:rsidR="0087732D">
        <w:rPr>
          <w:rFonts w:ascii="Times New Roman" w:eastAsia="Calibri" w:hAnsi="Times New Roman" w:cs="Times New Roman"/>
          <w:sz w:val="24"/>
          <w:szCs w:val="24"/>
          <w:lang w:eastAsia="en-US"/>
        </w:rPr>
        <w:t>ui</w:t>
      </w:r>
      <w:r w:rsidRPr="007A5E5F">
        <w:rPr>
          <w:rFonts w:ascii="Times New Roman" w:eastAsia="Calibri" w:hAnsi="Times New Roman" w:cs="Times New Roman"/>
          <w:sz w:val="24"/>
          <w:szCs w:val="24"/>
          <w:lang w:eastAsia="en-US"/>
        </w:rPr>
        <w:t xml:space="preserve"> </w:t>
      </w:r>
      <w:r w:rsidRPr="00204F3E">
        <w:rPr>
          <w:rFonts w:ascii="Times New Roman" w:eastAsia="Calibri" w:hAnsi="Times New Roman" w:cs="Times New Roman"/>
          <w:sz w:val="24"/>
          <w:szCs w:val="24"/>
          <w:lang w:eastAsia="en-US"/>
        </w:rPr>
        <w:t>įgyvendin</w:t>
      </w:r>
      <w:r w:rsidR="0087732D">
        <w:rPr>
          <w:rFonts w:ascii="Times New Roman" w:eastAsia="Calibri" w:hAnsi="Times New Roman" w:cs="Times New Roman"/>
          <w:sz w:val="24"/>
          <w:szCs w:val="24"/>
          <w:lang w:eastAsia="en-US"/>
        </w:rPr>
        <w:t>ti</w:t>
      </w:r>
      <w:r w:rsidR="00DE32C6">
        <w:rPr>
          <w:rFonts w:ascii="Times New Roman" w:eastAsia="Calibri" w:hAnsi="Times New Roman" w:cs="Times New Roman"/>
          <w:sz w:val="24"/>
          <w:szCs w:val="24"/>
          <w:lang w:eastAsia="en-US"/>
        </w:rPr>
        <w:t xml:space="preserve"> (Programos 18.0 versijoje)</w:t>
      </w:r>
      <w:r w:rsidRPr="00204F3E">
        <w:rPr>
          <w:rFonts w:ascii="Times New Roman" w:eastAsia="Calibri" w:hAnsi="Times New Roman" w:cs="Times New Roman"/>
          <w:sz w:val="24"/>
          <w:szCs w:val="24"/>
          <w:lang w:eastAsia="en-US"/>
        </w:rPr>
        <w:t xml:space="preserve"> skirta </w:t>
      </w:r>
      <w:r w:rsidR="00AA7B24" w:rsidRPr="00204F3E">
        <w:rPr>
          <w:rFonts w:ascii="Times New Roman" w:eastAsia="Calibri" w:hAnsi="Times New Roman" w:cs="Times New Roman"/>
          <w:sz w:val="24"/>
          <w:szCs w:val="24"/>
          <w:lang w:eastAsia="en-US"/>
        </w:rPr>
        <w:t>32</w:t>
      </w:r>
      <w:r w:rsidR="00A11650" w:rsidRPr="00204F3E">
        <w:rPr>
          <w:rFonts w:ascii="Times New Roman" w:eastAsia="Calibri" w:hAnsi="Times New Roman" w:cs="Times New Roman"/>
          <w:sz w:val="24"/>
          <w:szCs w:val="24"/>
          <w:lang w:eastAsia="en-US"/>
        </w:rPr>
        <w:t xml:space="preserve"> proc. Programos lėšų (</w:t>
      </w:r>
      <w:r w:rsidR="00AA7B24" w:rsidRPr="00204F3E">
        <w:rPr>
          <w:rFonts w:ascii="Times New Roman" w:eastAsia="Calibri" w:hAnsi="Times New Roman" w:cs="Times New Roman"/>
          <w:sz w:val="24"/>
          <w:szCs w:val="24"/>
          <w:lang w:eastAsia="en-US"/>
        </w:rPr>
        <w:t xml:space="preserve">909,46 mln. Eur, </w:t>
      </w:r>
      <w:r w:rsidR="00A11650" w:rsidRPr="00204F3E">
        <w:rPr>
          <w:rFonts w:ascii="Times New Roman" w:eastAsia="Calibri" w:hAnsi="Times New Roman" w:cs="Times New Roman"/>
          <w:sz w:val="24"/>
          <w:szCs w:val="24"/>
          <w:lang w:eastAsia="en-US"/>
        </w:rPr>
        <w:t xml:space="preserve">iš jų </w:t>
      </w:r>
      <w:r w:rsidR="00AA7B24" w:rsidRPr="00204F3E">
        <w:rPr>
          <w:rFonts w:ascii="Times New Roman" w:eastAsia="Calibri" w:hAnsi="Times New Roman" w:cs="Times New Roman"/>
          <w:sz w:val="24"/>
          <w:szCs w:val="24"/>
          <w:lang w:eastAsia="en-US"/>
        </w:rPr>
        <w:t>605,74 mln. Eur</w:t>
      </w:r>
      <w:r w:rsidRPr="00204F3E">
        <w:rPr>
          <w:rFonts w:ascii="Times New Roman" w:eastAsia="Calibri" w:hAnsi="Times New Roman" w:cs="Times New Roman"/>
          <w:sz w:val="24"/>
          <w:szCs w:val="24"/>
          <w:lang w:eastAsia="en-US"/>
        </w:rPr>
        <w:t xml:space="preserve"> </w:t>
      </w:r>
      <w:r w:rsidR="00AA7B24" w:rsidRPr="00204F3E">
        <w:rPr>
          <w:rFonts w:ascii="Times New Roman" w:eastAsia="Calibri" w:hAnsi="Times New Roman" w:cs="Times New Roman"/>
          <w:sz w:val="24"/>
          <w:szCs w:val="24"/>
          <w:lang w:eastAsia="en-US"/>
        </w:rPr>
        <w:t>–</w:t>
      </w:r>
      <w:r w:rsidR="00C64A95" w:rsidRPr="00C64A95">
        <w:rPr>
          <w:rFonts w:ascii="Times New Roman" w:eastAsia="Calibri" w:hAnsi="Times New Roman" w:cs="Times New Roman"/>
          <w:sz w:val="24"/>
          <w:szCs w:val="24"/>
          <w:lang w:eastAsia="en-US"/>
        </w:rPr>
        <w:t xml:space="preserve"> </w:t>
      </w:r>
      <w:r w:rsidR="00C64A95" w:rsidRPr="00204F3E">
        <w:rPr>
          <w:rFonts w:ascii="Times New Roman" w:eastAsia="Calibri" w:hAnsi="Times New Roman" w:cs="Times New Roman"/>
          <w:sz w:val="24"/>
          <w:szCs w:val="24"/>
          <w:lang w:eastAsia="en-US"/>
        </w:rPr>
        <w:t xml:space="preserve">Europos žemės ūkio fondo kaimo plėtrai </w:t>
      </w:r>
      <w:r w:rsidR="00C64A95">
        <w:rPr>
          <w:rFonts w:ascii="Times New Roman" w:eastAsia="Calibri" w:hAnsi="Times New Roman" w:cs="Times New Roman"/>
          <w:sz w:val="24"/>
          <w:szCs w:val="24"/>
          <w:lang w:eastAsia="en-US"/>
        </w:rPr>
        <w:t xml:space="preserve">(toliau – </w:t>
      </w:r>
      <w:r w:rsidR="00C64A95">
        <w:rPr>
          <w:rFonts w:ascii="Times New Roman" w:eastAsia="Times New Roman" w:hAnsi="Times New Roman" w:cs="Times New Roman"/>
          <w:sz w:val="24"/>
          <w:szCs w:val="24"/>
          <w:lang w:eastAsia="en-US"/>
        </w:rPr>
        <w:t xml:space="preserve">EŽŪFKP) </w:t>
      </w:r>
      <w:r w:rsidR="00A11650" w:rsidRPr="00204F3E">
        <w:rPr>
          <w:rFonts w:ascii="Times New Roman" w:eastAsia="Calibri" w:hAnsi="Times New Roman" w:cs="Times New Roman"/>
          <w:sz w:val="24"/>
          <w:szCs w:val="24"/>
          <w:lang w:eastAsia="en-US"/>
        </w:rPr>
        <w:t>lėšos</w:t>
      </w:r>
      <w:r w:rsidR="00AA7B24" w:rsidRPr="00204F3E">
        <w:rPr>
          <w:rFonts w:ascii="Times New Roman" w:eastAsia="Calibri" w:hAnsi="Times New Roman" w:cs="Times New Roman"/>
          <w:sz w:val="24"/>
          <w:szCs w:val="24"/>
          <w:lang w:eastAsia="en-US"/>
        </w:rPr>
        <w:t>, 47,74 mln. Eur</w:t>
      </w:r>
      <w:r w:rsidR="00A11650" w:rsidRPr="00204F3E">
        <w:rPr>
          <w:rFonts w:ascii="Times New Roman" w:eastAsia="Calibri" w:hAnsi="Times New Roman" w:cs="Times New Roman"/>
          <w:sz w:val="24"/>
          <w:szCs w:val="24"/>
          <w:lang w:eastAsia="en-US"/>
        </w:rPr>
        <w:t xml:space="preserve"> – EURI lėšos</w:t>
      </w:r>
      <w:r w:rsidR="00204F3E" w:rsidRPr="00204F3E">
        <w:rPr>
          <w:rFonts w:ascii="Times New Roman" w:eastAsia="Calibri" w:hAnsi="Times New Roman" w:cs="Times New Roman"/>
          <w:sz w:val="24"/>
          <w:szCs w:val="24"/>
          <w:lang w:eastAsia="en-US"/>
        </w:rPr>
        <w:t xml:space="preserve"> ir 255,98</w:t>
      </w:r>
      <w:r w:rsidR="00204F3E">
        <w:rPr>
          <w:rFonts w:ascii="Times New Roman" w:eastAsia="Calibri" w:hAnsi="Times New Roman" w:cs="Times New Roman"/>
          <w:sz w:val="24"/>
          <w:szCs w:val="24"/>
          <w:lang w:eastAsia="en-US"/>
        </w:rPr>
        <w:t xml:space="preserve"> mln. Eur – bendrojo finansavimo</w:t>
      </w:r>
      <w:r w:rsidR="00C42772">
        <w:rPr>
          <w:rFonts w:ascii="Times New Roman" w:eastAsia="Calibri" w:hAnsi="Times New Roman" w:cs="Times New Roman"/>
          <w:sz w:val="24"/>
          <w:szCs w:val="24"/>
          <w:lang w:eastAsia="en-US"/>
        </w:rPr>
        <w:t xml:space="preserve"> (nacionalinės)</w:t>
      </w:r>
      <w:r w:rsidR="00204F3E">
        <w:rPr>
          <w:rFonts w:ascii="Times New Roman" w:eastAsia="Calibri" w:hAnsi="Times New Roman" w:cs="Times New Roman"/>
          <w:sz w:val="24"/>
          <w:szCs w:val="24"/>
          <w:lang w:eastAsia="en-US"/>
        </w:rPr>
        <w:t xml:space="preserve"> bei papildomos nacionalinės lėšos</w:t>
      </w:r>
      <w:r w:rsidR="00A11650" w:rsidRPr="007A5E5F">
        <w:rPr>
          <w:rFonts w:ascii="Times New Roman" w:eastAsia="Calibri" w:hAnsi="Times New Roman" w:cs="Times New Roman"/>
          <w:sz w:val="24"/>
          <w:szCs w:val="24"/>
          <w:lang w:eastAsia="en-US"/>
        </w:rPr>
        <w:t>)</w:t>
      </w:r>
      <w:r w:rsidR="00D967F3">
        <w:rPr>
          <w:rFonts w:ascii="Times New Roman" w:eastAsia="Calibri" w:hAnsi="Times New Roman" w:cs="Times New Roman"/>
          <w:sz w:val="24"/>
          <w:szCs w:val="24"/>
          <w:lang w:eastAsia="en-US"/>
        </w:rPr>
        <w:t>.</w:t>
      </w:r>
      <w:r w:rsidR="007A5E5F" w:rsidRPr="007A5E5F">
        <w:rPr>
          <w:rFonts w:ascii="Times New Roman" w:eastAsia="Calibri" w:hAnsi="Times New Roman" w:cs="Times New Roman"/>
          <w:sz w:val="24"/>
          <w:szCs w:val="24"/>
          <w:lang w:eastAsia="en-US"/>
        </w:rPr>
        <w:t xml:space="preserve"> </w:t>
      </w:r>
    </w:p>
    <w:p w14:paraId="6098CA98" w14:textId="43ABF46A" w:rsidR="00DE32C6" w:rsidRDefault="002F36CD" w:rsidP="00DE32C6">
      <w:pPr>
        <w:spacing w:after="0" w:line="264" w:lineRule="auto"/>
        <w:ind w:firstLine="709"/>
        <w:contextualSpacing/>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 xml:space="preserve">Kaimo plėtros programos </w:t>
      </w:r>
      <w:r w:rsidR="00DE32C6">
        <w:rPr>
          <w:rFonts w:ascii="Times New Roman" w:eastAsia="Times New Roman" w:hAnsi="Times New Roman" w:cs="Times New Roman"/>
          <w:sz w:val="24"/>
          <w:szCs w:val="24"/>
          <w:lang w:eastAsia="en-US"/>
        </w:rPr>
        <w:t>penktas prioritetas (</w:t>
      </w:r>
      <w:r w:rsidR="00D74C2C" w:rsidRPr="00204F3E">
        <w:rPr>
          <w:rFonts w:ascii="Times New Roman" w:eastAsia="Calibri" w:hAnsi="Times New Roman" w:cs="Times New Roman"/>
          <w:sz w:val="24"/>
          <w:szCs w:val="24"/>
          <w:lang w:eastAsia="en-US"/>
        </w:rPr>
        <w:t xml:space="preserve">toliau – </w:t>
      </w:r>
      <w:r w:rsidR="00DE32C6">
        <w:rPr>
          <w:rFonts w:ascii="Times New Roman" w:eastAsia="Times New Roman" w:hAnsi="Times New Roman" w:cs="Times New Roman"/>
          <w:sz w:val="24"/>
          <w:szCs w:val="24"/>
          <w:lang w:eastAsia="en-US"/>
        </w:rPr>
        <w:t xml:space="preserve">P5) skirtas </w:t>
      </w:r>
      <w:r w:rsidR="009C611B" w:rsidRPr="009C611B">
        <w:rPr>
          <w:rFonts w:ascii="Times New Roman" w:eastAsia="Times New Roman" w:hAnsi="Times New Roman" w:cs="Times New Roman"/>
          <w:sz w:val="24"/>
          <w:szCs w:val="24"/>
          <w:lang w:eastAsia="en-US"/>
        </w:rPr>
        <w:t>skatinti efektyvų išteklių naudojimą ir remti perėjimą prie klimato kaitai atsparios mažo anglies dioksido kiekio technologijų ekonomikos žemės ūkio, maisto ir miškininkystės sektoriuose</w:t>
      </w:r>
      <w:r w:rsidR="009C611B">
        <w:rPr>
          <w:rFonts w:ascii="Times New Roman" w:eastAsia="Times New Roman" w:hAnsi="Times New Roman" w:cs="Times New Roman"/>
          <w:sz w:val="24"/>
          <w:szCs w:val="24"/>
          <w:lang w:eastAsia="en-US"/>
        </w:rPr>
        <w:t>. Programa prisidedama prie trijų (iš 5) P5 tikslinių sričių.</w:t>
      </w:r>
      <w:r w:rsidR="00DE32C6" w:rsidRPr="007A5E5F">
        <w:rPr>
          <w:rFonts w:ascii="Times New Roman" w:eastAsia="Calibri" w:hAnsi="Times New Roman" w:cs="Times New Roman"/>
          <w:sz w:val="24"/>
          <w:szCs w:val="24"/>
          <w:lang w:eastAsia="en-US"/>
        </w:rPr>
        <w:t xml:space="preserve"> </w:t>
      </w:r>
      <w:r w:rsidR="009C611B">
        <w:rPr>
          <w:rFonts w:ascii="Times New Roman" w:eastAsia="Calibri" w:hAnsi="Times New Roman" w:cs="Times New Roman"/>
          <w:sz w:val="24"/>
          <w:szCs w:val="24"/>
          <w:lang w:eastAsia="en-US"/>
        </w:rPr>
        <w:t>kurios skirtos</w:t>
      </w:r>
      <w:r w:rsidR="00DE32C6">
        <w:rPr>
          <w:rFonts w:ascii="Times New Roman" w:eastAsia="Calibri" w:hAnsi="Times New Roman" w:cs="Times New Roman"/>
          <w:sz w:val="24"/>
          <w:szCs w:val="24"/>
          <w:lang w:eastAsia="en-US"/>
        </w:rPr>
        <w:t>:</w:t>
      </w:r>
    </w:p>
    <w:p w14:paraId="60A100BC" w14:textId="75A18798" w:rsidR="00DE32C6" w:rsidRDefault="009C611B" w:rsidP="00084F9E">
      <w:pPr>
        <w:numPr>
          <w:ilvl w:val="1"/>
          <w:numId w:val="1"/>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9C611B">
        <w:rPr>
          <w:rFonts w:ascii="Times New Roman" w:eastAsia="Calibri" w:hAnsi="Times New Roman" w:cs="Times New Roman"/>
          <w:sz w:val="24"/>
          <w:szCs w:val="24"/>
          <w:lang w:eastAsia="en-US"/>
        </w:rPr>
        <w:t>atsinaujinančiųjų energijos išteklių, šalutinių produktų, atliekų, liekanų ir kitų nemaistinių žaliavų tiekim</w:t>
      </w:r>
      <w:r w:rsidR="00D40058">
        <w:rPr>
          <w:rFonts w:ascii="Times New Roman" w:eastAsia="Calibri" w:hAnsi="Times New Roman" w:cs="Times New Roman"/>
          <w:sz w:val="24"/>
          <w:szCs w:val="24"/>
          <w:lang w:eastAsia="en-US"/>
        </w:rPr>
        <w:t>ui</w:t>
      </w:r>
      <w:r w:rsidRPr="009C611B">
        <w:rPr>
          <w:rFonts w:ascii="Times New Roman" w:eastAsia="Calibri" w:hAnsi="Times New Roman" w:cs="Times New Roman"/>
          <w:sz w:val="24"/>
          <w:szCs w:val="24"/>
          <w:lang w:eastAsia="en-US"/>
        </w:rPr>
        <w:t xml:space="preserve"> ir naudojim</w:t>
      </w:r>
      <w:r w:rsidR="00D40058">
        <w:rPr>
          <w:rFonts w:ascii="Times New Roman" w:eastAsia="Calibri" w:hAnsi="Times New Roman" w:cs="Times New Roman"/>
          <w:sz w:val="24"/>
          <w:szCs w:val="24"/>
          <w:lang w:eastAsia="en-US"/>
        </w:rPr>
        <w:t>ui</w:t>
      </w:r>
      <w:r w:rsidRPr="009C611B">
        <w:rPr>
          <w:rFonts w:ascii="Times New Roman" w:eastAsia="Calibri" w:hAnsi="Times New Roman" w:cs="Times New Roman"/>
          <w:sz w:val="24"/>
          <w:szCs w:val="24"/>
          <w:lang w:eastAsia="en-US"/>
        </w:rPr>
        <w:t xml:space="preserve"> palengvin</w:t>
      </w:r>
      <w:r w:rsidR="00D40058">
        <w:rPr>
          <w:rFonts w:ascii="Times New Roman" w:eastAsia="Calibri" w:hAnsi="Times New Roman" w:cs="Times New Roman"/>
          <w:sz w:val="24"/>
          <w:szCs w:val="24"/>
          <w:lang w:eastAsia="en-US"/>
        </w:rPr>
        <w:t>ti</w:t>
      </w:r>
      <w:r w:rsidRPr="009C611B">
        <w:rPr>
          <w:rFonts w:ascii="Times New Roman" w:eastAsia="Calibri" w:hAnsi="Times New Roman" w:cs="Times New Roman"/>
          <w:sz w:val="24"/>
          <w:szCs w:val="24"/>
          <w:lang w:eastAsia="en-US"/>
        </w:rPr>
        <w:t xml:space="preserve"> </w:t>
      </w:r>
      <w:proofErr w:type="spellStart"/>
      <w:r w:rsidRPr="009C611B">
        <w:rPr>
          <w:rFonts w:ascii="Times New Roman" w:eastAsia="Calibri" w:hAnsi="Times New Roman" w:cs="Times New Roman"/>
          <w:sz w:val="24"/>
          <w:szCs w:val="24"/>
          <w:lang w:eastAsia="en-US"/>
        </w:rPr>
        <w:t>bioekonomikos</w:t>
      </w:r>
      <w:proofErr w:type="spellEnd"/>
      <w:r w:rsidRPr="009C611B">
        <w:rPr>
          <w:rFonts w:ascii="Times New Roman" w:eastAsia="Calibri" w:hAnsi="Times New Roman" w:cs="Times New Roman"/>
          <w:sz w:val="24"/>
          <w:szCs w:val="24"/>
          <w:lang w:eastAsia="en-US"/>
        </w:rPr>
        <w:t xml:space="preserve"> tikslais </w:t>
      </w:r>
      <w:r w:rsidR="00DE32C6">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5C</w:t>
      </w:r>
      <w:r w:rsidR="00DE32C6">
        <w:rPr>
          <w:rFonts w:ascii="Times New Roman" w:eastAsia="Calibri" w:hAnsi="Times New Roman" w:cs="Times New Roman"/>
          <w:sz w:val="24"/>
          <w:szCs w:val="24"/>
          <w:lang w:eastAsia="en-US"/>
        </w:rPr>
        <w:t xml:space="preserve"> tikslinė sritis)</w:t>
      </w:r>
      <w:r w:rsidR="00DE32C6" w:rsidRPr="007A5E5F">
        <w:rPr>
          <w:rFonts w:ascii="Times New Roman" w:eastAsia="Calibri" w:hAnsi="Times New Roman" w:cs="Times New Roman"/>
          <w:sz w:val="24"/>
          <w:szCs w:val="24"/>
          <w:lang w:eastAsia="en-US"/>
        </w:rPr>
        <w:t>;</w:t>
      </w:r>
    </w:p>
    <w:p w14:paraId="1BA60C22" w14:textId="1B91B181" w:rsidR="00DE32C6" w:rsidRDefault="009C611B" w:rsidP="00084F9E">
      <w:pPr>
        <w:numPr>
          <w:ilvl w:val="1"/>
          <w:numId w:val="1"/>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9C611B">
        <w:rPr>
          <w:rFonts w:ascii="Times New Roman" w:eastAsia="Calibri" w:hAnsi="Times New Roman" w:cs="Times New Roman"/>
          <w:sz w:val="24"/>
          <w:szCs w:val="24"/>
          <w:lang w:eastAsia="en-US"/>
        </w:rPr>
        <w:t>žemės ūkio išmetamų šiltnamio efektą sukeliančių dujų ir amoniako kieki</w:t>
      </w:r>
      <w:r w:rsidR="00084F9E">
        <w:rPr>
          <w:rFonts w:ascii="Times New Roman" w:eastAsia="Calibri" w:hAnsi="Times New Roman" w:cs="Times New Roman"/>
          <w:sz w:val="24"/>
          <w:szCs w:val="24"/>
          <w:lang w:eastAsia="en-US"/>
        </w:rPr>
        <w:t>ui</w:t>
      </w:r>
      <w:r w:rsidRPr="009C611B">
        <w:rPr>
          <w:rFonts w:ascii="Times New Roman" w:eastAsia="Calibri" w:hAnsi="Times New Roman" w:cs="Times New Roman"/>
          <w:sz w:val="24"/>
          <w:szCs w:val="24"/>
          <w:lang w:eastAsia="en-US"/>
        </w:rPr>
        <w:t xml:space="preserve"> mažin</w:t>
      </w:r>
      <w:r w:rsidR="00084F9E">
        <w:rPr>
          <w:rFonts w:ascii="Times New Roman" w:eastAsia="Calibri" w:hAnsi="Times New Roman" w:cs="Times New Roman"/>
          <w:sz w:val="24"/>
          <w:szCs w:val="24"/>
          <w:lang w:eastAsia="en-US"/>
        </w:rPr>
        <w:t>ti</w:t>
      </w:r>
      <w:r w:rsidRPr="009C611B">
        <w:rPr>
          <w:rFonts w:ascii="Times New Roman" w:eastAsia="Calibri" w:hAnsi="Times New Roman" w:cs="Times New Roman"/>
          <w:sz w:val="24"/>
          <w:szCs w:val="24"/>
          <w:lang w:eastAsia="en-US"/>
        </w:rPr>
        <w:t xml:space="preserve"> </w:t>
      </w:r>
      <w:r w:rsidR="00DE32C6">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5D</w:t>
      </w:r>
      <w:r w:rsidR="00DE32C6">
        <w:rPr>
          <w:rFonts w:ascii="Times New Roman" w:eastAsia="Calibri" w:hAnsi="Times New Roman" w:cs="Times New Roman"/>
          <w:sz w:val="24"/>
          <w:szCs w:val="24"/>
          <w:lang w:eastAsia="en-US"/>
        </w:rPr>
        <w:t xml:space="preserve"> tikslinė sritis);</w:t>
      </w:r>
    </w:p>
    <w:p w14:paraId="4C2C340A" w14:textId="66E9A50D" w:rsidR="00DE32C6" w:rsidRDefault="009C611B" w:rsidP="00084F9E">
      <w:pPr>
        <w:numPr>
          <w:ilvl w:val="1"/>
          <w:numId w:val="1"/>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9C611B">
        <w:rPr>
          <w:rFonts w:ascii="Times New Roman" w:eastAsia="Calibri" w:hAnsi="Times New Roman" w:cs="Times New Roman"/>
          <w:sz w:val="24"/>
          <w:szCs w:val="24"/>
          <w:lang w:eastAsia="en-US"/>
        </w:rPr>
        <w:t>anglies dioksido išlaikym</w:t>
      </w:r>
      <w:r w:rsidR="00084F9E">
        <w:rPr>
          <w:rFonts w:ascii="Times New Roman" w:eastAsia="Calibri" w:hAnsi="Times New Roman" w:cs="Times New Roman"/>
          <w:sz w:val="24"/>
          <w:szCs w:val="24"/>
          <w:lang w:eastAsia="en-US"/>
        </w:rPr>
        <w:t>ui</w:t>
      </w:r>
      <w:r w:rsidRPr="009C611B">
        <w:rPr>
          <w:rFonts w:ascii="Times New Roman" w:eastAsia="Calibri" w:hAnsi="Times New Roman" w:cs="Times New Roman"/>
          <w:sz w:val="24"/>
          <w:szCs w:val="24"/>
          <w:lang w:eastAsia="en-US"/>
        </w:rPr>
        <w:t xml:space="preserve"> ir sekvestracij</w:t>
      </w:r>
      <w:r w:rsidR="00084F9E">
        <w:rPr>
          <w:rFonts w:ascii="Times New Roman" w:eastAsia="Calibri" w:hAnsi="Times New Roman" w:cs="Times New Roman"/>
          <w:sz w:val="24"/>
          <w:szCs w:val="24"/>
          <w:lang w:eastAsia="en-US"/>
        </w:rPr>
        <w:t>ai</w:t>
      </w:r>
      <w:r w:rsidRPr="009C611B">
        <w:rPr>
          <w:rFonts w:ascii="Times New Roman" w:eastAsia="Calibri" w:hAnsi="Times New Roman" w:cs="Times New Roman"/>
          <w:sz w:val="24"/>
          <w:szCs w:val="24"/>
          <w:lang w:eastAsia="en-US"/>
        </w:rPr>
        <w:t xml:space="preserve"> žemės ūkyje ir miškininkystėje skatin</w:t>
      </w:r>
      <w:r w:rsidR="00084F9E">
        <w:rPr>
          <w:rFonts w:ascii="Times New Roman" w:eastAsia="Calibri" w:hAnsi="Times New Roman" w:cs="Times New Roman"/>
          <w:sz w:val="24"/>
          <w:szCs w:val="24"/>
          <w:lang w:eastAsia="en-US"/>
        </w:rPr>
        <w:t>ti</w:t>
      </w:r>
      <w:r w:rsidRPr="009C611B">
        <w:rPr>
          <w:rFonts w:ascii="Times New Roman" w:eastAsia="Calibri" w:hAnsi="Times New Roman" w:cs="Times New Roman"/>
          <w:sz w:val="24"/>
          <w:szCs w:val="24"/>
          <w:lang w:eastAsia="en-US"/>
        </w:rPr>
        <w:t xml:space="preserve"> </w:t>
      </w:r>
      <w:r w:rsidR="00DE32C6">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5E</w:t>
      </w:r>
      <w:r w:rsidR="00DE32C6">
        <w:rPr>
          <w:rFonts w:ascii="Times New Roman" w:eastAsia="Calibri" w:hAnsi="Times New Roman" w:cs="Times New Roman"/>
          <w:sz w:val="24"/>
          <w:szCs w:val="24"/>
          <w:lang w:eastAsia="en-US"/>
        </w:rPr>
        <w:t xml:space="preserve"> tikslinė sritis)</w:t>
      </w:r>
      <w:r w:rsidR="00DE32C6" w:rsidRPr="007A5E5F">
        <w:rPr>
          <w:rFonts w:ascii="Times New Roman" w:eastAsia="Calibri" w:hAnsi="Times New Roman" w:cs="Times New Roman"/>
          <w:sz w:val="24"/>
          <w:szCs w:val="24"/>
          <w:lang w:eastAsia="en-US"/>
        </w:rPr>
        <w:t>.</w:t>
      </w:r>
    </w:p>
    <w:p w14:paraId="2F7AB3CB" w14:textId="5FC8512F" w:rsidR="00DE32C6" w:rsidRDefault="00DE32C6" w:rsidP="00DE32C6">
      <w:pPr>
        <w:spacing w:after="0" w:line="264" w:lineRule="auto"/>
        <w:ind w:firstLine="709"/>
        <w:contextualSpacing/>
        <w:jc w:val="both"/>
        <w:rPr>
          <w:rFonts w:ascii="Times New Roman" w:eastAsia="Calibri" w:hAnsi="Times New Roman" w:cs="Times New Roman"/>
          <w:sz w:val="24"/>
          <w:szCs w:val="24"/>
          <w:lang w:eastAsia="en-US"/>
        </w:rPr>
      </w:pPr>
      <w:r w:rsidRPr="007A5E5F">
        <w:rPr>
          <w:rFonts w:ascii="Times New Roman" w:eastAsia="Calibri" w:hAnsi="Times New Roman" w:cs="Times New Roman"/>
          <w:sz w:val="24"/>
          <w:szCs w:val="24"/>
          <w:lang w:eastAsia="en-US"/>
        </w:rPr>
        <w:t>Ši</w:t>
      </w:r>
      <w:r w:rsidR="00084F9E">
        <w:rPr>
          <w:rFonts w:ascii="Times New Roman" w:eastAsia="Calibri" w:hAnsi="Times New Roman" w:cs="Times New Roman"/>
          <w:sz w:val="24"/>
          <w:szCs w:val="24"/>
          <w:lang w:eastAsia="en-US"/>
        </w:rPr>
        <w:t>am</w:t>
      </w:r>
      <w:r w:rsidRPr="007A5E5F">
        <w:rPr>
          <w:rFonts w:ascii="Times New Roman" w:eastAsia="Calibri" w:hAnsi="Times New Roman" w:cs="Times New Roman"/>
          <w:sz w:val="24"/>
          <w:szCs w:val="24"/>
          <w:lang w:eastAsia="en-US"/>
        </w:rPr>
        <w:t xml:space="preserve"> prioritet</w:t>
      </w:r>
      <w:r w:rsidR="00084F9E">
        <w:rPr>
          <w:rFonts w:ascii="Times New Roman" w:eastAsia="Calibri" w:hAnsi="Times New Roman" w:cs="Times New Roman"/>
          <w:sz w:val="24"/>
          <w:szCs w:val="24"/>
          <w:lang w:eastAsia="en-US"/>
        </w:rPr>
        <w:t>ui</w:t>
      </w:r>
      <w:r w:rsidRPr="007A5E5F">
        <w:rPr>
          <w:rFonts w:ascii="Times New Roman" w:eastAsia="Calibri" w:hAnsi="Times New Roman" w:cs="Times New Roman"/>
          <w:sz w:val="24"/>
          <w:szCs w:val="24"/>
          <w:lang w:eastAsia="en-US"/>
        </w:rPr>
        <w:t xml:space="preserve"> </w:t>
      </w:r>
      <w:r w:rsidRPr="00204F3E">
        <w:rPr>
          <w:rFonts w:ascii="Times New Roman" w:eastAsia="Calibri" w:hAnsi="Times New Roman" w:cs="Times New Roman"/>
          <w:sz w:val="24"/>
          <w:szCs w:val="24"/>
          <w:lang w:eastAsia="en-US"/>
        </w:rPr>
        <w:t>įgyvendin</w:t>
      </w:r>
      <w:r w:rsidR="00084F9E">
        <w:rPr>
          <w:rFonts w:ascii="Times New Roman" w:eastAsia="Calibri" w:hAnsi="Times New Roman" w:cs="Times New Roman"/>
          <w:sz w:val="24"/>
          <w:szCs w:val="24"/>
          <w:lang w:eastAsia="en-US"/>
        </w:rPr>
        <w:t>ti</w:t>
      </w:r>
      <w:r>
        <w:rPr>
          <w:rFonts w:ascii="Times New Roman" w:eastAsia="Calibri" w:hAnsi="Times New Roman" w:cs="Times New Roman"/>
          <w:sz w:val="24"/>
          <w:szCs w:val="24"/>
          <w:lang w:eastAsia="en-US"/>
        </w:rPr>
        <w:t xml:space="preserve"> (</w:t>
      </w:r>
      <w:r w:rsidR="002F36CD">
        <w:rPr>
          <w:rFonts w:ascii="Times New Roman" w:eastAsia="Times New Roman" w:hAnsi="Times New Roman" w:cs="Times New Roman"/>
          <w:sz w:val="24"/>
          <w:szCs w:val="24"/>
          <w:lang w:eastAsia="en-US"/>
        </w:rPr>
        <w:t xml:space="preserve">Kaimo plėtros programos </w:t>
      </w:r>
      <w:r>
        <w:rPr>
          <w:rFonts w:ascii="Times New Roman" w:eastAsia="Calibri" w:hAnsi="Times New Roman" w:cs="Times New Roman"/>
          <w:sz w:val="24"/>
          <w:szCs w:val="24"/>
          <w:lang w:eastAsia="en-US"/>
        </w:rPr>
        <w:t>18.0 versijoje)</w:t>
      </w:r>
      <w:r w:rsidRPr="00204F3E">
        <w:rPr>
          <w:rFonts w:ascii="Times New Roman" w:eastAsia="Calibri" w:hAnsi="Times New Roman" w:cs="Times New Roman"/>
          <w:sz w:val="24"/>
          <w:szCs w:val="24"/>
          <w:lang w:eastAsia="en-US"/>
        </w:rPr>
        <w:t xml:space="preserve"> skirta </w:t>
      </w:r>
      <w:r w:rsidR="009C611B">
        <w:rPr>
          <w:rFonts w:ascii="Times New Roman" w:eastAsia="Calibri" w:hAnsi="Times New Roman" w:cs="Times New Roman"/>
          <w:sz w:val="24"/>
          <w:szCs w:val="24"/>
          <w:lang w:eastAsia="en-US"/>
        </w:rPr>
        <w:t>3,8</w:t>
      </w:r>
      <w:r w:rsidRPr="00204F3E">
        <w:rPr>
          <w:rFonts w:ascii="Times New Roman" w:eastAsia="Calibri" w:hAnsi="Times New Roman" w:cs="Times New Roman"/>
          <w:sz w:val="24"/>
          <w:szCs w:val="24"/>
          <w:lang w:eastAsia="en-US"/>
        </w:rPr>
        <w:t xml:space="preserve"> proc. </w:t>
      </w:r>
      <w:r w:rsidR="002F36CD">
        <w:rPr>
          <w:rFonts w:ascii="Times New Roman" w:eastAsia="Times New Roman" w:hAnsi="Times New Roman" w:cs="Times New Roman"/>
          <w:sz w:val="24"/>
          <w:szCs w:val="24"/>
          <w:lang w:eastAsia="en-US"/>
        </w:rPr>
        <w:t xml:space="preserve">Kaimo plėtros programos </w:t>
      </w:r>
      <w:r w:rsidRPr="00204F3E">
        <w:rPr>
          <w:rFonts w:ascii="Times New Roman" w:eastAsia="Calibri" w:hAnsi="Times New Roman" w:cs="Times New Roman"/>
          <w:sz w:val="24"/>
          <w:szCs w:val="24"/>
          <w:lang w:eastAsia="en-US"/>
        </w:rPr>
        <w:t>lėšų (</w:t>
      </w:r>
      <w:r w:rsidR="009C611B">
        <w:rPr>
          <w:rFonts w:ascii="Times New Roman" w:eastAsia="Calibri" w:hAnsi="Times New Roman" w:cs="Times New Roman"/>
          <w:sz w:val="24"/>
          <w:szCs w:val="24"/>
          <w:lang w:eastAsia="en-US"/>
        </w:rPr>
        <w:t>107</w:t>
      </w:r>
      <w:r w:rsidRPr="00204F3E">
        <w:rPr>
          <w:rFonts w:ascii="Times New Roman" w:eastAsia="Calibri" w:hAnsi="Times New Roman" w:cs="Times New Roman"/>
          <w:sz w:val="24"/>
          <w:szCs w:val="24"/>
          <w:lang w:eastAsia="en-US"/>
        </w:rPr>
        <w:t>,</w:t>
      </w:r>
      <w:r w:rsidR="009C611B">
        <w:rPr>
          <w:rFonts w:ascii="Times New Roman" w:eastAsia="Calibri" w:hAnsi="Times New Roman" w:cs="Times New Roman"/>
          <w:sz w:val="24"/>
          <w:szCs w:val="24"/>
          <w:lang w:eastAsia="en-US"/>
        </w:rPr>
        <w:t>97</w:t>
      </w:r>
      <w:r w:rsidRPr="00204F3E">
        <w:rPr>
          <w:rFonts w:ascii="Times New Roman" w:eastAsia="Calibri" w:hAnsi="Times New Roman" w:cs="Times New Roman"/>
          <w:sz w:val="24"/>
          <w:szCs w:val="24"/>
          <w:lang w:eastAsia="en-US"/>
        </w:rPr>
        <w:t xml:space="preserve"> mln. Eur, iš jų </w:t>
      </w:r>
      <w:r w:rsidR="009C611B">
        <w:rPr>
          <w:rFonts w:ascii="Times New Roman" w:eastAsia="Calibri" w:hAnsi="Times New Roman" w:cs="Times New Roman"/>
          <w:sz w:val="24"/>
          <w:szCs w:val="24"/>
          <w:lang w:eastAsia="en-US"/>
        </w:rPr>
        <w:t>81,89</w:t>
      </w:r>
      <w:r w:rsidRPr="00204F3E">
        <w:rPr>
          <w:rFonts w:ascii="Times New Roman" w:eastAsia="Calibri" w:hAnsi="Times New Roman" w:cs="Times New Roman"/>
          <w:sz w:val="24"/>
          <w:szCs w:val="24"/>
          <w:lang w:eastAsia="en-US"/>
        </w:rPr>
        <w:t xml:space="preserve"> mln. Eur – EŽŪFKP lėšos ir </w:t>
      </w:r>
      <w:r w:rsidR="009C611B">
        <w:rPr>
          <w:rFonts w:ascii="Times New Roman" w:eastAsia="Calibri" w:hAnsi="Times New Roman" w:cs="Times New Roman"/>
          <w:sz w:val="24"/>
          <w:szCs w:val="24"/>
          <w:lang w:eastAsia="en-US"/>
        </w:rPr>
        <w:t>26,08</w:t>
      </w:r>
      <w:r>
        <w:rPr>
          <w:rFonts w:ascii="Times New Roman" w:eastAsia="Calibri" w:hAnsi="Times New Roman" w:cs="Times New Roman"/>
          <w:sz w:val="24"/>
          <w:szCs w:val="24"/>
          <w:lang w:eastAsia="en-US"/>
        </w:rPr>
        <w:t xml:space="preserve"> mln. Eur – bendrojo finansavimo </w:t>
      </w:r>
      <w:r w:rsidR="009C611B">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nac</w:t>
      </w:r>
      <w:r w:rsidR="009C611B">
        <w:rPr>
          <w:rFonts w:ascii="Times New Roman" w:eastAsia="Calibri" w:hAnsi="Times New Roman" w:cs="Times New Roman"/>
          <w:sz w:val="24"/>
          <w:szCs w:val="24"/>
          <w:lang w:eastAsia="en-US"/>
        </w:rPr>
        <w:t>ionalinės)</w:t>
      </w:r>
      <w:r>
        <w:rPr>
          <w:rFonts w:ascii="Times New Roman" w:eastAsia="Calibri" w:hAnsi="Times New Roman" w:cs="Times New Roman"/>
          <w:sz w:val="24"/>
          <w:szCs w:val="24"/>
          <w:lang w:eastAsia="en-US"/>
        </w:rPr>
        <w:t xml:space="preserve"> lėšos</w:t>
      </w:r>
      <w:r w:rsidRPr="007A5E5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p>
    <w:p w14:paraId="13E08FBF" w14:textId="4155840D" w:rsidR="007D627F" w:rsidRDefault="00510DC6" w:rsidP="00DE32C6">
      <w:pPr>
        <w:spacing w:after="0" w:line="264" w:lineRule="auto"/>
        <w:ind w:firstLine="709"/>
        <w:contextualSpacing/>
        <w:jc w:val="both"/>
        <w:rPr>
          <w:rFonts w:ascii="Times New Roman" w:eastAsia="Calibri" w:hAnsi="Times New Roman" w:cs="Times New Roman"/>
          <w:sz w:val="24"/>
          <w:szCs w:val="24"/>
          <w:lang w:eastAsia="en-US"/>
        </w:rPr>
      </w:pPr>
      <w:r w:rsidRPr="00510DC6">
        <w:rPr>
          <w:rFonts w:ascii="Times New Roman" w:eastAsia="Calibri" w:hAnsi="Times New Roman" w:cs="Times New Roman"/>
          <w:sz w:val="24"/>
          <w:szCs w:val="24"/>
          <w:lang w:eastAsia="en-US"/>
        </w:rPr>
        <w:t>Ketvirtą prioritetą</w:t>
      </w:r>
      <w:r w:rsidR="007D627F" w:rsidRPr="00510DC6">
        <w:rPr>
          <w:rFonts w:ascii="Times New Roman" w:eastAsia="Calibri" w:hAnsi="Times New Roman" w:cs="Times New Roman"/>
          <w:sz w:val="24"/>
          <w:szCs w:val="24"/>
          <w:lang w:eastAsia="en-US"/>
        </w:rPr>
        <w:t xml:space="preserve"> apima</w:t>
      </w:r>
      <w:r w:rsidR="005E32A1" w:rsidRPr="00510DC6">
        <w:rPr>
          <w:rFonts w:ascii="Times New Roman" w:eastAsia="Calibri" w:hAnsi="Times New Roman" w:cs="Times New Roman"/>
          <w:sz w:val="24"/>
          <w:szCs w:val="24"/>
          <w:lang w:eastAsia="en-US"/>
        </w:rPr>
        <w:t>nči</w:t>
      </w:r>
      <w:r w:rsidR="00084F9E">
        <w:rPr>
          <w:rFonts w:ascii="Times New Roman" w:eastAsia="Calibri" w:hAnsi="Times New Roman" w:cs="Times New Roman"/>
          <w:sz w:val="24"/>
          <w:szCs w:val="24"/>
          <w:lang w:eastAsia="en-US"/>
        </w:rPr>
        <w:t>oms</w:t>
      </w:r>
      <w:r w:rsidR="007D627F" w:rsidRPr="00510DC6">
        <w:rPr>
          <w:rFonts w:ascii="Times New Roman" w:eastAsia="Calibri" w:hAnsi="Times New Roman" w:cs="Times New Roman"/>
          <w:sz w:val="24"/>
          <w:szCs w:val="24"/>
          <w:lang w:eastAsia="en-US"/>
        </w:rPr>
        <w:t xml:space="preserve"> </w:t>
      </w:r>
      <w:r w:rsidR="002A3A7F" w:rsidRPr="00510DC6">
        <w:rPr>
          <w:rFonts w:ascii="Times New Roman" w:eastAsia="Calibri" w:hAnsi="Times New Roman" w:cs="Times New Roman"/>
          <w:sz w:val="24"/>
          <w:szCs w:val="24"/>
          <w:lang w:eastAsia="en-US"/>
        </w:rPr>
        <w:t>tr</w:t>
      </w:r>
      <w:r w:rsidR="005E32A1" w:rsidRPr="00510DC6">
        <w:rPr>
          <w:rFonts w:ascii="Times New Roman" w:eastAsia="Calibri" w:hAnsi="Times New Roman" w:cs="Times New Roman"/>
          <w:sz w:val="24"/>
          <w:szCs w:val="24"/>
          <w:lang w:eastAsia="en-US"/>
        </w:rPr>
        <w:t>i</w:t>
      </w:r>
      <w:r w:rsidR="00084F9E">
        <w:rPr>
          <w:rFonts w:ascii="Times New Roman" w:eastAsia="Calibri" w:hAnsi="Times New Roman" w:cs="Times New Roman"/>
          <w:sz w:val="24"/>
          <w:szCs w:val="24"/>
          <w:lang w:eastAsia="en-US"/>
        </w:rPr>
        <w:t>ms</w:t>
      </w:r>
      <w:r w:rsidR="007D627F" w:rsidRPr="00510DC6">
        <w:rPr>
          <w:rFonts w:ascii="Times New Roman" w:eastAsia="Calibri" w:hAnsi="Times New Roman" w:cs="Times New Roman"/>
          <w:sz w:val="24"/>
          <w:szCs w:val="24"/>
          <w:lang w:eastAsia="en-US"/>
        </w:rPr>
        <w:t xml:space="preserve"> tiksli</w:t>
      </w:r>
      <w:r w:rsidR="005E32A1" w:rsidRPr="00510DC6">
        <w:rPr>
          <w:rFonts w:ascii="Times New Roman" w:eastAsia="Calibri" w:hAnsi="Times New Roman" w:cs="Times New Roman"/>
          <w:sz w:val="24"/>
          <w:szCs w:val="24"/>
          <w:lang w:eastAsia="en-US"/>
        </w:rPr>
        <w:t>n</w:t>
      </w:r>
      <w:r w:rsidR="00084F9E">
        <w:rPr>
          <w:rFonts w:ascii="Times New Roman" w:eastAsia="Calibri" w:hAnsi="Times New Roman" w:cs="Times New Roman"/>
          <w:sz w:val="24"/>
          <w:szCs w:val="24"/>
          <w:lang w:eastAsia="en-US"/>
        </w:rPr>
        <w:t>ėms</w:t>
      </w:r>
      <w:r w:rsidR="007D627F" w:rsidRPr="00510DC6">
        <w:rPr>
          <w:rFonts w:ascii="Times New Roman" w:eastAsia="Calibri" w:hAnsi="Times New Roman" w:cs="Times New Roman"/>
          <w:sz w:val="24"/>
          <w:szCs w:val="24"/>
          <w:lang w:eastAsia="en-US"/>
        </w:rPr>
        <w:t xml:space="preserve"> sri</w:t>
      </w:r>
      <w:r w:rsidR="00084F9E">
        <w:rPr>
          <w:rFonts w:ascii="Times New Roman" w:eastAsia="Calibri" w:hAnsi="Times New Roman" w:cs="Times New Roman"/>
          <w:sz w:val="24"/>
          <w:szCs w:val="24"/>
          <w:lang w:eastAsia="en-US"/>
        </w:rPr>
        <w:t>tims</w:t>
      </w:r>
      <w:r w:rsidR="007D627F" w:rsidRPr="00510DC6">
        <w:rPr>
          <w:rFonts w:ascii="Times New Roman" w:eastAsia="Calibri" w:hAnsi="Times New Roman" w:cs="Times New Roman"/>
          <w:sz w:val="24"/>
          <w:szCs w:val="24"/>
          <w:lang w:eastAsia="en-US"/>
        </w:rPr>
        <w:t xml:space="preserve"> (</w:t>
      </w:r>
      <w:r w:rsidR="002A3A7F" w:rsidRPr="00510DC6">
        <w:rPr>
          <w:rFonts w:ascii="Times New Roman" w:eastAsia="Calibri" w:hAnsi="Times New Roman" w:cs="Times New Roman"/>
          <w:sz w:val="24"/>
          <w:szCs w:val="24"/>
          <w:lang w:eastAsia="en-US"/>
        </w:rPr>
        <w:t>4</w:t>
      </w:r>
      <w:r w:rsidR="007D627F" w:rsidRPr="00510DC6">
        <w:rPr>
          <w:rFonts w:ascii="Times New Roman" w:eastAsia="Calibri" w:hAnsi="Times New Roman" w:cs="Times New Roman"/>
          <w:sz w:val="24"/>
          <w:szCs w:val="24"/>
          <w:lang w:eastAsia="en-US"/>
        </w:rPr>
        <w:t>A</w:t>
      </w:r>
      <w:r w:rsidR="002A3A7F" w:rsidRPr="00510DC6">
        <w:rPr>
          <w:rFonts w:ascii="Times New Roman" w:eastAsia="Calibri" w:hAnsi="Times New Roman" w:cs="Times New Roman"/>
          <w:sz w:val="24"/>
          <w:szCs w:val="24"/>
          <w:lang w:eastAsia="en-US"/>
        </w:rPr>
        <w:t>, 4B ir 4C</w:t>
      </w:r>
      <w:r w:rsidR="007D627F" w:rsidRPr="00510DC6">
        <w:rPr>
          <w:rFonts w:ascii="Times New Roman" w:eastAsia="Calibri" w:hAnsi="Times New Roman" w:cs="Times New Roman"/>
          <w:sz w:val="24"/>
          <w:szCs w:val="24"/>
          <w:lang w:eastAsia="en-US"/>
        </w:rPr>
        <w:t>)</w:t>
      </w:r>
      <w:r w:rsidRPr="00510DC6">
        <w:rPr>
          <w:rFonts w:ascii="Times New Roman" w:eastAsia="Calibri" w:hAnsi="Times New Roman" w:cs="Times New Roman"/>
          <w:sz w:val="24"/>
          <w:szCs w:val="24"/>
          <w:lang w:eastAsia="en-US"/>
        </w:rPr>
        <w:t xml:space="preserve"> ir penktą prioritetą apimanči</w:t>
      </w:r>
      <w:r w:rsidR="00084F9E">
        <w:rPr>
          <w:rFonts w:ascii="Times New Roman" w:eastAsia="Calibri" w:hAnsi="Times New Roman" w:cs="Times New Roman"/>
          <w:sz w:val="24"/>
          <w:szCs w:val="24"/>
          <w:lang w:eastAsia="en-US"/>
        </w:rPr>
        <w:t>oms</w:t>
      </w:r>
      <w:r w:rsidRPr="00510DC6">
        <w:rPr>
          <w:rFonts w:ascii="Times New Roman" w:eastAsia="Calibri" w:hAnsi="Times New Roman" w:cs="Times New Roman"/>
          <w:sz w:val="24"/>
          <w:szCs w:val="24"/>
          <w:lang w:eastAsia="en-US"/>
        </w:rPr>
        <w:t xml:space="preserve"> tri</w:t>
      </w:r>
      <w:r w:rsidR="00084F9E">
        <w:rPr>
          <w:rFonts w:ascii="Times New Roman" w:eastAsia="Calibri" w:hAnsi="Times New Roman" w:cs="Times New Roman"/>
          <w:sz w:val="24"/>
          <w:szCs w:val="24"/>
          <w:lang w:eastAsia="en-US"/>
        </w:rPr>
        <w:t>ms</w:t>
      </w:r>
      <w:r w:rsidRPr="00510DC6">
        <w:rPr>
          <w:rFonts w:ascii="Times New Roman" w:eastAsia="Calibri" w:hAnsi="Times New Roman" w:cs="Times New Roman"/>
          <w:sz w:val="24"/>
          <w:szCs w:val="24"/>
          <w:lang w:eastAsia="en-US"/>
        </w:rPr>
        <w:t xml:space="preserve"> tikslin</w:t>
      </w:r>
      <w:r w:rsidR="00084F9E">
        <w:rPr>
          <w:rFonts w:ascii="Times New Roman" w:eastAsia="Calibri" w:hAnsi="Times New Roman" w:cs="Times New Roman"/>
          <w:sz w:val="24"/>
          <w:szCs w:val="24"/>
          <w:lang w:eastAsia="en-US"/>
        </w:rPr>
        <w:t>ėms</w:t>
      </w:r>
      <w:r w:rsidRPr="00510DC6">
        <w:rPr>
          <w:rFonts w:ascii="Times New Roman" w:eastAsia="Calibri" w:hAnsi="Times New Roman" w:cs="Times New Roman"/>
          <w:sz w:val="24"/>
          <w:szCs w:val="24"/>
          <w:lang w:eastAsia="en-US"/>
        </w:rPr>
        <w:t xml:space="preserve"> sri</w:t>
      </w:r>
      <w:r w:rsidR="00084F9E">
        <w:rPr>
          <w:rFonts w:ascii="Times New Roman" w:eastAsia="Calibri" w:hAnsi="Times New Roman" w:cs="Times New Roman"/>
          <w:sz w:val="24"/>
          <w:szCs w:val="24"/>
          <w:lang w:eastAsia="en-US"/>
        </w:rPr>
        <w:t>tims</w:t>
      </w:r>
      <w:r w:rsidRPr="00510DC6">
        <w:rPr>
          <w:rFonts w:ascii="Times New Roman" w:eastAsia="Calibri" w:hAnsi="Times New Roman" w:cs="Times New Roman"/>
          <w:sz w:val="24"/>
          <w:szCs w:val="24"/>
          <w:lang w:eastAsia="en-US"/>
        </w:rPr>
        <w:t xml:space="preserve"> (5C, 5D ir 5E) </w:t>
      </w:r>
      <w:r w:rsidR="007D627F" w:rsidRPr="00510DC6">
        <w:rPr>
          <w:rFonts w:ascii="Times New Roman" w:eastAsia="Calibri" w:hAnsi="Times New Roman" w:cs="Times New Roman"/>
          <w:sz w:val="24"/>
          <w:szCs w:val="24"/>
          <w:lang w:eastAsia="en-US"/>
        </w:rPr>
        <w:t>įgyvendin</w:t>
      </w:r>
      <w:r w:rsidR="00084F9E">
        <w:rPr>
          <w:rFonts w:ascii="Times New Roman" w:eastAsia="Calibri" w:hAnsi="Times New Roman" w:cs="Times New Roman"/>
          <w:sz w:val="24"/>
          <w:szCs w:val="24"/>
          <w:lang w:eastAsia="en-US"/>
        </w:rPr>
        <w:t>ti</w:t>
      </w:r>
      <w:r w:rsidR="007D627F" w:rsidRPr="00510DC6">
        <w:rPr>
          <w:rFonts w:ascii="Times New Roman" w:eastAsia="Calibri" w:hAnsi="Times New Roman" w:cs="Times New Roman"/>
          <w:sz w:val="24"/>
          <w:szCs w:val="24"/>
          <w:lang w:eastAsia="en-US"/>
        </w:rPr>
        <w:t xml:space="preserve"> parinktas atitinkamas </w:t>
      </w:r>
      <w:r w:rsidR="002F36CD">
        <w:rPr>
          <w:rFonts w:ascii="Times New Roman" w:eastAsia="Times New Roman" w:hAnsi="Times New Roman" w:cs="Times New Roman"/>
          <w:sz w:val="24"/>
          <w:szCs w:val="24"/>
          <w:lang w:eastAsia="en-US"/>
        </w:rPr>
        <w:t xml:space="preserve">Kaimo plėtros programos </w:t>
      </w:r>
      <w:r w:rsidR="007D627F" w:rsidRPr="00510DC6">
        <w:rPr>
          <w:rFonts w:ascii="Times New Roman" w:eastAsia="Calibri" w:hAnsi="Times New Roman" w:cs="Times New Roman"/>
          <w:sz w:val="24"/>
          <w:szCs w:val="24"/>
          <w:lang w:eastAsia="en-US"/>
        </w:rPr>
        <w:t>priemonių</w:t>
      </w:r>
      <w:r w:rsidR="00D74C2C">
        <w:rPr>
          <w:rFonts w:ascii="Times New Roman" w:eastAsia="Calibri" w:hAnsi="Times New Roman" w:cs="Times New Roman"/>
          <w:sz w:val="24"/>
          <w:szCs w:val="24"/>
          <w:lang w:eastAsia="en-US"/>
        </w:rPr>
        <w:t xml:space="preserve">, </w:t>
      </w:r>
      <w:r w:rsidRPr="00510DC6">
        <w:rPr>
          <w:rFonts w:ascii="Times New Roman" w:eastAsia="Calibri" w:hAnsi="Times New Roman" w:cs="Times New Roman"/>
          <w:sz w:val="24"/>
          <w:szCs w:val="24"/>
          <w:lang w:eastAsia="en-US"/>
        </w:rPr>
        <w:t xml:space="preserve">veiklos sričių, numatytų pagal Reglamentą (ES) Nr. 1305/2013, </w:t>
      </w:r>
      <w:r w:rsidR="00D74C2C">
        <w:rPr>
          <w:rFonts w:ascii="Times New Roman" w:eastAsia="Calibri" w:hAnsi="Times New Roman" w:cs="Times New Roman"/>
          <w:sz w:val="24"/>
          <w:szCs w:val="24"/>
          <w:lang w:eastAsia="en-US"/>
        </w:rPr>
        <w:t>ir</w:t>
      </w:r>
      <w:r w:rsidRPr="00510DC6">
        <w:rPr>
          <w:rFonts w:ascii="Times New Roman" w:eastAsia="Calibri" w:hAnsi="Times New Roman" w:cs="Times New Roman"/>
          <w:sz w:val="24"/>
          <w:szCs w:val="24"/>
          <w:lang w:eastAsia="en-US"/>
        </w:rPr>
        <w:t xml:space="preserve"> veiklų </w:t>
      </w:r>
      <w:r w:rsidR="007D627F" w:rsidRPr="00510DC6">
        <w:rPr>
          <w:rFonts w:ascii="Times New Roman" w:eastAsia="Calibri" w:hAnsi="Times New Roman" w:cs="Times New Roman"/>
          <w:sz w:val="24"/>
          <w:szCs w:val="24"/>
          <w:lang w:eastAsia="en-US"/>
        </w:rPr>
        <w:t>derinys</w:t>
      </w:r>
      <w:r w:rsidRPr="00510DC6">
        <w:rPr>
          <w:rFonts w:ascii="Times New Roman" w:eastAsia="Calibri" w:hAnsi="Times New Roman" w:cs="Times New Roman"/>
          <w:sz w:val="24"/>
          <w:szCs w:val="24"/>
          <w:lang w:eastAsia="en-US"/>
        </w:rPr>
        <w:t xml:space="preserve"> bei joms skirtas</w:t>
      </w:r>
      <w:r>
        <w:rPr>
          <w:rFonts w:ascii="Times New Roman" w:eastAsia="Calibri" w:hAnsi="Times New Roman" w:cs="Times New Roman"/>
          <w:sz w:val="24"/>
          <w:szCs w:val="24"/>
          <w:lang w:eastAsia="en-US"/>
        </w:rPr>
        <w:t xml:space="preserve"> finansavimas pateiktas 1 lentelėje.</w:t>
      </w:r>
    </w:p>
    <w:p w14:paraId="1512A3FA" w14:textId="77777777" w:rsidR="00510DC6" w:rsidRDefault="00510DC6" w:rsidP="00DE32C6">
      <w:pPr>
        <w:spacing w:after="0" w:line="264" w:lineRule="auto"/>
        <w:ind w:firstLine="709"/>
        <w:contextualSpacing/>
        <w:jc w:val="both"/>
        <w:rPr>
          <w:rFonts w:ascii="Times New Roman" w:eastAsia="Calibri" w:hAnsi="Times New Roman" w:cs="Times New Roman"/>
          <w:sz w:val="24"/>
          <w:szCs w:val="24"/>
          <w:lang w:eastAsia="en-US"/>
        </w:rPr>
      </w:pPr>
    </w:p>
    <w:p w14:paraId="458B465D" w14:textId="5C688D51" w:rsidR="00F533B4" w:rsidRDefault="00510DC6" w:rsidP="00F02905">
      <w:pPr>
        <w:spacing w:after="0" w:line="264" w:lineRule="auto"/>
        <w:contextualSpacing/>
        <w:jc w:val="both"/>
        <w:rPr>
          <w:rFonts w:ascii="Times New Roman" w:eastAsia="Times New Roman" w:hAnsi="Times New Roman" w:cs="Times New Roman"/>
          <w:sz w:val="24"/>
          <w:szCs w:val="24"/>
          <w:lang w:eastAsia="en-US"/>
        </w:rPr>
      </w:pPr>
      <w:r w:rsidRPr="00F02905">
        <w:rPr>
          <w:rFonts w:ascii="Times New Roman" w:eastAsia="Times New Roman" w:hAnsi="Times New Roman" w:cs="Times New Roman"/>
          <w:b/>
          <w:bCs/>
          <w:sz w:val="24"/>
          <w:szCs w:val="24"/>
          <w:lang w:eastAsia="en-US"/>
        </w:rPr>
        <w:t>1 lentelė.</w:t>
      </w:r>
      <w:r>
        <w:rPr>
          <w:rFonts w:ascii="Times New Roman" w:eastAsia="Times New Roman" w:hAnsi="Times New Roman" w:cs="Times New Roman"/>
          <w:sz w:val="24"/>
          <w:szCs w:val="24"/>
          <w:lang w:eastAsia="en-US"/>
        </w:rPr>
        <w:t xml:space="preserve"> </w:t>
      </w:r>
      <w:r w:rsidR="002F36CD">
        <w:rPr>
          <w:rFonts w:ascii="Times New Roman" w:eastAsia="Times New Roman" w:hAnsi="Times New Roman" w:cs="Times New Roman"/>
          <w:sz w:val="24"/>
          <w:szCs w:val="24"/>
          <w:lang w:eastAsia="en-US"/>
        </w:rPr>
        <w:t xml:space="preserve">Kaimo plėtros programos </w:t>
      </w:r>
      <w:r w:rsidR="00F02905" w:rsidRPr="00F02905">
        <w:rPr>
          <w:rFonts w:ascii="Times New Roman" w:eastAsia="Times New Roman" w:hAnsi="Times New Roman" w:cs="Times New Roman"/>
          <w:sz w:val="24"/>
          <w:szCs w:val="24"/>
          <w:lang w:eastAsia="en-US"/>
        </w:rPr>
        <w:t>priemonės, veiklos sritys ir veiklos, tiesiogiai prisidedančios prie P4 ir P5 įgyvendinimo, joms skirtas finansavimas</w:t>
      </w:r>
      <w:r w:rsidR="004C73BA">
        <w:rPr>
          <w:rFonts w:ascii="Times New Roman" w:eastAsia="Times New Roman" w:hAnsi="Times New Roman" w:cs="Times New Roman"/>
          <w:sz w:val="24"/>
          <w:szCs w:val="24"/>
          <w:lang w:eastAsia="en-US"/>
        </w:rPr>
        <w:t xml:space="preserve"> (nurodytas eurais)</w:t>
      </w:r>
      <w:r w:rsidR="00F02905" w:rsidRPr="00F02905">
        <w:rPr>
          <w:rFonts w:ascii="Times New Roman" w:eastAsia="Times New Roman" w:hAnsi="Times New Roman" w:cs="Times New Roman"/>
          <w:sz w:val="24"/>
          <w:szCs w:val="24"/>
          <w:lang w:eastAsia="en-US"/>
        </w:rPr>
        <w:t xml:space="preserve"> </w:t>
      </w:r>
      <w:r w:rsidR="004C73BA">
        <w:rPr>
          <w:rFonts w:ascii="Times New Roman" w:eastAsia="Times New Roman" w:hAnsi="Times New Roman" w:cs="Times New Roman"/>
          <w:sz w:val="24"/>
          <w:szCs w:val="24"/>
          <w:lang w:eastAsia="en-US"/>
        </w:rPr>
        <w:t xml:space="preserve">bei </w:t>
      </w:r>
      <w:r w:rsidR="00C42772">
        <w:rPr>
          <w:rFonts w:ascii="Times New Roman" w:eastAsia="Times New Roman" w:hAnsi="Times New Roman" w:cs="Times New Roman"/>
          <w:sz w:val="24"/>
          <w:szCs w:val="24"/>
          <w:lang w:eastAsia="en-US"/>
        </w:rPr>
        <w:t xml:space="preserve">galimas </w:t>
      </w:r>
      <w:r w:rsidR="004C73BA">
        <w:rPr>
          <w:rFonts w:ascii="Times New Roman" w:eastAsia="Times New Roman" w:hAnsi="Times New Roman" w:cs="Times New Roman"/>
          <w:sz w:val="24"/>
          <w:szCs w:val="24"/>
          <w:lang w:eastAsia="en-US"/>
        </w:rPr>
        <w:t>netiesioginis</w:t>
      </w:r>
      <w:r w:rsidR="00C42772">
        <w:rPr>
          <w:rFonts w:ascii="Times New Roman" w:eastAsia="Times New Roman" w:hAnsi="Times New Roman" w:cs="Times New Roman"/>
          <w:sz w:val="24"/>
          <w:szCs w:val="24"/>
          <w:lang w:eastAsia="en-US"/>
        </w:rPr>
        <w:t xml:space="preserve"> (</w:t>
      </w:r>
      <w:r w:rsidR="004C73BA">
        <w:rPr>
          <w:rFonts w:ascii="Times New Roman" w:eastAsia="Times New Roman" w:hAnsi="Times New Roman" w:cs="Times New Roman"/>
          <w:sz w:val="24"/>
          <w:szCs w:val="24"/>
          <w:lang w:eastAsia="en-US"/>
        </w:rPr>
        <w:t>antrinis</w:t>
      </w:r>
      <w:r w:rsidR="00C42772">
        <w:rPr>
          <w:rFonts w:ascii="Times New Roman" w:eastAsia="Times New Roman" w:hAnsi="Times New Roman" w:cs="Times New Roman"/>
          <w:sz w:val="24"/>
          <w:szCs w:val="24"/>
          <w:lang w:eastAsia="en-US"/>
        </w:rPr>
        <w:t>)</w:t>
      </w:r>
      <w:r w:rsidR="004C73BA">
        <w:rPr>
          <w:rFonts w:ascii="Times New Roman" w:eastAsia="Times New Roman" w:hAnsi="Times New Roman" w:cs="Times New Roman"/>
          <w:sz w:val="24"/>
          <w:szCs w:val="24"/>
          <w:lang w:eastAsia="en-US"/>
        </w:rPr>
        <w:t xml:space="preserve"> prisidėjimas </w:t>
      </w:r>
      <w:r w:rsidR="00875818">
        <w:rPr>
          <w:rFonts w:ascii="Times New Roman" w:eastAsia="Times New Roman" w:hAnsi="Times New Roman" w:cs="Times New Roman"/>
          <w:sz w:val="24"/>
          <w:szCs w:val="24"/>
          <w:lang w:eastAsia="en-US"/>
        </w:rPr>
        <w:t xml:space="preserve">prie kitų tikslinių sričių </w:t>
      </w:r>
      <w:r w:rsidR="004C73BA">
        <w:rPr>
          <w:rFonts w:ascii="Times New Roman" w:eastAsia="Times New Roman" w:hAnsi="Times New Roman" w:cs="Times New Roman"/>
          <w:sz w:val="24"/>
          <w:szCs w:val="24"/>
          <w:lang w:eastAsia="en-US"/>
        </w:rPr>
        <w:t xml:space="preserve">(nurodytas „X“) </w:t>
      </w:r>
      <w:r w:rsidR="00F02905" w:rsidRPr="00F02905">
        <w:rPr>
          <w:rFonts w:ascii="Times New Roman" w:eastAsia="Times New Roman" w:hAnsi="Times New Roman" w:cs="Times New Roman"/>
          <w:sz w:val="24"/>
          <w:szCs w:val="24"/>
          <w:lang w:eastAsia="en-US"/>
        </w:rPr>
        <w:t>(pagal Programos 18.0 versiją)</w:t>
      </w:r>
    </w:p>
    <w:tbl>
      <w:tblPr>
        <w:tblW w:w="5000" w:type="pct"/>
        <w:tblInd w:w="-2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36"/>
        <w:gridCol w:w="3562"/>
        <w:gridCol w:w="1016"/>
        <w:gridCol w:w="856"/>
        <w:gridCol w:w="1016"/>
        <w:gridCol w:w="857"/>
        <w:gridCol w:w="936"/>
        <w:gridCol w:w="936"/>
      </w:tblGrid>
      <w:tr w:rsidR="00AF0216" w:rsidRPr="00F533B4" w14:paraId="19A4FC4E" w14:textId="77777777" w:rsidTr="00C64A95">
        <w:trPr>
          <w:trHeight w:val="512"/>
          <w:tblHeader/>
        </w:trPr>
        <w:tc>
          <w:tcPr>
            <w:tcW w:w="371" w:type="pct"/>
            <w:vMerge w:val="restart"/>
            <w:shd w:val="clear" w:color="000000" w:fill="E8E8E8"/>
            <w:vAlign w:val="center"/>
            <w:hideMark/>
          </w:tcPr>
          <w:p w14:paraId="0B173CDF" w14:textId="05953B12" w:rsidR="00F533B4" w:rsidRPr="00F533B4" w:rsidRDefault="00F533B4" w:rsidP="00510DC6">
            <w:pPr>
              <w:spacing w:after="0" w:line="240" w:lineRule="auto"/>
              <w:ind w:left="-104" w:right="-124" w:firstLine="104"/>
              <w:jc w:val="center"/>
              <w:rPr>
                <w:rFonts w:ascii="Times New Roman" w:eastAsia="Times New Roman" w:hAnsi="Times New Roman" w:cs="Times New Roman"/>
                <w:b/>
                <w:bCs/>
                <w:color w:val="000000"/>
                <w:sz w:val="16"/>
                <w:szCs w:val="16"/>
              </w:rPr>
            </w:pPr>
            <w:proofErr w:type="spellStart"/>
            <w:r w:rsidRPr="00F533B4">
              <w:rPr>
                <w:rFonts w:ascii="Times New Roman" w:eastAsia="Times New Roman" w:hAnsi="Times New Roman" w:cs="Times New Roman"/>
                <w:b/>
                <w:bCs/>
                <w:color w:val="000000"/>
                <w:sz w:val="16"/>
                <w:szCs w:val="16"/>
              </w:rPr>
              <w:t>Priem</w:t>
            </w:r>
            <w:proofErr w:type="spellEnd"/>
            <w:r w:rsidR="00F02905">
              <w:rPr>
                <w:rFonts w:ascii="Times New Roman" w:eastAsia="Times New Roman" w:hAnsi="Times New Roman" w:cs="Times New Roman"/>
                <w:b/>
                <w:bCs/>
                <w:color w:val="000000"/>
                <w:sz w:val="16"/>
                <w:szCs w:val="16"/>
              </w:rPr>
              <w:t>.</w:t>
            </w:r>
            <w:r w:rsidRPr="00F533B4">
              <w:rPr>
                <w:rFonts w:ascii="Times New Roman" w:eastAsia="Times New Roman" w:hAnsi="Times New Roman" w:cs="Times New Roman"/>
                <w:b/>
                <w:bCs/>
                <w:color w:val="000000"/>
                <w:sz w:val="16"/>
                <w:szCs w:val="16"/>
              </w:rPr>
              <w:t>, veiklos sričių, veiklų kodai</w:t>
            </w:r>
          </w:p>
        </w:tc>
        <w:tc>
          <w:tcPr>
            <w:tcW w:w="1797" w:type="pct"/>
            <w:vMerge w:val="restart"/>
            <w:shd w:val="clear" w:color="000000" w:fill="E8E8E8"/>
            <w:noWrap/>
            <w:vAlign w:val="center"/>
            <w:hideMark/>
          </w:tcPr>
          <w:p w14:paraId="1586FDBF" w14:textId="77777777" w:rsidR="00F533B4" w:rsidRPr="00F533B4" w:rsidRDefault="00F533B4" w:rsidP="00F533B4">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Priemonės, veiklos sritys</w:t>
            </w:r>
          </w:p>
        </w:tc>
        <w:tc>
          <w:tcPr>
            <w:tcW w:w="1456" w:type="pct"/>
            <w:gridSpan w:val="3"/>
            <w:shd w:val="clear" w:color="000000" w:fill="E8E8E8"/>
            <w:noWrap/>
            <w:vAlign w:val="center"/>
            <w:hideMark/>
          </w:tcPr>
          <w:p w14:paraId="1F89812C" w14:textId="77777777" w:rsidR="00F533B4" w:rsidRDefault="00F533B4" w:rsidP="00F533B4">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4 prioritetas</w:t>
            </w:r>
          </w:p>
          <w:p w14:paraId="76C14DD8" w14:textId="1F49CAE7" w:rsidR="008531B0" w:rsidRPr="00F533B4" w:rsidRDefault="008531B0" w:rsidP="00F533B4">
            <w:pPr>
              <w:spacing w:after="0" w:line="240" w:lineRule="auto"/>
              <w:jc w:val="center"/>
              <w:rPr>
                <w:rFonts w:ascii="Times New Roman" w:eastAsia="Times New Roman" w:hAnsi="Times New Roman" w:cs="Times New Roman"/>
                <w:i/>
                <w:iCs/>
                <w:color w:val="000000"/>
                <w:sz w:val="16"/>
                <w:szCs w:val="16"/>
              </w:rPr>
            </w:pPr>
            <w:r w:rsidRPr="008531B0">
              <w:rPr>
                <w:rFonts w:ascii="Times New Roman" w:eastAsia="Times New Roman" w:hAnsi="Times New Roman" w:cs="Times New Roman"/>
                <w:i/>
                <w:iCs/>
                <w:color w:val="000000"/>
                <w:sz w:val="16"/>
                <w:szCs w:val="16"/>
              </w:rPr>
              <w:t>(aplinkosauga)</w:t>
            </w:r>
          </w:p>
        </w:tc>
        <w:tc>
          <w:tcPr>
            <w:tcW w:w="1376" w:type="pct"/>
            <w:gridSpan w:val="3"/>
            <w:shd w:val="clear" w:color="000000" w:fill="E8E8E8"/>
            <w:noWrap/>
            <w:vAlign w:val="center"/>
            <w:hideMark/>
          </w:tcPr>
          <w:p w14:paraId="4621304C" w14:textId="77777777" w:rsidR="00F533B4" w:rsidRDefault="00F533B4" w:rsidP="00F533B4">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5 prioritetas</w:t>
            </w:r>
          </w:p>
          <w:p w14:paraId="70D43FEB" w14:textId="30DA327E" w:rsidR="008531B0" w:rsidRPr="00F533B4" w:rsidRDefault="008531B0" w:rsidP="00F533B4">
            <w:pPr>
              <w:spacing w:after="0" w:line="240" w:lineRule="auto"/>
              <w:jc w:val="center"/>
              <w:rPr>
                <w:rFonts w:ascii="Times New Roman" w:eastAsia="Times New Roman" w:hAnsi="Times New Roman" w:cs="Times New Roman"/>
                <w:i/>
                <w:iCs/>
                <w:color w:val="000000"/>
                <w:sz w:val="16"/>
                <w:szCs w:val="16"/>
              </w:rPr>
            </w:pPr>
            <w:r w:rsidRPr="008531B0">
              <w:rPr>
                <w:rFonts w:ascii="Times New Roman" w:eastAsia="Times New Roman" w:hAnsi="Times New Roman" w:cs="Times New Roman"/>
                <w:i/>
                <w:iCs/>
                <w:color w:val="000000"/>
                <w:sz w:val="16"/>
                <w:szCs w:val="16"/>
              </w:rPr>
              <w:t>(klimatas)</w:t>
            </w:r>
          </w:p>
        </w:tc>
      </w:tr>
      <w:tr w:rsidR="00C64A95" w:rsidRPr="00F533B4" w14:paraId="115194B0" w14:textId="77777777" w:rsidTr="00C64A95">
        <w:trPr>
          <w:trHeight w:val="375"/>
          <w:tblHeader/>
        </w:trPr>
        <w:tc>
          <w:tcPr>
            <w:tcW w:w="371" w:type="pct"/>
            <w:vMerge/>
            <w:vAlign w:val="center"/>
            <w:hideMark/>
          </w:tcPr>
          <w:p w14:paraId="696FFF65" w14:textId="77777777" w:rsidR="00F533B4" w:rsidRPr="00F533B4" w:rsidRDefault="00F533B4" w:rsidP="00F533B4">
            <w:pPr>
              <w:spacing w:after="0" w:line="240" w:lineRule="auto"/>
              <w:rPr>
                <w:rFonts w:ascii="Times New Roman" w:eastAsia="Times New Roman" w:hAnsi="Times New Roman" w:cs="Times New Roman"/>
                <w:b/>
                <w:bCs/>
                <w:color w:val="000000"/>
                <w:sz w:val="16"/>
                <w:szCs w:val="16"/>
              </w:rPr>
            </w:pPr>
          </w:p>
        </w:tc>
        <w:tc>
          <w:tcPr>
            <w:tcW w:w="1797" w:type="pct"/>
            <w:vMerge/>
            <w:vAlign w:val="center"/>
            <w:hideMark/>
          </w:tcPr>
          <w:p w14:paraId="08A5B557" w14:textId="77777777" w:rsidR="00F533B4" w:rsidRPr="00F533B4" w:rsidRDefault="00F533B4" w:rsidP="00F533B4">
            <w:pPr>
              <w:spacing w:after="0" w:line="240" w:lineRule="auto"/>
              <w:rPr>
                <w:rFonts w:ascii="Times New Roman" w:eastAsia="Times New Roman" w:hAnsi="Times New Roman" w:cs="Times New Roman"/>
                <w:b/>
                <w:bCs/>
                <w:color w:val="000000"/>
                <w:sz w:val="16"/>
                <w:szCs w:val="16"/>
              </w:rPr>
            </w:pPr>
          </w:p>
        </w:tc>
        <w:tc>
          <w:tcPr>
            <w:tcW w:w="512" w:type="pct"/>
            <w:shd w:val="clear" w:color="000000" w:fill="E8E8E8"/>
            <w:noWrap/>
            <w:vAlign w:val="center"/>
            <w:hideMark/>
          </w:tcPr>
          <w:p w14:paraId="582A7071" w14:textId="77777777" w:rsidR="00F533B4" w:rsidRPr="00F533B4" w:rsidRDefault="00F533B4" w:rsidP="00F533B4">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4A</w:t>
            </w:r>
          </w:p>
        </w:tc>
        <w:tc>
          <w:tcPr>
            <w:tcW w:w="432" w:type="pct"/>
            <w:shd w:val="clear" w:color="000000" w:fill="E8E8E8"/>
            <w:noWrap/>
            <w:vAlign w:val="center"/>
            <w:hideMark/>
          </w:tcPr>
          <w:p w14:paraId="6F2894D6" w14:textId="77777777" w:rsidR="00F533B4" w:rsidRPr="00F533B4" w:rsidRDefault="00F533B4" w:rsidP="00F533B4">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4B</w:t>
            </w:r>
          </w:p>
        </w:tc>
        <w:tc>
          <w:tcPr>
            <w:tcW w:w="512" w:type="pct"/>
            <w:shd w:val="clear" w:color="000000" w:fill="E8E8E8"/>
            <w:noWrap/>
            <w:vAlign w:val="center"/>
            <w:hideMark/>
          </w:tcPr>
          <w:p w14:paraId="02E2C444" w14:textId="77777777" w:rsidR="00F533B4" w:rsidRPr="00F533B4" w:rsidRDefault="00F533B4" w:rsidP="00F533B4">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4C</w:t>
            </w:r>
          </w:p>
        </w:tc>
        <w:tc>
          <w:tcPr>
            <w:tcW w:w="432" w:type="pct"/>
            <w:shd w:val="clear" w:color="000000" w:fill="E8E8E8"/>
            <w:noWrap/>
            <w:vAlign w:val="center"/>
            <w:hideMark/>
          </w:tcPr>
          <w:p w14:paraId="5090152E" w14:textId="77777777" w:rsidR="00F533B4" w:rsidRPr="00F533B4" w:rsidRDefault="00F533B4" w:rsidP="00F533B4">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5C</w:t>
            </w:r>
          </w:p>
        </w:tc>
        <w:tc>
          <w:tcPr>
            <w:tcW w:w="472" w:type="pct"/>
            <w:shd w:val="clear" w:color="000000" w:fill="E8E8E8"/>
            <w:noWrap/>
            <w:vAlign w:val="center"/>
            <w:hideMark/>
          </w:tcPr>
          <w:p w14:paraId="4289738F" w14:textId="77777777" w:rsidR="00F533B4" w:rsidRPr="00F533B4" w:rsidRDefault="00F533B4" w:rsidP="00F533B4">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5D</w:t>
            </w:r>
          </w:p>
        </w:tc>
        <w:tc>
          <w:tcPr>
            <w:tcW w:w="472" w:type="pct"/>
            <w:shd w:val="clear" w:color="000000" w:fill="E8E8E8"/>
            <w:noWrap/>
            <w:vAlign w:val="center"/>
            <w:hideMark/>
          </w:tcPr>
          <w:p w14:paraId="2E230A5E" w14:textId="77777777" w:rsidR="00F533B4" w:rsidRPr="00F533B4" w:rsidRDefault="00F533B4" w:rsidP="00F533B4">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5E</w:t>
            </w:r>
          </w:p>
        </w:tc>
      </w:tr>
      <w:tr w:rsidR="00C64A95" w:rsidRPr="00F533B4" w14:paraId="1D6DFE28" w14:textId="77777777" w:rsidTr="00C64A95">
        <w:trPr>
          <w:trHeight w:val="197"/>
        </w:trPr>
        <w:tc>
          <w:tcPr>
            <w:tcW w:w="371" w:type="pct"/>
            <w:shd w:val="clear" w:color="000000" w:fill="E8E8E8"/>
            <w:noWrap/>
            <w:vAlign w:val="center"/>
            <w:hideMark/>
          </w:tcPr>
          <w:p w14:paraId="01C1E3EE" w14:textId="77777777"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M01</w:t>
            </w:r>
          </w:p>
        </w:tc>
        <w:tc>
          <w:tcPr>
            <w:tcW w:w="1797" w:type="pct"/>
            <w:shd w:val="clear" w:color="000000" w:fill="E8E8E8"/>
            <w:vAlign w:val="center"/>
            <w:hideMark/>
          </w:tcPr>
          <w:p w14:paraId="0651D996" w14:textId="4870A220" w:rsidR="00F533B4" w:rsidRPr="00F533B4" w:rsidRDefault="00F533B4" w:rsidP="00D41E6E">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Žinių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perdavimas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ir</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informavimo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veikla</w:t>
            </w:r>
          </w:p>
        </w:tc>
        <w:tc>
          <w:tcPr>
            <w:tcW w:w="512" w:type="pct"/>
            <w:shd w:val="clear" w:color="000000" w:fill="E8E8E8"/>
            <w:noWrap/>
            <w:vAlign w:val="center"/>
            <w:hideMark/>
          </w:tcPr>
          <w:p w14:paraId="0D1504D9" w14:textId="43000BB8"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998</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657</w:t>
            </w:r>
          </w:p>
        </w:tc>
        <w:tc>
          <w:tcPr>
            <w:tcW w:w="432" w:type="pct"/>
            <w:shd w:val="clear" w:color="000000" w:fill="E8E8E8"/>
            <w:noWrap/>
            <w:vAlign w:val="center"/>
            <w:hideMark/>
          </w:tcPr>
          <w:p w14:paraId="7A67A986" w14:textId="20C39346"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75DF6D2B" w14:textId="68D32DFF"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917</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074</w:t>
            </w:r>
            <w:r w:rsidRPr="006A3471">
              <w:rPr>
                <w:rFonts w:ascii="Times New Roman" w:eastAsia="Times New Roman" w:hAnsi="Times New Roman" w:cs="Times New Roman"/>
                <w:b/>
                <w:bCs/>
                <w:color w:val="000000"/>
                <w:sz w:val="16"/>
                <w:szCs w:val="16"/>
              </w:rPr>
              <w:t xml:space="preserve"> </w:t>
            </w:r>
          </w:p>
        </w:tc>
        <w:tc>
          <w:tcPr>
            <w:tcW w:w="432" w:type="pct"/>
            <w:shd w:val="clear" w:color="000000" w:fill="E8E8E8"/>
            <w:noWrap/>
            <w:vAlign w:val="center"/>
            <w:hideMark/>
          </w:tcPr>
          <w:p w14:paraId="176C0EB9" w14:textId="53BFAFF1"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277D8BAD" w14:textId="5D816350"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024</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330</w:t>
            </w:r>
          </w:p>
        </w:tc>
        <w:tc>
          <w:tcPr>
            <w:tcW w:w="472" w:type="pct"/>
            <w:shd w:val="clear" w:color="000000" w:fill="E8E8E8"/>
            <w:noWrap/>
            <w:vAlign w:val="center"/>
            <w:hideMark/>
          </w:tcPr>
          <w:p w14:paraId="166435BB" w14:textId="723F1639"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510DC6" w:rsidRPr="00F533B4" w14:paraId="4CB0E1B7" w14:textId="77777777" w:rsidTr="00C64A95">
        <w:trPr>
          <w:trHeight w:val="175"/>
        </w:trPr>
        <w:tc>
          <w:tcPr>
            <w:tcW w:w="371" w:type="pct"/>
            <w:shd w:val="clear" w:color="auto" w:fill="auto"/>
            <w:noWrap/>
            <w:vAlign w:val="center"/>
            <w:hideMark/>
          </w:tcPr>
          <w:p w14:paraId="1FBC195A" w14:textId="77777777"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1.1</w:t>
            </w:r>
          </w:p>
        </w:tc>
        <w:tc>
          <w:tcPr>
            <w:tcW w:w="1797" w:type="pct"/>
            <w:shd w:val="clear" w:color="auto" w:fill="auto"/>
            <w:vAlign w:val="center"/>
            <w:hideMark/>
          </w:tcPr>
          <w:p w14:paraId="0E255CDA" w14:textId="5E503840"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Parama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profesiniam</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mokymui</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ir</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įgūdžiams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įgyti</w:t>
            </w:r>
          </w:p>
        </w:tc>
        <w:tc>
          <w:tcPr>
            <w:tcW w:w="512" w:type="pct"/>
            <w:shd w:val="clear" w:color="auto" w:fill="auto"/>
            <w:noWrap/>
            <w:vAlign w:val="center"/>
            <w:hideMark/>
          </w:tcPr>
          <w:p w14:paraId="4A67D1CA" w14:textId="3A4A2110"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396</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604</w:t>
            </w:r>
          </w:p>
        </w:tc>
        <w:tc>
          <w:tcPr>
            <w:tcW w:w="432" w:type="pct"/>
            <w:shd w:val="clear" w:color="auto" w:fill="auto"/>
            <w:noWrap/>
            <w:vAlign w:val="center"/>
            <w:hideMark/>
          </w:tcPr>
          <w:p w14:paraId="0BE80DE0" w14:textId="49A5EB39"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6068F588" w14:textId="109A0174"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465</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535</w:t>
            </w: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35A05439" w14:textId="7D2D8146"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auto" w:fill="auto"/>
            <w:noWrap/>
            <w:vAlign w:val="center"/>
            <w:hideMark/>
          </w:tcPr>
          <w:p w14:paraId="62CBE52C" w14:textId="109CFA4E"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4323BA5A" w14:textId="0B327435"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C64A95" w:rsidRPr="00F533B4" w14:paraId="5112884F" w14:textId="77777777" w:rsidTr="00C64A95">
        <w:trPr>
          <w:trHeight w:val="333"/>
        </w:trPr>
        <w:tc>
          <w:tcPr>
            <w:tcW w:w="371" w:type="pct"/>
            <w:shd w:val="clear" w:color="auto" w:fill="auto"/>
            <w:noWrap/>
            <w:vAlign w:val="center"/>
            <w:hideMark/>
          </w:tcPr>
          <w:p w14:paraId="38D00D36" w14:textId="77777777"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1.2</w:t>
            </w:r>
          </w:p>
        </w:tc>
        <w:tc>
          <w:tcPr>
            <w:tcW w:w="1797" w:type="pct"/>
            <w:shd w:val="clear" w:color="auto" w:fill="auto"/>
            <w:vAlign w:val="center"/>
            <w:hideMark/>
          </w:tcPr>
          <w:p w14:paraId="2097A164" w14:textId="77CB7C38"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Parama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parodomiesiems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projektams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ir</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informavimo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veiklai</w:t>
            </w:r>
          </w:p>
        </w:tc>
        <w:tc>
          <w:tcPr>
            <w:tcW w:w="512" w:type="pct"/>
            <w:shd w:val="clear" w:color="auto" w:fill="auto"/>
            <w:noWrap/>
            <w:vAlign w:val="center"/>
            <w:hideMark/>
          </w:tcPr>
          <w:p w14:paraId="74174BD2" w14:textId="6968ADC1"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602</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053</w:t>
            </w: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3CC4B6F8" w14:textId="2050AD4A"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61AC0F59" w14:textId="5C57C827"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451</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539</w:t>
            </w: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20D5BF92" w14:textId="770B9B03"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auto" w:fill="auto"/>
            <w:noWrap/>
            <w:vAlign w:val="center"/>
            <w:hideMark/>
          </w:tcPr>
          <w:p w14:paraId="43230FA4" w14:textId="5E36B85A"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024</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330</w:t>
            </w:r>
          </w:p>
        </w:tc>
        <w:tc>
          <w:tcPr>
            <w:tcW w:w="472" w:type="pct"/>
            <w:shd w:val="clear" w:color="auto" w:fill="auto"/>
            <w:noWrap/>
            <w:vAlign w:val="center"/>
            <w:hideMark/>
          </w:tcPr>
          <w:p w14:paraId="331BEAFC" w14:textId="3D0C0320"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C64A95" w:rsidRPr="00F533B4" w14:paraId="116C1BD8" w14:textId="77777777" w:rsidTr="00C64A95">
        <w:trPr>
          <w:trHeight w:val="284"/>
        </w:trPr>
        <w:tc>
          <w:tcPr>
            <w:tcW w:w="371" w:type="pct"/>
            <w:shd w:val="clear" w:color="000000" w:fill="E8E8E8"/>
            <w:noWrap/>
            <w:vAlign w:val="center"/>
            <w:hideMark/>
          </w:tcPr>
          <w:p w14:paraId="4F041278" w14:textId="77777777"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M02</w:t>
            </w:r>
          </w:p>
        </w:tc>
        <w:tc>
          <w:tcPr>
            <w:tcW w:w="1797" w:type="pct"/>
            <w:shd w:val="clear" w:color="000000" w:fill="E8E8E8"/>
            <w:vAlign w:val="center"/>
            <w:hideMark/>
          </w:tcPr>
          <w:p w14:paraId="6A456247" w14:textId="09CCBAE7"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Konsultavimo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paslaugos,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ūkio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valdymo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ir</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ūkininkų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pavadavimo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paslaugos</w:t>
            </w:r>
          </w:p>
        </w:tc>
        <w:tc>
          <w:tcPr>
            <w:tcW w:w="512" w:type="pct"/>
            <w:shd w:val="clear" w:color="000000" w:fill="E8E8E8"/>
            <w:noWrap/>
            <w:vAlign w:val="center"/>
            <w:hideMark/>
          </w:tcPr>
          <w:p w14:paraId="02D83216" w14:textId="33946BCE"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501</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565</w:t>
            </w:r>
          </w:p>
        </w:tc>
        <w:tc>
          <w:tcPr>
            <w:tcW w:w="432" w:type="pct"/>
            <w:shd w:val="clear" w:color="000000" w:fill="E8E8E8"/>
            <w:noWrap/>
            <w:vAlign w:val="center"/>
            <w:hideMark/>
          </w:tcPr>
          <w:p w14:paraId="3B0625DF" w14:textId="787DCDFB"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75E7B879" w14:textId="6A4E0F5A"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32" w:type="pct"/>
            <w:shd w:val="clear" w:color="000000" w:fill="E8E8E8"/>
            <w:noWrap/>
            <w:vAlign w:val="center"/>
            <w:hideMark/>
          </w:tcPr>
          <w:p w14:paraId="559CF058" w14:textId="7AA825C9"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26</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907</w:t>
            </w:r>
          </w:p>
        </w:tc>
        <w:tc>
          <w:tcPr>
            <w:tcW w:w="472" w:type="pct"/>
            <w:shd w:val="clear" w:color="000000" w:fill="E8E8E8"/>
            <w:noWrap/>
            <w:vAlign w:val="center"/>
            <w:hideMark/>
          </w:tcPr>
          <w:p w14:paraId="00BD3983" w14:textId="3DF4ED5D"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274</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763</w:t>
            </w:r>
          </w:p>
        </w:tc>
        <w:tc>
          <w:tcPr>
            <w:tcW w:w="472" w:type="pct"/>
            <w:shd w:val="clear" w:color="000000" w:fill="E8E8E8"/>
            <w:noWrap/>
            <w:vAlign w:val="center"/>
            <w:hideMark/>
          </w:tcPr>
          <w:p w14:paraId="76540C63" w14:textId="0D0A9655"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10</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817</w:t>
            </w:r>
          </w:p>
        </w:tc>
      </w:tr>
      <w:tr w:rsidR="00510DC6" w:rsidRPr="00F533B4" w14:paraId="4EA3A7B6" w14:textId="77777777" w:rsidTr="00C64A95">
        <w:trPr>
          <w:trHeight w:val="161"/>
        </w:trPr>
        <w:tc>
          <w:tcPr>
            <w:tcW w:w="371" w:type="pct"/>
            <w:shd w:val="clear" w:color="auto" w:fill="auto"/>
            <w:noWrap/>
            <w:vAlign w:val="center"/>
            <w:hideMark/>
          </w:tcPr>
          <w:p w14:paraId="7B74DF71" w14:textId="77777777"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2.1</w:t>
            </w:r>
          </w:p>
        </w:tc>
        <w:tc>
          <w:tcPr>
            <w:tcW w:w="1797" w:type="pct"/>
            <w:shd w:val="clear" w:color="auto" w:fill="auto"/>
            <w:vAlign w:val="center"/>
            <w:hideMark/>
          </w:tcPr>
          <w:p w14:paraId="4DACF82C" w14:textId="4D39E763"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Parama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pasinaudoti</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konsultavimo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paslaugomis</w:t>
            </w:r>
          </w:p>
        </w:tc>
        <w:tc>
          <w:tcPr>
            <w:tcW w:w="512" w:type="pct"/>
            <w:shd w:val="clear" w:color="auto" w:fill="auto"/>
            <w:noWrap/>
            <w:vAlign w:val="center"/>
            <w:hideMark/>
          </w:tcPr>
          <w:p w14:paraId="7FB98F37" w14:textId="52A45255"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501</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565</w:t>
            </w:r>
          </w:p>
        </w:tc>
        <w:tc>
          <w:tcPr>
            <w:tcW w:w="432" w:type="pct"/>
            <w:shd w:val="clear" w:color="auto" w:fill="auto"/>
            <w:noWrap/>
            <w:vAlign w:val="center"/>
            <w:hideMark/>
          </w:tcPr>
          <w:p w14:paraId="0CB82C04" w14:textId="05EAEFF5"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auto" w:fill="auto"/>
            <w:noWrap/>
            <w:vAlign w:val="center"/>
            <w:hideMark/>
          </w:tcPr>
          <w:p w14:paraId="107D52D3" w14:textId="385604C6"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32DF1310" w14:textId="4B01B2DD"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26</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907</w:t>
            </w: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32EB1F4F" w14:textId="051FDBF9"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274</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763</w:t>
            </w:r>
          </w:p>
        </w:tc>
        <w:tc>
          <w:tcPr>
            <w:tcW w:w="472" w:type="pct"/>
            <w:shd w:val="clear" w:color="auto" w:fill="auto"/>
            <w:noWrap/>
            <w:vAlign w:val="center"/>
            <w:hideMark/>
          </w:tcPr>
          <w:p w14:paraId="011CF305" w14:textId="3D5D69C5"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10</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817</w:t>
            </w:r>
          </w:p>
        </w:tc>
      </w:tr>
      <w:tr w:rsidR="00C64A95" w:rsidRPr="00F533B4" w14:paraId="4CBF96F0" w14:textId="77777777" w:rsidTr="00C64A95">
        <w:trPr>
          <w:trHeight w:val="211"/>
        </w:trPr>
        <w:tc>
          <w:tcPr>
            <w:tcW w:w="371" w:type="pct"/>
            <w:shd w:val="clear" w:color="000000" w:fill="E8E8E8"/>
            <w:noWrap/>
            <w:vAlign w:val="center"/>
            <w:hideMark/>
          </w:tcPr>
          <w:p w14:paraId="7765C0FD" w14:textId="77777777"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M04</w:t>
            </w:r>
          </w:p>
        </w:tc>
        <w:tc>
          <w:tcPr>
            <w:tcW w:w="1797" w:type="pct"/>
            <w:shd w:val="clear" w:color="000000" w:fill="E8E8E8"/>
            <w:vAlign w:val="center"/>
            <w:hideMark/>
          </w:tcPr>
          <w:p w14:paraId="15A9A758" w14:textId="06050E08"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Investicijos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į</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materialųjį</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turtą</w:t>
            </w:r>
          </w:p>
        </w:tc>
        <w:tc>
          <w:tcPr>
            <w:tcW w:w="512" w:type="pct"/>
            <w:shd w:val="clear" w:color="000000" w:fill="E8E8E8"/>
            <w:noWrap/>
            <w:vAlign w:val="center"/>
            <w:hideMark/>
          </w:tcPr>
          <w:p w14:paraId="28859125" w14:textId="48102245"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w:t>
            </w:r>
            <w:r w:rsidR="006A3471"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514</w:t>
            </w:r>
            <w:r w:rsidR="006A3471"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461</w:t>
            </w:r>
          </w:p>
        </w:tc>
        <w:tc>
          <w:tcPr>
            <w:tcW w:w="432" w:type="pct"/>
            <w:shd w:val="clear" w:color="000000" w:fill="E8E8E8"/>
            <w:noWrap/>
            <w:vAlign w:val="center"/>
            <w:hideMark/>
          </w:tcPr>
          <w:p w14:paraId="271DF86F" w14:textId="5ADADF2E"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43D07272" w14:textId="30736810"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000000" w:fill="E8E8E8"/>
            <w:noWrap/>
            <w:vAlign w:val="center"/>
            <w:hideMark/>
          </w:tcPr>
          <w:p w14:paraId="2EC35B21" w14:textId="08DEA9CF"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178BC10E" w14:textId="6A012FB9"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6779F52C" w14:textId="2B869D4A"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510DC6" w:rsidRPr="00F533B4" w14:paraId="5B036B01" w14:textId="77777777" w:rsidTr="00C64A95">
        <w:trPr>
          <w:trHeight w:val="182"/>
        </w:trPr>
        <w:tc>
          <w:tcPr>
            <w:tcW w:w="371" w:type="pct"/>
            <w:shd w:val="clear" w:color="auto" w:fill="auto"/>
            <w:noWrap/>
            <w:vAlign w:val="center"/>
            <w:hideMark/>
          </w:tcPr>
          <w:p w14:paraId="6D0E5BFD" w14:textId="77777777"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4.4</w:t>
            </w:r>
          </w:p>
        </w:tc>
        <w:tc>
          <w:tcPr>
            <w:tcW w:w="1797" w:type="pct"/>
            <w:shd w:val="clear" w:color="auto" w:fill="auto"/>
            <w:vAlign w:val="center"/>
            <w:hideMark/>
          </w:tcPr>
          <w:p w14:paraId="5AEBDAD7" w14:textId="48BB96CF"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Parama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pelno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nesiekiančioms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investicijoms</w:t>
            </w: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25375388" w14:textId="33EDE7E4"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w:t>
            </w:r>
            <w:r w:rsidR="006A3471"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514</w:t>
            </w:r>
            <w:r w:rsidR="006A3471"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461</w:t>
            </w:r>
          </w:p>
        </w:tc>
        <w:tc>
          <w:tcPr>
            <w:tcW w:w="432" w:type="pct"/>
            <w:shd w:val="clear" w:color="auto" w:fill="auto"/>
            <w:noWrap/>
            <w:vAlign w:val="center"/>
            <w:hideMark/>
          </w:tcPr>
          <w:p w14:paraId="568C51AF" w14:textId="1D3AFAE9"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60269923" w14:textId="1280F21D"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43CDC981" w14:textId="43EDF4B9"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48B82205" w14:textId="0C26A997"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5AFDF095" w14:textId="600594E1"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r>
      <w:tr w:rsidR="00C64A95" w:rsidRPr="00F533B4" w14:paraId="399B717E" w14:textId="77777777" w:rsidTr="00C64A95">
        <w:trPr>
          <w:trHeight w:val="278"/>
        </w:trPr>
        <w:tc>
          <w:tcPr>
            <w:tcW w:w="371" w:type="pct"/>
            <w:shd w:val="clear" w:color="auto" w:fill="auto"/>
            <w:noWrap/>
            <w:vAlign w:val="center"/>
            <w:hideMark/>
          </w:tcPr>
          <w:p w14:paraId="2D2CEE44" w14:textId="77777777"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4.4.1</w:t>
            </w:r>
          </w:p>
        </w:tc>
        <w:tc>
          <w:tcPr>
            <w:tcW w:w="1797" w:type="pct"/>
            <w:shd w:val="clear" w:color="auto" w:fill="auto"/>
            <w:vAlign w:val="center"/>
            <w:hideMark/>
          </w:tcPr>
          <w:p w14:paraId="2FBD6592" w14:textId="2AF51B37"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Labiausiai</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nykstančių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rūšių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buveinių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ir</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EB</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svarbos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natūralių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buveinių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išsaugojimas</w:t>
            </w:r>
          </w:p>
        </w:tc>
        <w:tc>
          <w:tcPr>
            <w:tcW w:w="512" w:type="pct"/>
            <w:shd w:val="clear" w:color="auto" w:fill="auto"/>
            <w:noWrap/>
            <w:vAlign w:val="center"/>
            <w:hideMark/>
          </w:tcPr>
          <w:p w14:paraId="0FEE54BA" w14:textId="2648DE38"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482</w:t>
            </w:r>
            <w:r w:rsidR="006A3471" w:rsidRPr="006A3471">
              <w:rPr>
                <w:rFonts w:ascii="Times New Roman" w:eastAsia="Times New Roman" w:hAnsi="Times New Roman" w:cs="Times New Roman"/>
                <w:i/>
                <w:iCs/>
                <w:color w:val="000000"/>
                <w:sz w:val="16"/>
                <w:szCs w:val="16"/>
              </w:rPr>
              <w:t> </w:t>
            </w:r>
            <w:r w:rsidRPr="00F533B4">
              <w:rPr>
                <w:rFonts w:ascii="Times New Roman" w:eastAsia="Times New Roman" w:hAnsi="Times New Roman" w:cs="Times New Roman"/>
                <w:i/>
                <w:iCs/>
                <w:color w:val="000000"/>
                <w:sz w:val="16"/>
                <w:szCs w:val="16"/>
              </w:rPr>
              <w:t>132</w:t>
            </w:r>
          </w:p>
        </w:tc>
        <w:tc>
          <w:tcPr>
            <w:tcW w:w="432" w:type="pct"/>
            <w:shd w:val="clear" w:color="auto" w:fill="auto"/>
            <w:noWrap/>
            <w:vAlign w:val="center"/>
            <w:hideMark/>
          </w:tcPr>
          <w:p w14:paraId="4535305F" w14:textId="441CFCA2"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248D8D52" w14:textId="5E519E0F"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65735056" w14:textId="6121733D"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13DDF35F" w14:textId="7C7D2DE7"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44CE4E37" w14:textId="493EE767"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C64A95" w:rsidRPr="00F533B4" w14:paraId="153BCA3C" w14:textId="77777777" w:rsidTr="00C64A95">
        <w:trPr>
          <w:trHeight w:val="351"/>
        </w:trPr>
        <w:tc>
          <w:tcPr>
            <w:tcW w:w="371" w:type="pct"/>
            <w:shd w:val="clear" w:color="auto" w:fill="auto"/>
            <w:noWrap/>
            <w:vAlign w:val="center"/>
            <w:hideMark/>
          </w:tcPr>
          <w:p w14:paraId="1B5DBCA0" w14:textId="77777777"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4.4.2</w:t>
            </w:r>
          </w:p>
        </w:tc>
        <w:tc>
          <w:tcPr>
            <w:tcW w:w="1797" w:type="pct"/>
            <w:shd w:val="clear" w:color="auto" w:fill="auto"/>
            <w:vAlign w:val="center"/>
            <w:hideMark/>
          </w:tcPr>
          <w:p w14:paraId="761A1565" w14:textId="27A4ABE3"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Prevencinių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priemonių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taikymas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prieš</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plėšrūnų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ūkiniams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gyvūnams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daromą</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žalą</w:t>
            </w:r>
          </w:p>
        </w:tc>
        <w:tc>
          <w:tcPr>
            <w:tcW w:w="512" w:type="pct"/>
            <w:shd w:val="clear" w:color="auto" w:fill="auto"/>
            <w:noWrap/>
            <w:vAlign w:val="center"/>
            <w:hideMark/>
          </w:tcPr>
          <w:p w14:paraId="61B3CAA3" w14:textId="5857E019"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w:t>
            </w:r>
            <w:r w:rsidR="006A3471" w:rsidRPr="006A3471">
              <w:rPr>
                <w:rFonts w:ascii="Times New Roman" w:eastAsia="Times New Roman" w:hAnsi="Times New Roman" w:cs="Times New Roman"/>
                <w:i/>
                <w:iCs/>
                <w:color w:val="000000"/>
                <w:sz w:val="16"/>
                <w:szCs w:val="16"/>
              </w:rPr>
              <w:t> </w:t>
            </w:r>
            <w:r w:rsidRPr="00F533B4">
              <w:rPr>
                <w:rFonts w:ascii="Times New Roman" w:eastAsia="Times New Roman" w:hAnsi="Times New Roman" w:cs="Times New Roman"/>
                <w:i/>
                <w:iCs/>
                <w:color w:val="000000"/>
                <w:sz w:val="16"/>
                <w:szCs w:val="16"/>
              </w:rPr>
              <w:t>032</w:t>
            </w:r>
            <w:r w:rsidR="006A3471" w:rsidRPr="006A3471">
              <w:rPr>
                <w:rFonts w:ascii="Times New Roman" w:eastAsia="Times New Roman" w:hAnsi="Times New Roman" w:cs="Times New Roman"/>
                <w:i/>
                <w:iCs/>
                <w:color w:val="000000"/>
                <w:sz w:val="16"/>
                <w:szCs w:val="16"/>
              </w:rPr>
              <w:t> </w:t>
            </w:r>
            <w:r w:rsidRPr="00F533B4">
              <w:rPr>
                <w:rFonts w:ascii="Times New Roman" w:eastAsia="Times New Roman" w:hAnsi="Times New Roman" w:cs="Times New Roman"/>
                <w:i/>
                <w:iCs/>
                <w:color w:val="000000"/>
                <w:sz w:val="16"/>
                <w:szCs w:val="16"/>
              </w:rPr>
              <w:t>329</w:t>
            </w:r>
          </w:p>
        </w:tc>
        <w:tc>
          <w:tcPr>
            <w:tcW w:w="432" w:type="pct"/>
            <w:shd w:val="clear" w:color="auto" w:fill="auto"/>
            <w:noWrap/>
            <w:vAlign w:val="center"/>
            <w:hideMark/>
          </w:tcPr>
          <w:p w14:paraId="4971AE4C" w14:textId="2AECD812"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293886B5" w14:textId="76418B8B"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78949336" w14:textId="6F1E3ED7"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76E06710" w14:textId="0210746B"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19DED91C" w14:textId="08049364"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C64A95" w:rsidRPr="00F533B4" w14:paraId="1D532AB1" w14:textId="77777777" w:rsidTr="00C64A95">
        <w:trPr>
          <w:trHeight w:val="233"/>
        </w:trPr>
        <w:tc>
          <w:tcPr>
            <w:tcW w:w="371" w:type="pct"/>
            <w:shd w:val="clear" w:color="000000" w:fill="E8E8E8"/>
            <w:noWrap/>
            <w:vAlign w:val="center"/>
            <w:hideMark/>
          </w:tcPr>
          <w:p w14:paraId="31CA2914" w14:textId="77777777"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M06</w:t>
            </w:r>
          </w:p>
        </w:tc>
        <w:tc>
          <w:tcPr>
            <w:tcW w:w="1797" w:type="pct"/>
            <w:shd w:val="clear" w:color="000000" w:fill="E8E8E8"/>
            <w:vAlign w:val="center"/>
            <w:hideMark/>
          </w:tcPr>
          <w:p w14:paraId="3396B078" w14:textId="6662D6C0"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Ūkio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ir</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verslo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plėtra</w:t>
            </w:r>
          </w:p>
        </w:tc>
        <w:tc>
          <w:tcPr>
            <w:tcW w:w="512" w:type="pct"/>
            <w:shd w:val="clear" w:color="000000" w:fill="E8E8E8"/>
            <w:noWrap/>
            <w:vAlign w:val="center"/>
            <w:hideMark/>
          </w:tcPr>
          <w:p w14:paraId="36FCBB05" w14:textId="2DA7CDB1"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32" w:type="pct"/>
            <w:shd w:val="clear" w:color="000000" w:fill="E8E8E8"/>
            <w:noWrap/>
            <w:vAlign w:val="center"/>
            <w:hideMark/>
          </w:tcPr>
          <w:p w14:paraId="189F76FA" w14:textId="7BD36D1D"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38A4053A" w14:textId="254AC511"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000000" w:fill="E8E8E8"/>
            <w:noWrap/>
            <w:vAlign w:val="center"/>
            <w:hideMark/>
          </w:tcPr>
          <w:p w14:paraId="07694296" w14:textId="69BCCA1E"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6</w:t>
            </w:r>
            <w:r w:rsidR="006A3471"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378</w:t>
            </w:r>
            <w:r w:rsidR="006A3471"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480</w:t>
            </w:r>
          </w:p>
        </w:tc>
        <w:tc>
          <w:tcPr>
            <w:tcW w:w="472" w:type="pct"/>
            <w:shd w:val="clear" w:color="000000" w:fill="E8E8E8"/>
            <w:noWrap/>
            <w:vAlign w:val="center"/>
            <w:hideMark/>
          </w:tcPr>
          <w:p w14:paraId="6C2C3707" w14:textId="6B5AABA8"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7747ECC5" w14:textId="703FC07E"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C64A95" w:rsidRPr="00F533B4" w14:paraId="66F44D3D" w14:textId="77777777" w:rsidTr="00C64A95">
        <w:trPr>
          <w:trHeight w:val="278"/>
        </w:trPr>
        <w:tc>
          <w:tcPr>
            <w:tcW w:w="371" w:type="pct"/>
            <w:shd w:val="clear" w:color="auto" w:fill="auto"/>
            <w:noWrap/>
            <w:vAlign w:val="center"/>
            <w:hideMark/>
          </w:tcPr>
          <w:p w14:paraId="1A999C26" w14:textId="77777777"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6.4</w:t>
            </w:r>
          </w:p>
        </w:tc>
        <w:tc>
          <w:tcPr>
            <w:tcW w:w="1797" w:type="pct"/>
            <w:shd w:val="clear" w:color="auto" w:fill="auto"/>
            <w:vAlign w:val="center"/>
            <w:hideMark/>
          </w:tcPr>
          <w:p w14:paraId="12081B19" w14:textId="0419CFAC"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Parama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investicijoms,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skirtoms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ne</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žemės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ūkio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veiklai</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kurti</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ir</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plėtoti</w:t>
            </w:r>
          </w:p>
        </w:tc>
        <w:tc>
          <w:tcPr>
            <w:tcW w:w="512" w:type="pct"/>
            <w:shd w:val="clear" w:color="auto" w:fill="auto"/>
            <w:noWrap/>
            <w:vAlign w:val="center"/>
            <w:hideMark/>
          </w:tcPr>
          <w:p w14:paraId="5C0457E3" w14:textId="631043DE"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2DAC7615" w14:textId="1D1C6538"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512" w:type="pct"/>
            <w:shd w:val="clear" w:color="auto" w:fill="auto"/>
            <w:noWrap/>
            <w:vAlign w:val="center"/>
            <w:hideMark/>
          </w:tcPr>
          <w:p w14:paraId="4C3ADC92" w14:textId="405B461E"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092C97D2" w14:textId="2E40F8B1"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6</w:t>
            </w:r>
            <w:r w:rsidR="006A3471"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378</w:t>
            </w:r>
            <w:r w:rsidR="006A3471"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480</w:t>
            </w:r>
          </w:p>
        </w:tc>
        <w:tc>
          <w:tcPr>
            <w:tcW w:w="472" w:type="pct"/>
            <w:shd w:val="clear" w:color="auto" w:fill="auto"/>
            <w:noWrap/>
            <w:vAlign w:val="center"/>
            <w:hideMark/>
          </w:tcPr>
          <w:p w14:paraId="0EC91168" w14:textId="0E53C083"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72" w:type="pct"/>
            <w:shd w:val="clear" w:color="auto" w:fill="auto"/>
            <w:noWrap/>
            <w:vAlign w:val="center"/>
            <w:hideMark/>
          </w:tcPr>
          <w:p w14:paraId="52AD8C83" w14:textId="18720D64"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r>
      <w:tr w:rsidR="00C64A95" w:rsidRPr="00F533B4" w14:paraId="56D9AD4E" w14:textId="77777777" w:rsidTr="00C64A95">
        <w:trPr>
          <w:trHeight w:val="317"/>
        </w:trPr>
        <w:tc>
          <w:tcPr>
            <w:tcW w:w="371" w:type="pct"/>
            <w:shd w:val="clear" w:color="auto" w:fill="auto"/>
            <w:noWrap/>
            <w:vAlign w:val="center"/>
            <w:hideMark/>
          </w:tcPr>
          <w:p w14:paraId="4543FA39" w14:textId="77777777"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6.4.2</w:t>
            </w:r>
          </w:p>
        </w:tc>
        <w:tc>
          <w:tcPr>
            <w:tcW w:w="1797" w:type="pct"/>
            <w:shd w:val="clear" w:color="auto" w:fill="auto"/>
            <w:vAlign w:val="center"/>
            <w:hideMark/>
          </w:tcPr>
          <w:p w14:paraId="5BE3271C" w14:textId="12DABB21"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Parama</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biodujų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gamybai</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iš</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atsinaujinančių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energijos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šaltinių</w:t>
            </w:r>
          </w:p>
        </w:tc>
        <w:tc>
          <w:tcPr>
            <w:tcW w:w="512" w:type="pct"/>
            <w:shd w:val="clear" w:color="auto" w:fill="auto"/>
            <w:noWrap/>
            <w:vAlign w:val="center"/>
            <w:hideMark/>
          </w:tcPr>
          <w:p w14:paraId="3460452C" w14:textId="5FB4552D"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6C4A8751" w14:textId="0BC97BBC"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512" w:type="pct"/>
            <w:shd w:val="clear" w:color="auto" w:fill="auto"/>
            <w:noWrap/>
            <w:vAlign w:val="center"/>
            <w:hideMark/>
          </w:tcPr>
          <w:p w14:paraId="02362292" w14:textId="501853DC"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71D8DD21" w14:textId="7479D73E"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6</w:t>
            </w:r>
            <w:r w:rsidR="006A3471" w:rsidRPr="006A3471">
              <w:rPr>
                <w:rFonts w:ascii="Times New Roman" w:eastAsia="Times New Roman" w:hAnsi="Times New Roman" w:cs="Times New Roman"/>
                <w:i/>
                <w:iCs/>
                <w:color w:val="000000"/>
                <w:sz w:val="16"/>
                <w:szCs w:val="16"/>
              </w:rPr>
              <w:t> </w:t>
            </w:r>
            <w:r w:rsidRPr="00F533B4">
              <w:rPr>
                <w:rFonts w:ascii="Times New Roman" w:eastAsia="Times New Roman" w:hAnsi="Times New Roman" w:cs="Times New Roman"/>
                <w:i/>
                <w:iCs/>
                <w:color w:val="000000"/>
                <w:sz w:val="16"/>
                <w:szCs w:val="16"/>
              </w:rPr>
              <w:t>378</w:t>
            </w:r>
            <w:r w:rsidR="006A3471" w:rsidRPr="006A3471">
              <w:rPr>
                <w:rFonts w:ascii="Times New Roman" w:eastAsia="Times New Roman" w:hAnsi="Times New Roman" w:cs="Times New Roman"/>
                <w:i/>
                <w:iCs/>
                <w:color w:val="000000"/>
                <w:sz w:val="16"/>
                <w:szCs w:val="16"/>
              </w:rPr>
              <w:t> </w:t>
            </w:r>
            <w:r w:rsidRPr="00F533B4">
              <w:rPr>
                <w:rFonts w:ascii="Times New Roman" w:eastAsia="Times New Roman" w:hAnsi="Times New Roman" w:cs="Times New Roman"/>
                <w:i/>
                <w:iCs/>
                <w:color w:val="000000"/>
                <w:sz w:val="16"/>
                <w:szCs w:val="16"/>
              </w:rPr>
              <w:t>480</w:t>
            </w:r>
          </w:p>
        </w:tc>
        <w:tc>
          <w:tcPr>
            <w:tcW w:w="472" w:type="pct"/>
            <w:shd w:val="clear" w:color="auto" w:fill="auto"/>
            <w:noWrap/>
            <w:vAlign w:val="center"/>
            <w:hideMark/>
          </w:tcPr>
          <w:p w14:paraId="27A82DA2" w14:textId="60B7A3CD"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72" w:type="pct"/>
            <w:shd w:val="clear" w:color="auto" w:fill="auto"/>
            <w:noWrap/>
            <w:vAlign w:val="center"/>
            <w:hideMark/>
          </w:tcPr>
          <w:p w14:paraId="79EB66F5" w14:textId="13A00268"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r>
      <w:tr w:rsidR="00C64A95" w:rsidRPr="00F533B4" w14:paraId="58DAAC14" w14:textId="77777777" w:rsidTr="00C64A95">
        <w:trPr>
          <w:trHeight w:val="388"/>
        </w:trPr>
        <w:tc>
          <w:tcPr>
            <w:tcW w:w="371" w:type="pct"/>
            <w:shd w:val="clear" w:color="000000" w:fill="E8E8E8"/>
            <w:noWrap/>
            <w:vAlign w:val="center"/>
            <w:hideMark/>
          </w:tcPr>
          <w:p w14:paraId="77DA5D2D" w14:textId="77777777"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M08</w:t>
            </w:r>
          </w:p>
        </w:tc>
        <w:tc>
          <w:tcPr>
            <w:tcW w:w="1797" w:type="pct"/>
            <w:shd w:val="clear" w:color="000000" w:fill="E8E8E8"/>
            <w:vAlign w:val="center"/>
            <w:hideMark/>
          </w:tcPr>
          <w:p w14:paraId="0F35915E" w14:textId="3D54FB19"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Investicijos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į</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miško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plotų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plėtrą</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ir</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miškų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gyvybingumo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gerinimą</w:t>
            </w:r>
          </w:p>
        </w:tc>
        <w:tc>
          <w:tcPr>
            <w:tcW w:w="512" w:type="pct"/>
            <w:shd w:val="clear" w:color="000000" w:fill="E8E8E8"/>
            <w:noWrap/>
            <w:vAlign w:val="center"/>
            <w:hideMark/>
          </w:tcPr>
          <w:p w14:paraId="15168D1B" w14:textId="587AFBFC"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13</w:t>
            </w:r>
            <w:r w:rsidR="006A3471"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699</w:t>
            </w:r>
            <w:r w:rsidR="006A3471"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331</w:t>
            </w:r>
          </w:p>
        </w:tc>
        <w:tc>
          <w:tcPr>
            <w:tcW w:w="432" w:type="pct"/>
            <w:shd w:val="clear" w:color="000000" w:fill="E8E8E8"/>
            <w:noWrap/>
            <w:vAlign w:val="center"/>
            <w:hideMark/>
          </w:tcPr>
          <w:p w14:paraId="1D300300" w14:textId="5387CDE0"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55EFE7B2" w14:textId="29262B28"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32" w:type="pct"/>
            <w:shd w:val="clear" w:color="000000" w:fill="E8E8E8"/>
            <w:noWrap/>
            <w:vAlign w:val="center"/>
            <w:hideMark/>
          </w:tcPr>
          <w:p w14:paraId="6F98898D" w14:textId="4A3C7CEA"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49E1EA05" w14:textId="0D1B775A"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7ADBAF22" w14:textId="3C7F982C"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41</w:t>
            </w:r>
            <w:r w:rsidR="006A3471"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656</w:t>
            </w:r>
            <w:r w:rsidR="006A3471"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405</w:t>
            </w:r>
          </w:p>
        </w:tc>
      </w:tr>
      <w:tr w:rsidR="00510DC6" w:rsidRPr="00F533B4" w14:paraId="3A16CBF0" w14:textId="77777777" w:rsidTr="00C64A95">
        <w:trPr>
          <w:trHeight w:val="228"/>
        </w:trPr>
        <w:tc>
          <w:tcPr>
            <w:tcW w:w="371" w:type="pct"/>
            <w:shd w:val="clear" w:color="auto" w:fill="auto"/>
            <w:vAlign w:val="center"/>
            <w:hideMark/>
          </w:tcPr>
          <w:p w14:paraId="58085780" w14:textId="77777777"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8.1</w:t>
            </w:r>
          </w:p>
        </w:tc>
        <w:tc>
          <w:tcPr>
            <w:tcW w:w="1797" w:type="pct"/>
            <w:shd w:val="clear" w:color="auto" w:fill="auto"/>
            <w:vAlign w:val="center"/>
            <w:hideMark/>
          </w:tcPr>
          <w:p w14:paraId="5311BA57" w14:textId="7D0B094B"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Miško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įveisimas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ir</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miškingų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plotų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kūrimas</w:t>
            </w:r>
          </w:p>
        </w:tc>
        <w:tc>
          <w:tcPr>
            <w:tcW w:w="512" w:type="pct"/>
            <w:shd w:val="clear" w:color="auto" w:fill="auto"/>
            <w:noWrap/>
            <w:vAlign w:val="center"/>
            <w:hideMark/>
          </w:tcPr>
          <w:p w14:paraId="6A268A92" w14:textId="12D10F90"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639F039D" w14:textId="5F82A4F9"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665A928C" w14:textId="3B50F9FD"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3BB4F002" w14:textId="2676751D"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27684CD4" w14:textId="6E858E6D"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67581B28" w14:textId="4191F5A3"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41</w:t>
            </w:r>
            <w:r w:rsidR="006A3471"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656</w:t>
            </w:r>
            <w:r w:rsidR="006A3471"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405</w:t>
            </w:r>
          </w:p>
        </w:tc>
      </w:tr>
      <w:tr w:rsidR="00510DC6" w:rsidRPr="00F533B4" w14:paraId="38E13E10" w14:textId="77777777" w:rsidTr="00C64A95">
        <w:trPr>
          <w:trHeight w:val="416"/>
        </w:trPr>
        <w:tc>
          <w:tcPr>
            <w:tcW w:w="371" w:type="pct"/>
            <w:shd w:val="clear" w:color="auto" w:fill="auto"/>
            <w:noWrap/>
            <w:vAlign w:val="center"/>
            <w:hideMark/>
          </w:tcPr>
          <w:p w14:paraId="179A7A13" w14:textId="77777777"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8.3-4</w:t>
            </w:r>
          </w:p>
        </w:tc>
        <w:tc>
          <w:tcPr>
            <w:tcW w:w="1797" w:type="pct"/>
            <w:shd w:val="clear" w:color="auto" w:fill="auto"/>
            <w:vAlign w:val="center"/>
            <w:hideMark/>
          </w:tcPr>
          <w:p w14:paraId="1C49F41C" w14:textId="79D5C421"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Miškų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gaisrų,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stichinių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nelaimių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ir</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katastrofinių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įvykių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žalos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prevencija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ir</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atlyginimas</w:t>
            </w:r>
          </w:p>
        </w:tc>
        <w:tc>
          <w:tcPr>
            <w:tcW w:w="512" w:type="pct"/>
            <w:shd w:val="clear" w:color="auto" w:fill="auto"/>
            <w:noWrap/>
            <w:vAlign w:val="center"/>
            <w:hideMark/>
          </w:tcPr>
          <w:p w14:paraId="5C269B67" w14:textId="40B87D72"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2</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588</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235</w:t>
            </w:r>
          </w:p>
        </w:tc>
        <w:tc>
          <w:tcPr>
            <w:tcW w:w="432" w:type="pct"/>
            <w:shd w:val="clear" w:color="auto" w:fill="auto"/>
            <w:noWrap/>
            <w:vAlign w:val="center"/>
            <w:hideMark/>
          </w:tcPr>
          <w:p w14:paraId="5024B853" w14:textId="2B54CCA9"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2BC0364C" w14:textId="77033DC5"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07EFDBE7" w14:textId="1F53AB52"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17D3DBAD" w14:textId="1C30484D"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359F3C83" w14:textId="0AB1A276"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r>
      <w:tr w:rsidR="00510DC6" w:rsidRPr="00F533B4" w14:paraId="59BAFE29" w14:textId="77777777" w:rsidTr="00C64A95">
        <w:trPr>
          <w:trHeight w:val="407"/>
        </w:trPr>
        <w:tc>
          <w:tcPr>
            <w:tcW w:w="371" w:type="pct"/>
            <w:shd w:val="clear" w:color="auto" w:fill="auto"/>
            <w:noWrap/>
            <w:vAlign w:val="center"/>
            <w:hideMark/>
          </w:tcPr>
          <w:p w14:paraId="3416C8CD" w14:textId="77777777"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8.5</w:t>
            </w:r>
          </w:p>
        </w:tc>
        <w:tc>
          <w:tcPr>
            <w:tcW w:w="1797" w:type="pct"/>
            <w:shd w:val="clear" w:color="auto" w:fill="auto"/>
            <w:vAlign w:val="center"/>
            <w:hideMark/>
          </w:tcPr>
          <w:p w14:paraId="692223E8" w14:textId="703F0B83"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Investicijos,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kuriomis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didinamas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miškų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ekosistemų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atsparumas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ir</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aplinkosauginė</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vertė</w:t>
            </w:r>
          </w:p>
        </w:tc>
        <w:tc>
          <w:tcPr>
            <w:tcW w:w="512" w:type="pct"/>
            <w:shd w:val="clear" w:color="auto" w:fill="auto"/>
            <w:noWrap/>
            <w:vAlign w:val="center"/>
            <w:hideMark/>
          </w:tcPr>
          <w:p w14:paraId="5DC86767" w14:textId="610A67DE"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11</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111</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095</w:t>
            </w:r>
          </w:p>
        </w:tc>
        <w:tc>
          <w:tcPr>
            <w:tcW w:w="432" w:type="pct"/>
            <w:shd w:val="clear" w:color="auto" w:fill="auto"/>
            <w:noWrap/>
            <w:vAlign w:val="center"/>
            <w:hideMark/>
          </w:tcPr>
          <w:p w14:paraId="6C33B860" w14:textId="0FA382E2"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1735328A" w14:textId="5FA9ED0D"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6EE08EC1" w14:textId="05E96E95"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37D16BEA" w14:textId="366D9498"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7825B5C3" w14:textId="4D48383C"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r>
      <w:tr w:rsidR="00C64A95" w:rsidRPr="00F533B4" w14:paraId="17B62E1A" w14:textId="77777777" w:rsidTr="00C64A95">
        <w:trPr>
          <w:trHeight w:val="218"/>
        </w:trPr>
        <w:tc>
          <w:tcPr>
            <w:tcW w:w="371" w:type="pct"/>
            <w:shd w:val="clear" w:color="000000" w:fill="E8E8E8"/>
            <w:noWrap/>
            <w:vAlign w:val="center"/>
            <w:hideMark/>
          </w:tcPr>
          <w:p w14:paraId="75B562B4" w14:textId="77777777"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M10</w:t>
            </w:r>
          </w:p>
        </w:tc>
        <w:tc>
          <w:tcPr>
            <w:tcW w:w="1797" w:type="pct"/>
            <w:shd w:val="clear" w:color="000000" w:fill="E8E8E8"/>
            <w:vAlign w:val="center"/>
            <w:hideMark/>
          </w:tcPr>
          <w:p w14:paraId="4A987E3D" w14:textId="016196CA"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Agrarinė</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aplinkosauga</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ir</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klimatas</w:t>
            </w:r>
          </w:p>
        </w:tc>
        <w:tc>
          <w:tcPr>
            <w:tcW w:w="512" w:type="pct"/>
            <w:shd w:val="clear" w:color="000000" w:fill="E8E8E8"/>
            <w:noWrap/>
            <w:vAlign w:val="center"/>
            <w:hideMark/>
          </w:tcPr>
          <w:p w14:paraId="572FC4E6" w14:textId="4FFE16A7"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46</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766</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615</w:t>
            </w:r>
          </w:p>
        </w:tc>
        <w:tc>
          <w:tcPr>
            <w:tcW w:w="432" w:type="pct"/>
            <w:shd w:val="clear" w:color="000000" w:fill="E8E8E8"/>
            <w:noWrap/>
            <w:vAlign w:val="center"/>
            <w:hideMark/>
          </w:tcPr>
          <w:p w14:paraId="5EA1841E" w14:textId="7D37DCE9"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9</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436</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996</w:t>
            </w:r>
          </w:p>
        </w:tc>
        <w:tc>
          <w:tcPr>
            <w:tcW w:w="512" w:type="pct"/>
            <w:shd w:val="clear" w:color="000000" w:fill="E8E8E8"/>
            <w:noWrap/>
            <w:vAlign w:val="center"/>
            <w:hideMark/>
          </w:tcPr>
          <w:p w14:paraId="7556678F" w14:textId="361B186E"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17</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116</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027</w:t>
            </w:r>
          </w:p>
        </w:tc>
        <w:tc>
          <w:tcPr>
            <w:tcW w:w="432" w:type="pct"/>
            <w:shd w:val="clear" w:color="000000" w:fill="E8E8E8"/>
            <w:noWrap/>
            <w:vAlign w:val="center"/>
            <w:hideMark/>
          </w:tcPr>
          <w:p w14:paraId="0ECFD209" w14:textId="33248682"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55B96B20" w14:textId="4A9F7C39"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25</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208</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212</w:t>
            </w:r>
          </w:p>
        </w:tc>
        <w:tc>
          <w:tcPr>
            <w:tcW w:w="472" w:type="pct"/>
            <w:shd w:val="clear" w:color="000000" w:fill="E8E8E8"/>
            <w:noWrap/>
            <w:vAlign w:val="center"/>
            <w:hideMark/>
          </w:tcPr>
          <w:p w14:paraId="454F8BE2" w14:textId="0984057E"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31</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961</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687</w:t>
            </w:r>
          </w:p>
        </w:tc>
      </w:tr>
      <w:tr w:rsidR="00510DC6" w:rsidRPr="00F533B4" w14:paraId="25810054" w14:textId="77777777" w:rsidTr="00C64A95">
        <w:trPr>
          <w:trHeight w:val="189"/>
        </w:trPr>
        <w:tc>
          <w:tcPr>
            <w:tcW w:w="371" w:type="pct"/>
            <w:shd w:val="clear" w:color="auto" w:fill="auto"/>
            <w:noWrap/>
            <w:vAlign w:val="center"/>
            <w:hideMark/>
          </w:tcPr>
          <w:p w14:paraId="43135C7C" w14:textId="77777777"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10.1.1.</w:t>
            </w:r>
          </w:p>
        </w:tc>
        <w:tc>
          <w:tcPr>
            <w:tcW w:w="1797" w:type="pct"/>
            <w:shd w:val="clear" w:color="auto" w:fill="auto"/>
            <w:vAlign w:val="center"/>
            <w:hideMark/>
          </w:tcPr>
          <w:p w14:paraId="58CFCDFF" w14:textId="015C4FE4"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Ekstensyvus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pievų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tvarkymas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ganant</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gyvulius</w:t>
            </w: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371E9E62" w14:textId="6AB644A4"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15</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685</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992</w:t>
            </w:r>
          </w:p>
        </w:tc>
        <w:tc>
          <w:tcPr>
            <w:tcW w:w="432" w:type="pct"/>
            <w:shd w:val="clear" w:color="auto" w:fill="auto"/>
            <w:noWrap/>
            <w:vAlign w:val="center"/>
            <w:hideMark/>
          </w:tcPr>
          <w:p w14:paraId="2CAEDAE9" w14:textId="1BC570F3"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4B10F728" w14:textId="6AF554E6"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64E6A38E" w14:textId="4BCF291C"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7F1D593F" w14:textId="668852A1" w:rsidR="00F533B4" w:rsidRPr="00F533B4" w:rsidRDefault="005B5A09" w:rsidP="005B5A09">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72" w:type="pct"/>
            <w:shd w:val="clear" w:color="auto" w:fill="auto"/>
            <w:noWrap/>
            <w:vAlign w:val="center"/>
            <w:hideMark/>
          </w:tcPr>
          <w:p w14:paraId="23F5BDD9" w14:textId="59BEFD49"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C64A95" w:rsidRPr="00F533B4" w14:paraId="4C003CBC" w14:textId="77777777" w:rsidTr="00C64A95">
        <w:trPr>
          <w:trHeight w:val="156"/>
        </w:trPr>
        <w:tc>
          <w:tcPr>
            <w:tcW w:w="371" w:type="pct"/>
            <w:shd w:val="clear" w:color="auto" w:fill="auto"/>
            <w:noWrap/>
            <w:vAlign w:val="center"/>
            <w:hideMark/>
          </w:tcPr>
          <w:p w14:paraId="60F66FD4" w14:textId="77777777"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10.1.2.</w:t>
            </w:r>
          </w:p>
        </w:tc>
        <w:tc>
          <w:tcPr>
            <w:tcW w:w="1797" w:type="pct"/>
            <w:shd w:val="clear" w:color="auto" w:fill="auto"/>
            <w:vAlign w:val="center"/>
            <w:hideMark/>
          </w:tcPr>
          <w:p w14:paraId="692D05A2" w14:textId="7527AF08"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Specifinių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pievų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tvarkymas</w:t>
            </w:r>
          </w:p>
        </w:tc>
        <w:tc>
          <w:tcPr>
            <w:tcW w:w="512" w:type="pct"/>
            <w:shd w:val="clear" w:color="auto" w:fill="auto"/>
            <w:noWrap/>
            <w:vAlign w:val="center"/>
            <w:hideMark/>
          </w:tcPr>
          <w:p w14:paraId="7F3E0E16" w14:textId="55EF0360" w:rsidR="00F533B4" w:rsidRPr="00F533B4" w:rsidRDefault="004C73BA" w:rsidP="004C73BA">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0AAF53F6" w14:textId="4D61609A" w:rsidR="00F533B4" w:rsidRPr="00F533B4" w:rsidRDefault="00F533B4" w:rsidP="004C73BA">
            <w:pPr>
              <w:spacing w:after="0" w:line="240" w:lineRule="auto"/>
              <w:jc w:val="center"/>
              <w:rPr>
                <w:rFonts w:ascii="Times New Roman" w:eastAsia="Times New Roman" w:hAnsi="Times New Roman" w:cs="Times New Roman"/>
                <w:color w:val="000000"/>
                <w:sz w:val="16"/>
                <w:szCs w:val="16"/>
              </w:rPr>
            </w:pPr>
          </w:p>
        </w:tc>
        <w:tc>
          <w:tcPr>
            <w:tcW w:w="512" w:type="pct"/>
            <w:shd w:val="clear" w:color="auto" w:fill="auto"/>
            <w:noWrap/>
            <w:vAlign w:val="center"/>
            <w:hideMark/>
          </w:tcPr>
          <w:p w14:paraId="0334C27D" w14:textId="1F7CEAC8"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1A15D8C7" w14:textId="57EA34C5"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532A19F1" w14:textId="3975DF58"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3</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099</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200</w:t>
            </w:r>
          </w:p>
        </w:tc>
        <w:tc>
          <w:tcPr>
            <w:tcW w:w="472" w:type="pct"/>
            <w:shd w:val="clear" w:color="auto" w:fill="auto"/>
            <w:noWrap/>
            <w:vAlign w:val="center"/>
            <w:hideMark/>
          </w:tcPr>
          <w:p w14:paraId="1132269E" w14:textId="2BC3CEE9" w:rsidR="00F533B4" w:rsidRPr="00F533B4" w:rsidRDefault="004C73BA" w:rsidP="004C73BA">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r>
      <w:tr w:rsidR="00C64A95" w:rsidRPr="00F533B4" w14:paraId="5B80FC00" w14:textId="77777777" w:rsidTr="00C64A95">
        <w:trPr>
          <w:trHeight w:val="102"/>
        </w:trPr>
        <w:tc>
          <w:tcPr>
            <w:tcW w:w="371" w:type="pct"/>
            <w:shd w:val="clear" w:color="auto" w:fill="auto"/>
            <w:noWrap/>
            <w:vAlign w:val="center"/>
            <w:hideMark/>
          </w:tcPr>
          <w:p w14:paraId="4026E11F" w14:textId="77777777"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10.1.3.</w:t>
            </w:r>
          </w:p>
        </w:tc>
        <w:tc>
          <w:tcPr>
            <w:tcW w:w="1797" w:type="pct"/>
            <w:shd w:val="clear" w:color="auto" w:fill="auto"/>
            <w:vAlign w:val="center"/>
            <w:hideMark/>
          </w:tcPr>
          <w:p w14:paraId="2E974086" w14:textId="170CA38E"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Ekstensyvus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šlapynių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tvarkymas</w:t>
            </w:r>
          </w:p>
        </w:tc>
        <w:tc>
          <w:tcPr>
            <w:tcW w:w="512" w:type="pct"/>
            <w:shd w:val="clear" w:color="auto" w:fill="auto"/>
            <w:noWrap/>
            <w:vAlign w:val="center"/>
            <w:hideMark/>
          </w:tcPr>
          <w:p w14:paraId="7B931B7C" w14:textId="642F9B4E" w:rsidR="00F533B4" w:rsidRPr="00F533B4" w:rsidRDefault="00511858" w:rsidP="00511858">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559256D6" w14:textId="1165F786" w:rsidR="00F533B4" w:rsidRPr="00F533B4" w:rsidRDefault="00511858" w:rsidP="00511858">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512" w:type="pct"/>
            <w:shd w:val="clear" w:color="auto" w:fill="auto"/>
            <w:noWrap/>
            <w:vAlign w:val="center"/>
            <w:hideMark/>
          </w:tcPr>
          <w:p w14:paraId="6A1A3412" w14:textId="0FD590A5" w:rsidR="00F533B4" w:rsidRPr="00F533B4" w:rsidRDefault="00F533B4" w:rsidP="00511858">
            <w:pPr>
              <w:spacing w:after="0" w:line="240" w:lineRule="auto"/>
              <w:jc w:val="center"/>
              <w:rPr>
                <w:rFonts w:ascii="Times New Roman" w:eastAsia="Times New Roman" w:hAnsi="Times New Roman" w:cs="Times New Roman"/>
                <w:i/>
                <w:iCs/>
                <w:color w:val="000000"/>
                <w:sz w:val="16"/>
                <w:szCs w:val="16"/>
              </w:rPr>
            </w:pPr>
          </w:p>
        </w:tc>
        <w:tc>
          <w:tcPr>
            <w:tcW w:w="432" w:type="pct"/>
            <w:shd w:val="clear" w:color="auto" w:fill="auto"/>
            <w:noWrap/>
            <w:vAlign w:val="center"/>
            <w:hideMark/>
          </w:tcPr>
          <w:p w14:paraId="0A4C78B3" w14:textId="0F1ACFEE" w:rsidR="00F533B4" w:rsidRPr="00F533B4" w:rsidRDefault="00F533B4" w:rsidP="00511858">
            <w:pPr>
              <w:spacing w:after="0" w:line="240" w:lineRule="auto"/>
              <w:jc w:val="center"/>
              <w:rPr>
                <w:rFonts w:ascii="Times New Roman" w:eastAsia="Times New Roman" w:hAnsi="Times New Roman" w:cs="Times New Roman"/>
                <w:i/>
                <w:iCs/>
                <w:color w:val="000000"/>
                <w:sz w:val="16"/>
                <w:szCs w:val="16"/>
              </w:rPr>
            </w:pPr>
          </w:p>
        </w:tc>
        <w:tc>
          <w:tcPr>
            <w:tcW w:w="472" w:type="pct"/>
            <w:shd w:val="clear" w:color="auto" w:fill="auto"/>
            <w:noWrap/>
            <w:vAlign w:val="center"/>
            <w:hideMark/>
          </w:tcPr>
          <w:p w14:paraId="32BF1C8E" w14:textId="12A7839A" w:rsidR="00F533B4" w:rsidRPr="00F533B4" w:rsidRDefault="00511858" w:rsidP="00511858">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72" w:type="pct"/>
            <w:shd w:val="clear" w:color="auto" w:fill="auto"/>
            <w:noWrap/>
            <w:vAlign w:val="center"/>
            <w:hideMark/>
          </w:tcPr>
          <w:p w14:paraId="68B74FE5" w14:textId="006CC3DE"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11</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300</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000</w:t>
            </w:r>
          </w:p>
        </w:tc>
      </w:tr>
      <w:tr w:rsidR="00510DC6" w:rsidRPr="00F533B4" w14:paraId="0321FFD0" w14:textId="77777777" w:rsidTr="00C64A95">
        <w:trPr>
          <w:trHeight w:val="311"/>
        </w:trPr>
        <w:tc>
          <w:tcPr>
            <w:tcW w:w="371" w:type="pct"/>
            <w:shd w:val="clear" w:color="auto" w:fill="auto"/>
            <w:noWrap/>
            <w:vAlign w:val="center"/>
            <w:hideMark/>
          </w:tcPr>
          <w:p w14:paraId="7E5076D8" w14:textId="6D3B616C"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10.1.4.</w:t>
            </w:r>
            <w:r w:rsidRPr="006A3471">
              <w:rPr>
                <w:rFonts w:ascii="Times New Roman" w:eastAsia="Times New Roman" w:hAnsi="Times New Roman" w:cs="Times New Roman"/>
                <w:i/>
                <w:iCs/>
                <w:color w:val="000000"/>
                <w:sz w:val="16"/>
                <w:szCs w:val="16"/>
              </w:rPr>
              <w:t xml:space="preserve"> </w:t>
            </w:r>
          </w:p>
        </w:tc>
        <w:tc>
          <w:tcPr>
            <w:tcW w:w="1797" w:type="pct"/>
            <w:shd w:val="clear" w:color="auto" w:fill="auto"/>
            <w:vAlign w:val="center"/>
            <w:hideMark/>
          </w:tcPr>
          <w:p w14:paraId="6FEC3D6B" w14:textId="37C5583C"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Meldinės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nendrinukės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buveinių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išsaugojimas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natūraliose</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ir</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pusiau</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natūraliose</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pievose</w:t>
            </w:r>
          </w:p>
        </w:tc>
        <w:tc>
          <w:tcPr>
            <w:tcW w:w="512" w:type="pct"/>
            <w:shd w:val="clear" w:color="auto" w:fill="auto"/>
            <w:noWrap/>
            <w:vAlign w:val="center"/>
            <w:hideMark/>
          </w:tcPr>
          <w:p w14:paraId="54FD22F0" w14:textId="3D5B4A43"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8</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613</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672</w:t>
            </w:r>
          </w:p>
        </w:tc>
        <w:tc>
          <w:tcPr>
            <w:tcW w:w="432" w:type="pct"/>
            <w:shd w:val="clear" w:color="auto" w:fill="auto"/>
            <w:noWrap/>
            <w:vAlign w:val="center"/>
            <w:hideMark/>
          </w:tcPr>
          <w:p w14:paraId="0E322EC7" w14:textId="222991C3"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363936C0" w14:textId="670DE770"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4BF62EE7" w14:textId="628B7886"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3E7234E0" w14:textId="38B26BEB"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3E6350DD" w14:textId="31B2C771"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C64A95" w:rsidRPr="00F533B4" w14:paraId="098412F4" w14:textId="77777777" w:rsidTr="00C64A95">
        <w:trPr>
          <w:trHeight w:val="370"/>
        </w:trPr>
        <w:tc>
          <w:tcPr>
            <w:tcW w:w="371" w:type="pct"/>
            <w:shd w:val="clear" w:color="auto" w:fill="auto"/>
            <w:noWrap/>
            <w:vAlign w:val="center"/>
            <w:hideMark/>
          </w:tcPr>
          <w:p w14:paraId="4A5F73A7" w14:textId="5CEB58A3"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10.1.5.</w:t>
            </w:r>
            <w:r w:rsidRPr="006A3471">
              <w:rPr>
                <w:rFonts w:ascii="Times New Roman" w:eastAsia="Times New Roman" w:hAnsi="Times New Roman" w:cs="Times New Roman"/>
                <w:i/>
                <w:iCs/>
                <w:color w:val="000000"/>
                <w:sz w:val="16"/>
                <w:szCs w:val="16"/>
              </w:rPr>
              <w:t xml:space="preserve"> </w:t>
            </w:r>
          </w:p>
        </w:tc>
        <w:tc>
          <w:tcPr>
            <w:tcW w:w="1797" w:type="pct"/>
            <w:shd w:val="clear" w:color="auto" w:fill="auto"/>
            <w:vAlign w:val="center"/>
            <w:hideMark/>
          </w:tcPr>
          <w:p w14:paraId="4AE4A423" w14:textId="2D1482F1"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Meldinės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nendrinukės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buveinių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išsaugojimas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šlapynėse</w:t>
            </w:r>
          </w:p>
        </w:tc>
        <w:tc>
          <w:tcPr>
            <w:tcW w:w="512" w:type="pct"/>
            <w:shd w:val="clear" w:color="auto" w:fill="auto"/>
            <w:noWrap/>
            <w:vAlign w:val="center"/>
            <w:hideMark/>
          </w:tcPr>
          <w:p w14:paraId="4079B4B9" w14:textId="716CE2A9"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3</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817</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492</w:t>
            </w:r>
          </w:p>
        </w:tc>
        <w:tc>
          <w:tcPr>
            <w:tcW w:w="432" w:type="pct"/>
            <w:shd w:val="clear" w:color="auto" w:fill="auto"/>
            <w:noWrap/>
            <w:vAlign w:val="center"/>
            <w:hideMark/>
          </w:tcPr>
          <w:p w14:paraId="1816E72A" w14:textId="36942585"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41AEF473" w14:textId="290B3CAB"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6FE4B079" w14:textId="76AA46C3"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335303D9" w14:textId="56C77EEF"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12C77945" w14:textId="251C1460"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C64A95" w:rsidRPr="00F533B4" w14:paraId="1431D2E2" w14:textId="77777777" w:rsidTr="00C64A95">
        <w:trPr>
          <w:trHeight w:val="289"/>
        </w:trPr>
        <w:tc>
          <w:tcPr>
            <w:tcW w:w="371" w:type="pct"/>
            <w:shd w:val="clear" w:color="auto" w:fill="auto"/>
            <w:noWrap/>
            <w:vAlign w:val="center"/>
            <w:hideMark/>
          </w:tcPr>
          <w:p w14:paraId="2AD7C7AD" w14:textId="4629DC28"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10.1.6.</w:t>
            </w:r>
            <w:r w:rsidRPr="006A3471">
              <w:rPr>
                <w:rFonts w:ascii="Times New Roman" w:eastAsia="Times New Roman" w:hAnsi="Times New Roman" w:cs="Times New Roman"/>
                <w:i/>
                <w:iCs/>
                <w:color w:val="000000"/>
                <w:sz w:val="16"/>
                <w:szCs w:val="16"/>
              </w:rPr>
              <w:t xml:space="preserve"> </w:t>
            </w:r>
          </w:p>
        </w:tc>
        <w:tc>
          <w:tcPr>
            <w:tcW w:w="1797" w:type="pct"/>
            <w:shd w:val="clear" w:color="auto" w:fill="auto"/>
            <w:vAlign w:val="center"/>
            <w:hideMark/>
          </w:tcPr>
          <w:p w14:paraId="3313F1B2" w14:textId="6BAD357D"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Medingųjų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augalų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juostos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ar</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laukai</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ariamojoje</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žemėje</w:t>
            </w:r>
          </w:p>
        </w:tc>
        <w:tc>
          <w:tcPr>
            <w:tcW w:w="512" w:type="pct"/>
            <w:shd w:val="clear" w:color="auto" w:fill="auto"/>
            <w:noWrap/>
            <w:vAlign w:val="center"/>
            <w:hideMark/>
          </w:tcPr>
          <w:p w14:paraId="1F2BF5D5" w14:textId="3B92B1A2"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334</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464</w:t>
            </w:r>
          </w:p>
        </w:tc>
        <w:tc>
          <w:tcPr>
            <w:tcW w:w="432" w:type="pct"/>
            <w:shd w:val="clear" w:color="auto" w:fill="auto"/>
            <w:noWrap/>
            <w:vAlign w:val="center"/>
            <w:hideMark/>
          </w:tcPr>
          <w:p w14:paraId="7482C0BF" w14:textId="5780E8C6"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57294D75" w14:textId="7C59A361" w:rsidR="00F533B4" w:rsidRPr="00F533B4" w:rsidRDefault="00511858" w:rsidP="00511858">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668D54E6" w14:textId="15DDB3EE" w:rsidR="00F533B4" w:rsidRPr="00F533B4" w:rsidRDefault="00F533B4" w:rsidP="00511858">
            <w:pPr>
              <w:spacing w:after="0" w:line="240" w:lineRule="auto"/>
              <w:jc w:val="center"/>
              <w:rPr>
                <w:rFonts w:ascii="Times New Roman" w:eastAsia="Times New Roman" w:hAnsi="Times New Roman" w:cs="Times New Roman"/>
                <w:color w:val="000000"/>
                <w:sz w:val="16"/>
                <w:szCs w:val="16"/>
              </w:rPr>
            </w:pPr>
          </w:p>
        </w:tc>
        <w:tc>
          <w:tcPr>
            <w:tcW w:w="472" w:type="pct"/>
            <w:shd w:val="clear" w:color="auto" w:fill="auto"/>
            <w:noWrap/>
            <w:vAlign w:val="center"/>
            <w:hideMark/>
          </w:tcPr>
          <w:p w14:paraId="56FEDBC3" w14:textId="754C7651" w:rsidR="00F533B4" w:rsidRPr="00F533B4" w:rsidRDefault="00511858" w:rsidP="00511858">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72" w:type="pct"/>
            <w:shd w:val="clear" w:color="auto" w:fill="auto"/>
            <w:noWrap/>
            <w:vAlign w:val="center"/>
            <w:hideMark/>
          </w:tcPr>
          <w:p w14:paraId="0A41AA60" w14:textId="706FB312"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C64A95" w:rsidRPr="00F533B4" w14:paraId="742DD402" w14:textId="77777777" w:rsidTr="00C64A95">
        <w:trPr>
          <w:trHeight w:val="337"/>
        </w:trPr>
        <w:tc>
          <w:tcPr>
            <w:tcW w:w="371" w:type="pct"/>
            <w:shd w:val="clear" w:color="auto" w:fill="auto"/>
            <w:noWrap/>
            <w:vAlign w:val="center"/>
            <w:hideMark/>
          </w:tcPr>
          <w:p w14:paraId="5673EFCF" w14:textId="1031DF0D"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10.1.7.</w:t>
            </w:r>
            <w:r w:rsidRPr="006A3471">
              <w:rPr>
                <w:rFonts w:ascii="Times New Roman" w:eastAsia="Times New Roman" w:hAnsi="Times New Roman" w:cs="Times New Roman"/>
                <w:i/>
                <w:iCs/>
                <w:color w:val="000000"/>
                <w:sz w:val="16"/>
                <w:szCs w:val="16"/>
              </w:rPr>
              <w:t xml:space="preserve"> </w:t>
            </w:r>
          </w:p>
        </w:tc>
        <w:tc>
          <w:tcPr>
            <w:tcW w:w="1797" w:type="pct"/>
            <w:shd w:val="clear" w:color="auto" w:fill="auto"/>
            <w:vAlign w:val="center"/>
            <w:hideMark/>
          </w:tcPr>
          <w:p w14:paraId="38C3AB85" w14:textId="2FCBF3F8"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Vandens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telkinių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apsauga</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nuo</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taršos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ir</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dirvos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erozijos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ariamojoje</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žemėje</w:t>
            </w:r>
          </w:p>
        </w:tc>
        <w:tc>
          <w:tcPr>
            <w:tcW w:w="512" w:type="pct"/>
            <w:shd w:val="clear" w:color="auto" w:fill="auto"/>
            <w:noWrap/>
            <w:vAlign w:val="center"/>
            <w:hideMark/>
          </w:tcPr>
          <w:p w14:paraId="4597E68E" w14:textId="4EE0A9CC"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6F74BC3C" w14:textId="27F9211B"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550</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049</w:t>
            </w:r>
          </w:p>
        </w:tc>
        <w:tc>
          <w:tcPr>
            <w:tcW w:w="512" w:type="pct"/>
            <w:shd w:val="clear" w:color="auto" w:fill="auto"/>
            <w:noWrap/>
            <w:vAlign w:val="center"/>
            <w:hideMark/>
          </w:tcPr>
          <w:p w14:paraId="6C664427" w14:textId="1F7E7D91" w:rsidR="00F533B4" w:rsidRPr="00F533B4" w:rsidRDefault="005B5A09" w:rsidP="005B5A09">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2A517DD6" w14:textId="52A3F2B9" w:rsidR="00F533B4" w:rsidRPr="00F533B4" w:rsidRDefault="005B5A09" w:rsidP="005B5A09">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72" w:type="pct"/>
            <w:shd w:val="clear" w:color="auto" w:fill="auto"/>
            <w:noWrap/>
            <w:vAlign w:val="center"/>
            <w:hideMark/>
          </w:tcPr>
          <w:p w14:paraId="1355435A" w14:textId="51A571CB"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 xml:space="preserve"> </w:t>
            </w:r>
          </w:p>
        </w:tc>
        <w:tc>
          <w:tcPr>
            <w:tcW w:w="472" w:type="pct"/>
            <w:shd w:val="clear" w:color="auto" w:fill="auto"/>
            <w:noWrap/>
            <w:vAlign w:val="center"/>
            <w:hideMark/>
          </w:tcPr>
          <w:p w14:paraId="4905878C" w14:textId="731EA52A"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C64A95" w:rsidRPr="00F533B4" w14:paraId="22E90F0F" w14:textId="77777777" w:rsidTr="00C64A95">
        <w:trPr>
          <w:trHeight w:val="210"/>
        </w:trPr>
        <w:tc>
          <w:tcPr>
            <w:tcW w:w="371" w:type="pct"/>
            <w:shd w:val="clear" w:color="auto" w:fill="auto"/>
            <w:noWrap/>
            <w:vAlign w:val="center"/>
            <w:hideMark/>
          </w:tcPr>
          <w:p w14:paraId="1D2B3BE0" w14:textId="77777777"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10.1.8.</w:t>
            </w:r>
          </w:p>
        </w:tc>
        <w:tc>
          <w:tcPr>
            <w:tcW w:w="1797" w:type="pct"/>
            <w:shd w:val="clear" w:color="auto" w:fill="auto"/>
            <w:vAlign w:val="center"/>
            <w:hideMark/>
          </w:tcPr>
          <w:p w14:paraId="1EA4D0A0" w14:textId="002D0A35"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Melioracijos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griovių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šlaitų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priežiūra</w:t>
            </w:r>
          </w:p>
        </w:tc>
        <w:tc>
          <w:tcPr>
            <w:tcW w:w="512" w:type="pct"/>
            <w:shd w:val="clear" w:color="auto" w:fill="auto"/>
            <w:noWrap/>
            <w:vAlign w:val="center"/>
            <w:hideMark/>
          </w:tcPr>
          <w:p w14:paraId="33E45235" w14:textId="2390261F"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3</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063</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391</w:t>
            </w:r>
          </w:p>
        </w:tc>
        <w:tc>
          <w:tcPr>
            <w:tcW w:w="432" w:type="pct"/>
            <w:shd w:val="clear" w:color="auto" w:fill="auto"/>
            <w:noWrap/>
            <w:vAlign w:val="center"/>
            <w:hideMark/>
          </w:tcPr>
          <w:p w14:paraId="59328B0D" w14:textId="3662EB17"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030D5CB9" w14:textId="0F17CA14" w:rsidR="00F533B4" w:rsidRPr="00F533B4" w:rsidRDefault="005B5A09" w:rsidP="005B5A09">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32AAE75F" w14:textId="29F6E138"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 xml:space="preserve"> </w:t>
            </w:r>
          </w:p>
        </w:tc>
        <w:tc>
          <w:tcPr>
            <w:tcW w:w="472" w:type="pct"/>
            <w:shd w:val="clear" w:color="auto" w:fill="auto"/>
            <w:noWrap/>
            <w:vAlign w:val="center"/>
            <w:hideMark/>
          </w:tcPr>
          <w:p w14:paraId="617AE9E6" w14:textId="2E77714F"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 xml:space="preserve"> </w:t>
            </w:r>
          </w:p>
        </w:tc>
        <w:tc>
          <w:tcPr>
            <w:tcW w:w="472" w:type="pct"/>
            <w:shd w:val="clear" w:color="auto" w:fill="auto"/>
            <w:noWrap/>
            <w:vAlign w:val="center"/>
            <w:hideMark/>
          </w:tcPr>
          <w:p w14:paraId="436C0AD9" w14:textId="142F42AC"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C64A95" w:rsidRPr="00F533B4" w14:paraId="4B8723F0" w14:textId="77777777" w:rsidTr="00C64A95">
        <w:trPr>
          <w:trHeight w:val="303"/>
        </w:trPr>
        <w:tc>
          <w:tcPr>
            <w:tcW w:w="371" w:type="pct"/>
            <w:shd w:val="clear" w:color="auto" w:fill="auto"/>
            <w:noWrap/>
            <w:vAlign w:val="center"/>
            <w:hideMark/>
          </w:tcPr>
          <w:p w14:paraId="61F37F53" w14:textId="2BAE16BE"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10.1.9.</w:t>
            </w:r>
            <w:r w:rsidRPr="006A3471">
              <w:rPr>
                <w:rFonts w:ascii="Times New Roman" w:eastAsia="Times New Roman" w:hAnsi="Times New Roman" w:cs="Times New Roman"/>
                <w:i/>
                <w:iCs/>
                <w:color w:val="000000"/>
                <w:sz w:val="16"/>
                <w:szCs w:val="16"/>
              </w:rPr>
              <w:t xml:space="preserve"> </w:t>
            </w:r>
          </w:p>
        </w:tc>
        <w:tc>
          <w:tcPr>
            <w:tcW w:w="1797" w:type="pct"/>
            <w:shd w:val="clear" w:color="auto" w:fill="auto"/>
            <w:vAlign w:val="center"/>
            <w:hideMark/>
          </w:tcPr>
          <w:p w14:paraId="55687AED" w14:textId="757DCD5D"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Programa</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„Rizikos"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vandens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telkinių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būklės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gerinimas“</w:t>
            </w:r>
          </w:p>
        </w:tc>
        <w:tc>
          <w:tcPr>
            <w:tcW w:w="512" w:type="pct"/>
            <w:shd w:val="clear" w:color="auto" w:fill="auto"/>
            <w:noWrap/>
            <w:vAlign w:val="center"/>
            <w:hideMark/>
          </w:tcPr>
          <w:p w14:paraId="2440C5E5" w14:textId="5B324D0B"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63F495F7" w14:textId="79558FF1"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6</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468</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860</w:t>
            </w:r>
          </w:p>
        </w:tc>
        <w:tc>
          <w:tcPr>
            <w:tcW w:w="512" w:type="pct"/>
            <w:shd w:val="clear" w:color="auto" w:fill="auto"/>
            <w:noWrap/>
            <w:vAlign w:val="center"/>
            <w:hideMark/>
          </w:tcPr>
          <w:p w14:paraId="392A1247" w14:textId="6B843EE2" w:rsidR="00F533B4" w:rsidRPr="00F533B4" w:rsidRDefault="005B5A09" w:rsidP="005B5A09">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1E0BF6B3" w14:textId="4B6D679A" w:rsidR="00F533B4" w:rsidRPr="00F533B4" w:rsidRDefault="00F533B4" w:rsidP="005B5A09">
            <w:pPr>
              <w:spacing w:after="0" w:line="240" w:lineRule="auto"/>
              <w:jc w:val="center"/>
              <w:rPr>
                <w:rFonts w:ascii="Times New Roman" w:eastAsia="Times New Roman" w:hAnsi="Times New Roman" w:cs="Times New Roman"/>
                <w:color w:val="000000"/>
                <w:sz w:val="16"/>
                <w:szCs w:val="16"/>
              </w:rPr>
            </w:pPr>
          </w:p>
        </w:tc>
        <w:tc>
          <w:tcPr>
            <w:tcW w:w="472" w:type="pct"/>
            <w:shd w:val="clear" w:color="auto" w:fill="auto"/>
            <w:noWrap/>
            <w:vAlign w:val="center"/>
            <w:hideMark/>
          </w:tcPr>
          <w:p w14:paraId="4C0400C0" w14:textId="3F2C5065" w:rsidR="00F533B4" w:rsidRPr="00F533B4" w:rsidRDefault="005B5A09" w:rsidP="005B5A09">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72" w:type="pct"/>
            <w:shd w:val="clear" w:color="auto" w:fill="auto"/>
            <w:noWrap/>
            <w:vAlign w:val="center"/>
            <w:hideMark/>
          </w:tcPr>
          <w:p w14:paraId="509DA9C7" w14:textId="068B092B"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C64A95" w:rsidRPr="00F533B4" w14:paraId="5A1BA083" w14:textId="77777777" w:rsidTr="00C64A95">
        <w:trPr>
          <w:trHeight w:val="307"/>
        </w:trPr>
        <w:tc>
          <w:tcPr>
            <w:tcW w:w="371" w:type="pct"/>
            <w:shd w:val="clear" w:color="auto" w:fill="auto"/>
            <w:noWrap/>
            <w:vAlign w:val="center"/>
            <w:hideMark/>
          </w:tcPr>
          <w:p w14:paraId="1A7A9691" w14:textId="77777777"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10.1.10.</w:t>
            </w:r>
          </w:p>
        </w:tc>
        <w:tc>
          <w:tcPr>
            <w:tcW w:w="1797" w:type="pct"/>
            <w:shd w:val="clear" w:color="auto" w:fill="auto"/>
            <w:vAlign w:val="center"/>
            <w:hideMark/>
          </w:tcPr>
          <w:p w14:paraId="6BEEED20" w14:textId="5EEC0362"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Programa</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„Tausojanti</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aplinką</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vaisių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ir</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daržovių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auginimo</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sistema“</w:t>
            </w:r>
          </w:p>
        </w:tc>
        <w:tc>
          <w:tcPr>
            <w:tcW w:w="512" w:type="pct"/>
            <w:shd w:val="clear" w:color="auto" w:fill="auto"/>
            <w:noWrap/>
            <w:vAlign w:val="center"/>
            <w:hideMark/>
          </w:tcPr>
          <w:p w14:paraId="480BC429" w14:textId="49506CCD"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06712327" w14:textId="7728D155"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3D5E42DE" w14:textId="3D5432CC"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13</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386</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960</w:t>
            </w:r>
          </w:p>
        </w:tc>
        <w:tc>
          <w:tcPr>
            <w:tcW w:w="432" w:type="pct"/>
            <w:shd w:val="clear" w:color="auto" w:fill="auto"/>
            <w:noWrap/>
            <w:vAlign w:val="center"/>
            <w:hideMark/>
          </w:tcPr>
          <w:p w14:paraId="64382539" w14:textId="1830D9E8" w:rsidR="00F533B4" w:rsidRPr="00F533B4" w:rsidRDefault="00F533B4" w:rsidP="00511858">
            <w:pPr>
              <w:spacing w:after="0" w:line="240" w:lineRule="auto"/>
              <w:jc w:val="center"/>
              <w:rPr>
                <w:rFonts w:ascii="Times New Roman" w:eastAsia="Times New Roman" w:hAnsi="Times New Roman" w:cs="Times New Roman"/>
                <w:color w:val="000000"/>
                <w:sz w:val="16"/>
                <w:szCs w:val="16"/>
              </w:rPr>
            </w:pPr>
          </w:p>
        </w:tc>
        <w:tc>
          <w:tcPr>
            <w:tcW w:w="472" w:type="pct"/>
            <w:shd w:val="clear" w:color="auto" w:fill="auto"/>
            <w:noWrap/>
            <w:vAlign w:val="center"/>
            <w:hideMark/>
          </w:tcPr>
          <w:p w14:paraId="58F8EF18" w14:textId="1163FEDC" w:rsidR="00F533B4" w:rsidRPr="00F533B4" w:rsidRDefault="00511858" w:rsidP="00511858">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72" w:type="pct"/>
            <w:shd w:val="clear" w:color="auto" w:fill="auto"/>
            <w:noWrap/>
            <w:vAlign w:val="center"/>
            <w:hideMark/>
          </w:tcPr>
          <w:p w14:paraId="60F9616E" w14:textId="64179381"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510DC6" w:rsidRPr="00F533B4" w14:paraId="3FB935FA" w14:textId="77777777" w:rsidTr="00C64A95">
        <w:trPr>
          <w:trHeight w:val="136"/>
        </w:trPr>
        <w:tc>
          <w:tcPr>
            <w:tcW w:w="371" w:type="pct"/>
            <w:shd w:val="clear" w:color="auto" w:fill="auto"/>
            <w:noWrap/>
            <w:vAlign w:val="center"/>
            <w:hideMark/>
          </w:tcPr>
          <w:p w14:paraId="70E99C7A" w14:textId="77777777"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10.1.11.</w:t>
            </w:r>
          </w:p>
        </w:tc>
        <w:tc>
          <w:tcPr>
            <w:tcW w:w="1797" w:type="pct"/>
            <w:shd w:val="clear" w:color="auto" w:fill="auto"/>
            <w:vAlign w:val="center"/>
            <w:hideMark/>
          </w:tcPr>
          <w:p w14:paraId="4D24DAD2" w14:textId="4241E132"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Programa</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„Dirvožemio</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ir</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vandens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apsauga“</w:t>
            </w:r>
          </w:p>
        </w:tc>
        <w:tc>
          <w:tcPr>
            <w:tcW w:w="512" w:type="pct"/>
            <w:shd w:val="clear" w:color="auto" w:fill="auto"/>
            <w:noWrap/>
            <w:vAlign w:val="center"/>
            <w:hideMark/>
          </w:tcPr>
          <w:p w14:paraId="19EB96B7" w14:textId="7E96D630"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7E019795" w14:textId="59055127"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1E213CAC" w14:textId="7AD03971"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2</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310</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980</w:t>
            </w:r>
          </w:p>
        </w:tc>
        <w:tc>
          <w:tcPr>
            <w:tcW w:w="432" w:type="pct"/>
            <w:shd w:val="clear" w:color="auto" w:fill="auto"/>
            <w:noWrap/>
            <w:vAlign w:val="center"/>
            <w:hideMark/>
          </w:tcPr>
          <w:p w14:paraId="7C214A9A" w14:textId="50032239" w:rsidR="00F533B4" w:rsidRPr="00F533B4" w:rsidRDefault="004C73BA" w:rsidP="004C73BA">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72" w:type="pct"/>
            <w:shd w:val="clear" w:color="auto" w:fill="auto"/>
            <w:noWrap/>
            <w:vAlign w:val="center"/>
            <w:hideMark/>
          </w:tcPr>
          <w:p w14:paraId="2437F806" w14:textId="2344CFEE" w:rsidR="00F533B4" w:rsidRPr="00F533B4" w:rsidRDefault="004C73BA" w:rsidP="004C73BA">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72" w:type="pct"/>
            <w:shd w:val="clear" w:color="auto" w:fill="auto"/>
            <w:noWrap/>
            <w:vAlign w:val="center"/>
            <w:hideMark/>
          </w:tcPr>
          <w:p w14:paraId="1232BE3F" w14:textId="61FA4AC6"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C64A95" w:rsidRPr="00F533B4" w14:paraId="3F85E9A5" w14:textId="77777777" w:rsidTr="00C64A95">
        <w:trPr>
          <w:trHeight w:val="320"/>
        </w:trPr>
        <w:tc>
          <w:tcPr>
            <w:tcW w:w="371" w:type="pct"/>
            <w:shd w:val="clear" w:color="auto" w:fill="auto"/>
            <w:noWrap/>
            <w:vAlign w:val="center"/>
            <w:hideMark/>
          </w:tcPr>
          <w:p w14:paraId="3F588F69" w14:textId="3027AE73"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10.1.12</w:t>
            </w:r>
            <w:r w:rsidR="005616A3">
              <w:rPr>
                <w:rFonts w:ascii="Times New Roman" w:eastAsia="Times New Roman" w:hAnsi="Times New Roman" w:cs="Times New Roman"/>
                <w:i/>
                <w:iCs/>
                <w:color w:val="000000"/>
                <w:sz w:val="16"/>
                <w:szCs w:val="16"/>
              </w:rPr>
              <w:t>.</w:t>
            </w:r>
          </w:p>
        </w:tc>
        <w:tc>
          <w:tcPr>
            <w:tcW w:w="1797" w:type="pct"/>
            <w:shd w:val="clear" w:color="auto" w:fill="auto"/>
            <w:vAlign w:val="center"/>
            <w:hideMark/>
          </w:tcPr>
          <w:p w14:paraId="438295F2" w14:textId="68A930BA"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Parama</w:t>
            </w:r>
            <w:r w:rsidRPr="006A3471">
              <w:rPr>
                <w:rFonts w:ascii="Times New Roman" w:eastAsia="Times New Roman" w:hAnsi="Times New Roman" w:cs="Times New Roman"/>
                <w:i/>
                <w:iCs/>
                <w:color w:val="000000"/>
                <w:sz w:val="16"/>
                <w:szCs w:val="16"/>
              </w:rPr>
              <w:t xml:space="preserve"> </w:t>
            </w:r>
            <w:r w:rsidR="00084F9E">
              <w:rPr>
                <w:rFonts w:ascii="Times New Roman" w:eastAsia="Times New Roman" w:hAnsi="Times New Roman" w:cs="Times New Roman"/>
                <w:i/>
                <w:iCs/>
                <w:color w:val="000000"/>
                <w:sz w:val="16"/>
                <w:szCs w:val="16"/>
              </w:rPr>
              <w:t>n</w:t>
            </w:r>
            <w:r w:rsidRPr="00F533B4">
              <w:rPr>
                <w:rFonts w:ascii="Times New Roman" w:eastAsia="Times New Roman" w:hAnsi="Times New Roman" w:cs="Times New Roman"/>
                <w:i/>
                <w:iCs/>
                <w:color w:val="000000"/>
                <w:sz w:val="16"/>
                <w:szCs w:val="16"/>
              </w:rPr>
              <w:t>ykstančių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Lietuvos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senųjų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veislių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gyvulių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ir</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naminių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paukščių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išsaugojimui</w:t>
            </w:r>
          </w:p>
        </w:tc>
        <w:tc>
          <w:tcPr>
            <w:tcW w:w="512" w:type="pct"/>
            <w:shd w:val="clear" w:color="auto" w:fill="auto"/>
            <w:noWrap/>
            <w:vAlign w:val="center"/>
            <w:hideMark/>
          </w:tcPr>
          <w:p w14:paraId="03BF46D9" w14:textId="0BF7DA63"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7</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488</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412</w:t>
            </w:r>
          </w:p>
        </w:tc>
        <w:tc>
          <w:tcPr>
            <w:tcW w:w="432" w:type="pct"/>
            <w:shd w:val="clear" w:color="auto" w:fill="auto"/>
            <w:noWrap/>
            <w:vAlign w:val="center"/>
            <w:hideMark/>
          </w:tcPr>
          <w:p w14:paraId="5C0DB5D1" w14:textId="12E98540"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1504FB9B" w14:textId="195B53F0" w:rsidR="00F533B4" w:rsidRPr="00F533B4" w:rsidRDefault="005B5A09" w:rsidP="005B5A09">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7B351344" w14:textId="0146A40B"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3E310D1E" w14:textId="14E22373"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7AD103A6" w14:textId="60A1E182"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510DC6" w:rsidRPr="00F533B4" w14:paraId="52CA7E66" w14:textId="77777777" w:rsidTr="00C64A95">
        <w:trPr>
          <w:trHeight w:val="215"/>
        </w:trPr>
        <w:tc>
          <w:tcPr>
            <w:tcW w:w="371" w:type="pct"/>
            <w:shd w:val="clear" w:color="auto" w:fill="auto"/>
            <w:noWrap/>
            <w:vAlign w:val="center"/>
            <w:hideMark/>
          </w:tcPr>
          <w:p w14:paraId="0F613FFA" w14:textId="045DBF72"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10.1.13.</w:t>
            </w:r>
            <w:r w:rsidRPr="006A3471">
              <w:rPr>
                <w:rFonts w:ascii="Times New Roman" w:eastAsia="Times New Roman" w:hAnsi="Times New Roman" w:cs="Times New Roman"/>
                <w:i/>
                <w:iCs/>
                <w:color w:val="000000"/>
                <w:sz w:val="16"/>
                <w:szCs w:val="16"/>
              </w:rPr>
              <w:t xml:space="preserve"> </w:t>
            </w:r>
          </w:p>
        </w:tc>
        <w:tc>
          <w:tcPr>
            <w:tcW w:w="1797" w:type="pct"/>
            <w:shd w:val="clear" w:color="auto" w:fill="auto"/>
            <w:vAlign w:val="center"/>
            <w:hideMark/>
          </w:tcPr>
          <w:p w14:paraId="20E015EA" w14:textId="5DFE39E5"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Tarpinių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pasėlių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auginimas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ariamojoje</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žemėje</w:t>
            </w:r>
          </w:p>
        </w:tc>
        <w:tc>
          <w:tcPr>
            <w:tcW w:w="512" w:type="pct"/>
            <w:shd w:val="clear" w:color="auto" w:fill="auto"/>
            <w:noWrap/>
            <w:vAlign w:val="center"/>
            <w:hideMark/>
          </w:tcPr>
          <w:p w14:paraId="4FB57F68" w14:textId="0355D5A3"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00E5AAFA" w14:textId="6203753B"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05DCE568" w14:textId="36208144" w:rsidR="00F533B4" w:rsidRPr="00F533B4" w:rsidRDefault="00511858" w:rsidP="00511858">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06597D2F" w14:textId="14B07C22"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32242E1A" w14:textId="246C7FF9"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31097496" w14:textId="71562252"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19</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552</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675</w:t>
            </w:r>
          </w:p>
        </w:tc>
      </w:tr>
      <w:tr w:rsidR="00C64A95" w:rsidRPr="00F533B4" w14:paraId="74F5DAA6" w14:textId="77777777" w:rsidTr="00C64A95">
        <w:trPr>
          <w:trHeight w:val="100"/>
        </w:trPr>
        <w:tc>
          <w:tcPr>
            <w:tcW w:w="371" w:type="pct"/>
            <w:shd w:val="clear" w:color="auto" w:fill="auto"/>
            <w:noWrap/>
            <w:vAlign w:val="center"/>
            <w:hideMark/>
          </w:tcPr>
          <w:p w14:paraId="3D5FFC13" w14:textId="249A288B"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10.1.14.</w:t>
            </w:r>
            <w:r w:rsidRPr="006A3471">
              <w:rPr>
                <w:rFonts w:ascii="Times New Roman" w:eastAsia="Times New Roman" w:hAnsi="Times New Roman" w:cs="Times New Roman"/>
                <w:i/>
                <w:iCs/>
                <w:color w:val="000000"/>
                <w:sz w:val="16"/>
                <w:szCs w:val="16"/>
              </w:rPr>
              <w:t xml:space="preserve"> </w:t>
            </w:r>
          </w:p>
        </w:tc>
        <w:tc>
          <w:tcPr>
            <w:tcW w:w="1797" w:type="pct"/>
            <w:shd w:val="clear" w:color="auto" w:fill="auto"/>
            <w:vAlign w:val="center"/>
            <w:hideMark/>
          </w:tcPr>
          <w:p w14:paraId="265649C2" w14:textId="1F6FB4A0"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Ražienų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laukai</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per</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žiemą</w:t>
            </w:r>
          </w:p>
        </w:tc>
        <w:tc>
          <w:tcPr>
            <w:tcW w:w="512" w:type="pct"/>
            <w:shd w:val="clear" w:color="auto" w:fill="auto"/>
            <w:noWrap/>
            <w:vAlign w:val="center"/>
            <w:hideMark/>
          </w:tcPr>
          <w:p w14:paraId="57585DAF" w14:textId="109F91A3" w:rsidR="00F533B4" w:rsidRPr="00F533B4" w:rsidRDefault="00511858" w:rsidP="00511858">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740EE3FA" w14:textId="54A2C778" w:rsidR="00F533B4" w:rsidRPr="00F533B4" w:rsidRDefault="00F533B4" w:rsidP="00511858">
            <w:pPr>
              <w:spacing w:after="0" w:line="240" w:lineRule="auto"/>
              <w:jc w:val="center"/>
              <w:rPr>
                <w:rFonts w:ascii="Times New Roman" w:eastAsia="Times New Roman" w:hAnsi="Times New Roman" w:cs="Times New Roman"/>
                <w:i/>
                <w:iCs/>
                <w:color w:val="000000"/>
                <w:sz w:val="16"/>
                <w:szCs w:val="16"/>
              </w:rPr>
            </w:pPr>
          </w:p>
        </w:tc>
        <w:tc>
          <w:tcPr>
            <w:tcW w:w="512" w:type="pct"/>
            <w:shd w:val="clear" w:color="auto" w:fill="auto"/>
            <w:noWrap/>
            <w:vAlign w:val="center"/>
            <w:hideMark/>
          </w:tcPr>
          <w:p w14:paraId="7A4CF31D" w14:textId="03CB3BB6" w:rsidR="00F533B4" w:rsidRPr="00F533B4" w:rsidRDefault="00511858" w:rsidP="00511858">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7517A521" w14:textId="22814A97"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2726DE19" w14:textId="6416D305"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21</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000</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000</w:t>
            </w:r>
          </w:p>
        </w:tc>
        <w:tc>
          <w:tcPr>
            <w:tcW w:w="472" w:type="pct"/>
            <w:shd w:val="clear" w:color="auto" w:fill="auto"/>
            <w:noWrap/>
            <w:vAlign w:val="center"/>
            <w:hideMark/>
          </w:tcPr>
          <w:p w14:paraId="19232958" w14:textId="620D33FA"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p>
        </w:tc>
      </w:tr>
      <w:tr w:rsidR="00510DC6" w:rsidRPr="00F533B4" w14:paraId="623DA8C9" w14:textId="77777777" w:rsidTr="00C64A95">
        <w:trPr>
          <w:trHeight w:val="188"/>
        </w:trPr>
        <w:tc>
          <w:tcPr>
            <w:tcW w:w="371" w:type="pct"/>
            <w:shd w:val="clear" w:color="auto" w:fill="auto"/>
            <w:noWrap/>
            <w:vAlign w:val="center"/>
            <w:hideMark/>
          </w:tcPr>
          <w:p w14:paraId="16D20FAA" w14:textId="55D4A146"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1797" w:type="pct"/>
            <w:shd w:val="clear" w:color="auto" w:fill="auto"/>
            <w:vAlign w:val="center"/>
            <w:hideMark/>
          </w:tcPr>
          <w:p w14:paraId="13AF9BE4" w14:textId="55AEA206"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Tęstiniams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KPP</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2007</w:t>
            </w:r>
            <w:r w:rsidR="005616A3">
              <w:rPr>
                <w:rFonts w:ascii="Times New Roman" w:eastAsia="Times New Roman" w:hAnsi="Times New Roman" w:cs="Times New Roman"/>
                <w:i/>
                <w:iCs/>
                <w:color w:val="000000"/>
                <w:sz w:val="16"/>
                <w:szCs w:val="16"/>
              </w:rPr>
              <w:t>–</w:t>
            </w:r>
            <w:r w:rsidRPr="00F533B4">
              <w:rPr>
                <w:rFonts w:ascii="Times New Roman" w:eastAsia="Times New Roman" w:hAnsi="Times New Roman" w:cs="Times New Roman"/>
                <w:i/>
                <w:iCs/>
                <w:color w:val="000000"/>
                <w:sz w:val="16"/>
                <w:szCs w:val="16"/>
              </w:rPr>
              <w:t>2013</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įsip</w:t>
            </w:r>
            <w:r w:rsidR="00510DC6">
              <w:rPr>
                <w:rFonts w:ascii="Times New Roman" w:eastAsia="Times New Roman" w:hAnsi="Times New Roman" w:cs="Times New Roman"/>
                <w:i/>
                <w:iCs/>
                <w:color w:val="000000"/>
                <w:sz w:val="16"/>
                <w:szCs w:val="16"/>
              </w:rPr>
              <w:t>areigojimams</w:t>
            </w:r>
          </w:p>
        </w:tc>
        <w:tc>
          <w:tcPr>
            <w:tcW w:w="512" w:type="pct"/>
            <w:shd w:val="clear" w:color="auto" w:fill="auto"/>
            <w:noWrap/>
            <w:vAlign w:val="center"/>
            <w:hideMark/>
          </w:tcPr>
          <w:p w14:paraId="52FC36F8" w14:textId="289399C3"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6</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763</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193</w:t>
            </w:r>
          </w:p>
        </w:tc>
        <w:tc>
          <w:tcPr>
            <w:tcW w:w="432" w:type="pct"/>
            <w:shd w:val="clear" w:color="auto" w:fill="auto"/>
            <w:noWrap/>
            <w:vAlign w:val="center"/>
            <w:hideMark/>
          </w:tcPr>
          <w:p w14:paraId="30D5AA53" w14:textId="749FBBA3"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418</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087</w:t>
            </w:r>
          </w:p>
        </w:tc>
        <w:tc>
          <w:tcPr>
            <w:tcW w:w="512" w:type="pct"/>
            <w:shd w:val="clear" w:color="auto" w:fill="auto"/>
            <w:noWrap/>
            <w:vAlign w:val="center"/>
            <w:hideMark/>
          </w:tcPr>
          <w:p w14:paraId="0FF41104" w14:textId="45D33C5D"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418</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087</w:t>
            </w:r>
          </w:p>
        </w:tc>
        <w:tc>
          <w:tcPr>
            <w:tcW w:w="432" w:type="pct"/>
            <w:shd w:val="clear" w:color="auto" w:fill="auto"/>
            <w:noWrap/>
            <w:vAlign w:val="center"/>
            <w:hideMark/>
          </w:tcPr>
          <w:p w14:paraId="213D7848" w14:textId="76915BAB" w:rsidR="00F533B4" w:rsidRPr="00F533B4" w:rsidRDefault="00F533B4" w:rsidP="00F533B4">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4E3C33FA" w14:textId="40F7BFD2"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109</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012</w:t>
            </w:r>
          </w:p>
        </w:tc>
        <w:tc>
          <w:tcPr>
            <w:tcW w:w="472" w:type="pct"/>
            <w:shd w:val="clear" w:color="auto" w:fill="auto"/>
            <w:noWrap/>
            <w:vAlign w:val="center"/>
            <w:hideMark/>
          </w:tcPr>
          <w:p w14:paraId="76A2E525" w14:textId="01129820" w:rsidR="00F533B4" w:rsidRPr="00F533B4" w:rsidRDefault="00F533B4" w:rsidP="00F533B4">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109</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012</w:t>
            </w:r>
          </w:p>
        </w:tc>
      </w:tr>
      <w:tr w:rsidR="00C64A95" w:rsidRPr="00F533B4" w14:paraId="2A790B2A" w14:textId="77777777" w:rsidTr="00C64A95">
        <w:trPr>
          <w:trHeight w:val="252"/>
        </w:trPr>
        <w:tc>
          <w:tcPr>
            <w:tcW w:w="371" w:type="pct"/>
            <w:shd w:val="clear" w:color="000000" w:fill="E8E8E8"/>
            <w:noWrap/>
            <w:vAlign w:val="center"/>
            <w:hideMark/>
          </w:tcPr>
          <w:p w14:paraId="72811A08" w14:textId="77777777"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M11</w:t>
            </w:r>
          </w:p>
        </w:tc>
        <w:tc>
          <w:tcPr>
            <w:tcW w:w="1797" w:type="pct"/>
            <w:shd w:val="clear" w:color="000000" w:fill="E8E8E8"/>
            <w:vAlign w:val="center"/>
            <w:hideMark/>
          </w:tcPr>
          <w:p w14:paraId="5DD09E24" w14:textId="63993B86"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Ekologinis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ūkininkavimas</w:t>
            </w: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274FA106" w14:textId="2D95B90D" w:rsidR="00F533B4" w:rsidRPr="00F533B4" w:rsidRDefault="004C73BA" w:rsidP="004C73B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X</w:t>
            </w:r>
          </w:p>
        </w:tc>
        <w:tc>
          <w:tcPr>
            <w:tcW w:w="432" w:type="pct"/>
            <w:shd w:val="clear" w:color="000000" w:fill="E8E8E8"/>
            <w:noWrap/>
            <w:vAlign w:val="center"/>
            <w:hideMark/>
          </w:tcPr>
          <w:p w14:paraId="34E123C5" w14:textId="693C1065"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512" w:type="pct"/>
            <w:shd w:val="clear" w:color="000000" w:fill="E8E8E8"/>
            <w:noWrap/>
            <w:vAlign w:val="center"/>
            <w:hideMark/>
          </w:tcPr>
          <w:p w14:paraId="3C260612" w14:textId="15FFBD8F"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294</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542</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359</w:t>
            </w:r>
          </w:p>
        </w:tc>
        <w:tc>
          <w:tcPr>
            <w:tcW w:w="432" w:type="pct"/>
            <w:shd w:val="clear" w:color="000000" w:fill="E8E8E8"/>
            <w:noWrap/>
            <w:vAlign w:val="center"/>
            <w:hideMark/>
          </w:tcPr>
          <w:p w14:paraId="19C3C1A6" w14:textId="21192E1D"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72" w:type="pct"/>
            <w:shd w:val="clear" w:color="000000" w:fill="E8E8E8"/>
            <w:noWrap/>
            <w:vAlign w:val="center"/>
            <w:hideMark/>
          </w:tcPr>
          <w:p w14:paraId="05E8C05F" w14:textId="603A224F"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72" w:type="pct"/>
            <w:shd w:val="clear" w:color="000000" w:fill="E8E8E8"/>
            <w:noWrap/>
            <w:vAlign w:val="center"/>
            <w:hideMark/>
          </w:tcPr>
          <w:p w14:paraId="4D289F6E" w14:textId="76034A44"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r>
      <w:tr w:rsidR="00C64A95" w:rsidRPr="00F533B4" w14:paraId="16872B98" w14:textId="77777777" w:rsidTr="00C64A95">
        <w:trPr>
          <w:trHeight w:val="363"/>
        </w:trPr>
        <w:tc>
          <w:tcPr>
            <w:tcW w:w="371" w:type="pct"/>
            <w:shd w:val="clear" w:color="000000" w:fill="E8E8E8"/>
            <w:noWrap/>
            <w:vAlign w:val="center"/>
            <w:hideMark/>
          </w:tcPr>
          <w:p w14:paraId="00AE19B0" w14:textId="77777777"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M12</w:t>
            </w:r>
          </w:p>
        </w:tc>
        <w:tc>
          <w:tcPr>
            <w:tcW w:w="1797" w:type="pct"/>
            <w:shd w:val="clear" w:color="000000" w:fill="E8E8E8"/>
            <w:vAlign w:val="center"/>
            <w:hideMark/>
          </w:tcPr>
          <w:p w14:paraId="321C16BB" w14:textId="7985F4A5"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Su</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w:t>
            </w:r>
            <w:proofErr w:type="spellStart"/>
            <w:r w:rsidRPr="00F533B4">
              <w:rPr>
                <w:rFonts w:ascii="Times New Roman" w:eastAsia="Times New Roman" w:hAnsi="Times New Roman" w:cs="Times New Roman"/>
                <w:b/>
                <w:bCs/>
                <w:color w:val="000000"/>
                <w:sz w:val="16"/>
                <w:szCs w:val="16"/>
              </w:rPr>
              <w:t>Natura</w:t>
            </w:r>
            <w:proofErr w:type="spellEnd"/>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2000“</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ir</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Vandens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pagrindų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direktyva</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susijusios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išmokos</w:t>
            </w:r>
          </w:p>
        </w:tc>
        <w:tc>
          <w:tcPr>
            <w:tcW w:w="512" w:type="pct"/>
            <w:shd w:val="clear" w:color="000000" w:fill="E8E8E8"/>
            <w:noWrap/>
            <w:vAlign w:val="center"/>
            <w:hideMark/>
          </w:tcPr>
          <w:p w14:paraId="7AA0DAB3" w14:textId="746EDA84"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32</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570</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761</w:t>
            </w:r>
          </w:p>
        </w:tc>
        <w:tc>
          <w:tcPr>
            <w:tcW w:w="432" w:type="pct"/>
            <w:shd w:val="clear" w:color="000000" w:fill="E8E8E8"/>
            <w:noWrap/>
            <w:vAlign w:val="center"/>
            <w:hideMark/>
          </w:tcPr>
          <w:p w14:paraId="07F2F769" w14:textId="3908E07D"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0F0A2215" w14:textId="177632EC"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32" w:type="pct"/>
            <w:shd w:val="clear" w:color="000000" w:fill="E8E8E8"/>
            <w:noWrap/>
            <w:vAlign w:val="center"/>
            <w:hideMark/>
          </w:tcPr>
          <w:p w14:paraId="12CA362E" w14:textId="1B04B593"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728D3F2D" w14:textId="5DF127E9"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2FBD9197" w14:textId="7BC1EB07"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C64A95" w:rsidRPr="00F533B4" w14:paraId="5279EF50" w14:textId="77777777" w:rsidTr="00C64A95">
        <w:trPr>
          <w:trHeight w:val="387"/>
        </w:trPr>
        <w:tc>
          <w:tcPr>
            <w:tcW w:w="371" w:type="pct"/>
            <w:shd w:val="clear" w:color="auto" w:fill="auto"/>
            <w:noWrap/>
            <w:vAlign w:val="center"/>
            <w:hideMark/>
          </w:tcPr>
          <w:p w14:paraId="5AA0229C" w14:textId="77777777"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12.1</w:t>
            </w:r>
          </w:p>
        </w:tc>
        <w:tc>
          <w:tcPr>
            <w:tcW w:w="1797" w:type="pct"/>
            <w:shd w:val="clear" w:color="auto" w:fill="auto"/>
            <w:vAlign w:val="center"/>
            <w:hideMark/>
          </w:tcPr>
          <w:p w14:paraId="4C5CA3F2" w14:textId="61D932FF"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kompensacinė</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išmoka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už</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žemės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ūkio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paskirties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žemės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hektarą</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N2000</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vietovėse</w:t>
            </w: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190A5CA0" w14:textId="462BF1B3"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18</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514</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741</w:t>
            </w:r>
          </w:p>
        </w:tc>
        <w:tc>
          <w:tcPr>
            <w:tcW w:w="432" w:type="pct"/>
            <w:shd w:val="clear" w:color="auto" w:fill="auto"/>
            <w:noWrap/>
            <w:vAlign w:val="center"/>
            <w:hideMark/>
          </w:tcPr>
          <w:p w14:paraId="3D901435" w14:textId="327BE31E"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512" w:type="pct"/>
            <w:shd w:val="clear" w:color="auto" w:fill="auto"/>
            <w:noWrap/>
            <w:vAlign w:val="center"/>
            <w:hideMark/>
          </w:tcPr>
          <w:p w14:paraId="5B6403ED" w14:textId="78F827A0"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32" w:type="pct"/>
            <w:shd w:val="clear" w:color="auto" w:fill="auto"/>
            <w:noWrap/>
            <w:vAlign w:val="center"/>
            <w:hideMark/>
          </w:tcPr>
          <w:p w14:paraId="26F790A9" w14:textId="3A8878D2"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72" w:type="pct"/>
            <w:shd w:val="clear" w:color="auto" w:fill="auto"/>
            <w:noWrap/>
            <w:vAlign w:val="center"/>
            <w:hideMark/>
          </w:tcPr>
          <w:p w14:paraId="02757D03" w14:textId="48868EA8"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72" w:type="pct"/>
            <w:shd w:val="clear" w:color="auto" w:fill="auto"/>
            <w:noWrap/>
            <w:vAlign w:val="center"/>
            <w:hideMark/>
          </w:tcPr>
          <w:p w14:paraId="704998DB" w14:textId="579A45F7"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r>
      <w:tr w:rsidR="00C64A95" w:rsidRPr="00F533B4" w14:paraId="6FD166F3" w14:textId="77777777" w:rsidTr="00C64A95">
        <w:trPr>
          <w:trHeight w:val="339"/>
        </w:trPr>
        <w:tc>
          <w:tcPr>
            <w:tcW w:w="371" w:type="pct"/>
            <w:shd w:val="clear" w:color="auto" w:fill="auto"/>
            <w:noWrap/>
            <w:vAlign w:val="center"/>
            <w:hideMark/>
          </w:tcPr>
          <w:p w14:paraId="2ADEB43E" w14:textId="77777777"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12.2</w:t>
            </w:r>
          </w:p>
        </w:tc>
        <w:tc>
          <w:tcPr>
            <w:tcW w:w="1797" w:type="pct"/>
            <w:shd w:val="clear" w:color="auto" w:fill="auto"/>
            <w:vAlign w:val="center"/>
            <w:hideMark/>
          </w:tcPr>
          <w:p w14:paraId="3CB582BE" w14:textId="18FC73BF"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kompensacinė</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išmoka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už</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miško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hektarą</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N2000</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vietovėse</w:t>
            </w:r>
          </w:p>
        </w:tc>
        <w:tc>
          <w:tcPr>
            <w:tcW w:w="512" w:type="pct"/>
            <w:shd w:val="clear" w:color="auto" w:fill="auto"/>
            <w:noWrap/>
            <w:vAlign w:val="center"/>
            <w:hideMark/>
          </w:tcPr>
          <w:p w14:paraId="1A659329" w14:textId="26E7F3AB"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14</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056</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020</w:t>
            </w:r>
          </w:p>
        </w:tc>
        <w:tc>
          <w:tcPr>
            <w:tcW w:w="432" w:type="pct"/>
            <w:shd w:val="clear" w:color="auto" w:fill="auto"/>
            <w:noWrap/>
            <w:vAlign w:val="center"/>
            <w:hideMark/>
          </w:tcPr>
          <w:p w14:paraId="45CB4118" w14:textId="410BE410"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512" w:type="pct"/>
            <w:shd w:val="clear" w:color="auto" w:fill="auto"/>
            <w:noWrap/>
            <w:vAlign w:val="center"/>
            <w:hideMark/>
          </w:tcPr>
          <w:p w14:paraId="218D0E36" w14:textId="28E1BD46"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32" w:type="pct"/>
            <w:shd w:val="clear" w:color="auto" w:fill="auto"/>
            <w:noWrap/>
            <w:vAlign w:val="center"/>
            <w:hideMark/>
          </w:tcPr>
          <w:p w14:paraId="3B66F4F3" w14:textId="2A0F277E"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72" w:type="pct"/>
            <w:shd w:val="clear" w:color="auto" w:fill="auto"/>
            <w:noWrap/>
            <w:vAlign w:val="center"/>
            <w:hideMark/>
          </w:tcPr>
          <w:p w14:paraId="77CFE51E" w14:textId="7A57641E"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72" w:type="pct"/>
            <w:shd w:val="clear" w:color="auto" w:fill="auto"/>
            <w:noWrap/>
            <w:vAlign w:val="center"/>
            <w:hideMark/>
          </w:tcPr>
          <w:p w14:paraId="7D959DBD" w14:textId="37CBA8CC"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r>
      <w:tr w:rsidR="00C64A95" w:rsidRPr="00F533B4" w14:paraId="4844E7E8" w14:textId="77777777" w:rsidTr="00C64A95">
        <w:trPr>
          <w:trHeight w:val="351"/>
        </w:trPr>
        <w:tc>
          <w:tcPr>
            <w:tcW w:w="371" w:type="pct"/>
            <w:shd w:val="clear" w:color="000000" w:fill="E8E8E8"/>
            <w:noWrap/>
            <w:vAlign w:val="center"/>
            <w:hideMark/>
          </w:tcPr>
          <w:p w14:paraId="4F676BE4" w14:textId="77777777"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M13</w:t>
            </w:r>
          </w:p>
        </w:tc>
        <w:tc>
          <w:tcPr>
            <w:tcW w:w="1797" w:type="pct"/>
            <w:shd w:val="clear" w:color="000000" w:fill="E8E8E8"/>
            <w:vAlign w:val="center"/>
            <w:hideMark/>
          </w:tcPr>
          <w:p w14:paraId="4DA2EE28" w14:textId="2C20EAA6"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Išmokos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už</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vietoves,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kuriose</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esama</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gamtinių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ar</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kitokių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specifinių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kliūčių</w:t>
            </w:r>
          </w:p>
        </w:tc>
        <w:tc>
          <w:tcPr>
            <w:tcW w:w="512" w:type="pct"/>
            <w:shd w:val="clear" w:color="000000" w:fill="E8E8E8"/>
            <w:noWrap/>
            <w:vAlign w:val="center"/>
            <w:hideMark/>
          </w:tcPr>
          <w:p w14:paraId="7E9756AF" w14:textId="7FADD865"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488</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236</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958</w:t>
            </w:r>
          </w:p>
        </w:tc>
        <w:tc>
          <w:tcPr>
            <w:tcW w:w="432" w:type="pct"/>
            <w:shd w:val="clear" w:color="000000" w:fill="E8E8E8"/>
            <w:noWrap/>
            <w:vAlign w:val="center"/>
            <w:hideMark/>
          </w:tcPr>
          <w:p w14:paraId="0EE575D5" w14:textId="5E56785F"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13E62268" w14:textId="6D29BC67"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32" w:type="pct"/>
            <w:shd w:val="clear" w:color="000000" w:fill="E8E8E8"/>
            <w:noWrap/>
            <w:vAlign w:val="center"/>
            <w:hideMark/>
          </w:tcPr>
          <w:p w14:paraId="7EC2A1D4" w14:textId="7555C229"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0BC74F1C" w14:textId="74F5EC24"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783299D8" w14:textId="207342CF"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510DC6" w:rsidRPr="00F533B4" w14:paraId="20CBB47D" w14:textId="77777777" w:rsidTr="00C64A95">
        <w:trPr>
          <w:trHeight w:val="553"/>
        </w:trPr>
        <w:tc>
          <w:tcPr>
            <w:tcW w:w="371" w:type="pct"/>
            <w:shd w:val="clear" w:color="auto" w:fill="auto"/>
            <w:noWrap/>
            <w:vAlign w:val="center"/>
            <w:hideMark/>
          </w:tcPr>
          <w:p w14:paraId="1681939D" w14:textId="77777777"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13.2</w:t>
            </w:r>
          </w:p>
        </w:tc>
        <w:tc>
          <w:tcPr>
            <w:tcW w:w="1797" w:type="pct"/>
            <w:shd w:val="clear" w:color="auto" w:fill="auto"/>
            <w:vAlign w:val="center"/>
            <w:hideMark/>
          </w:tcPr>
          <w:p w14:paraId="0408A9D5" w14:textId="5E9C54D2"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Kompensacinė</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išmoka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už</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žemės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ūkio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paskirties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žemės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hektarą</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kitose</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vietovėse,</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kuriose</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esama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gamtinių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kliūčių</w:t>
            </w: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5B6801E8" w14:textId="36E9FE90"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450</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797</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142</w:t>
            </w:r>
          </w:p>
        </w:tc>
        <w:tc>
          <w:tcPr>
            <w:tcW w:w="432" w:type="pct"/>
            <w:shd w:val="clear" w:color="auto" w:fill="auto"/>
            <w:noWrap/>
            <w:vAlign w:val="center"/>
            <w:hideMark/>
          </w:tcPr>
          <w:p w14:paraId="401DFD98" w14:textId="6F21FC23"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auto" w:fill="auto"/>
            <w:noWrap/>
            <w:vAlign w:val="center"/>
            <w:hideMark/>
          </w:tcPr>
          <w:p w14:paraId="599681AA" w14:textId="7F8F0FD8"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32" w:type="pct"/>
            <w:shd w:val="clear" w:color="auto" w:fill="auto"/>
            <w:noWrap/>
            <w:vAlign w:val="center"/>
            <w:hideMark/>
          </w:tcPr>
          <w:p w14:paraId="7DF9419A" w14:textId="2B213AA5"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auto" w:fill="auto"/>
            <w:noWrap/>
            <w:vAlign w:val="center"/>
            <w:hideMark/>
          </w:tcPr>
          <w:p w14:paraId="5E56B1E5" w14:textId="36FBD649"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auto" w:fill="auto"/>
            <w:noWrap/>
            <w:vAlign w:val="center"/>
            <w:hideMark/>
          </w:tcPr>
          <w:p w14:paraId="3EF38F42" w14:textId="3C4BF06A"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510DC6" w:rsidRPr="00F533B4" w14:paraId="3E5CE606" w14:textId="77777777" w:rsidTr="00C64A95">
        <w:trPr>
          <w:trHeight w:val="585"/>
        </w:trPr>
        <w:tc>
          <w:tcPr>
            <w:tcW w:w="371" w:type="pct"/>
            <w:shd w:val="clear" w:color="auto" w:fill="auto"/>
            <w:noWrap/>
            <w:vAlign w:val="center"/>
            <w:hideMark/>
          </w:tcPr>
          <w:p w14:paraId="41D7ED43" w14:textId="77777777"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13.3</w:t>
            </w:r>
          </w:p>
        </w:tc>
        <w:tc>
          <w:tcPr>
            <w:tcW w:w="1797" w:type="pct"/>
            <w:shd w:val="clear" w:color="auto" w:fill="auto"/>
            <w:vAlign w:val="center"/>
            <w:hideMark/>
          </w:tcPr>
          <w:p w14:paraId="13B5F29E" w14:textId="0B3839B1"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Kompensacinė</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išmoka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už</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žemės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ūkio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paskirties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žemės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hektarą</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vietovėse,</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kuriose</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esama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specifinių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kliūčių</w:t>
            </w:r>
          </w:p>
        </w:tc>
        <w:tc>
          <w:tcPr>
            <w:tcW w:w="512" w:type="pct"/>
            <w:shd w:val="clear" w:color="auto" w:fill="auto"/>
            <w:noWrap/>
            <w:vAlign w:val="center"/>
            <w:hideMark/>
          </w:tcPr>
          <w:p w14:paraId="4629519E" w14:textId="2291B9D7"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37</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439</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816</w:t>
            </w:r>
          </w:p>
        </w:tc>
        <w:tc>
          <w:tcPr>
            <w:tcW w:w="432" w:type="pct"/>
            <w:shd w:val="clear" w:color="auto" w:fill="auto"/>
            <w:noWrap/>
            <w:vAlign w:val="center"/>
            <w:hideMark/>
          </w:tcPr>
          <w:p w14:paraId="3A2CF968" w14:textId="67FF32A9"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auto" w:fill="auto"/>
            <w:noWrap/>
            <w:vAlign w:val="center"/>
            <w:hideMark/>
          </w:tcPr>
          <w:p w14:paraId="6A68F0E8" w14:textId="006EA486"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32" w:type="pct"/>
            <w:shd w:val="clear" w:color="auto" w:fill="auto"/>
            <w:noWrap/>
            <w:vAlign w:val="center"/>
            <w:hideMark/>
          </w:tcPr>
          <w:p w14:paraId="56EEE439" w14:textId="35E3391A"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auto" w:fill="auto"/>
            <w:noWrap/>
            <w:vAlign w:val="center"/>
            <w:hideMark/>
          </w:tcPr>
          <w:p w14:paraId="25B646C9" w14:textId="02590970"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auto" w:fill="auto"/>
            <w:noWrap/>
            <w:vAlign w:val="center"/>
            <w:hideMark/>
          </w:tcPr>
          <w:p w14:paraId="5CC64BF5" w14:textId="1FEC37DD"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510DC6" w:rsidRPr="00F533B4" w14:paraId="1B447DDE" w14:textId="77777777" w:rsidTr="00C64A95">
        <w:trPr>
          <w:trHeight w:val="257"/>
        </w:trPr>
        <w:tc>
          <w:tcPr>
            <w:tcW w:w="371" w:type="pct"/>
            <w:shd w:val="clear" w:color="000000" w:fill="E8E8E8"/>
            <w:noWrap/>
            <w:vAlign w:val="center"/>
            <w:hideMark/>
          </w:tcPr>
          <w:p w14:paraId="0CF13CDD" w14:textId="77777777"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M15</w:t>
            </w:r>
          </w:p>
        </w:tc>
        <w:tc>
          <w:tcPr>
            <w:tcW w:w="1797" w:type="pct"/>
            <w:shd w:val="clear" w:color="000000" w:fill="E8E8E8"/>
            <w:vAlign w:val="center"/>
            <w:hideMark/>
          </w:tcPr>
          <w:p w14:paraId="1DB8A51B" w14:textId="64107F45"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Miškų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aplinkosaugos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ir</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klimato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paslaugos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ir</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miškų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išsaugojimas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(tęstiniai</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įsipareigojimai)</w:t>
            </w:r>
          </w:p>
        </w:tc>
        <w:tc>
          <w:tcPr>
            <w:tcW w:w="512" w:type="pct"/>
            <w:shd w:val="clear" w:color="000000" w:fill="E8E8E8"/>
            <w:noWrap/>
            <w:vAlign w:val="center"/>
            <w:hideMark/>
          </w:tcPr>
          <w:p w14:paraId="4FA2C6D6" w14:textId="5B979124"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092</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443</w:t>
            </w:r>
            <w:r w:rsidRPr="006A3471">
              <w:rPr>
                <w:rFonts w:ascii="Times New Roman" w:eastAsia="Times New Roman" w:hAnsi="Times New Roman" w:cs="Times New Roman"/>
                <w:b/>
                <w:bCs/>
                <w:color w:val="000000"/>
                <w:sz w:val="16"/>
                <w:szCs w:val="16"/>
              </w:rPr>
              <w:t xml:space="preserve"> </w:t>
            </w:r>
          </w:p>
        </w:tc>
        <w:tc>
          <w:tcPr>
            <w:tcW w:w="432" w:type="pct"/>
            <w:shd w:val="clear" w:color="000000" w:fill="E8E8E8"/>
            <w:noWrap/>
            <w:vAlign w:val="center"/>
            <w:hideMark/>
          </w:tcPr>
          <w:p w14:paraId="32B2EB44" w14:textId="28CF9CFB"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14F85C48" w14:textId="2AB9C2B6"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32" w:type="pct"/>
            <w:shd w:val="clear" w:color="000000" w:fill="E8E8E8"/>
            <w:noWrap/>
            <w:vAlign w:val="center"/>
            <w:hideMark/>
          </w:tcPr>
          <w:p w14:paraId="16F90210" w14:textId="5BD0F968"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69D0D35C" w14:textId="5567FC13"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0B496F6E" w14:textId="1F74E89B"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C64A95" w:rsidRPr="00F533B4" w14:paraId="7F74CC5C" w14:textId="77777777" w:rsidTr="00C64A95">
        <w:trPr>
          <w:trHeight w:val="207"/>
        </w:trPr>
        <w:tc>
          <w:tcPr>
            <w:tcW w:w="371" w:type="pct"/>
            <w:shd w:val="clear" w:color="000000" w:fill="E8E8E8"/>
            <w:noWrap/>
            <w:vAlign w:val="center"/>
            <w:hideMark/>
          </w:tcPr>
          <w:p w14:paraId="2D9D7C40" w14:textId="77777777"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M16</w:t>
            </w:r>
          </w:p>
        </w:tc>
        <w:tc>
          <w:tcPr>
            <w:tcW w:w="1797" w:type="pct"/>
            <w:shd w:val="clear" w:color="000000" w:fill="E8E8E8"/>
            <w:vAlign w:val="center"/>
            <w:hideMark/>
          </w:tcPr>
          <w:p w14:paraId="0DB46B7C" w14:textId="77777777"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Bendradarbiavimas</w:t>
            </w:r>
          </w:p>
        </w:tc>
        <w:tc>
          <w:tcPr>
            <w:tcW w:w="512" w:type="pct"/>
            <w:shd w:val="clear" w:color="000000" w:fill="E8E8E8"/>
            <w:noWrap/>
            <w:vAlign w:val="center"/>
            <w:hideMark/>
          </w:tcPr>
          <w:p w14:paraId="5D8C2B6B" w14:textId="190897E7"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70</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122</w:t>
            </w:r>
            <w:r w:rsidRPr="006A3471">
              <w:rPr>
                <w:rFonts w:ascii="Times New Roman" w:eastAsia="Times New Roman" w:hAnsi="Times New Roman" w:cs="Times New Roman"/>
                <w:b/>
                <w:bCs/>
                <w:color w:val="000000"/>
                <w:sz w:val="16"/>
                <w:szCs w:val="16"/>
              </w:rPr>
              <w:t xml:space="preserve"> </w:t>
            </w:r>
          </w:p>
        </w:tc>
        <w:tc>
          <w:tcPr>
            <w:tcW w:w="432" w:type="pct"/>
            <w:shd w:val="clear" w:color="000000" w:fill="E8E8E8"/>
            <w:noWrap/>
            <w:vAlign w:val="center"/>
            <w:hideMark/>
          </w:tcPr>
          <w:p w14:paraId="656A8AA0" w14:textId="2B635B28"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43550566" w14:textId="099D2292"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000000" w:fill="E8E8E8"/>
            <w:noWrap/>
            <w:vAlign w:val="center"/>
            <w:hideMark/>
          </w:tcPr>
          <w:p w14:paraId="2FBCFBC3" w14:textId="0738B793"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00133C4A" w14:textId="376D51CE"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430</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750</w:t>
            </w: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7CFC8B31" w14:textId="21811DEF" w:rsidR="00F533B4" w:rsidRPr="00F533B4" w:rsidRDefault="00F533B4" w:rsidP="00F533B4">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510DC6" w:rsidRPr="00F533B4" w14:paraId="62F7F465" w14:textId="77777777" w:rsidTr="00C64A95">
        <w:trPr>
          <w:trHeight w:val="130"/>
        </w:trPr>
        <w:tc>
          <w:tcPr>
            <w:tcW w:w="371" w:type="pct"/>
            <w:shd w:val="clear" w:color="auto" w:fill="auto"/>
            <w:noWrap/>
            <w:vAlign w:val="center"/>
            <w:hideMark/>
          </w:tcPr>
          <w:p w14:paraId="3ED0F31D" w14:textId="77777777"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16.3</w:t>
            </w:r>
          </w:p>
        </w:tc>
        <w:tc>
          <w:tcPr>
            <w:tcW w:w="1797" w:type="pct"/>
            <w:shd w:val="clear" w:color="auto" w:fill="auto"/>
            <w:vAlign w:val="center"/>
            <w:hideMark/>
          </w:tcPr>
          <w:p w14:paraId="710B6597" w14:textId="5B643274"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Parama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smulkių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ūkio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subjektų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bendradarbiavimui</w:t>
            </w: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5D454BB0" w14:textId="4CC387FA"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70</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122</w:t>
            </w: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46758643" w14:textId="4B74EB79"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25ACA4B0" w14:textId="76755932"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6B36C070" w14:textId="09859E8D" w:rsidR="00F533B4" w:rsidRPr="00F533B4" w:rsidRDefault="00F533B4" w:rsidP="00F533B4">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2E8173FC" w14:textId="5CC88AE2" w:rsidR="00F533B4" w:rsidRPr="00F533B4" w:rsidRDefault="00F533B4" w:rsidP="00F533B4">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430</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750</w:t>
            </w: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374B6895" w14:textId="4975AF88" w:rsidR="00F533B4" w:rsidRPr="00F533B4" w:rsidRDefault="00F533B4" w:rsidP="00F533B4">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r>
      <w:tr w:rsidR="00372254" w:rsidRPr="00F533B4" w14:paraId="499936BC" w14:textId="77777777" w:rsidTr="00C64A95">
        <w:trPr>
          <w:trHeight w:val="130"/>
        </w:trPr>
        <w:tc>
          <w:tcPr>
            <w:tcW w:w="371" w:type="pct"/>
            <w:shd w:val="clear" w:color="auto" w:fill="auto"/>
            <w:noWrap/>
            <w:vAlign w:val="center"/>
          </w:tcPr>
          <w:p w14:paraId="68F68DE4" w14:textId="327D31E7" w:rsidR="00372254" w:rsidRPr="00F533B4" w:rsidRDefault="00372254" w:rsidP="00F533B4">
            <w:pPr>
              <w:spacing w:after="0" w:line="240" w:lineRule="auto"/>
              <w:jc w:val="right"/>
              <w:rPr>
                <w:rFonts w:ascii="Times New Roman" w:eastAsia="Times New Roman" w:hAnsi="Times New Roman" w:cs="Times New Roman"/>
                <w:b/>
                <w:bCs/>
                <w:i/>
                <w:iCs/>
                <w:color w:val="000000"/>
                <w:sz w:val="16"/>
                <w:szCs w:val="16"/>
              </w:rPr>
            </w:pPr>
            <w:r>
              <w:rPr>
                <w:rFonts w:ascii="Times New Roman" w:eastAsia="Times New Roman" w:hAnsi="Times New Roman" w:cs="Times New Roman"/>
                <w:b/>
                <w:bCs/>
                <w:i/>
                <w:iCs/>
                <w:color w:val="000000"/>
                <w:sz w:val="16"/>
                <w:szCs w:val="16"/>
              </w:rPr>
              <w:t>M19</w:t>
            </w:r>
          </w:p>
        </w:tc>
        <w:tc>
          <w:tcPr>
            <w:tcW w:w="1797" w:type="pct"/>
            <w:shd w:val="clear" w:color="auto" w:fill="auto"/>
            <w:vAlign w:val="center"/>
          </w:tcPr>
          <w:p w14:paraId="55AE4F46" w14:textId="540F7156" w:rsidR="00372254" w:rsidRPr="00F533B4" w:rsidRDefault="00372254" w:rsidP="00F533B4">
            <w:pPr>
              <w:spacing w:after="0" w:line="240" w:lineRule="auto"/>
              <w:rPr>
                <w:rFonts w:ascii="Times New Roman" w:eastAsia="Times New Roman" w:hAnsi="Times New Roman" w:cs="Times New Roman"/>
                <w:b/>
                <w:bCs/>
                <w:i/>
                <w:iCs/>
                <w:color w:val="000000"/>
                <w:sz w:val="16"/>
                <w:szCs w:val="16"/>
              </w:rPr>
            </w:pPr>
            <w:r w:rsidRPr="00372254">
              <w:rPr>
                <w:rFonts w:ascii="Times New Roman" w:eastAsia="Times New Roman" w:hAnsi="Times New Roman" w:cs="Times New Roman"/>
                <w:b/>
                <w:bCs/>
                <w:i/>
                <w:iCs/>
                <w:color w:val="000000"/>
                <w:sz w:val="16"/>
                <w:szCs w:val="16"/>
              </w:rPr>
              <w:t>LEADER programa</w:t>
            </w:r>
            <w:r w:rsidR="002764D3">
              <w:rPr>
                <w:rFonts w:ascii="Times New Roman" w:eastAsia="Times New Roman" w:hAnsi="Times New Roman" w:cs="Times New Roman"/>
                <w:b/>
                <w:bCs/>
                <w:i/>
                <w:iCs/>
                <w:color w:val="000000"/>
                <w:sz w:val="16"/>
                <w:szCs w:val="16"/>
              </w:rPr>
              <w:t xml:space="preserve"> (galimas prisidėjimas)</w:t>
            </w:r>
          </w:p>
        </w:tc>
        <w:tc>
          <w:tcPr>
            <w:tcW w:w="512" w:type="pct"/>
            <w:shd w:val="clear" w:color="auto" w:fill="auto"/>
            <w:noWrap/>
            <w:vAlign w:val="center"/>
          </w:tcPr>
          <w:p w14:paraId="1B241C67" w14:textId="0DB0C152" w:rsidR="00372254" w:rsidRPr="002764D3" w:rsidRDefault="002764D3" w:rsidP="002764D3">
            <w:pPr>
              <w:spacing w:after="0" w:line="240" w:lineRule="auto"/>
              <w:jc w:val="center"/>
              <w:rPr>
                <w:rFonts w:ascii="Times New Roman" w:eastAsia="Times New Roman" w:hAnsi="Times New Roman" w:cs="Times New Roman"/>
                <w:color w:val="000000"/>
                <w:sz w:val="16"/>
                <w:szCs w:val="16"/>
              </w:rPr>
            </w:pPr>
            <w:r w:rsidRPr="002764D3">
              <w:rPr>
                <w:rFonts w:ascii="Times New Roman" w:eastAsia="Times New Roman" w:hAnsi="Times New Roman" w:cs="Times New Roman"/>
                <w:color w:val="000000"/>
                <w:sz w:val="16"/>
                <w:szCs w:val="16"/>
              </w:rPr>
              <w:t>X</w:t>
            </w:r>
          </w:p>
        </w:tc>
        <w:tc>
          <w:tcPr>
            <w:tcW w:w="432" w:type="pct"/>
            <w:shd w:val="clear" w:color="auto" w:fill="auto"/>
            <w:noWrap/>
            <w:vAlign w:val="center"/>
          </w:tcPr>
          <w:p w14:paraId="53626B71" w14:textId="50F511DF" w:rsidR="00372254" w:rsidRPr="002764D3" w:rsidRDefault="002764D3" w:rsidP="002764D3">
            <w:pPr>
              <w:spacing w:after="0" w:line="240" w:lineRule="auto"/>
              <w:jc w:val="center"/>
              <w:rPr>
                <w:rFonts w:ascii="Times New Roman" w:eastAsia="Times New Roman" w:hAnsi="Times New Roman" w:cs="Times New Roman"/>
                <w:color w:val="000000"/>
                <w:sz w:val="16"/>
                <w:szCs w:val="16"/>
              </w:rPr>
            </w:pPr>
            <w:r w:rsidRPr="002764D3">
              <w:rPr>
                <w:rFonts w:ascii="Times New Roman" w:eastAsia="Times New Roman" w:hAnsi="Times New Roman" w:cs="Times New Roman"/>
                <w:color w:val="000000"/>
                <w:sz w:val="16"/>
                <w:szCs w:val="16"/>
              </w:rPr>
              <w:t>X</w:t>
            </w:r>
          </w:p>
        </w:tc>
        <w:tc>
          <w:tcPr>
            <w:tcW w:w="512" w:type="pct"/>
            <w:shd w:val="clear" w:color="auto" w:fill="auto"/>
            <w:noWrap/>
            <w:vAlign w:val="center"/>
          </w:tcPr>
          <w:p w14:paraId="01C0A798" w14:textId="4C24C838" w:rsidR="00372254" w:rsidRPr="002764D3" w:rsidRDefault="002764D3" w:rsidP="002764D3">
            <w:pPr>
              <w:spacing w:after="0" w:line="240" w:lineRule="auto"/>
              <w:jc w:val="center"/>
              <w:rPr>
                <w:rFonts w:ascii="Times New Roman" w:eastAsia="Times New Roman" w:hAnsi="Times New Roman" w:cs="Times New Roman"/>
                <w:color w:val="000000"/>
                <w:sz w:val="16"/>
                <w:szCs w:val="16"/>
              </w:rPr>
            </w:pPr>
            <w:r w:rsidRPr="002764D3">
              <w:rPr>
                <w:rFonts w:ascii="Times New Roman" w:eastAsia="Times New Roman" w:hAnsi="Times New Roman" w:cs="Times New Roman"/>
                <w:color w:val="000000"/>
                <w:sz w:val="16"/>
                <w:szCs w:val="16"/>
              </w:rPr>
              <w:t>X</w:t>
            </w:r>
          </w:p>
        </w:tc>
        <w:tc>
          <w:tcPr>
            <w:tcW w:w="432" w:type="pct"/>
            <w:shd w:val="clear" w:color="auto" w:fill="auto"/>
            <w:noWrap/>
            <w:vAlign w:val="center"/>
          </w:tcPr>
          <w:p w14:paraId="56EA2804" w14:textId="6F7BE0DB" w:rsidR="00372254" w:rsidRPr="002764D3" w:rsidRDefault="002764D3" w:rsidP="002764D3">
            <w:pPr>
              <w:spacing w:after="0" w:line="240" w:lineRule="auto"/>
              <w:jc w:val="center"/>
              <w:rPr>
                <w:rFonts w:ascii="Times New Roman" w:eastAsia="Times New Roman" w:hAnsi="Times New Roman" w:cs="Times New Roman"/>
                <w:color w:val="000000"/>
                <w:sz w:val="16"/>
                <w:szCs w:val="16"/>
              </w:rPr>
            </w:pPr>
            <w:r w:rsidRPr="002764D3">
              <w:rPr>
                <w:rFonts w:ascii="Times New Roman" w:eastAsia="Times New Roman" w:hAnsi="Times New Roman" w:cs="Times New Roman"/>
                <w:color w:val="000000"/>
                <w:sz w:val="16"/>
                <w:szCs w:val="16"/>
              </w:rPr>
              <w:t>X</w:t>
            </w:r>
          </w:p>
        </w:tc>
        <w:tc>
          <w:tcPr>
            <w:tcW w:w="472" w:type="pct"/>
            <w:shd w:val="clear" w:color="auto" w:fill="auto"/>
            <w:noWrap/>
            <w:vAlign w:val="center"/>
          </w:tcPr>
          <w:p w14:paraId="700E0B54" w14:textId="7E6E31FB" w:rsidR="00372254" w:rsidRPr="002764D3" w:rsidRDefault="002764D3" w:rsidP="002764D3">
            <w:pPr>
              <w:spacing w:after="0" w:line="240" w:lineRule="auto"/>
              <w:jc w:val="center"/>
              <w:rPr>
                <w:rFonts w:ascii="Times New Roman" w:eastAsia="Times New Roman" w:hAnsi="Times New Roman" w:cs="Times New Roman"/>
                <w:color w:val="000000"/>
                <w:sz w:val="16"/>
                <w:szCs w:val="16"/>
              </w:rPr>
            </w:pPr>
            <w:r w:rsidRPr="002764D3">
              <w:rPr>
                <w:rFonts w:ascii="Times New Roman" w:eastAsia="Times New Roman" w:hAnsi="Times New Roman" w:cs="Times New Roman"/>
                <w:color w:val="000000"/>
                <w:sz w:val="16"/>
                <w:szCs w:val="16"/>
              </w:rPr>
              <w:t>X</w:t>
            </w:r>
          </w:p>
        </w:tc>
        <w:tc>
          <w:tcPr>
            <w:tcW w:w="472" w:type="pct"/>
            <w:shd w:val="clear" w:color="auto" w:fill="auto"/>
            <w:noWrap/>
            <w:vAlign w:val="center"/>
          </w:tcPr>
          <w:p w14:paraId="65D5793E" w14:textId="64807746" w:rsidR="00372254" w:rsidRPr="006A3471" w:rsidRDefault="002764D3" w:rsidP="002764D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X</w:t>
            </w:r>
          </w:p>
        </w:tc>
      </w:tr>
      <w:tr w:rsidR="00C64A95" w:rsidRPr="00F533B4" w14:paraId="75BFB301" w14:textId="77777777" w:rsidTr="00C64A95">
        <w:trPr>
          <w:trHeight w:val="228"/>
        </w:trPr>
        <w:tc>
          <w:tcPr>
            <w:tcW w:w="2168" w:type="pct"/>
            <w:gridSpan w:val="2"/>
            <w:shd w:val="clear" w:color="000000" w:fill="E8E8E8"/>
            <w:noWrap/>
            <w:vAlign w:val="center"/>
            <w:hideMark/>
          </w:tcPr>
          <w:p w14:paraId="5D679F7B" w14:textId="67250D4E"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Iš</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viso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pagal</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tikslinę</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sritį</w:t>
            </w:r>
          </w:p>
        </w:tc>
        <w:tc>
          <w:tcPr>
            <w:tcW w:w="512" w:type="pct"/>
            <w:shd w:val="clear" w:color="000000" w:fill="E8E8E8"/>
            <w:noWrap/>
            <w:vAlign w:val="center"/>
            <w:hideMark/>
          </w:tcPr>
          <w:p w14:paraId="6B5E14E3" w14:textId="77730F3E"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587</w:t>
            </w:r>
            <w:r w:rsid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450</w:t>
            </w:r>
            <w:r w:rsid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913</w:t>
            </w:r>
          </w:p>
        </w:tc>
        <w:tc>
          <w:tcPr>
            <w:tcW w:w="432" w:type="pct"/>
            <w:shd w:val="clear" w:color="000000" w:fill="E8E8E8"/>
            <w:noWrap/>
            <w:vAlign w:val="center"/>
            <w:hideMark/>
          </w:tcPr>
          <w:p w14:paraId="13543530" w14:textId="476F9A6F"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9</w:t>
            </w:r>
            <w:r w:rsid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436</w:t>
            </w:r>
            <w:r w:rsid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996</w:t>
            </w:r>
          </w:p>
        </w:tc>
        <w:tc>
          <w:tcPr>
            <w:tcW w:w="512" w:type="pct"/>
            <w:shd w:val="clear" w:color="000000" w:fill="E8E8E8"/>
            <w:noWrap/>
            <w:vAlign w:val="center"/>
            <w:hideMark/>
          </w:tcPr>
          <w:p w14:paraId="20893B7F" w14:textId="3EA7B167"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312</w:t>
            </w:r>
            <w:r w:rsid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575</w:t>
            </w:r>
            <w:r w:rsid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460</w:t>
            </w:r>
          </w:p>
        </w:tc>
        <w:tc>
          <w:tcPr>
            <w:tcW w:w="432" w:type="pct"/>
            <w:shd w:val="clear" w:color="000000" w:fill="E8E8E8"/>
            <w:noWrap/>
            <w:vAlign w:val="center"/>
            <w:hideMark/>
          </w:tcPr>
          <w:p w14:paraId="4BBC2E6F" w14:textId="4CC08A82"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6</w:t>
            </w:r>
            <w:r w:rsid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405</w:t>
            </w:r>
            <w:r w:rsid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387</w:t>
            </w:r>
          </w:p>
        </w:tc>
        <w:tc>
          <w:tcPr>
            <w:tcW w:w="472" w:type="pct"/>
            <w:shd w:val="clear" w:color="000000" w:fill="E8E8E8"/>
            <w:noWrap/>
            <w:vAlign w:val="center"/>
            <w:hideMark/>
          </w:tcPr>
          <w:p w14:paraId="0D4E341D" w14:textId="2B12CDBB"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27</w:t>
            </w:r>
            <w:r w:rsid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938</w:t>
            </w:r>
            <w:r w:rsid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055</w:t>
            </w:r>
          </w:p>
        </w:tc>
        <w:tc>
          <w:tcPr>
            <w:tcW w:w="472" w:type="pct"/>
            <w:shd w:val="clear" w:color="000000" w:fill="E8E8E8"/>
            <w:noWrap/>
            <w:vAlign w:val="center"/>
            <w:hideMark/>
          </w:tcPr>
          <w:p w14:paraId="0C320392" w14:textId="467158DF"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73</w:t>
            </w:r>
            <w:r w:rsid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628</w:t>
            </w:r>
            <w:r w:rsid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909</w:t>
            </w:r>
          </w:p>
        </w:tc>
      </w:tr>
      <w:tr w:rsidR="00510DC6" w:rsidRPr="00F533B4" w14:paraId="65B26624" w14:textId="77777777" w:rsidTr="00C64A95">
        <w:trPr>
          <w:trHeight w:val="132"/>
        </w:trPr>
        <w:tc>
          <w:tcPr>
            <w:tcW w:w="2168" w:type="pct"/>
            <w:gridSpan w:val="2"/>
            <w:shd w:val="clear" w:color="000000" w:fill="E8E8E8"/>
            <w:noWrap/>
            <w:vAlign w:val="center"/>
            <w:hideMark/>
          </w:tcPr>
          <w:p w14:paraId="56432BB1" w14:textId="56755CFD" w:rsidR="00F533B4" w:rsidRPr="00F533B4" w:rsidRDefault="00F533B4" w:rsidP="00F533B4">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Iš</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viso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pagal</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prioritetą</w:t>
            </w:r>
          </w:p>
        </w:tc>
        <w:tc>
          <w:tcPr>
            <w:tcW w:w="1456" w:type="pct"/>
            <w:gridSpan w:val="3"/>
            <w:shd w:val="clear" w:color="000000" w:fill="E8E8E8"/>
            <w:noWrap/>
            <w:vAlign w:val="center"/>
            <w:hideMark/>
          </w:tcPr>
          <w:p w14:paraId="69F008BA" w14:textId="1B0F6506" w:rsidR="00F533B4" w:rsidRPr="00F533B4" w:rsidRDefault="00F533B4" w:rsidP="00F533B4">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909</w:t>
            </w:r>
            <w:r w:rsid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463</w:t>
            </w:r>
            <w:r w:rsid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370</w:t>
            </w:r>
          </w:p>
        </w:tc>
        <w:tc>
          <w:tcPr>
            <w:tcW w:w="1376" w:type="pct"/>
            <w:gridSpan w:val="3"/>
            <w:shd w:val="clear" w:color="000000" w:fill="E8E8E8"/>
            <w:noWrap/>
            <w:vAlign w:val="center"/>
            <w:hideMark/>
          </w:tcPr>
          <w:p w14:paraId="388BC932" w14:textId="19A1B00C" w:rsidR="00F533B4" w:rsidRPr="00F533B4" w:rsidRDefault="00F533B4" w:rsidP="00F533B4">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107</w:t>
            </w:r>
            <w:r w:rsid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972</w:t>
            </w:r>
            <w:r w:rsid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351</w:t>
            </w:r>
          </w:p>
        </w:tc>
      </w:tr>
      <w:bookmarkEnd w:id="4"/>
    </w:tbl>
    <w:p w14:paraId="00A87981" w14:textId="77777777" w:rsidR="00DE4497" w:rsidRDefault="00DE4497" w:rsidP="00C64A95">
      <w:pPr>
        <w:spacing w:after="0" w:line="264" w:lineRule="auto"/>
        <w:ind w:firstLine="709"/>
        <w:contextualSpacing/>
        <w:jc w:val="both"/>
        <w:rPr>
          <w:rFonts w:ascii="Times New Roman" w:eastAsia="Times New Roman" w:hAnsi="Times New Roman" w:cs="Times New Roman"/>
          <w:sz w:val="24"/>
          <w:szCs w:val="24"/>
          <w:lang w:eastAsia="en-US"/>
        </w:rPr>
      </w:pPr>
    </w:p>
    <w:p w14:paraId="5475477F" w14:textId="38CDEFFD" w:rsidR="00C64A95" w:rsidRPr="006261D8" w:rsidRDefault="00C42772" w:rsidP="00C64A95">
      <w:pPr>
        <w:spacing w:after="0" w:line="264" w:lineRule="auto"/>
        <w:ind w:firstLine="709"/>
        <w:contextualSpacing/>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Paminėtina, kad n</w:t>
      </w:r>
      <w:r w:rsidR="00C64A95" w:rsidRPr="00C64A95">
        <w:rPr>
          <w:rFonts w:ascii="Times New Roman" w:eastAsia="Times New Roman" w:hAnsi="Times New Roman" w:cs="Times New Roman"/>
          <w:sz w:val="24"/>
          <w:szCs w:val="24"/>
          <w:lang w:eastAsia="en-US"/>
        </w:rPr>
        <w:t xml:space="preserve">e mažiau kaip 30 proc. kiekvienos kaimo plėtros programos </w:t>
      </w:r>
      <w:r w:rsidR="009F543B">
        <w:rPr>
          <w:rFonts w:ascii="Times New Roman" w:eastAsia="Times New Roman" w:hAnsi="Times New Roman" w:cs="Times New Roman"/>
          <w:sz w:val="24"/>
          <w:szCs w:val="24"/>
          <w:lang w:eastAsia="en-US"/>
        </w:rPr>
        <w:t xml:space="preserve">EŽŪFKP </w:t>
      </w:r>
      <w:r w:rsidR="00C64A95" w:rsidRPr="00C64A95">
        <w:rPr>
          <w:rFonts w:ascii="Times New Roman" w:eastAsia="Times New Roman" w:hAnsi="Times New Roman" w:cs="Times New Roman"/>
          <w:sz w:val="24"/>
          <w:szCs w:val="24"/>
          <w:lang w:eastAsia="en-US"/>
        </w:rPr>
        <w:t>finansavimo turi būti skirta su aplinka ir klimato kaita susijusioms priemonėms, kurių didžioji dalis skiriama per dotacijas ir metines išmokas ūkininkams, kurie pereina prie aplinkai palankesnės praktikos</w:t>
      </w:r>
      <w:r w:rsidR="00C33B2E">
        <w:rPr>
          <w:rStyle w:val="Puslapioinaosnuoroda"/>
          <w:rFonts w:ascii="Times New Roman" w:eastAsia="Times New Roman" w:hAnsi="Times New Roman" w:cs="Times New Roman"/>
          <w:sz w:val="24"/>
          <w:szCs w:val="24"/>
          <w:lang w:eastAsia="en-US"/>
        </w:rPr>
        <w:footnoteReference w:id="2"/>
      </w:r>
      <w:r w:rsidR="00C64A95" w:rsidRPr="00C64A95">
        <w:rPr>
          <w:rFonts w:ascii="Times New Roman" w:eastAsia="Times New Roman" w:hAnsi="Times New Roman" w:cs="Times New Roman"/>
          <w:sz w:val="24"/>
          <w:szCs w:val="24"/>
          <w:lang w:eastAsia="en-US"/>
        </w:rPr>
        <w:t xml:space="preserve">. </w:t>
      </w:r>
      <w:r w:rsidR="00C64A95" w:rsidRPr="00C64A95">
        <w:rPr>
          <w:rFonts w:ascii="Times New Roman" w:eastAsia="Calibri" w:hAnsi="Times New Roman" w:cs="Times New Roman"/>
          <w:sz w:val="24"/>
          <w:szCs w:val="24"/>
          <w:lang w:eastAsia="en-US"/>
        </w:rPr>
        <w:t>Kaimo</w:t>
      </w:r>
      <w:r w:rsidR="00C64A95">
        <w:rPr>
          <w:rFonts w:ascii="Times New Roman" w:eastAsia="Times New Roman" w:hAnsi="Times New Roman" w:cs="Times New Roman"/>
          <w:sz w:val="24"/>
          <w:szCs w:val="24"/>
          <w:lang w:eastAsia="en-US"/>
        </w:rPr>
        <w:t xml:space="preserve"> plėtros programoje </w:t>
      </w:r>
      <w:r w:rsidR="00AE2C60">
        <w:rPr>
          <w:rFonts w:ascii="Times New Roman" w:eastAsia="Times New Roman" w:hAnsi="Times New Roman" w:cs="Times New Roman"/>
          <w:sz w:val="24"/>
          <w:szCs w:val="24"/>
          <w:lang w:eastAsia="en-US"/>
        </w:rPr>
        <w:t>ši</w:t>
      </w:r>
      <w:r w:rsidR="00084F9E">
        <w:rPr>
          <w:rFonts w:ascii="Times New Roman" w:eastAsia="Times New Roman" w:hAnsi="Times New Roman" w:cs="Times New Roman"/>
          <w:sz w:val="24"/>
          <w:szCs w:val="24"/>
          <w:lang w:eastAsia="en-US"/>
        </w:rPr>
        <w:t>oms</w:t>
      </w:r>
      <w:r w:rsidR="00AE2C60">
        <w:rPr>
          <w:rFonts w:ascii="Times New Roman" w:eastAsia="Times New Roman" w:hAnsi="Times New Roman" w:cs="Times New Roman"/>
          <w:sz w:val="24"/>
          <w:szCs w:val="24"/>
          <w:lang w:eastAsia="en-US"/>
        </w:rPr>
        <w:t xml:space="preserve"> priemon</w:t>
      </w:r>
      <w:r w:rsidR="00084F9E">
        <w:rPr>
          <w:rFonts w:ascii="Times New Roman" w:eastAsia="Times New Roman" w:hAnsi="Times New Roman" w:cs="Times New Roman"/>
          <w:sz w:val="24"/>
          <w:szCs w:val="24"/>
          <w:lang w:eastAsia="en-US"/>
        </w:rPr>
        <w:t>ėms</w:t>
      </w:r>
      <w:r w:rsidR="00C64A95">
        <w:rPr>
          <w:rFonts w:ascii="Times New Roman" w:eastAsia="Times New Roman" w:hAnsi="Times New Roman" w:cs="Times New Roman"/>
          <w:sz w:val="24"/>
          <w:szCs w:val="24"/>
          <w:lang w:eastAsia="en-US"/>
        </w:rPr>
        <w:t xml:space="preserve"> įgyvendin</w:t>
      </w:r>
      <w:r w:rsidR="00084F9E">
        <w:rPr>
          <w:rFonts w:ascii="Times New Roman" w:eastAsia="Times New Roman" w:hAnsi="Times New Roman" w:cs="Times New Roman"/>
          <w:sz w:val="24"/>
          <w:szCs w:val="24"/>
          <w:lang w:eastAsia="en-US"/>
        </w:rPr>
        <w:t>ti</w:t>
      </w:r>
      <w:r w:rsidR="00C64A95">
        <w:rPr>
          <w:rFonts w:ascii="Times New Roman" w:eastAsia="Times New Roman" w:hAnsi="Times New Roman" w:cs="Times New Roman"/>
          <w:sz w:val="24"/>
          <w:szCs w:val="24"/>
          <w:lang w:eastAsia="en-US"/>
        </w:rPr>
        <w:t xml:space="preserve"> skirta 36,17 proc. </w:t>
      </w:r>
      <w:r>
        <w:rPr>
          <w:rFonts w:ascii="Times New Roman" w:eastAsia="Times New Roman" w:hAnsi="Times New Roman" w:cs="Times New Roman"/>
          <w:sz w:val="24"/>
          <w:szCs w:val="24"/>
          <w:lang w:eastAsia="en-US"/>
        </w:rPr>
        <w:t>p</w:t>
      </w:r>
      <w:r w:rsidR="00C64A95">
        <w:rPr>
          <w:rFonts w:ascii="Times New Roman" w:eastAsia="Times New Roman" w:hAnsi="Times New Roman" w:cs="Times New Roman"/>
          <w:sz w:val="24"/>
          <w:szCs w:val="24"/>
          <w:lang w:eastAsia="en-US"/>
        </w:rPr>
        <w:t>rogramai skirtų lėšų (iš jų 33,26 proc. –</w:t>
      </w:r>
      <w:r>
        <w:rPr>
          <w:rFonts w:ascii="Times New Roman" w:eastAsia="Times New Roman" w:hAnsi="Times New Roman" w:cs="Times New Roman"/>
          <w:sz w:val="24"/>
          <w:szCs w:val="24"/>
          <w:lang w:eastAsia="en-US"/>
        </w:rPr>
        <w:t xml:space="preserve"> </w:t>
      </w:r>
      <w:r w:rsidR="00C64A95">
        <w:rPr>
          <w:rFonts w:ascii="Times New Roman" w:eastAsia="Times New Roman" w:hAnsi="Times New Roman" w:cs="Times New Roman"/>
          <w:sz w:val="24"/>
          <w:szCs w:val="24"/>
          <w:lang w:eastAsia="en-US"/>
        </w:rPr>
        <w:t xml:space="preserve">EŽŪFKP lėšos). </w:t>
      </w:r>
      <w:r w:rsidR="00C33B2E">
        <w:rPr>
          <w:rFonts w:ascii="Times New Roman" w:eastAsia="Times New Roman" w:hAnsi="Times New Roman" w:cs="Times New Roman"/>
          <w:sz w:val="24"/>
          <w:szCs w:val="24"/>
          <w:lang w:eastAsia="en-US"/>
        </w:rPr>
        <w:t xml:space="preserve">Atkreiptinas dėmesys, kad </w:t>
      </w:r>
      <w:r>
        <w:rPr>
          <w:rFonts w:ascii="Times New Roman" w:eastAsia="Times New Roman" w:hAnsi="Times New Roman" w:cs="Times New Roman"/>
          <w:sz w:val="24"/>
          <w:szCs w:val="24"/>
          <w:lang w:eastAsia="en-US"/>
        </w:rPr>
        <w:t xml:space="preserve">prie šios dalies </w:t>
      </w:r>
      <w:r w:rsidR="00C64A95">
        <w:rPr>
          <w:rFonts w:ascii="Times New Roman" w:eastAsia="Times New Roman" w:hAnsi="Times New Roman" w:cs="Times New Roman"/>
          <w:sz w:val="24"/>
          <w:szCs w:val="24"/>
          <w:lang w:eastAsia="en-US"/>
        </w:rPr>
        <w:t>nepriskiriamos M01, M02 ir M06 priemonėms skirtos lėšos, tačiau priskiriamos veiklos srities 8.6</w:t>
      </w:r>
      <w:r w:rsidR="00C33B2E">
        <w:rPr>
          <w:rFonts w:ascii="Times New Roman" w:eastAsia="Times New Roman" w:hAnsi="Times New Roman" w:cs="Times New Roman"/>
          <w:sz w:val="24"/>
          <w:szCs w:val="24"/>
          <w:lang w:eastAsia="en-US"/>
        </w:rPr>
        <w:t>,</w:t>
      </w:r>
      <w:r w:rsidR="00C64A95">
        <w:rPr>
          <w:rFonts w:ascii="Times New Roman" w:eastAsia="Times New Roman" w:hAnsi="Times New Roman" w:cs="Times New Roman"/>
          <w:sz w:val="24"/>
          <w:szCs w:val="24"/>
          <w:lang w:eastAsia="en-US"/>
        </w:rPr>
        <w:t xml:space="preserve"> tiesiogiai prisidedančios prie 2C tikslinės srities</w:t>
      </w:r>
      <w:r>
        <w:rPr>
          <w:rFonts w:ascii="Times New Roman" w:eastAsia="Times New Roman" w:hAnsi="Times New Roman" w:cs="Times New Roman"/>
          <w:sz w:val="24"/>
          <w:szCs w:val="24"/>
          <w:lang w:eastAsia="en-US"/>
        </w:rPr>
        <w:t xml:space="preserve"> (antro prioriteto)</w:t>
      </w:r>
      <w:r w:rsidR="00C33B2E">
        <w:rPr>
          <w:rFonts w:ascii="Times New Roman" w:eastAsia="Times New Roman" w:hAnsi="Times New Roman" w:cs="Times New Roman"/>
          <w:sz w:val="24"/>
          <w:szCs w:val="24"/>
          <w:lang w:eastAsia="en-US"/>
        </w:rPr>
        <w:t>,</w:t>
      </w:r>
      <w:r w:rsidR="00C64A95">
        <w:rPr>
          <w:rFonts w:ascii="Times New Roman" w:eastAsia="Times New Roman" w:hAnsi="Times New Roman" w:cs="Times New Roman"/>
          <w:sz w:val="24"/>
          <w:szCs w:val="24"/>
          <w:lang w:eastAsia="en-US"/>
        </w:rPr>
        <w:t xml:space="preserve"> lėšos.</w:t>
      </w:r>
    </w:p>
    <w:p w14:paraId="37A97238" w14:textId="6675B0FB" w:rsidR="007D627F" w:rsidRPr="007D627F" w:rsidRDefault="007D627F" w:rsidP="007D627F">
      <w:pPr>
        <w:spacing w:after="0" w:line="264" w:lineRule="auto"/>
        <w:contextualSpacing/>
        <w:jc w:val="both"/>
        <w:rPr>
          <w:rFonts w:ascii="Times New Roman" w:eastAsia="Calibri" w:hAnsi="Times New Roman" w:cs="Times New Roman"/>
          <w:sz w:val="24"/>
          <w:szCs w:val="24"/>
          <w:lang w:eastAsia="en-US"/>
        </w:rPr>
      </w:pPr>
    </w:p>
    <w:p w14:paraId="7A8FA15C" w14:textId="7E4144EF" w:rsidR="007D627F" w:rsidRPr="007D627F" w:rsidRDefault="007D627F" w:rsidP="007D627F">
      <w:pPr>
        <w:keepNext/>
        <w:spacing w:after="240" w:line="360" w:lineRule="auto"/>
        <w:ind w:firstLine="709"/>
        <w:jc w:val="center"/>
        <w:outlineLvl w:val="0"/>
        <w:rPr>
          <w:rFonts w:ascii="Times New Roman" w:eastAsia="Times New Roman" w:hAnsi="Times New Roman" w:cs="Times New Roman"/>
          <w:b/>
          <w:sz w:val="24"/>
          <w:szCs w:val="24"/>
          <w:lang w:eastAsia="en-US"/>
        </w:rPr>
      </w:pPr>
      <w:bookmarkStart w:id="5" w:name="_Toc163203557"/>
      <w:r w:rsidRPr="007D627F">
        <w:rPr>
          <w:rFonts w:ascii="Times New Roman" w:eastAsia="Times New Roman" w:hAnsi="Times New Roman" w:cs="Times New Roman"/>
          <w:b/>
          <w:sz w:val="24"/>
          <w:szCs w:val="24"/>
          <w:lang w:eastAsia="en-US"/>
        </w:rPr>
        <w:t>III.</w:t>
      </w:r>
      <w:r w:rsidR="00F533B4">
        <w:rPr>
          <w:rFonts w:ascii="Times New Roman" w:eastAsia="Times New Roman" w:hAnsi="Times New Roman" w:cs="Times New Roman"/>
          <w:b/>
          <w:sz w:val="24"/>
          <w:szCs w:val="24"/>
          <w:lang w:eastAsia="en-US"/>
        </w:rPr>
        <w:t xml:space="preserve"> </w:t>
      </w:r>
      <w:r w:rsidRPr="007D627F">
        <w:rPr>
          <w:rFonts w:ascii="Times New Roman" w:eastAsia="Times New Roman" w:hAnsi="Times New Roman" w:cs="Times New Roman"/>
          <w:b/>
          <w:sz w:val="24"/>
          <w:szCs w:val="24"/>
          <w:lang w:eastAsia="en-US"/>
        </w:rPr>
        <w:t>VERTINIMO</w:t>
      </w:r>
      <w:r w:rsidR="00F533B4">
        <w:rPr>
          <w:rFonts w:ascii="Times New Roman" w:eastAsia="Times New Roman" w:hAnsi="Times New Roman" w:cs="Times New Roman"/>
          <w:b/>
          <w:sz w:val="24"/>
          <w:szCs w:val="24"/>
          <w:lang w:eastAsia="en-US"/>
        </w:rPr>
        <w:t xml:space="preserve"> </w:t>
      </w:r>
      <w:r w:rsidRPr="007D627F">
        <w:rPr>
          <w:rFonts w:ascii="Times New Roman" w:eastAsia="Times New Roman" w:hAnsi="Times New Roman" w:cs="Times New Roman"/>
          <w:b/>
          <w:sz w:val="24"/>
          <w:szCs w:val="24"/>
          <w:lang w:eastAsia="en-US"/>
        </w:rPr>
        <w:t>TIKSLAS,</w:t>
      </w:r>
      <w:r w:rsidR="00F533B4">
        <w:rPr>
          <w:rFonts w:ascii="Times New Roman" w:eastAsia="Times New Roman" w:hAnsi="Times New Roman" w:cs="Times New Roman"/>
          <w:b/>
          <w:sz w:val="24"/>
          <w:szCs w:val="24"/>
          <w:lang w:eastAsia="en-US"/>
        </w:rPr>
        <w:t xml:space="preserve"> </w:t>
      </w:r>
      <w:r w:rsidRPr="007D627F">
        <w:rPr>
          <w:rFonts w:ascii="Times New Roman" w:eastAsia="Times New Roman" w:hAnsi="Times New Roman" w:cs="Times New Roman"/>
          <w:b/>
          <w:sz w:val="24"/>
          <w:szCs w:val="24"/>
          <w:lang w:eastAsia="en-US"/>
        </w:rPr>
        <w:t>APIMTIS</w:t>
      </w:r>
      <w:r w:rsidR="00F533B4">
        <w:rPr>
          <w:rFonts w:ascii="Times New Roman" w:eastAsia="Times New Roman" w:hAnsi="Times New Roman" w:cs="Times New Roman"/>
          <w:b/>
          <w:sz w:val="24"/>
          <w:szCs w:val="24"/>
          <w:lang w:eastAsia="en-US"/>
        </w:rPr>
        <w:t xml:space="preserve"> </w:t>
      </w:r>
      <w:r w:rsidRPr="007D627F">
        <w:rPr>
          <w:rFonts w:ascii="Times New Roman" w:eastAsia="Times New Roman" w:hAnsi="Times New Roman" w:cs="Times New Roman"/>
          <w:b/>
          <w:sz w:val="24"/>
          <w:szCs w:val="24"/>
          <w:lang w:eastAsia="en-US"/>
        </w:rPr>
        <w:t>IR</w:t>
      </w:r>
      <w:r w:rsidR="00F533B4">
        <w:rPr>
          <w:rFonts w:ascii="Times New Roman" w:eastAsia="Times New Roman" w:hAnsi="Times New Roman" w:cs="Times New Roman"/>
          <w:b/>
          <w:sz w:val="24"/>
          <w:szCs w:val="24"/>
          <w:lang w:eastAsia="en-US"/>
        </w:rPr>
        <w:t xml:space="preserve"> </w:t>
      </w:r>
      <w:r w:rsidRPr="007D627F">
        <w:rPr>
          <w:rFonts w:ascii="Times New Roman" w:eastAsia="Times New Roman" w:hAnsi="Times New Roman" w:cs="Times New Roman"/>
          <w:b/>
          <w:sz w:val="24"/>
          <w:szCs w:val="24"/>
          <w:lang w:eastAsia="en-US"/>
        </w:rPr>
        <w:t>UŽDAVINIAI</w:t>
      </w:r>
      <w:bookmarkEnd w:id="5"/>
    </w:p>
    <w:p w14:paraId="732E5083" w14:textId="4F7C7F5F" w:rsidR="007D627F" w:rsidRPr="00A75CA5" w:rsidRDefault="007D627F" w:rsidP="00084F9E">
      <w:pPr>
        <w:numPr>
          <w:ilvl w:val="0"/>
          <w:numId w:val="3"/>
        </w:numPr>
        <w:tabs>
          <w:tab w:val="left" w:pos="993"/>
        </w:tabs>
        <w:spacing w:after="0" w:line="240" w:lineRule="auto"/>
        <w:ind w:left="0" w:firstLine="709"/>
        <w:jc w:val="both"/>
        <w:rPr>
          <w:rFonts w:ascii="Times New Roman" w:eastAsia="Calibri" w:hAnsi="Times New Roman" w:cs="Times New Roman"/>
          <w:sz w:val="24"/>
          <w:szCs w:val="22"/>
          <w:lang w:eastAsia="en-US"/>
        </w:rPr>
      </w:pPr>
      <w:r w:rsidRPr="00A75CA5">
        <w:rPr>
          <w:rFonts w:ascii="Times New Roman" w:eastAsia="Calibri" w:hAnsi="Times New Roman" w:cs="Times New Roman"/>
          <w:sz w:val="24"/>
          <w:szCs w:val="24"/>
          <w:lang w:eastAsia="en-US"/>
        </w:rPr>
        <w:t>Vertinimo</w:t>
      </w:r>
      <w:r w:rsidR="00F533B4" w:rsidRPr="00A75CA5">
        <w:rPr>
          <w:rFonts w:ascii="Times New Roman" w:eastAsia="Calibri" w:hAnsi="Times New Roman" w:cs="Times New Roman"/>
          <w:sz w:val="24"/>
          <w:szCs w:val="24"/>
          <w:lang w:eastAsia="en-US"/>
        </w:rPr>
        <w:t xml:space="preserve"> </w:t>
      </w:r>
      <w:r w:rsidRPr="00A75CA5">
        <w:rPr>
          <w:rFonts w:ascii="Times New Roman" w:eastAsia="Calibri" w:hAnsi="Times New Roman" w:cs="Times New Roman"/>
          <w:sz w:val="24"/>
          <w:szCs w:val="24"/>
          <w:lang w:eastAsia="en-US"/>
        </w:rPr>
        <w:t>tikslas</w:t>
      </w:r>
      <w:r w:rsidR="00F533B4" w:rsidRPr="00A75CA5">
        <w:rPr>
          <w:rFonts w:ascii="Times New Roman" w:eastAsia="Calibri" w:hAnsi="Times New Roman" w:cs="Times New Roman"/>
          <w:sz w:val="24"/>
          <w:szCs w:val="24"/>
          <w:lang w:eastAsia="en-US"/>
        </w:rPr>
        <w:t xml:space="preserve"> </w:t>
      </w:r>
      <w:r w:rsidRPr="00A75CA5">
        <w:rPr>
          <w:rFonts w:ascii="Times New Roman" w:eastAsia="Calibri" w:hAnsi="Times New Roman" w:cs="Times New Roman"/>
          <w:sz w:val="24"/>
          <w:szCs w:val="24"/>
          <w:lang w:eastAsia="en-US"/>
        </w:rPr>
        <w:t>–</w:t>
      </w:r>
      <w:r w:rsidR="00F533B4" w:rsidRPr="00A75CA5">
        <w:rPr>
          <w:rFonts w:ascii="Times New Roman" w:eastAsia="Calibri" w:hAnsi="Times New Roman" w:cs="Times New Roman"/>
          <w:sz w:val="24"/>
          <w:szCs w:val="24"/>
          <w:lang w:eastAsia="en-US"/>
        </w:rPr>
        <w:t xml:space="preserve"> </w:t>
      </w:r>
      <w:r w:rsidR="00AA37CF" w:rsidRPr="00A75CA5">
        <w:rPr>
          <w:rFonts w:ascii="Times New Roman" w:eastAsia="Calibri" w:hAnsi="Times New Roman" w:cs="Times New Roman"/>
          <w:sz w:val="24"/>
          <w:szCs w:val="24"/>
          <w:lang w:eastAsia="en-US"/>
        </w:rPr>
        <w:t>apskaičiuoti</w:t>
      </w:r>
      <w:r w:rsidR="00F533B4" w:rsidRPr="00A75CA5">
        <w:rPr>
          <w:rFonts w:ascii="Times New Roman" w:eastAsia="Calibri" w:hAnsi="Times New Roman" w:cs="Times New Roman"/>
          <w:sz w:val="24"/>
          <w:szCs w:val="24"/>
          <w:lang w:eastAsia="en-US"/>
        </w:rPr>
        <w:t xml:space="preserve"> </w:t>
      </w:r>
      <w:r w:rsidR="00EB0A15">
        <w:rPr>
          <w:rFonts w:ascii="Times New Roman" w:eastAsia="Calibri" w:hAnsi="Times New Roman" w:cs="Times New Roman"/>
          <w:sz w:val="24"/>
          <w:szCs w:val="24"/>
          <w:lang w:eastAsia="en-US"/>
        </w:rPr>
        <w:t>Kaimo plėtros p</w:t>
      </w:r>
      <w:r w:rsidR="00EB0A15" w:rsidRPr="00A75CA5">
        <w:rPr>
          <w:rFonts w:ascii="Times New Roman" w:eastAsia="Calibri" w:hAnsi="Times New Roman" w:cs="Times New Roman"/>
          <w:sz w:val="24"/>
          <w:szCs w:val="24"/>
          <w:lang w:eastAsia="en-US"/>
        </w:rPr>
        <w:t xml:space="preserve">rogramos </w:t>
      </w:r>
      <w:r w:rsidR="00AA37CF" w:rsidRPr="00A75CA5">
        <w:rPr>
          <w:rFonts w:ascii="Times New Roman" w:eastAsia="Calibri" w:hAnsi="Times New Roman" w:cs="Times New Roman"/>
          <w:sz w:val="24"/>
          <w:szCs w:val="24"/>
          <w:lang w:eastAsia="en-US"/>
        </w:rPr>
        <w:t>tikslo</w:t>
      </w:r>
      <w:r w:rsidR="007140F7" w:rsidRPr="00A75CA5">
        <w:rPr>
          <w:rFonts w:ascii="Times New Roman" w:eastAsia="Calibri" w:hAnsi="Times New Roman" w:cs="Times New Roman"/>
          <w:sz w:val="24"/>
          <w:szCs w:val="24"/>
          <w:lang w:eastAsia="en-US"/>
        </w:rPr>
        <w:t xml:space="preserve"> ir rezultato</w:t>
      </w:r>
      <w:r w:rsidR="00F533B4" w:rsidRPr="00A75CA5">
        <w:rPr>
          <w:rFonts w:ascii="Times New Roman" w:eastAsia="Calibri" w:hAnsi="Times New Roman" w:cs="Times New Roman"/>
          <w:sz w:val="24"/>
          <w:szCs w:val="24"/>
          <w:lang w:eastAsia="en-US"/>
        </w:rPr>
        <w:t xml:space="preserve"> </w:t>
      </w:r>
      <w:r w:rsidR="00AA37CF" w:rsidRPr="00A75CA5">
        <w:rPr>
          <w:rFonts w:ascii="Times New Roman" w:eastAsia="Calibri" w:hAnsi="Times New Roman" w:cs="Times New Roman"/>
          <w:sz w:val="24"/>
          <w:szCs w:val="24"/>
          <w:lang w:eastAsia="en-US"/>
        </w:rPr>
        <w:t>rodiklius</w:t>
      </w:r>
      <w:r w:rsidR="00330FB7">
        <w:rPr>
          <w:rFonts w:ascii="Times New Roman" w:eastAsia="Calibri" w:hAnsi="Times New Roman" w:cs="Times New Roman"/>
          <w:sz w:val="24"/>
          <w:szCs w:val="24"/>
          <w:lang w:eastAsia="en-US"/>
        </w:rPr>
        <w:t>,</w:t>
      </w:r>
      <w:r w:rsidR="00330FB7" w:rsidRPr="00330FB7">
        <w:rPr>
          <w:rFonts w:ascii="Times New Roman" w:hAnsi="Times New Roman" w:cs="Times New Roman"/>
          <w:sz w:val="24"/>
        </w:rPr>
        <w:t xml:space="preserve"> </w:t>
      </w:r>
      <w:r w:rsidR="00330FB7">
        <w:rPr>
          <w:rFonts w:ascii="Times New Roman" w:hAnsi="Times New Roman" w:cs="Times New Roman"/>
          <w:sz w:val="24"/>
        </w:rPr>
        <w:t>susijusius su</w:t>
      </w:r>
      <w:r w:rsidR="00330FB7" w:rsidRPr="006A3EAC">
        <w:rPr>
          <w:rFonts w:ascii="Times New Roman" w:hAnsi="Times New Roman" w:cs="Times New Roman"/>
          <w:sz w:val="24"/>
        </w:rPr>
        <w:t xml:space="preserve"> </w:t>
      </w:r>
      <w:r w:rsidR="00330FB7" w:rsidRPr="00A75CA5">
        <w:rPr>
          <w:rFonts w:ascii="Times New Roman" w:eastAsia="Calibri" w:hAnsi="Times New Roman" w:cs="Times New Roman"/>
          <w:sz w:val="24"/>
          <w:szCs w:val="24"/>
          <w:lang w:eastAsia="en-US"/>
        </w:rPr>
        <w:t>aplinkos</w:t>
      </w:r>
      <w:r w:rsidR="00330FB7">
        <w:rPr>
          <w:rFonts w:ascii="Times New Roman" w:eastAsia="Calibri" w:hAnsi="Times New Roman" w:cs="Times New Roman"/>
          <w:sz w:val="24"/>
          <w:szCs w:val="24"/>
          <w:lang w:eastAsia="en-US"/>
        </w:rPr>
        <w:t xml:space="preserve"> </w:t>
      </w:r>
      <w:r w:rsidR="00330FB7" w:rsidRPr="00A75CA5">
        <w:rPr>
          <w:rFonts w:ascii="Times New Roman" w:eastAsia="Calibri" w:hAnsi="Times New Roman" w:cs="Times New Roman"/>
          <w:sz w:val="24"/>
          <w:szCs w:val="24"/>
          <w:lang w:eastAsia="en-US"/>
        </w:rPr>
        <w:t>a</w:t>
      </w:r>
      <w:r w:rsidR="00330FB7">
        <w:rPr>
          <w:rFonts w:ascii="Times New Roman" w:eastAsia="Calibri" w:hAnsi="Times New Roman" w:cs="Times New Roman"/>
          <w:sz w:val="24"/>
          <w:szCs w:val="24"/>
          <w:lang w:eastAsia="en-US"/>
        </w:rPr>
        <w:t>psauga,</w:t>
      </w:r>
      <w:r w:rsidR="00330FB7" w:rsidRPr="00A75CA5">
        <w:rPr>
          <w:rFonts w:ascii="Times New Roman" w:eastAsia="Calibri" w:hAnsi="Times New Roman" w:cs="Times New Roman"/>
          <w:sz w:val="24"/>
          <w:szCs w:val="24"/>
          <w:lang w:eastAsia="en-US"/>
        </w:rPr>
        <w:t xml:space="preserve"> </w:t>
      </w:r>
      <w:r w:rsidR="00330FB7">
        <w:rPr>
          <w:rFonts w:ascii="Times New Roman" w:hAnsi="Times New Roman" w:cs="Times New Roman"/>
          <w:sz w:val="24"/>
        </w:rPr>
        <w:t>klimato kaita ir atsinaujinančios energijos gamyba,</w:t>
      </w:r>
      <w:r w:rsidR="00F533B4" w:rsidRPr="00A75CA5">
        <w:rPr>
          <w:rFonts w:ascii="Times New Roman" w:eastAsia="Calibri" w:hAnsi="Times New Roman" w:cs="Times New Roman"/>
          <w:sz w:val="24"/>
          <w:szCs w:val="24"/>
          <w:lang w:eastAsia="en-US"/>
        </w:rPr>
        <w:t xml:space="preserve"> </w:t>
      </w:r>
      <w:r w:rsidR="00AA37CF" w:rsidRPr="00A75CA5">
        <w:rPr>
          <w:rFonts w:ascii="Times New Roman" w:eastAsia="Calibri" w:hAnsi="Times New Roman" w:cs="Times New Roman"/>
          <w:sz w:val="24"/>
          <w:szCs w:val="24"/>
          <w:lang w:eastAsia="en-US"/>
        </w:rPr>
        <w:t>ir</w:t>
      </w:r>
      <w:r w:rsidR="00F533B4" w:rsidRPr="00A75CA5">
        <w:rPr>
          <w:rFonts w:ascii="Times New Roman" w:eastAsia="Calibri" w:hAnsi="Times New Roman" w:cs="Times New Roman"/>
          <w:sz w:val="24"/>
          <w:szCs w:val="24"/>
          <w:lang w:eastAsia="en-US"/>
        </w:rPr>
        <w:t xml:space="preserve"> </w:t>
      </w:r>
      <w:r w:rsidR="00AA37CF" w:rsidRPr="00A75CA5">
        <w:rPr>
          <w:rFonts w:ascii="Times New Roman" w:eastAsia="Calibri" w:hAnsi="Times New Roman" w:cs="Times New Roman"/>
          <w:sz w:val="24"/>
          <w:szCs w:val="24"/>
          <w:lang w:eastAsia="en-US"/>
        </w:rPr>
        <w:t>išanalizuoti</w:t>
      </w:r>
      <w:r w:rsidR="00F533B4" w:rsidRPr="00A75CA5">
        <w:rPr>
          <w:rFonts w:ascii="Times New Roman" w:eastAsia="Calibri" w:hAnsi="Times New Roman" w:cs="Times New Roman"/>
          <w:sz w:val="24"/>
          <w:szCs w:val="24"/>
          <w:lang w:eastAsia="en-US"/>
        </w:rPr>
        <w:t xml:space="preserve"> </w:t>
      </w:r>
      <w:r w:rsidR="00AA37CF" w:rsidRPr="00A75CA5">
        <w:rPr>
          <w:rFonts w:ascii="Times New Roman" w:eastAsia="Calibri" w:hAnsi="Times New Roman" w:cs="Times New Roman"/>
          <w:sz w:val="24"/>
          <w:szCs w:val="24"/>
          <w:lang w:eastAsia="en-US"/>
        </w:rPr>
        <w:t>rezultatus</w:t>
      </w:r>
      <w:r w:rsidR="00F533B4" w:rsidRPr="00A75CA5">
        <w:rPr>
          <w:rFonts w:ascii="Times New Roman" w:eastAsia="Calibri" w:hAnsi="Times New Roman" w:cs="Times New Roman"/>
          <w:sz w:val="24"/>
          <w:szCs w:val="24"/>
          <w:lang w:eastAsia="en-US"/>
        </w:rPr>
        <w:t xml:space="preserve"> </w:t>
      </w:r>
      <w:r w:rsidR="00AA37CF" w:rsidRPr="00A75CA5">
        <w:rPr>
          <w:rFonts w:ascii="Times New Roman" w:eastAsia="Calibri" w:hAnsi="Times New Roman" w:cs="Times New Roman"/>
          <w:sz w:val="24"/>
          <w:szCs w:val="24"/>
          <w:lang w:eastAsia="en-US"/>
        </w:rPr>
        <w:t>bei</w:t>
      </w:r>
      <w:r w:rsidR="00F533B4" w:rsidRPr="00A75CA5">
        <w:rPr>
          <w:rFonts w:ascii="Times New Roman" w:eastAsia="Calibri" w:hAnsi="Times New Roman" w:cs="Times New Roman"/>
          <w:sz w:val="24"/>
          <w:szCs w:val="24"/>
          <w:lang w:eastAsia="en-US"/>
        </w:rPr>
        <w:t xml:space="preserve"> </w:t>
      </w:r>
      <w:r w:rsidR="00AF0216" w:rsidRPr="00A75CA5">
        <w:rPr>
          <w:rFonts w:ascii="Times New Roman" w:eastAsia="Calibri" w:hAnsi="Times New Roman" w:cs="Times New Roman"/>
          <w:sz w:val="24"/>
          <w:szCs w:val="24"/>
          <w:lang w:eastAsia="en-US"/>
        </w:rPr>
        <w:t>apskaičiuoti</w:t>
      </w:r>
      <w:r w:rsidR="00AD45AD" w:rsidRPr="00A75CA5">
        <w:rPr>
          <w:rFonts w:ascii="Times New Roman" w:eastAsia="Calibri" w:hAnsi="Times New Roman" w:cs="Times New Roman"/>
          <w:sz w:val="24"/>
          <w:szCs w:val="24"/>
          <w:lang w:eastAsia="en-US"/>
        </w:rPr>
        <w:t xml:space="preserve"> ir</w:t>
      </w:r>
      <w:r w:rsidR="00AF0216" w:rsidRPr="00A75CA5">
        <w:rPr>
          <w:rFonts w:ascii="Times New Roman" w:eastAsia="Calibri" w:hAnsi="Times New Roman" w:cs="Times New Roman"/>
          <w:sz w:val="24"/>
          <w:szCs w:val="24"/>
          <w:lang w:eastAsia="en-US"/>
        </w:rPr>
        <w:t xml:space="preserve"> </w:t>
      </w:r>
      <w:r w:rsidR="00AA37CF" w:rsidRPr="00A75CA5">
        <w:rPr>
          <w:rFonts w:ascii="Times New Roman" w:eastAsia="Calibri" w:hAnsi="Times New Roman" w:cs="Times New Roman"/>
          <w:sz w:val="24"/>
          <w:szCs w:val="24"/>
          <w:lang w:eastAsia="en-US"/>
        </w:rPr>
        <w:t>įvertinti</w:t>
      </w:r>
      <w:r w:rsidR="00F533B4" w:rsidRPr="00A75CA5">
        <w:rPr>
          <w:rFonts w:ascii="Times New Roman" w:eastAsia="Calibri" w:hAnsi="Times New Roman" w:cs="Times New Roman"/>
          <w:sz w:val="24"/>
          <w:szCs w:val="24"/>
          <w:lang w:eastAsia="en-US"/>
        </w:rPr>
        <w:t xml:space="preserve"> </w:t>
      </w:r>
      <w:r w:rsidR="00EB0A15">
        <w:rPr>
          <w:rFonts w:ascii="Times New Roman" w:eastAsia="Calibri" w:hAnsi="Times New Roman" w:cs="Times New Roman"/>
          <w:sz w:val="24"/>
          <w:szCs w:val="24"/>
          <w:lang w:eastAsia="en-US"/>
        </w:rPr>
        <w:t>Kaimo plėtros p</w:t>
      </w:r>
      <w:r w:rsidR="00AA37CF" w:rsidRPr="00A75CA5">
        <w:rPr>
          <w:rFonts w:ascii="Times New Roman" w:eastAsia="Calibri" w:hAnsi="Times New Roman" w:cs="Times New Roman"/>
          <w:sz w:val="24"/>
          <w:szCs w:val="24"/>
          <w:lang w:eastAsia="en-US"/>
        </w:rPr>
        <w:t>rogramos</w:t>
      </w:r>
      <w:r w:rsidR="00F533B4" w:rsidRPr="00A75CA5">
        <w:rPr>
          <w:rFonts w:ascii="Times New Roman" w:eastAsia="Calibri" w:hAnsi="Times New Roman" w:cs="Times New Roman"/>
          <w:sz w:val="24"/>
          <w:szCs w:val="24"/>
          <w:lang w:eastAsia="en-US"/>
        </w:rPr>
        <w:t xml:space="preserve"> </w:t>
      </w:r>
      <w:r w:rsidR="00AA37CF" w:rsidRPr="00A75CA5">
        <w:rPr>
          <w:rFonts w:ascii="Times New Roman" w:eastAsia="Calibri" w:hAnsi="Times New Roman" w:cs="Times New Roman"/>
          <w:sz w:val="24"/>
          <w:szCs w:val="24"/>
          <w:lang w:eastAsia="en-US"/>
        </w:rPr>
        <w:t>poveikį</w:t>
      </w:r>
      <w:r w:rsidR="00F533B4" w:rsidRPr="00A75CA5">
        <w:rPr>
          <w:rFonts w:ascii="Times New Roman" w:eastAsia="Calibri" w:hAnsi="Times New Roman" w:cs="Times New Roman"/>
          <w:sz w:val="24"/>
          <w:szCs w:val="24"/>
          <w:lang w:eastAsia="en-US"/>
        </w:rPr>
        <w:t xml:space="preserve"> </w:t>
      </w:r>
      <w:r w:rsidR="00AA37CF" w:rsidRPr="00A75CA5">
        <w:rPr>
          <w:rFonts w:ascii="Times New Roman" w:eastAsia="Calibri" w:hAnsi="Times New Roman" w:cs="Times New Roman"/>
          <w:sz w:val="24"/>
          <w:szCs w:val="24"/>
          <w:lang w:eastAsia="en-US"/>
        </w:rPr>
        <w:t>aplinkai,</w:t>
      </w:r>
      <w:r w:rsidR="00D20362">
        <w:rPr>
          <w:rFonts w:ascii="Times New Roman" w:eastAsia="Calibri" w:hAnsi="Times New Roman" w:cs="Times New Roman"/>
          <w:sz w:val="24"/>
          <w:szCs w:val="24"/>
          <w:lang w:eastAsia="en-US"/>
        </w:rPr>
        <w:t xml:space="preserve"> </w:t>
      </w:r>
      <w:r w:rsidR="00D20362">
        <w:rPr>
          <w:rFonts w:ascii="Times New Roman" w:hAnsi="Times New Roman" w:cs="Times New Roman"/>
          <w:sz w:val="24"/>
        </w:rPr>
        <w:t>klimato kaitai (švelninimui ir prisitaikymui) ir atsinaujinančios energijos gamybai</w:t>
      </w:r>
      <w:r w:rsidR="00F533B4" w:rsidRPr="00A75CA5">
        <w:rPr>
          <w:rFonts w:ascii="Times New Roman" w:eastAsia="Calibri" w:hAnsi="Times New Roman" w:cs="Times New Roman"/>
          <w:sz w:val="24"/>
          <w:szCs w:val="24"/>
          <w:lang w:eastAsia="en-US"/>
        </w:rPr>
        <w:t xml:space="preserve"> </w:t>
      </w:r>
      <w:r w:rsidR="00AA37CF" w:rsidRPr="00A75CA5">
        <w:rPr>
          <w:rFonts w:ascii="Times New Roman" w:eastAsia="Calibri" w:hAnsi="Times New Roman" w:cs="Times New Roman"/>
          <w:sz w:val="24"/>
          <w:szCs w:val="24"/>
          <w:lang w:eastAsia="en-US"/>
        </w:rPr>
        <w:t>naudojantis</w:t>
      </w:r>
      <w:r w:rsidR="00F533B4" w:rsidRPr="00A75CA5">
        <w:rPr>
          <w:rFonts w:ascii="Times New Roman" w:eastAsia="Calibri" w:hAnsi="Times New Roman" w:cs="Times New Roman"/>
          <w:sz w:val="24"/>
          <w:szCs w:val="24"/>
          <w:lang w:eastAsia="en-US"/>
        </w:rPr>
        <w:t xml:space="preserve"> </w:t>
      </w:r>
      <w:r w:rsidR="00D74C2C">
        <w:rPr>
          <w:rFonts w:ascii="Times New Roman" w:eastAsia="Calibri" w:hAnsi="Times New Roman" w:cs="Times New Roman"/>
          <w:sz w:val="24"/>
          <w:szCs w:val="24"/>
          <w:lang w:eastAsia="en-US"/>
        </w:rPr>
        <w:t>BŽŪP</w:t>
      </w:r>
      <w:r w:rsidR="00F533B4" w:rsidRPr="00A75CA5">
        <w:rPr>
          <w:rFonts w:ascii="Times New Roman" w:eastAsia="Calibri" w:hAnsi="Times New Roman" w:cs="Times New Roman"/>
          <w:sz w:val="24"/>
          <w:szCs w:val="24"/>
          <w:lang w:eastAsia="en-US"/>
        </w:rPr>
        <w:t xml:space="preserve"> </w:t>
      </w:r>
      <w:r w:rsidR="00AA37CF" w:rsidRPr="00A75CA5">
        <w:rPr>
          <w:rFonts w:ascii="Times New Roman" w:eastAsia="Calibri" w:hAnsi="Times New Roman" w:cs="Times New Roman"/>
          <w:sz w:val="24"/>
          <w:szCs w:val="24"/>
          <w:lang w:eastAsia="en-US"/>
        </w:rPr>
        <w:t>poveikio</w:t>
      </w:r>
      <w:r w:rsidR="00F533B4" w:rsidRPr="00A75CA5">
        <w:rPr>
          <w:rFonts w:ascii="Times New Roman" w:eastAsia="Calibri" w:hAnsi="Times New Roman" w:cs="Times New Roman"/>
          <w:sz w:val="24"/>
          <w:szCs w:val="24"/>
          <w:lang w:eastAsia="en-US"/>
        </w:rPr>
        <w:t xml:space="preserve"> </w:t>
      </w:r>
      <w:r w:rsidR="00AA37CF" w:rsidRPr="00A75CA5">
        <w:rPr>
          <w:rFonts w:ascii="Times New Roman" w:eastAsia="Calibri" w:hAnsi="Times New Roman" w:cs="Times New Roman"/>
          <w:sz w:val="24"/>
          <w:szCs w:val="24"/>
          <w:lang w:eastAsia="en-US"/>
        </w:rPr>
        <w:t>rodikliais</w:t>
      </w:r>
      <w:r w:rsidR="00BE2660">
        <w:rPr>
          <w:rFonts w:ascii="Times New Roman" w:eastAsia="Calibri" w:hAnsi="Times New Roman" w:cs="Times New Roman"/>
          <w:sz w:val="24"/>
          <w:szCs w:val="24"/>
          <w:lang w:eastAsia="en-US"/>
        </w:rPr>
        <w:t>, įvertinti Kaimo plėtros programos prisidėjimą siekiant ES tikslų</w:t>
      </w:r>
      <w:r w:rsidR="00F533B4" w:rsidRPr="00A75CA5">
        <w:rPr>
          <w:rFonts w:ascii="Times New Roman" w:eastAsia="Calibri" w:hAnsi="Times New Roman" w:cs="Times New Roman"/>
          <w:sz w:val="24"/>
          <w:szCs w:val="24"/>
          <w:lang w:eastAsia="en-US"/>
        </w:rPr>
        <w:t xml:space="preserve"> </w:t>
      </w:r>
      <w:r w:rsidR="00231D60">
        <w:rPr>
          <w:rFonts w:ascii="Times New Roman" w:eastAsia="Calibri" w:hAnsi="Times New Roman" w:cs="Times New Roman"/>
          <w:sz w:val="24"/>
          <w:szCs w:val="24"/>
          <w:lang w:eastAsia="en-US"/>
        </w:rPr>
        <w:t>bei</w:t>
      </w:r>
      <w:r w:rsidR="00F533B4" w:rsidRPr="00A75CA5">
        <w:rPr>
          <w:rFonts w:ascii="Times New Roman" w:eastAsia="Calibri" w:hAnsi="Times New Roman" w:cs="Times New Roman"/>
          <w:sz w:val="24"/>
          <w:szCs w:val="24"/>
          <w:lang w:eastAsia="en-US"/>
        </w:rPr>
        <w:t xml:space="preserve"> </w:t>
      </w:r>
      <w:r w:rsidRPr="00A75CA5">
        <w:rPr>
          <w:rFonts w:ascii="Times New Roman" w:eastAsia="Calibri" w:hAnsi="Times New Roman" w:cs="Times New Roman"/>
          <w:sz w:val="24"/>
          <w:szCs w:val="24"/>
          <w:lang w:eastAsia="en-US"/>
        </w:rPr>
        <w:t>pateikti</w:t>
      </w:r>
      <w:r w:rsidR="00F533B4" w:rsidRPr="00A75CA5">
        <w:rPr>
          <w:rFonts w:ascii="Times New Roman" w:eastAsia="Calibri" w:hAnsi="Times New Roman" w:cs="Times New Roman"/>
          <w:sz w:val="24"/>
          <w:szCs w:val="24"/>
          <w:lang w:eastAsia="en-US"/>
        </w:rPr>
        <w:t xml:space="preserve"> </w:t>
      </w:r>
      <w:r w:rsidR="00A75CA5">
        <w:rPr>
          <w:rFonts w:ascii="Times New Roman" w:eastAsia="Calibri" w:hAnsi="Times New Roman" w:cs="Times New Roman"/>
          <w:sz w:val="24"/>
          <w:szCs w:val="24"/>
          <w:lang w:eastAsia="en-US"/>
        </w:rPr>
        <w:t xml:space="preserve">išvadas bei </w:t>
      </w:r>
      <w:r w:rsidRPr="00A75CA5">
        <w:rPr>
          <w:rFonts w:ascii="Times New Roman" w:eastAsia="Calibri" w:hAnsi="Times New Roman" w:cs="Times New Roman"/>
          <w:sz w:val="24"/>
          <w:szCs w:val="24"/>
          <w:lang w:eastAsia="en-US"/>
        </w:rPr>
        <w:t>rekomendacijas</w:t>
      </w:r>
      <w:r w:rsidR="00F533B4" w:rsidRPr="00A75CA5">
        <w:rPr>
          <w:rFonts w:ascii="Times New Roman" w:eastAsia="Calibri" w:hAnsi="Times New Roman" w:cs="Times New Roman"/>
          <w:sz w:val="24"/>
          <w:szCs w:val="24"/>
          <w:lang w:eastAsia="en-US"/>
        </w:rPr>
        <w:t xml:space="preserve"> </w:t>
      </w:r>
      <w:r w:rsidRPr="00A75CA5">
        <w:rPr>
          <w:rFonts w:ascii="Times New Roman" w:eastAsia="Calibri" w:hAnsi="Times New Roman" w:cs="Times New Roman"/>
          <w:sz w:val="24"/>
          <w:szCs w:val="24"/>
          <w:lang w:eastAsia="en-US"/>
        </w:rPr>
        <w:t>dėl</w:t>
      </w:r>
      <w:r w:rsidR="00F533B4" w:rsidRPr="00A75CA5">
        <w:rPr>
          <w:rFonts w:ascii="Times New Roman" w:eastAsia="Calibri" w:hAnsi="Times New Roman" w:cs="Times New Roman"/>
          <w:sz w:val="24"/>
          <w:szCs w:val="24"/>
          <w:lang w:eastAsia="en-US"/>
        </w:rPr>
        <w:t xml:space="preserve"> </w:t>
      </w:r>
      <w:r w:rsidRPr="00A75CA5">
        <w:rPr>
          <w:rFonts w:ascii="Times New Roman" w:eastAsia="Calibri" w:hAnsi="Times New Roman" w:cs="Times New Roman"/>
          <w:sz w:val="24"/>
          <w:szCs w:val="24"/>
          <w:lang w:eastAsia="en-US"/>
        </w:rPr>
        <w:t>efektyvaus</w:t>
      </w:r>
      <w:r w:rsidR="00F533B4" w:rsidRPr="00A75CA5">
        <w:rPr>
          <w:rFonts w:ascii="Times New Roman" w:eastAsia="Calibri" w:hAnsi="Times New Roman" w:cs="Times New Roman"/>
          <w:sz w:val="24"/>
          <w:szCs w:val="24"/>
          <w:lang w:eastAsia="en-US"/>
        </w:rPr>
        <w:t xml:space="preserve"> </w:t>
      </w:r>
      <w:r w:rsidRPr="00A75CA5">
        <w:rPr>
          <w:rFonts w:ascii="Times New Roman" w:eastAsia="Calibri" w:hAnsi="Times New Roman" w:cs="Times New Roman"/>
          <w:sz w:val="24"/>
          <w:szCs w:val="24"/>
          <w:lang w:eastAsia="en-US"/>
        </w:rPr>
        <w:t>ir</w:t>
      </w:r>
      <w:r w:rsidR="00F533B4" w:rsidRPr="00A75CA5">
        <w:rPr>
          <w:rFonts w:ascii="Times New Roman" w:eastAsia="Calibri" w:hAnsi="Times New Roman" w:cs="Times New Roman"/>
          <w:sz w:val="24"/>
          <w:szCs w:val="24"/>
          <w:lang w:eastAsia="en-US"/>
        </w:rPr>
        <w:t xml:space="preserve"> </w:t>
      </w:r>
      <w:r w:rsidRPr="00A75CA5">
        <w:rPr>
          <w:rFonts w:ascii="Times New Roman" w:eastAsia="Calibri" w:hAnsi="Times New Roman" w:cs="Times New Roman"/>
          <w:sz w:val="24"/>
          <w:szCs w:val="24"/>
          <w:lang w:eastAsia="en-US"/>
        </w:rPr>
        <w:t>veiksmingo</w:t>
      </w:r>
      <w:r w:rsidR="00F533B4" w:rsidRPr="00A75CA5">
        <w:rPr>
          <w:rFonts w:ascii="Times New Roman" w:eastAsia="Calibri" w:hAnsi="Times New Roman" w:cs="Times New Roman"/>
          <w:sz w:val="24"/>
          <w:szCs w:val="24"/>
          <w:lang w:eastAsia="en-US"/>
        </w:rPr>
        <w:t xml:space="preserve"> </w:t>
      </w:r>
      <w:r w:rsidRPr="00A75CA5">
        <w:rPr>
          <w:rFonts w:ascii="Times New Roman" w:eastAsia="Calibri" w:hAnsi="Times New Roman" w:cs="Times New Roman"/>
          <w:sz w:val="24"/>
          <w:szCs w:val="24"/>
          <w:lang w:eastAsia="en-US"/>
        </w:rPr>
        <w:t>ES</w:t>
      </w:r>
      <w:r w:rsidR="00F533B4" w:rsidRPr="00A75CA5">
        <w:rPr>
          <w:rFonts w:ascii="Times New Roman" w:eastAsia="Calibri" w:hAnsi="Times New Roman" w:cs="Times New Roman"/>
          <w:sz w:val="24"/>
          <w:szCs w:val="24"/>
          <w:lang w:eastAsia="en-US"/>
        </w:rPr>
        <w:t xml:space="preserve"> </w:t>
      </w:r>
      <w:r w:rsidRPr="00A75CA5">
        <w:rPr>
          <w:rFonts w:ascii="Times New Roman" w:eastAsia="Calibri" w:hAnsi="Times New Roman" w:cs="Times New Roman"/>
          <w:sz w:val="24"/>
          <w:szCs w:val="24"/>
          <w:lang w:eastAsia="en-US"/>
        </w:rPr>
        <w:t>paramos</w:t>
      </w:r>
      <w:r w:rsidR="00F533B4" w:rsidRPr="00A75CA5">
        <w:rPr>
          <w:rFonts w:ascii="Times New Roman" w:eastAsia="Calibri" w:hAnsi="Times New Roman" w:cs="Times New Roman"/>
          <w:sz w:val="24"/>
          <w:szCs w:val="24"/>
          <w:lang w:eastAsia="en-US"/>
        </w:rPr>
        <w:t xml:space="preserve"> </w:t>
      </w:r>
      <w:r w:rsidRPr="00A75CA5">
        <w:rPr>
          <w:rFonts w:ascii="Times New Roman" w:eastAsia="Calibri" w:hAnsi="Times New Roman" w:cs="Times New Roman"/>
          <w:sz w:val="24"/>
          <w:szCs w:val="24"/>
          <w:lang w:eastAsia="en-US"/>
        </w:rPr>
        <w:t>panaudojimo</w:t>
      </w:r>
      <w:r w:rsidR="00D74C2C">
        <w:rPr>
          <w:rFonts w:ascii="Times New Roman" w:eastAsia="Calibri" w:hAnsi="Times New Roman" w:cs="Times New Roman"/>
          <w:sz w:val="24"/>
          <w:szCs w:val="24"/>
          <w:lang w:eastAsia="en-US"/>
        </w:rPr>
        <w:t xml:space="preserve"> </w:t>
      </w:r>
      <w:r w:rsidR="00330FB7">
        <w:rPr>
          <w:rFonts w:ascii="Times New Roman" w:eastAsia="Calibri" w:hAnsi="Times New Roman" w:cs="Times New Roman"/>
          <w:sz w:val="24"/>
          <w:szCs w:val="24"/>
          <w:lang w:eastAsia="en-US"/>
        </w:rPr>
        <w:t xml:space="preserve">įgyvendinant </w:t>
      </w:r>
      <w:r w:rsidR="00D20362">
        <w:rPr>
          <w:rFonts w:ascii="Times New Roman" w:eastAsia="Calibri" w:hAnsi="Times New Roman" w:cs="Times New Roman"/>
          <w:sz w:val="24"/>
          <w:szCs w:val="24"/>
          <w:lang w:eastAsia="en-US"/>
        </w:rPr>
        <w:t>S</w:t>
      </w:r>
      <w:r w:rsidR="00330FB7">
        <w:rPr>
          <w:rFonts w:ascii="Times New Roman" w:eastAsia="Calibri" w:hAnsi="Times New Roman" w:cs="Times New Roman"/>
          <w:sz w:val="24"/>
          <w:szCs w:val="24"/>
          <w:lang w:eastAsia="en-US"/>
        </w:rPr>
        <w:t>trategin</w:t>
      </w:r>
      <w:r w:rsidR="00D20362">
        <w:rPr>
          <w:rFonts w:ascii="Times New Roman" w:eastAsia="Calibri" w:hAnsi="Times New Roman" w:cs="Times New Roman"/>
          <w:sz w:val="24"/>
          <w:szCs w:val="24"/>
          <w:lang w:eastAsia="en-US"/>
        </w:rPr>
        <w:t>į</w:t>
      </w:r>
      <w:r w:rsidR="00330FB7">
        <w:rPr>
          <w:rFonts w:ascii="Times New Roman" w:eastAsia="Calibri" w:hAnsi="Times New Roman" w:cs="Times New Roman"/>
          <w:sz w:val="24"/>
          <w:szCs w:val="24"/>
          <w:lang w:eastAsia="en-US"/>
        </w:rPr>
        <w:t xml:space="preserve"> plan</w:t>
      </w:r>
      <w:r w:rsidR="00D20362">
        <w:rPr>
          <w:rFonts w:ascii="Times New Roman" w:eastAsia="Calibri" w:hAnsi="Times New Roman" w:cs="Times New Roman"/>
          <w:sz w:val="24"/>
          <w:szCs w:val="24"/>
          <w:lang w:eastAsia="en-US"/>
        </w:rPr>
        <w:t>ą</w:t>
      </w:r>
      <w:r w:rsidR="00330FB7">
        <w:rPr>
          <w:rFonts w:ascii="Times New Roman" w:eastAsia="Calibri" w:hAnsi="Times New Roman" w:cs="Times New Roman"/>
          <w:sz w:val="24"/>
          <w:szCs w:val="24"/>
          <w:lang w:eastAsia="en-US"/>
        </w:rPr>
        <w:t xml:space="preserve"> ir (arba) </w:t>
      </w:r>
      <w:r w:rsidR="00BE2660">
        <w:rPr>
          <w:rFonts w:ascii="Times New Roman" w:eastAsia="Calibri" w:hAnsi="Times New Roman" w:cs="Times New Roman"/>
          <w:sz w:val="24"/>
          <w:szCs w:val="24"/>
          <w:lang w:eastAsia="en-US"/>
        </w:rPr>
        <w:t xml:space="preserve">pritaikant planuojant </w:t>
      </w:r>
      <w:r w:rsidR="00D74C2C">
        <w:rPr>
          <w:rFonts w:ascii="Times New Roman" w:eastAsia="Calibri" w:hAnsi="Times New Roman" w:cs="Times New Roman"/>
          <w:sz w:val="24"/>
          <w:szCs w:val="24"/>
          <w:lang w:eastAsia="en-US"/>
        </w:rPr>
        <w:t>nauj</w:t>
      </w:r>
      <w:r w:rsidR="00BE2660">
        <w:rPr>
          <w:rFonts w:ascii="Times New Roman" w:eastAsia="Calibri" w:hAnsi="Times New Roman" w:cs="Times New Roman"/>
          <w:sz w:val="24"/>
          <w:szCs w:val="24"/>
          <w:lang w:eastAsia="en-US"/>
        </w:rPr>
        <w:t>ąjį</w:t>
      </w:r>
      <w:r w:rsidR="00D74C2C">
        <w:rPr>
          <w:rFonts w:ascii="Times New Roman" w:eastAsia="Calibri" w:hAnsi="Times New Roman" w:cs="Times New Roman"/>
          <w:sz w:val="24"/>
          <w:szCs w:val="24"/>
          <w:lang w:eastAsia="en-US"/>
        </w:rPr>
        <w:t xml:space="preserve"> program</w:t>
      </w:r>
      <w:r w:rsidR="00C80BAC">
        <w:rPr>
          <w:rFonts w:ascii="Times New Roman" w:eastAsia="Calibri" w:hAnsi="Times New Roman" w:cs="Times New Roman"/>
          <w:sz w:val="24"/>
          <w:szCs w:val="24"/>
          <w:lang w:eastAsia="en-US"/>
        </w:rPr>
        <w:t>inį</w:t>
      </w:r>
      <w:r w:rsidR="00D74C2C">
        <w:rPr>
          <w:rFonts w:ascii="Times New Roman" w:eastAsia="Calibri" w:hAnsi="Times New Roman" w:cs="Times New Roman"/>
          <w:sz w:val="24"/>
          <w:szCs w:val="24"/>
          <w:lang w:eastAsia="en-US"/>
        </w:rPr>
        <w:t xml:space="preserve"> laikotarp</w:t>
      </w:r>
      <w:r w:rsidR="00BE2660">
        <w:rPr>
          <w:rFonts w:ascii="Times New Roman" w:eastAsia="Calibri" w:hAnsi="Times New Roman" w:cs="Times New Roman"/>
          <w:sz w:val="24"/>
          <w:szCs w:val="24"/>
          <w:lang w:eastAsia="en-US"/>
        </w:rPr>
        <w:t xml:space="preserve">į </w:t>
      </w:r>
      <w:r w:rsidR="00D74C2C">
        <w:rPr>
          <w:rFonts w:ascii="Times New Roman" w:eastAsia="Calibri" w:hAnsi="Times New Roman" w:cs="Times New Roman"/>
          <w:sz w:val="24"/>
          <w:szCs w:val="24"/>
          <w:lang w:eastAsia="en-US"/>
        </w:rPr>
        <w:t>(BŽŪP po 2027 m.)</w:t>
      </w:r>
      <w:r w:rsidRPr="00A75CA5">
        <w:rPr>
          <w:rFonts w:ascii="Times New Roman" w:eastAsia="Calibri" w:hAnsi="Times New Roman" w:cs="Times New Roman"/>
          <w:sz w:val="24"/>
          <w:szCs w:val="24"/>
          <w:lang w:eastAsia="en-US"/>
        </w:rPr>
        <w:t>.</w:t>
      </w:r>
    </w:p>
    <w:p w14:paraId="52D3A8CD" w14:textId="75002D5B" w:rsidR="007D627F" w:rsidRPr="007D627F" w:rsidRDefault="007D627F" w:rsidP="00084F9E">
      <w:pPr>
        <w:numPr>
          <w:ilvl w:val="0"/>
          <w:numId w:val="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objektas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w:t>
      </w:r>
      <w:r w:rsidR="00F533B4">
        <w:rPr>
          <w:rFonts w:ascii="Times New Roman" w:eastAsia="Calibri" w:hAnsi="Times New Roman" w:cs="Times New Roman"/>
          <w:sz w:val="24"/>
          <w:szCs w:val="24"/>
          <w:lang w:eastAsia="en-US"/>
        </w:rPr>
        <w:t xml:space="preserve"> </w:t>
      </w:r>
      <w:r w:rsidR="00435B6A">
        <w:rPr>
          <w:rFonts w:ascii="Times New Roman" w:eastAsia="Calibri" w:hAnsi="Times New Roman" w:cs="Times New Roman"/>
          <w:sz w:val="24"/>
          <w:szCs w:val="24"/>
          <w:lang w:eastAsia="en-US"/>
        </w:rPr>
        <w:t>Kaimo plėtros p</w:t>
      </w:r>
      <w:r w:rsidRPr="007D627F">
        <w:rPr>
          <w:rFonts w:ascii="Times New Roman" w:eastAsia="Calibri" w:hAnsi="Times New Roman" w:cs="Times New Roman"/>
          <w:sz w:val="24"/>
          <w:szCs w:val="24"/>
          <w:lang w:eastAsia="en-US"/>
        </w:rPr>
        <w:t>rogramos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priemonės,</w:t>
      </w:r>
      <w:r w:rsidR="00F533B4">
        <w:rPr>
          <w:rFonts w:ascii="Times New Roman" w:eastAsia="Calibri" w:hAnsi="Times New Roman" w:cs="Times New Roman"/>
          <w:sz w:val="24"/>
          <w:szCs w:val="24"/>
          <w:lang w:eastAsia="en-US"/>
        </w:rPr>
        <w:t xml:space="preserve"> </w:t>
      </w:r>
      <w:r w:rsidR="00A75CA5" w:rsidRPr="006A3EAC">
        <w:rPr>
          <w:rFonts w:ascii="Times New Roman" w:hAnsi="Times New Roman" w:cs="Times New Roman"/>
          <w:sz w:val="24"/>
          <w:szCs w:val="24"/>
        </w:rPr>
        <w:t xml:space="preserve">darančios įtaką didelės gamtinės vertės žemės ūkio naudmenų bei miškų plotų kaitai, </w:t>
      </w:r>
      <w:r w:rsidR="00C71399">
        <w:rPr>
          <w:rFonts w:ascii="Times New Roman" w:hAnsi="Times New Roman" w:cs="Times New Roman"/>
          <w:sz w:val="24"/>
          <w:szCs w:val="24"/>
        </w:rPr>
        <w:t xml:space="preserve">biologinei įvairovei, </w:t>
      </w:r>
      <w:r w:rsidR="00A75CA5" w:rsidRPr="006A3EAC">
        <w:rPr>
          <w:rFonts w:ascii="Times New Roman" w:hAnsi="Times New Roman" w:cs="Times New Roman"/>
          <w:sz w:val="24"/>
          <w:szCs w:val="24"/>
        </w:rPr>
        <w:t>vandens ir dirvožemio kokybės gerinimui, vandens erozijai dirvožemyje</w:t>
      </w:r>
      <w:r w:rsidR="00231D60">
        <w:rPr>
          <w:rFonts w:ascii="Times New Roman" w:hAnsi="Times New Roman" w:cs="Times New Roman"/>
          <w:sz w:val="24"/>
          <w:szCs w:val="24"/>
        </w:rPr>
        <w:t>,</w:t>
      </w:r>
      <w:r w:rsidR="00A75CA5" w:rsidRPr="007E631C">
        <w:rPr>
          <w:rFonts w:ascii="Times New Roman" w:eastAsia="Times New Roman" w:hAnsi="Times New Roman" w:cs="Times New Roman"/>
          <w:sz w:val="24"/>
          <w:szCs w:val="20"/>
          <w:lang w:eastAsia="en-US"/>
        </w:rPr>
        <w:t xml:space="preserve"> </w:t>
      </w:r>
      <w:r w:rsidR="00A75CA5">
        <w:rPr>
          <w:rFonts w:ascii="Times New Roman" w:hAnsi="Times New Roman" w:cs="Times New Roman"/>
          <w:sz w:val="24"/>
          <w:szCs w:val="24"/>
        </w:rPr>
        <w:t>klimato kaitai, atsinaujinančios energijos gamybai ir išmetamo ŠESD kiekio mažinimui</w:t>
      </w:r>
      <w:r w:rsidR="00231D60">
        <w:rPr>
          <w:rFonts w:ascii="Times New Roman" w:hAnsi="Times New Roman" w:cs="Times New Roman"/>
          <w:sz w:val="24"/>
          <w:szCs w:val="24"/>
        </w:rPr>
        <w:t>.</w:t>
      </w:r>
    </w:p>
    <w:p w14:paraId="1CFF9A04" w14:textId="762F3DC5" w:rsidR="007D627F" w:rsidRPr="007D627F" w:rsidRDefault="007D627F" w:rsidP="00084F9E">
      <w:pPr>
        <w:numPr>
          <w:ilvl w:val="0"/>
          <w:numId w:val="3"/>
        </w:numPr>
        <w:tabs>
          <w:tab w:val="left" w:pos="993"/>
        </w:tabs>
        <w:spacing w:after="0" w:line="240" w:lineRule="auto"/>
        <w:ind w:left="0" w:firstLine="709"/>
        <w:jc w:val="both"/>
        <w:rPr>
          <w:rFonts w:ascii="Times New Roman" w:eastAsia="Calibri" w:hAnsi="Times New Roman" w:cs="Times New Roman"/>
          <w:sz w:val="24"/>
          <w:szCs w:val="20"/>
          <w:lang w:eastAsia="en-US"/>
        </w:rPr>
      </w:pPr>
      <w:r w:rsidRPr="007D627F">
        <w:rPr>
          <w:rFonts w:ascii="Times New Roman" w:eastAsia="Calibri" w:hAnsi="Times New Roman" w:cs="Times New Roman"/>
          <w:sz w:val="24"/>
          <w:szCs w:val="20"/>
          <w:lang w:eastAsia="en-US"/>
        </w:rPr>
        <w:t>Vertinimas</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apims</w:t>
      </w:r>
      <w:r w:rsidR="00F533B4">
        <w:rPr>
          <w:rFonts w:ascii="Times New Roman" w:eastAsia="Calibri" w:hAnsi="Times New Roman" w:cs="Times New Roman"/>
          <w:sz w:val="24"/>
          <w:szCs w:val="20"/>
          <w:lang w:eastAsia="en-US"/>
        </w:rPr>
        <w:t xml:space="preserve"> </w:t>
      </w:r>
      <w:r w:rsidR="00435B6A">
        <w:rPr>
          <w:rFonts w:ascii="Times New Roman" w:eastAsia="Calibri" w:hAnsi="Times New Roman" w:cs="Times New Roman"/>
          <w:sz w:val="24"/>
          <w:szCs w:val="24"/>
          <w:lang w:eastAsia="en-US"/>
        </w:rPr>
        <w:t>Kaimo plėtros p</w:t>
      </w:r>
      <w:r w:rsidR="00435B6A" w:rsidRPr="00A75CA5">
        <w:rPr>
          <w:rFonts w:ascii="Times New Roman" w:eastAsia="Calibri" w:hAnsi="Times New Roman" w:cs="Times New Roman"/>
          <w:sz w:val="24"/>
          <w:szCs w:val="24"/>
          <w:lang w:eastAsia="en-US"/>
        </w:rPr>
        <w:t xml:space="preserve">rogramos </w:t>
      </w:r>
      <w:r w:rsidRPr="007D627F">
        <w:rPr>
          <w:rFonts w:ascii="Times New Roman" w:eastAsia="Calibri" w:hAnsi="Times New Roman" w:cs="Times New Roman"/>
          <w:sz w:val="24"/>
          <w:szCs w:val="20"/>
          <w:lang w:eastAsia="en-US"/>
        </w:rPr>
        <w:t>įgyvendinimo</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laikotarpį</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nuo</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2014</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m.</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iki</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202</w:t>
      </w:r>
      <w:r w:rsidR="00264723">
        <w:rPr>
          <w:rFonts w:ascii="Times New Roman" w:eastAsia="Calibri" w:hAnsi="Times New Roman" w:cs="Times New Roman"/>
          <w:sz w:val="24"/>
          <w:szCs w:val="20"/>
          <w:lang w:eastAsia="en-US"/>
        </w:rPr>
        <w:t>5</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m.</w:t>
      </w:r>
      <w:r w:rsidR="00F533B4">
        <w:rPr>
          <w:rFonts w:ascii="Times New Roman" w:eastAsia="Calibri" w:hAnsi="Times New Roman" w:cs="Times New Roman"/>
          <w:sz w:val="24"/>
          <w:szCs w:val="20"/>
          <w:lang w:eastAsia="en-US"/>
        </w:rPr>
        <w:t xml:space="preserve"> </w:t>
      </w:r>
      <w:r w:rsidR="004C01BA">
        <w:rPr>
          <w:rFonts w:ascii="Times New Roman" w:eastAsia="Calibri" w:hAnsi="Times New Roman" w:cs="Times New Roman"/>
          <w:sz w:val="24"/>
          <w:szCs w:val="20"/>
          <w:lang w:eastAsia="en-US"/>
        </w:rPr>
        <w:t>rugsėjo 30 d. Prireikus aktualūs duomenys turės būti atnaujinti pagal 2025 m. gruodžio 31 d. duomenis.</w:t>
      </w:r>
    </w:p>
    <w:p w14:paraId="14C44141" w14:textId="3B7F7B2E" w:rsidR="007D627F" w:rsidRPr="007D627F" w:rsidRDefault="007D627F" w:rsidP="00084F9E">
      <w:pPr>
        <w:numPr>
          <w:ilvl w:val="0"/>
          <w:numId w:val="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uždaviniai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klausimai:</w:t>
      </w:r>
    </w:p>
    <w:tbl>
      <w:tblPr>
        <w:tblStyle w:val="Lentelstinklelis12"/>
        <w:tblW w:w="9639" w:type="dxa"/>
        <w:tblLook w:val="04A0" w:firstRow="1" w:lastRow="0" w:firstColumn="1" w:lastColumn="0" w:noHBand="0" w:noVBand="1"/>
      </w:tblPr>
      <w:tblGrid>
        <w:gridCol w:w="2977"/>
        <w:gridCol w:w="6662"/>
      </w:tblGrid>
      <w:tr w:rsidR="007D627F" w:rsidRPr="007D627F" w14:paraId="7B941C88" w14:textId="77777777" w:rsidTr="008E57B5">
        <w:tc>
          <w:tcPr>
            <w:tcW w:w="2977" w:type="dxa"/>
            <w:hideMark/>
          </w:tcPr>
          <w:p w14:paraId="48081E20" w14:textId="79712B81" w:rsidR="007D627F" w:rsidRPr="007D627F" w:rsidRDefault="007D627F" w:rsidP="00DE4C9B">
            <w:pPr>
              <w:tabs>
                <w:tab w:val="num" w:pos="1152"/>
              </w:tabs>
              <w:spacing w:line="240" w:lineRule="auto"/>
              <w:rPr>
                <w:rFonts w:ascii="Times New Roman" w:eastAsia="Calibri" w:hAnsi="Times New Roman"/>
                <w:b/>
                <w:sz w:val="24"/>
                <w:szCs w:val="24"/>
              </w:rPr>
            </w:pPr>
            <w:bookmarkStart w:id="6" w:name="_Hlk53655919"/>
            <w:r w:rsidRPr="007D627F">
              <w:rPr>
                <w:rFonts w:ascii="Times New Roman" w:eastAsia="Calibri" w:hAnsi="Times New Roman"/>
                <w:b/>
                <w:sz w:val="24"/>
                <w:szCs w:val="24"/>
              </w:rPr>
              <w:t>Vertinimo</w:t>
            </w:r>
            <w:r w:rsidR="00F533B4">
              <w:rPr>
                <w:rFonts w:ascii="Times New Roman" w:eastAsia="Calibri" w:hAnsi="Times New Roman"/>
                <w:b/>
                <w:sz w:val="24"/>
                <w:szCs w:val="24"/>
              </w:rPr>
              <w:t xml:space="preserve"> </w:t>
            </w:r>
            <w:r w:rsidRPr="007D627F">
              <w:rPr>
                <w:rFonts w:ascii="Times New Roman" w:eastAsia="Calibri" w:hAnsi="Times New Roman"/>
                <w:b/>
                <w:sz w:val="24"/>
                <w:szCs w:val="24"/>
              </w:rPr>
              <w:t>uždaviniai</w:t>
            </w:r>
          </w:p>
        </w:tc>
        <w:tc>
          <w:tcPr>
            <w:tcW w:w="6662" w:type="dxa"/>
            <w:hideMark/>
          </w:tcPr>
          <w:p w14:paraId="7A787E59" w14:textId="3C1A77F7" w:rsidR="007D627F" w:rsidRPr="007D627F" w:rsidRDefault="007D627F" w:rsidP="007D627F">
            <w:pPr>
              <w:tabs>
                <w:tab w:val="num" w:pos="1440"/>
              </w:tabs>
              <w:spacing w:line="240" w:lineRule="auto"/>
              <w:ind w:left="-6" w:firstLine="720"/>
              <w:jc w:val="center"/>
              <w:rPr>
                <w:rFonts w:ascii="Times New Roman" w:eastAsia="Calibri" w:hAnsi="Times New Roman"/>
                <w:b/>
                <w:sz w:val="24"/>
                <w:szCs w:val="24"/>
                <w:highlight w:val="yellow"/>
              </w:rPr>
            </w:pPr>
            <w:r w:rsidRPr="007D627F">
              <w:rPr>
                <w:rFonts w:ascii="Times New Roman" w:eastAsia="Calibri" w:hAnsi="Times New Roman"/>
                <w:b/>
                <w:sz w:val="24"/>
                <w:szCs w:val="24"/>
              </w:rPr>
              <w:t>Vertinimo</w:t>
            </w:r>
            <w:r w:rsidR="00F533B4">
              <w:rPr>
                <w:rFonts w:ascii="Times New Roman" w:eastAsia="Calibri" w:hAnsi="Times New Roman"/>
                <w:b/>
                <w:sz w:val="24"/>
                <w:szCs w:val="24"/>
              </w:rPr>
              <w:t xml:space="preserve"> </w:t>
            </w:r>
            <w:r w:rsidRPr="007D627F">
              <w:rPr>
                <w:rFonts w:ascii="Times New Roman" w:eastAsia="Calibri" w:hAnsi="Times New Roman"/>
                <w:b/>
                <w:sz w:val="24"/>
                <w:szCs w:val="24"/>
              </w:rPr>
              <w:t>klausimai</w:t>
            </w:r>
          </w:p>
        </w:tc>
      </w:tr>
      <w:tr w:rsidR="007D627F" w:rsidRPr="007D627F" w14:paraId="45D8530D" w14:textId="77777777" w:rsidTr="008E57B5">
        <w:tc>
          <w:tcPr>
            <w:tcW w:w="2977" w:type="dxa"/>
          </w:tcPr>
          <w:p w14:paraId="30C08D4D" w14:textId="2EDCDCF8" w:rsidR="007D627F" w:rsidRPr="007D627F" w:rsidRDefault="007D627F" w:rsidP="00CD04C7">
            <w:pPr>
              <w:spacing w:line="240" w:lineRule="auto"/>
              <w:rPr>
                <w:rFonts w:ascii="Times New Roman" w:eastAsia="Times New Roman" w:hAnsi="Times New Roman"/>
                <w:b/>
                <w:bCs/>
                <w:sz w:val="24"/>
                <w:szCs w:val="24"/>
              </w:rPr>
            </w:pPr>
            <w:r w:rsidRPr="007D627F">
              <w:rPr>
                <w:rFonts w:ascii="Times New Roman" w:eastAsia="Times New Roman" w:hAnsi="Times New Roman"/>
                <w:b/>
                <w:bCs/>
                <w:sz w:val="24"/>
                <w:szCs w:val="24"/>
              </w:rPr>
              <w:t>10.1.</w:t>
            </w:r>
            <w:r w:rsidR="00F533B4">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Įvertinti</w:t>
            </w:r>
            <w:r w:rsidR="00F533B4">
              <w:rPr>
                <w:rFonts w:ascii="Times New Roman" w:eastAsia="Times New Roman" w:hAnsi="Times New Roman"/>
                <w:b/>
                <w:bCs/>
                <w:sz w:val="24"/>
                <w:szCs w:val="24"/>
              </w:rPr>
              <w:t xml:space="preserve"> </w:t>
            </w:r>
            <w:r w:rsidR="00C66354">
              <w:rPr>
                <w:rFonts w:ascii="Times New Roman" w:eastAsia="Times New Roman" w:hAnsi="Times New Roman"/>
                <w:b/>
                <w:bCs/>
                <w:sz w:val="24"/>
                <w:szCs w:val="24"/>
              </w:rPr>
              <w:t>Kaimo plėtros p</w:t>
            </w:r>
            <w:r w:rsidRPr="007D627F">
              <w:rPr>
                <w:rFonts w:ascii="Times New Roman" w:eastAsia="Times New Roman" w:hAnsi="Times New Roman"/>
                <w:b/>
                <w:bCs/>
                <w:sz w:val="24"/>
                <w:szCs w:val="24"/>
              </w:rPr>
              <w:t>rogramos</w:t>
            </w:r>
            <w:r w:rsidR="00F533B4">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paramos</w:t>
            </w:r>
            <w:r w:rsidR="00F533B4">
              <w:rPr>
                <w:rFonts w:ascii="Times New Roman" w:eastAsia="Times New Roman" w:hAnsi="Times New Roman"/>
                <w:b/>
                <w:bCs/>
                <w:sz w:val="24"/>
                <w:szCs w:val="24"/>
              </w:rPr>
              <w:t xml:space="preserve"> </w:t>
            </w:r>
            <w:r w:rsidR="009E4D9B">
              <w:rPr>
                <w:rFonts w:ascii="Times New Roman" w:eastAsia="Times New Roman" w:hAnsi="Times New Roman"/>
                <w:b/>
                <w:bCs/>
                <w:sz w:val="24"/>
                <w:szCs w:val="24"/>
              </w:rPr>
              <w:t xml:space="preserve">efektyvumą, veiksmingumą ir poveikį </w:t>
            </w:r>
            <w:r w:rsidR="00CE0615">
              <w:rPr>
                <w:rFonts w:ascii="Times New Roman" w:eastAsia="Times New Roman" w:hAnsi="Times New Roman"/>
                <w:b/>
                <w:bCs/>
                <w:sz w:val="24"/>
                <w:szCs w:val="24"/>
              </w:rPr>
              <w:t xml:space="preserve">siekiant </w:t>
            </w:r>
            <w:r w:rsidR="00BE2660" w:rsidRPr="00BE2660">
              <w:rPr>
                <w:rFonts w:ascii="Times New Roman" w:eastAsia="Times New Roman" w:hAnsi="Times New Roman"/>
                <w:b/>
                <w:bCs/>
                <w:sz w:val="24"/>
                <w:szCs w:val="24"/>
              </w:rPr>
              <w:t>atkurti, išsaugoti ir pagerinti su žemės ūkiu ir miškininkyste susijusias ekosistemas</w:t>
            </w:r>
          </w:p>
        </w:tc>
        <w:tc>
          <w:tcPr>
            <w:tcW w:w="6662" w:type="dxa"/>
          </w:tcPr>
          <w:p w14:paraId="744FF329" w14:textId="46316FEA" w:rsidR="00FC41EB" w:rsidRPr="002F36CD" w:rsidRDefault="00FC41EB" w:rsidP="002F36CD">
            <w:pPr>
              <w:tabs>
                <w:tab w:val="left" w:pos="0"/>
                <w:tab w:val="left" w:pos="597"/>
              </w:tabs>
              <w:spacing w:after="200" w:line="240" w:lineRule="auto"/>
              <w:contextualSpacing/>
              <w:jc w:val="both"/>
              <w:rPr>
                <w:rFonts w:ascii="Times New Roman" w:eastAsia="Calibri" w:hAnsi="Times New Roman"/>
                <w:b/>
                <w:bCs/>
                <w:sz w:val="24"/>
                <w:szCs w:val="24"/>
              </w:rPr>
            </w:pPr>
            <w:r w:rsidRPr="00FC41EB">
              <w:rPr>
                <w:rFonts w:ascii="Times New Roman" w:eastAsia="Calibri" w:hAnsi="Times New Roman"/>
                <w:b/>
                <w:bCs/>
                <w:sz w:val="24"/>
                <w:szCs w:val="24"/>
              </w:rPr>
              <w:t>Su 4A tiksline sritimi susiję klausimai</w:t>
            </w:r>
            <w:r>
              <w:rPr>
                <w:rFonts w:ascii="Times New Roman" w:eastAsia="Calibri" w:hAnsi="Times New Roman"/>
                <w:b/>
                <w:bCs/>
                <w:sz w:val="24"/>
                <w:szCs w:val="24"/>
              </w:rPr>
              <w:t>:</w:t>
            </w:r>
          </w:p>
          <w:p w14:paraId="5BC2CCB7" w14:textId="23454CDD" w:rsidR="00C66354" w:rsidRPr="00C66354" w:rsidRDefault="002F36CD" w:rsidP="00C66354">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10.1.1</w:t>
            </w:r>
            <w:r w:rsidRPr="002F36CD">
              <w:rPr>
                <w:rFonts w:ascii="Times New Roman" w:eastAsia="Calibri" w:hAnsi="Times New Roman"/>
                <w:sz w:val="24"/>
                <w:szCs w:val="24"/>
              </w:rPr>
              <w:t xml:space="preserve"> Kiek pagal </w:t>
            </w:r>
            <w:r w:rsidR="00CD2752">
              <w:rPr>
                <w:rFonts w:ascii="Times New Roman" w:eastAsia="Calibri" w:hAnsi="Times New Roman"/>
                <w:sz w:val="24"/>
                <w:szCs w:val="24"/>
              </w:rPr>
              <w:t>K</w:t>
            </w:r>
            <w:r w:rsidRPr="002F36CD">
              <w:rPr>
                <w:rFonts w:ascii="Times New Roman" w:eastAsia="Calibri" w:hAnsi="Times New Roman"/>
                <w:sz w:val="24"/>
                <w:szCs w:val="24"/>
              </w:rPr>
              <w:t>aimo plėtros programą vykdant intervencijas paremtas biologinės įvairovės atkūrimas, išsaugojimas ir didinimas</w:t>
            </w:r>
            <w:r w:rsidR="00C66354">
              <w:rPr>
                <w:rFonts w:ascii="Times New Roman" w:eastAsia="Calibri" w:hAnsi="Times New Roman"/>
                <w:sz w:val="24"/>
                <w:szCs w:val="24"/>
              </w:rPr>
              <w:t>,</w:t>
            </w:r>
          </w:p>
          <w:p w14:paraId="20558C18" w14:textId="728A730D" w:rsidR="00CD2752" w:rsidRDefault="00C66354" w:rsidP="002F36CD">
            <w:pPr>
              <w:tabs>
                <w:tab w:val="left" w:pos="0"/>
                <w:tab w:val="left" w:pos="597"/>
              </w:tabs>
              <w:spacing w:after="200" w:line="240" w:lineRule="auto"/>
              <w:contextualSpacing/>
              <w:jc w:val="both"/>
              <w:rPr>
                <w:rFonts w:ascii="Times New Roman" w:eastAsia="Calibri" w:hAnsi="Times New Roman"/>
                <w:sz w:val="24"/>
                <w:szCs w:val="24"/>
              </w:rPr>
            </w:pPr>
            <w:r w:rsidRPr="00C66354">
              <w:rPr>
                <w:rFonts w:ascii="Times New Roman" w:eastAsia="Calibri" w:hAnsi="Times New Roman"/>
                <w:sz w:val="24"/>
                <w:szCs w:val="24"/>
              </w:rPr>
              <w:t>be kita ko,</w:t>
            </w:r>
            <w:r>
              <w:rPr>
                <w:rFonts w:ascii="Times New Roman" w:eastAsia="Calibri" w:hAnsi="Times New Roman"/>
                <w:sz w:val="24"/>
                <w:szCs w:val="24"/>
              </w:rPr>
              <w:t xml:space="preserve"> </w:t>
            </w:r>
            <w:r w:rsidR="002F36CD" w:rsidRPr="002F36CD">
              <w:rPr>
                <w:rFonts w:ascii="Times New Roman" w:eastAsia="Calibri" w:hAnsi="Times New Roman"/>
                <w:sz w:val="24"/>
                <w:szCs w:val="24"/>
              </w:rPr>
              <w:t>„</w:t>
            </w:r>
            <w:proofErr w:type="spellStart"/>
            <w:r w:rsidR="002F36CD" w:rsidRPr="002F36CD">
              <w:rPr>
                <w:rFonts w:ascii="Times New Roman" w:eastAsia="Calibri" w:hAnsi="Times New Roman"/>
                <w:sz w:val="24"/>
                <w:szCs w:val="24"/>
              </w:rPr>
              <w:t>Natura</w:t>
            </w:r>
            <w:proofErr w:type="spellEnd"/>
            <w:r w:rsidR="002F36CD" w:rsidRPr="002F36CD">
              <w:rPr>
                <w:rFonts w:ascii="Times New Roman" w:eastAsia="Calibri" w:hAnsi="Times New Roman"/>
                <w:sz w:val="24"/>
                <w:szCs w:val="24"/>
              </w:rPr>
              <w:t xml:space="preserve"> 2000“ teritorijose</w:t>
            </w:r>
            <w:r>
              <w:rPr>
                <w:rFonts w:ascii="Times New Roman" w:eastAsia="Calibri" w:hAnsi="Times New Roman"/>
                <w:sz w:val="24"/>
                <w:szCs w:val="24"/>
              </w:rPr>
              <w:t xml:space="preserve"> ir </w:t>
            </w:r>
            <w:r w:rsidR="002F36CD" w:rsidRPr="002F36CD">
              <w:rPr>
                <w:rFonts w:ascii="Times New Roman" w:eastAsia="Calibri" w:hAnsi="Times New Roman"/>
                <w:sz w:val="24"/>
                <w:szCs w:val="24"/>
              </w:rPr>
              <w:t>teritorijose, kuriose esama gamtinių ar kitokių specifinių kliūčių ar užsiimama didelės gamtinės vertės ūkininkavimu</w:t>
            </w:r>
            <w:r>
              <w:rPr>
                <w:rFonts w:ascii="Times New Roman" w:eastAsia="Calibri" w:hAnsi="Times New Roman"/>
                <w:sz w:val="24"/>
                <w:szCs w:val="24"/>
              </w:rPr>
              <w:t xml:space="preserve">, </w:t>
            </w:r>
            <w:r w:rsidR="002F36CD" w:rsidRPr="002F36CD">
              <w:rPr>
                <w:rFonts w:ascii="Times New Roman" w:eastAsia="Calibri" w:hAnsi="Times New Roman"/>
                <w:sz w:val="24"/>
                <w:szCs w:val="24"/>
              </w:rPr>
              <w:t>taip pat Europos kraštovaizdžių būklės atkūrimas, išsaugojimas ir gerinimas?</w:t>
            </w:r>
          </w:p>
          <w:p w14:paraId="0DE69B22" w14:textId="34F9BDF0" w:rsidR="007D627F" w:rsidRDefault="00CD2752" w:rsidP="002F36CD">
            <w:pPr>
              <w:tabs>
                <w:tab w:val="left" w:pos="0"/>
                <w:tab w:val="left" w:pos="597"/>
              </w:tabs>
              <w:spacing w:after="200" w:line="240" w:lineRule="auto"/>
              <w:contextualSpacing/>
              <w:jc w:val="both"/>
              <w:rPr>
                <w:rFonts w:ascii="Times New Roman" w:eastAsia="Calibri" w:hAnsi="Times New Roman"/>
                <w:sz w:val="24"/>
                <w:szCs w:val="24"/>
              </w:rPr>
            </w:pPr>
            <w:r w:rsidRPr="00B90DDB">
              <w:rPr>
                <w:rFonts w:ascii="Times New Roman" w:eastAsia="Calibri" w:hAnsi="Times New Roman"/>
                <w:sz w:val="24"/>
                <w:szCs w:val="24"/>
              </w:rPr>
              <w:t xml:space="preserve">(Reglamento (ES) Nr. 808/2014 V priede </w:t>
            </w:r>
            <w:r w:rsidR="00091405" w:rsidRPr="00B90DDB">
              <w:rPr>
                <w:rFonts w:ascii="Times New Roman" w:eastAsia="Calibri" w:hAnsi="Times New Roman"/>
                <w:sz w:val="24"/>
                <w:szCs w:val="24"/>
              </w:rPr>
              <w:t xml:space="preserve">nurodytas </w:t>
            </w:r>
            <w:r w:rsidRPr="00B90DDB">
              <w:rPr>
                <w:rFonts w:ascii="Times New Roman" w:eastAsia="Calibri" w:hAnsi="Times New Roman"/>
                <w:b/>
                <w:bCs/>
                <w:sz w:val="24"/>
                <w:szCs w:val="24"/>
              </w:rPr>
              <w:t xml:space="preserve">8 </w:t>
            </w:r>
            <w:r w:rsidR="00091405" w:rsidRPr="00B94378">
              <w:rPr>
                <w:rFonts w:ascii="Times New Roman" w:eastAsia="Calibri" w:hAnsi="Times New Roman"/>
                <w:sz w:val="24"/>
                <w:szCs w:val="24"/>
              </w:rPr>
              <w:t xml:space="preserve">bendras vertinimo </w:t>
            </w:r>
            <w:r w:rsidRPr="00B94378">
              <w:rPr>
                <w:rFonts w:ascii="Times New Roman" w:eastAsia="Calibri" w:hAnsi="Times New Roman"/>
                <w:sz w:val="24"/>
                <w:szCs w:val="24"/>
              </w:rPr>
              <w:t>kl</w:t>
            </w:r>
            <w:r w:rsidR="00091405" w:rsidRPr="00B94378">
              <w:rPr>
                <w:rFonts w:ascii="Times New Roman" w:eastAsia="Calibri" w:hAnsi="Times New Roman"/>
                <w:sz w:val="24"/>
                <w:szCs w:val="24"/>
              </w:rPr>
              <w:t>ausimas</w:t>
            </w:r>
            <w:r w:rsidR="00091405" w:rsidRPr="00B90DDB">
              <w:rPr>
                <w:rFonts w:ascii="Times New Roman" w:eastAsia="Calibri" w:hAnsi="Times New Roman"/>
                <w:b/>
                <w:bCs/>
                <w:sz w:val="24"/>
                <w:szCs w:val="24"/>
              </w:rPr>
              <w:t xml:space="preserve"> </w:t>
            </w:r>
            <w:r w:rsidR="00091405" w:rsidRPr="00B94378">
              <w:rPr>
                <w:rFonts w:ascii="Times New Roman" w:eastAsia="Calibri" w:hAnsi="Times New Roman"/>
                <w:sz w:val="24"/>
                <w:szCs w:val="24"/>
              </w:rPr>
              <w:t>(</w:t>
            </w:r>
            <w:r w:rsidR="00091405" w:rsidRPr="00B90DDB">
              <w:rPr>
                <w:rFonts w:ascii="Times New Roman" w:eastAsia="Calibri" w:hAnsi="Times New Roman"/>
                <w:b/>
                <w:bCs/>
                <w:sz w:val="24"/>
                <w:szCs w:val="24"/>
              </w:rPr>
              <w:t>BVK</w:t>
            </w:r>
            <w:r w:rsidR="00091405" w:rsidRPr="00B94378">
              <w:rPr>
                <w:rFonts w:ascii="Times New Roman" w:eastAsia="Calibri" w:hAnsi="Times New Roman"/>
                <w:sz w:val="24"/>
                <w:szCs w:val="24"/>
              </w:rPr>
              <w:t>)</w:t>
            </w:r>
            <w:r w:rsidRPr="00B90DDB">
              <w:rPr>
                <w:rFonts w:ascii="Times New Roman" w:eastAsia="Calibri" w:hAnsi="Times New Roman"/>
                <w:sz w:val="24"/>
                <w:szCs w:val="24"/>
              </w:rPr>
              <w:t>.</w:t>
            </w:r>
            <w:r w:rsidR="00A6751A" w:rsidRPr="00B90DDB">
              <w:rPr>
                <w:rFonts w:ascii="Times New Roman" w:eastAsia="Calibri" w:hAnsi="Times New Roman"/>
                <w:sz w:val="24"/>
                <w:szCs w:val="24"/>
              </w:rPr>
              <w:t xml:space="preserve"> </w:t>
            </w:r>
            <w:r w:rsidR="004A0782" w:rsidRPr="00B90DDB">
              <w:rPr>
                <w:rFonts w:ascii="Times New Roman" w:eastAsia="Calibri" w:hAnsi="Times New Roman"/>
                <w:sz w:val="24"/>
                <w:szCs w:val="24"/>
              </w:rPr>
              <w:t>S</w:t>
            </w:r>
            <w:r w:rsidR="00A6751A" w:rsidRPr="00B90DDB">
              <w:rPr>
                <w:rFonts w:ascii="Times New Roman" w:eastAsia="Calibri" w:hAnsi="Times New Roman"/>
                <w:sz w:val="24"/>
                <w:szCs w:val="24"/>
              </w:rPr>
              <w:t xml:space="preserve">usijęs </w:t>
            </w:r>
            <w:r w:rsidR="00A6751A" w:rsidRPr="00B94378">
              <w:rPr>
                <w:rFonts w:ascii="Times New Roman" w:eastAsia="Calibri" w:hAnsi="Times New Roman"/>
                <w:sz w:val="24"/>
                <w:szCs w:val="24"/>
              </w:rPr>
              <w:t xml:space="preserve">su </w:t>
            </w:r>
            <w:r w:rsidR="006E4661" w:rsidRPr="00B94378">
              <w:rPr>
                <w:rFonts w:ascii="Times New Roman" w:eastAsia="Calibri" w:hAnsi="Times New Roman"/>
                <w:sz w:val="24"/>
                <w:szCs w:val="24"/>
              </w:rPr>
              <w:t xml:space="preserve">tikslo </w:t>
            </w:r>
            <w:r w:rsidR="00A6751A" w:rsidRPr="00B94378">
              <w:rPr>
                <w:rFonts w:ascii="Times New Roman" w:eastAsia="Calibri" w:hAnsi="Times New Roman"/>
                <w:sz w:val="24"/>
                <w:szCs w:val="24"/>
              </w:rPr>
              <w:t>rodikliais</w:t>
            </w:r>
            <w:r w:rsidR="006E4661" w:rsidRPr="00B94378">
              <w:rPr>
                <w:rFonts w:ascii="Times New Roman" w:eastAsia="Calibri" w:hAnsi="Times New Roman"/>
                <w:sz w:val="24"/>
                <w:szCs w:val="24"/>
              </w:rPr>
              <w:t xml:space="preserve"> T8 ir T9</w:t>
            </w:r>
            <w:r w:rsidRPr="00B94378">
              <w:rPr>
                <w:rFonts w:ascii="Times New Roman" w:eastAsia="Calibri" w:hAnsi="Times New Roman"/>
                <w:sz w:val="24"/>
                <w:szCs w:val="24"/>
              </w:rPr>
              <w:t>)</w:t>
            </w:r>
          </w:p>
          <w:p w14:paraId="19D6D07E" w14:textId="0D619BBE" w:rsidR="00B83029" w:rsidRPr="00A84A62" w:rsidRDefault="00A84A62" w:rsidP="00A84A62">
            <w:pPr>
              <w:tabs>
                <w:tab w:val="left" w:pos="0"/>
                <w:tab w:val="left" w:pos="597"/>
              </w:tabs>
              <w:spacing w:after="200" w:line="240" w:lineRule="auto"/>
              <w:contextualSpacing/>
              <w:jc w:val="both"/>
              <w:rPr>
                <w:rFonts w:ascii="Times New Roman" w:eastAsia="Calibri" w:hAnsi="Times New Roman"/>
                <w:sz w:val="24"/>
                <w:szCs w:val="24"/>
              </w:rPr>
            </w:pPr>
            <w:r w:rsidRPr="00A84A62">
              <w:rPr>
                <w:rFonts w:ascii="Times New Roman" w:eastAsia="Calibri" w:hAnsi="Times New Roman"/>
                <w:sz w:val="24"/>
                <w:szCs w:val="24"/>
              </w:rPr>
              <w:t>Vertinant priemonės M01 veiklos srities 1.2 prisidėjimą</w:t>
            </w:r>
            <w:r w:rsidR="000C3126">
              <w:rPr>
                <w:rFonts w:ascii="Times New Roman" w:eastAsia="Calibri" w:hAnsi="Times New Roman"/>
                <w:sz w:val="24"/>
                <w:szCs w:val="24"/>
              </w:rPr>
              <w:t>,</w:t>
            </w:r>
            <w:r w:rsidRPr="00A84A62">
              <w:rPr>
                <w:rFonts w:ascii="Times New Roman" w:eastAsia="Calibri" w:hAnsi="Times New Roman"/>
                <w:sz w:val="24"/>
                <w:szCs w:val="24"/>
              </w:rPr>
              <w:t xml:space="preserve"> taip pat įvertinti kokia dalis įdiegtų parodomųjų bandymų naudojami ūkiuose ir po projekto įgyvendinimo bei pagal galimybes nustatyti ar </w:t>
            </w:r>
            <w:r w:rsidR="00D54806">
              <w:rPr>
                <w:rFonts w:ascii="Times New Roman" w:eastAsia="Calibri" w:hAnsi="Times New Roman"/>
                <w:sz w:val="24"/>
                <w:szCs w:val="24"/>
              </w:rPr>
              <w:t xml:space="preserve">/ </w:t>
            </w:r>
            <w:r w:rsidRPr="00A84A62">
              <w:rPr>
                <w:rFonts w:ascii="Times New Roman" w:eastAsia="Calibri" w:hAnsi="Times New Roman"/>
                <w:sz w:val="24"/>
                <w:szCs w:val="24"/>
              </w:rPr>
              <w:t>ir kokiu mastu parodomųjų bandymų sklaida turėjo įtakos pristatomų naujovių diegimui kituose ūkiuose, t. y., ne paramos gavėjų ūkiuose</w:t>
            </w:r>
            <w:r w:rsidR="00D3039B">
              <w:rPr>
                <w:rFonts w:ascii="Times New Roman" w:eastAsia="Calibri" w:hAnsi="Times New Roman"/>
                <w:sz w:val="24"/>
                <w:szCs w:val="24"/>
              </w:rPr>
              <w:t>.</w:t>
            </w:r>
          </w:p>
          <w:p w14:paraId="4F7B1FDE" w14:textId="77777777" w:rsidR="00FC41EB" w:rsidRDefault="00FC41EB" w:rsidP="002F36CD">
            <w:pPr>
              <w:tabs>
                <w:tab w:val="left" w:pos="0"/>
                <w:tab w:val="left" w:pos="597"/>
              </w:tabs>
              <w:spacing w:after="200" w:line="240" w:lineRule="auto"/>
              <w:contextualSpacing/>
              <w:jc w:val="both"/>
              <w:rPr>
                <w:rFonts w:ascii="Times New Roman" w:eastAsia="Calibri" w:hAnsi="Times New Roman"/>
                <w:sz w:val="24"/>
                <w:szCs w:val="24"/>
              </w:rPr>
            </w:pPr>
          </w:p>
          <w:p w14:paraId="2B42A88E" w14:textId="44F0CFB1" w:rsidR="00FC41EB" w:rsidRDefault="00FC41EB" w:rsidP="000340BD">
            <w:pPr>
              <w:tabs>
                <w:tab w:val="left" w:pos="0"/>
                <w:tab w:val="left" w:pos="597"/>
              </w:tabs>
              <w:spacing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10.1.2.</w:t>
            </w:r>
            <w:r>
              <w:rPr>
                <w:rFonts w:ascii="Times New Roman" w:eastAsia="Calibri" w:hAnsi="Times New Roman"/>
                <w:sz w:val="24"/>
                <w:szCs w:val="24"/>
              </w:rPr>
              <w:t xml:space="preserve"> </w:t>
            </w:r>
            <w:r w:rsidRPr="00FC41EB">
              <w:rPr>
                <w:rFonts w:ascii="Times New Roman" w:eastAsia="Calibri" w:hAnsi="Times New Roman"/>
                <w:sz w:val="24"/>
                <w:szCs w:val="24"/>
              </w:rPr>
              <w:t xml:space="preserve">Kokiu mastu </w:t>
            </w:r>
            <w:r>
              <w:rPr>
                <w:rFonts w:ascii="Times New Roman" w:eastAsia="Calibri" w:hAnsi="Times New Roman"/>
                <w:sz w:val="24"/>
                <w:szCs w:val="24"/>
              </w:rPr>
              <w:t>K</w:t>
            </w:r>
            <w:r w:rsidRPr="002F36CD">
              <w:rPr>
                <w:rFonts w:ascii="Times New Roman" w:eastAsia="Calibri" w:hAnsi="Times New Roman"/>
                <w:sz w:val="24"/>
                <w:szCs w:val="24"/>
              </w:rPr>
              <w:t>aimo plėtros program</w:t>
            </w:r>
            <w:r>
              <w:rPr>
                <w:rFonts w:ascii="Times New Roman" w:eastAsia="Calibri" w:hAnsi="Times New Roman"/>
                <w:sz w:val="24"/>
                <w:szCs w:val="24"/>
              </w:rPr>
              <w:t>a</w:t>
            </w:r>
            <w:r w:rsidRPr="002F36CD">
              <w:rPr>
                <w:rFonts w:ascii="Times New Roman" w:eastAsia="Calibri" w:hAnsi="Times New Roman"/>
                <w:sz w:val="24"/>
                <w:szCs w:val="24"/>
              </w:rPr>
              <w:t xml:space="preserve"> </w:t>
            </w:r>
            <w:r w:rsidRPr="00FC41EB">
              <w:rPr>
                <w:rFonts w:ascii="Times New Roman" w:eastAsia="Calibri" w:hAnsi="Times New Roman"/>
                <w:sz w:val="24"/>
                <w:szCs w:val="24"/>
              </w:rPr>
              <w:t>prisidėjo prie didelės gamtinės vertės žemės ūkio naudmenų bei miškų (toliau – DGV) plotų išsaugojimo ir plėtojimo</w:t>
            </w:r>
            <w:r w:rsidR="002D705A">
              <w:rPr>
                <w:rFonts w:ascii="Times New Roman" w:eastAsia="Calibri" w:hAnsi="Times New Roman"/>
                <w:sz w:val="24"/>
                <w:szCs w:val="24"/>
              </w:rPr>
              <w:t>?</w:t>
            </w:r>
          </w:p>
          <w:p w14:paraId="2A85C943" w14:textId="6D441170" w:rsidR="002D705A" w:rsidRPr="00FC41EB" w:rsidRDefault="002D705A" w:rsidP="000340BD">
            <w:pPr>
              <w:tabs>
                <w:tab w:val="left" w:pos="0"/>
                <w:tab w:val="left" w:pos="597"/>
              </w:tabs>
              <w:spacing w:line="240" w:lineRule="auto"/>
              <w:contextualSpacing/>
              <w:jc w:val="both"/>
              <w:rPr>
                <w:rFonts w:ascii="Times New Roman" w:eastAsia="Calibri" w:hAnsi="Times New Roman"/>
                <w:sz w:val="24"/>
                <w:szCs w:val="24"/>
              </w:rPr>
            </w:pPr>
            <w:r>
              <w:rPr>
                <w:rFonts w:ascii="Times New Roman" w:eastAsia="Calibri" w:hAnsi="Times New Roman"/>
                <w:sz w:val="24"/>
                <w:szCs w:val="24"/>
              </w:rPr>
              <w:t>Atsakant į šį klausimą:</w:t>
            </w:r>
          </w:p>
          <w:p w14:paraId="37492634" w14:textId="4E82BA8D" w:rsidR="00FC41EB" w:rsidRPr="00353523" w:rsidRDefault="00FC41EB" w:rsidP="00084F9E">
            <w:pPr>
              <w:pStyle w:val="Sraopastraipa"/>
              <w:numPr>
                <w:ilvl w:val="0"/>
                <w:numId w:val="2"/>
              </w:numPr>
              <w:tabs>
                <w:tab w:val="left" w:pos="826"/>
              </w:tabs>
              <w:spacing w:after="200" w:line="240" w:lineRule="auto"/>
              <w:ind w:left="30" w:firstLine="425"/>
              <w:jc w:val="both"/>
              <w:rPr>
                <w:rFonts w:eastAsia="Calibri"/>
                <w:szCs w:val="24"/>
              </w:rPr>
            </w:pPr>
            <w:r w:rsidRPr="000340BD">
              <w:rPr>
                <w:rFonts w:eastAsia="Calibri"/>
                <w:szCs w:val="24"/>
              </w:rPr>
              <w:t>apskaičiuoti DGV teritorijų (mažo intensyvumo ūkininkavimo plotai, pusiau natūralios augmenijos plotai ir kt.) kiekybinę kaitą ir apskaičiuoti pokytį didelės gamtinės vertės vietovėse</w:t>
            </w:r>
            <w:bookmarkStart w:id="7" w:name="_Hlk503281390"/>
            <w:r w:rsidR="00455253">
              <w:rPr>
                <w:rFonts w:eastAsia="Calibri"/>
                <w:szCs w:val="24"/>
              </w:rPr>
              <w:t xml:space="preserve"> </w:t>
            </w:r>
            <w:r w:rsidRPr="00353523">
              <w:rPr>
                <w:rFonts w:eastAsia="Calibri"/>
                <w:szCs w:val="24"/>
              </w:rPr>
              <w:t>(</w:t>
            </w:r>
            <w:r w:rsidR="00F143C2" w:rsidRPr="00353523">
              <w:rPr>
                <w:rFonts w:eastAsia="Calibri"/>
                <w:szCs w:val="24"/>
              </w:rPr>
              <w:t xml:space="preserve">apskaičiuoti </w:t>
            </w:r>
            <w:r w:rsidRPr="00B94378">
              <w:rPr>
                <w:rFonts w:eastAsia="Calibri"/>
                <w:szCs w:val="24"/>
              </w:rPr>
              <w:t>poveikio rodikl</w:t>
            </w:r>
            <w:r w:rsidR="00F143C2" w:rsidRPr="00B94378">
              <w:rPr>
                <w:rFonts w:eastAsia="Calibri"/>
                <w:szCs w:val="24"/>
              </w:rPr>
              <w:t>į</w:t>
            </w:r>
            <w:r w:rsidRPr="00353523">
              <w:rPr>
                <w:rFonts w:eastAsia="Calibri"/>
                <w:b/>
                <w:bCs/>
                <w:szCs w:val="24"/>
              </w:rPr>
              <w:t xml:space="preserve"> </w:t>
            </w:r>
            <w:r w:rsidR="006E4661" w:rsidRPr="00353523">
              <w:rPr>
                <w:rFonts w:eastAsia="Calibri"/>
                <w:b/>
                <w:bCs/>
                <w:szCs w:val="24"/>
              </w:rPr>
              <w:t>I</w:t>
            </w:r>
            <w:r w:rsidR="00C54CD0" w:rsidRPr="00353523">
              <w:rPr>
                <w:rFonts w:eastAsia="Calibri"/>
                <w:b/>
                <w:bCs/>
                <w:szCs w:val="24"/>
              </w:rPr>
              <w:t>.</w:t>
            </w:r>
            <w:r w:rsidRPr="00353523">
              <w:rPr>
                <w:rFonts w:eastAsia="Calibri"/>
                <w:b/>
                <w:bCs/>
                <w:szCs w:val="24"/>
              </w:rPr>
              <w:t>9</w:t>
            </w:r>
            <w:r w:rsidR="003F72C3">
              <w:rPr>
                <w:rFonts w:eastAsia="Calibri"/>
                <w:b/>
                <w:bCs/>
                <w:szCs w:val="24"/>
              </w:rPr>
              <w:t xml:space="preserve">. </w:t>
            </w:r>
            <w:r w:rsidR="003F72C3" w:rsidRPr="00B90DDB">
              <w:rPr>
                <w:rFonts w:eastAsia="Calibri"/>
                <w:szCs w:val="24"/>
              </w:rPr>
              <w:t>Šis ir kiti poveikio rodikliai</w:t>
            </w:r>
            <w:r w:rsidRPr="00B90DDB">
              <w:rPr>
                <w:rFonts w:eastAsia="Calibri"/>
                <w:szCs w:val="24"/>
              </w:rPr>
              <w:t xml:space="preserve"> nustatyt</w:t>
            </w:r>
            <w:r w:rsidR="003F72C3" w:rsidRPr="00B90DDB">
              <w:rPr>
                <w:rFonts w:eastAsia="Calibri"/>
                <w:szCs w:val="24"/>
              </w:rPr>
              <w:t>i</w:t>
            </w:r>
            <w:r w:rsidRPr="00B90DDB">
              <w:rPr>
                <w:rFonts w:eastAsia="Calibri"/>
                <w:szCs w:val="24"/>
              </w:rPr>
              <w:t xml:space="preserve"> Komisijos įgyvendinimo reglamento (ES) Nr. 834/2014 priede</w:t>
            </w:r>
            <w:r w:rsidRPr="00353523">
              <w:rPr>
                <w:rFonts w:eastAsia="Calibri"/>
                <w:szCs w:val="24"/>
              </w:rPr>
              <w:t>)</w:t>
            </w:r>
            <w:bookmarkEnd w:id="7"/>
            <w:r w:rsidRPr="00353523">
              <w:rPr>
                <w:rFonts w:eastAsia="Calibri"/>
                <w:szCs w:val="24"/>
              </w:rPr>
              <w:t>;</w:t>
            </w:r>
          </w:p>
          <w:p w14:paraId="0C4B71D6" w14:textId="768AB17A" w:rsidR="00FC41EB" w:rsidRDefault="00FC41EB" w:rsidP="00084F9E">
            <w:pPr>
              <w:pStyle w:val="Sraopastraipa"/>
              <w:numPr>
                <w:ilvl w:val="0"/>
                <w:numId w:val="2"/>
              </w:numPr>
              <w:tabs>
                <w:tab w:val="left" w:pos="811"/>
              </w:tabs>
              <w:spacing w:after="200" w:line="240" w:lineRule="auto"/>
              <w:ind w:left="30" w:firstLine="425"/>
              <w:jc w:val="both"/>
              <w:rPr>
                <w:rFonts w:eastAsia="Calibri"/>
                <w:szCs w:val="24"/>
              </w:rPr>
            </w:pPr>
            <w:r w:rsidRPr="00FC41EB">
              <w:rPr>
                <w:rFonts w:eastAsia="Calibri"/>
                <w:szCs w:val="24"/>
              </w:rPr>
              <w:t>įvertinti kokybinius DGV teritorijų elementus (bioįvairovė, saugomos rūšys, žemės dangos įvairovė, pasėlių išdėstymas ir naudojimo intensyvumas)</w:t>
            </w:r>
            <w:r w:rsidR="000340BD">
              <w:rPr>
                <w:rFonts w:eastAsia="Calibri"/>
                <w:szCs w:val="24"/>
              </w:rPr>
              <w:t>.</w:t>
            </w:r>
          </w:p>
          <w:p w14:paraId="455AC328" w14:textId="2063223F" w:rsidR="00FC41EB" w:rsidRDefault="00FC41EB" w:rsidP="000340BD">
            <w:pPr>
              <w:spacing w:after="200" w:line="240" w:lineRule="auto"/>
              <w:contextualSpacing/>
              <w:jc w:val="both"/>
              <w:rPr>
                <w:rFonts w:ascii="Times New Roman" w:eastAsia="Calibri" w:hAnsi="Times New Roman"/>
                <w:i/>
                <w:iCs/>
                <w:sz w:val="24"/>
                <w:szCs w:val="24"/>
              </w:rPr>
            </w:pPr>
            <w:r w:rsidRPr="00F143C2">
              <w:rPr>
                <w:rFonts w:ascii="Times New Roman" w:eastAsia="Calibri" w:hAnsi="Times New Roman"/>
                <w:i/>
                <w:iCs/>
                <w:sz w:val="24"/>
                <w:szCs w:val="24"/>
              </w:rPr>
              <w:t>DGVT pokyčius vertinti remiantis 2010 m. nustatyta DGVT ir jos pokyčių vertinimo metodika</w:t>
            </w:r>
            <w:r w:rsidRPr="00F143C2">
              <w:rPr>
                <w:rFonts w:ascii="Times New Roman" w:eastAsia="Calibri" w:hAnsi="Times New Roman"/>
                <w:i/>
                <w:iCs/>
                <w:sz w:val="24"/>
                <w:szCs w:val="24"/>
                <w:vertAlign w:val="superscript"/>
              </w:rPr>
              <w:footnoteReference w:id="3"/>
            </w:r>
            <w:r w:rsidRPr="00F143C2">
              <w:rPr>
                <w:rFonts w:ascii="Times New Roman" w:eastAsia="Calibri" w:hAnsi="Times New Roman"/>
                <w:i/>
                <w:iCs/>
                <w:sz w:val="24"/>
                <w:szCs w:val="24"/>
              </w:rPr>
              <w:t>, esant duomenims į ją įtraukiant naujus kriterijus, pasiūlytus 2016 m. vertinime</w:t>
            </w:r>
            <w:r w:rsidR="00B30B40" w:rsidRPr="00F143C2">
              <w:rPr>
                <w:rFonts w:ascii="Times New Roman" w:eastAsia="Calibri" w:hAnsi="Times New Roman"/>
                <w:i/>
                <w:iCs/>
                <w:sz w:val="24"/>
                <w:szCs w:val="24"/>
              </w:rPr>
              <w:t xml:space="preserve"> „</w:t>
            </w:r>
            <w:r w:rsidRPr="00F143C2">
              <w:rPr>
                <w:rFonts w:ascii="Times New Roman" w:eastAsia="Calibri" w:hAnsi="Times New Roman"/>
                <w:i/>
                <w:iCs/>
                <w:sz w:val="24"/>
                <w:szCs w:val="24"/>
              </w:rPr>
              <w:t>Lietuvos kaimo plėtros 2007–2013 m. programos aplinkosauginių poveikio rodiklių identifikavimas ir programos poveikio aplinkai vertinimo galutinė ataskaita”</w:t>
            </w:r>
            <w:r w:rsidRPr="00F143C2">
              <w:rPr>
                <w:rFonts w:ascii="Times New Roman" w:eastAsia="Calibri" w:hAnsi="Times New Roman"/>
                <w:i/>
                <w:iCs/>
                <w:sz w:val="24"/>
                <w:szCs w:val="24"/>
                <w:vertAlign w:val="superscript"/>
              </w:rPr>
              <w:footnoteReference w:id="4"/>
            </w:r>
            <w:r w:rsidRPr="00F143C2">
              <w:rPr>
                <w:rFonts w:ascii="Times New Roman" w:eastAsia="Calibri" w:hAnsi="Times New Roman"/>
                <w:i/>
                <w:iCs/>
                <w:sz w:val="24"/>
                <w:szCs w:val="24"/>
              </w:rPr>
              <w:t>.</w:t>
            </w:r>
          </w:p>
          <w:p w14:paraId="54684821" w14:textId="77777777" w:rsidR="00CD2752" w:rsidRDefault="00CD2752" w:rsidP="002F36CD">
            <w:pPr>
              <w:tabs>
                <w:tab w:val="left" w:pos="0"/>
                <w:tab w:val="left" w:pos="597"/>
              </w:tabs>
              <w:spacing w:after="200" w:line="240" w:lineRule="auto"/>
              <w:contextualSpacing/>
              <w:jc w:val="both"/>
              <w:rPr>
                <w:rFonts w:ascii="Times New Roman" w:eastAsia="Calibri" w:hAnsi="Times New Roman"/>
                <w:sz w:val="24"/>
                <w:szCs w:val="24"/>
              </w:rPr>
            </w:pPr>
          </w:p>
          <w:p w14:paraId="7CFBE63C" w14:textId="67B8CBC0" w:rsidR="00FC41EB" w:rsidRPr="002F36CD" w:rsidRDefault="00FC41EB" w:rsidP="00FC41EB">
            <w:pPr>
              <w:tabs>
                <w:tab w:val="left" w:pos="0"/>
                <w:tab w:val="left" w:pos="597"/>
              </w:tabs>
              <w:spacing w:after="200" w:line="240" w:lineRule="auto"/>
              <w:contextualSpacing/>
              <w:jc w:val="both"/>
              <w:rPr>
                <w:rFonts w:ascii="Times New Roman" w:eastAsia="Calibri" w:hAnsi="Times New Roman"/>
                <w:b/>
                <w:bCs/>
                <w:sz w:val="24"/>
                <w:szCs w:val="24"/>
              </w:rPr>
            </w:pPr>
            <w:r w:rsidRPr="00FC41EB">
              <w:rPr>
                <w:rFonts w:ascii="Times New Roman" w:eastAsia="Calibri" w:hAnsi="Times New Roman"/>
                <w:b/>
                <w:bCs/>
                <w:sz w:val="24"/>
                <w:szCs w:val="24"/>
              </w:rPr>
              <w:t>Su 4</w:t>
            </w:r>
            <w:r>
              <w:rPr>
                <w:rFonts w:ascii="Times New Roman" w:eastAsia="Calibri" w:hAnsi="Times New Roman"/>
                <w:b/>
                <w:bCs/>
                <w:sz w:val="24"/>
                <w:szCs w:val="24"/>
              </w:rPr>
              <w:t>B</w:t>
            </w:r>
            <w:r w:rsidRPr="00FC41EB">
              <w:rPr>
                <w:rFonts w:ascii="Times New Roman" w:eastAsia="Calibri" w:hAnsi="Times New Roman"/>
                <w:b/>
                <w:bCs/>
                <w:sz w:val="24"/>
                <w:szCs w:val="24"/>
              </w:rPr>
              <w:t xml:space="preserve"> tiksline sritimi susiję klausimai</w:t>
            </w:r>
            <w:r>
              <w:rPr>
                <w:rFonts w:ascii="Times New Roman" w:eastAsia="Calibri" w:hAnsi="Times New Roman"/>
                <w:b/>
                <w:bCs/>
                <w:sz w:val="24"/>
                <w:szCs w:val="24"/>
              </w:rPr>
              <w:t>:</w:t>
            </w:r>
          </w:p>
          <w:p w14:paraId="10641737" w14:textId="77777777" w:rsidR="002D705A" w:rsidRDefault="00CD2752" w:rsidP="00C53AD3">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10.1.</w:t>
            </w:r>
            <w:r w:rsidR="008E5615" w:rsidRPr="00A743EE">
              <w:rPr>
                <w:rFonts w:ascii="Times New Roman" w:eastAsia="Calibri" w:hAnsi="Times New Roman"/>
                <w:b/>
                <w:bCs/>
                <w:sz w:val="24"/>
                <w:szCs w:val="24"/>
              </w:rPr>
              <w:t>3</w:t>
            </w:r>
            <w:r w:rsidRPr="00A743EE">
              <w:rPr>
                <w:rFonts w:ascii="Times New Roman" w:eastAsia="Calibri" w:hAnsi="Times New Roman"/>
                <w:b/>
                <w:bCs/>
                <w:sz w:val="24"/>
                <w:szCs w:val="24"/>
              </w:rPr>
              <w:t xml:space="preserve">. </w:t>
            </w:r>
            <w:r w:rsidRPr="00CD2752">
              <w:rPr>
                <w:rFonts w:ascii="Times New Roman" w:eastAsia="Calibri" w:hAnsi="Times New Roman"/>
                <w:sz w:val="24"/>
                <w:szCs w:val="24"/>
              </w:rPr>
              <w:t xml:space="preserve">Kiek pagal </w:t>
            </w:r>
            <w:r w:rsidR="00E518FE">
              <w:rPr>
                <w:rFonts w:ascii="Times New Roman" w:eastAsia="Calibri" w:hAnsi="Times New Roman"/>
                <w:sz w:val="24"/>
                <w:szCs w:val="24"/>
              </w:rPr>
              <w:t>K</w:t>
            </w:r>
            <w:r w:rsidRPr="00CD2752">
              <w:rPr>
                <w:rFonts w:ascii="Times New Roman" w:eastAsia="Calibri" w:hAnsi="Times New Roman"/>
                <w:sz w:val="24"/>
                <w:szCs w:val="24"/>
              </w:rPr>
              <w:t xml:space="preserve">aimo plėtros programą vykdant intervencijas paremtas vandentvarkos gerinimas, įskaitant trąšų ir pesticidų valdymo gerinimą? </w:t>
            </w:r>
          </w:p>
          <w:p w14:paraId="786D490E" w14:textId="49AF0631" w:rsidR="002D705A" w:rsidRPr="00B94378" w:rsidRDefault="00CD2752" w:rsidP="00C53AD3">
            <w:pPr>
              <w:tabs>
                <w:tab w:val="left" w:pos="0"/>
                <w:tab w:val="left" w:pos="597"/>
              </w:tabs>
              <w:spacing w:after="200" w:line="240" w:lineRule="auto"/>
              <w:contextualSpacing/>
              <w:jc w:val="both"/>
              <w:rPr>
                <w:rFonts w:ascii="Times New Roman" w:eastAsia="Calibri" w:hAnsi="Times New Roman"/>
                <w:sz w:val="24"/>
                <w:szCs w:val="24"/>
              </w:rPr>
            </w:pPr>
            <w:r w:rsidRPr="00B90DDB">
              <w:rPr>
                <w:rFonts w:ascii="Times New Roman" w:eastAsia="Calibri" w:hAnsi="Times New Roman"/>
                <w:sz w:val="24"/>
                <w:szCs w:val="24"/>
              </w:rPr>
              <w:t xml:space="preserve">(Reglamento (ES) Nr. 808/2014 V priede </w:t>
            </w:r>
            <w:r w:rsidRPr="00B90DDB">
              <w:rPr>
                <w:rFonts w:ascii="Times New Roman" w:eastAsia="Calibri" w:hAnsi="Times New Roman"/>
                <w:b/>
                <w:bCs/>
                <w:sz w:val="24"/>
                <w:szCs w:val="24"/>
              </w:rPr>
              <w:t xml:space="preserve">9 </w:t>
            </w:r>
            <w:r w:rsidR="00DD75AA" w:rsidRPr="00B90DDB">
              <w:rPr>
                <w:rFonts w:ascii="Times New Roman" w:eastAsia="Calibri" w:hAnsi="Times New Roman"/>
                <w:b/>
                <w:bCs/>
                <w:sz w:val="24"/>
                <w:szCs w:val="24"/>
              </w:rPr>
              <w:t>BVK</w:t>
            </w:r>
            <w:r w:rsidR="00C54CD0" w:rsidRPr="00B90DDB">
              <w:rPr>
                <w:rFonts w:ascii="Times New Roman" w:eastAsia="Calibri" w:hAnsi="Times New Roman"/>
                <w:sz w:val="24"/>
                <w:szCs w:val="24"/>
              </w:rPr>
              <w:t>.</w:t>
            </w:r>
            <w:r w:rsidR="00C54CD0" w:rsidRPr="00D0634F">
              <w:rPr>
                <w:rFonts w:ascii="Times New Roman" w:eastAsia="Calibri" w:hAnsi="Times New Roman"/>
                <w:sz w:val="24"/>
                <w:szCs w:val="24"/>
              </w:rPr>
              <w:t xml:space="preserve"> </w:t>
            </w:r>
            <w:r w:rsidR="00C54CD0" w:rsidRPr="00B90DDB">
              <w:rPr>
                <w:rFonts w:ascii="Times New Roman" w:eastAsia="Calibri" w:hAnsi="Times New Roman"/>
                <w:sz w:val="24"/>
                <w:szCs w:val="24"/>
              </w:rPr>
              <w:t xml:space="preserve">Susijęs </w:t>
            </w:r>
            <w:r w:rsidR="00C54CD0" w:rsidRPr="00B94378">
              <w:rPr>
                <w:rFonts w:ascii="Times New Roman" w:eastAsia="Calibri" w:hAnsi="Times New Roman"/>
                <w:sz w:val="24"/>
                <w:szCs w:val="24"/>
              </w:rPr>
              <w:t>su tikslo rodikliu T10</w:t>
            </w:r>
            <w:r w:rsidRPr="00B94378">
              <w:rPr>
                <w:rFonts w:ascii="Times New Roman" w:eastAsia="Calibri" w:hAnsi="Times New Roman"/>
                <w:sz w:val="24"/>
                <w:szCs w:val="24"/>
              </w:rPr>
              <w:t>)</w:t>
            </w:r>
          </w:p>
          <w:p w14:paraId="2A00FF6E" w14:textId="789F534B" w:rsidR="005D0BA7" w:rsidRDefault="002D705A" w:rsidP="00C53AD3">
            <w:pPr>
              <w:tabs>
                <w:tab w:val="left" w:pos="0"/>
                <w:tab w:val="left" w:pos="597"/>
              </w:tabs>
              <w:spacing w:after="200" w:line="240" w:lineRule="auto"/>
              <w:contextualSpacing/>
              <w:jc w:val="both"/>
              <w:rPr>
                <w:rFonts w:ascii="Times New Roman" w:eastAsia="Calibri" w:hAnsi="Times New Roman"/>
                <w:sz w:val="24"/>
                <w:szCs w:val="24"/>
              </w:rPr>
            </w:pPr>
            <w:r w:rsidRPr="00EE477C">
              <w:rPr>
                <w:rFonts w:ascii="Times New Roman" w:eastAsia="Calibri" w:hAnsi="Times New Roman"/>
                <w:sz w:val="24"/>
                <w:szCs w:val="24"/>
              </w:rPr>
              <w:t>Atsakant į šį klausimą</w:t>
            </w:r>
            <w:r w:rsidR="00EE477C">
              <w:rPr>
                <w:rFonts w:ascii="Times New Roman" w:eastAsia="Calibri" w:hAnsi="Times New Roman"/>
                <w:sz w:val="24"/>
                <w:szCs w:val="24"/>
              </w:rPr>
              <w:t xml:space="preserve"> (bet neapsiribojant)</w:t>
            </w:r>
            <w:r w:rsidRPr="00EE477C">
              <w:rPr>
                <w:rFonts w:ascii="Times New Roman" w:eastAsia="Calibri" w:hAnsi="Times New Roman"/>
                <w:sz w:val="24"/>
                <w:szCs w:val="24"/>
              </w:rPr>
              <w:t xml:space="preserve"> </w:t>
            </w:r>
            <w:r w:rsidR="005D0BA7" w:rsidRPr="00EE477C">
              <w:rPr>
                <w:rFonts w:ascii="Times New Roman" w:eastAsia="Calibri" w:hAnsi="Times New Roman"/>
                <w:sz w:val="24"/>
                <w:szCs w:val="24"/>
              </w:rPr>
              <w:t xml:space="preserve">nustatyti kurios Kaimo plėtros programos priemonės turi įtaką </w:t>
            </w:r>
            <w:r w:rsidR="00C53AD3" w:rsidRPr="00EE477C">
              <w:rPr>
                <w:rFonts w:ascii="Times New Roman" w:eastAsia="Calibri" w:hAnsi="Times New Roman"/>
                <w:sz w:val="24"/>
                <w:szCs w:val="24"/>
              </w:rPr>
              <w:t xml:space="preserve">(tiesioginę ir netiesioginę) </w:t>
            </w:r>
            <w:r w:rsidR="005D0BA7" w:rsidRPr="00EE477C">
              <w:rPr>
                <w:rFonts w:ascii="Times New Roman" w:eastAsia="Calibri" w:hAnsi="Times New Roman"/>
                <w:sz w:val="24"/>
                <w:szCs w:val="24"/>
              </w:rPr>
              <w:t>vandens bendro maisto medžiagų balanso pokyčiui, nustatyti</w:t>
            </w:r>
            <w:r w:rsidR="00A6751A" w:rsidRPr="00EE477C">
              <w:rPr>
                <w:rFonts w:ascii="Times New Roman" w:eastAsia="Calibri" w:hAnsi="Times New Roman"/>
                <w:sz w:val="24"/>
                <w:szCs w:val="24"/>
              </w:rPr>
              <w:t xml:space="preserve"> </w:t>
            </w:r>
            <w:r w:rsidR="005D0BA7" w:rsidRPr="00EE477C">
              <w:rPr>
                <w:rFonts w:ascii="Times New Roman" w:eastAsia="Calibri" w:hAnsi="Times New Roman"/>
                <w:sz w:val="24"/>
                <w:szCs w:val="24"/>
              </w:rPr>
              <w:t>bei išanalizuoti jų indėlį</w:t>
            </w:r>
            <w:r w:rsidRPr="00EE477C">
              <w:rPr>
                <w:rFonts w:ascii="Times New Roman" w:eastAsia="Calibri" w:hAnsi="Times New Roman"/>
                <w:sz w:val="24"/>
                <w:szCs w:val="24"/>
              </w:rPr>
              <w:t>.</w:t>
            </w:r>
          </w:p>
          <w:p w14:paraId="5F1A645B" w14:textId="77777777" w:rsidR="002D705A" w:rsidRDefault="002D705A" w:rsidP="00C53AD3">
            <w:pPr>
              <w:tabs>
                <w:tab w:val="left" w:pos="0"/>
                <w:tab w:val="left" w:pos="597"/>
              </w:tabs>
              <w:spacing w:after="200" w:line="240" w:lineRule="auto"/>
              <w:contextualSpacing/>
              <w:jc w:val="both"/>
              <w:rPr>
                <w:rFonts w:ascii="Times New Roman" w:eastAsia="Calibri" w:hAnsi="Times New Roman"/>
                <w:sz w:val="24"/>
                <w:szCs w:val="24"/>
              </w:rPr>
            </w:pPr>
          </w:p>
          <w:p w14:paraId="2701EAE0" w14:textId="4F8BA3D2" w:rsidR="002D705A" w:rsidRDefault="002D705A" w:rsidP="00C53AD3">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10.1.4.</w:t>
            </w:r>
            <w:r>
              <w:rPr>
                <w:rFonts w:ascii="Times New Roman" w:eastAsia="Calibri" w:hAnsi="Times New Roman"/>
                <w:sz w:val="24"/>
                <w:szCs w:val="24"/>
              </w:rPr>
              <w:t xml:space="preserve"> Kokiu mastu K</w:t>
            </w:r>
            <w:r w:rsidRPr="002F36CD">
              <w:rPr>
                <w:rFonts w:ascii="Times New Roman" w:eastAsia="Calibri" w:hAnsi="Times New Roman"/>
                <w:sz w:val="24"/>
                <w:szCs w:val="24"/>
              </w:rPr>
              <w:t>aimo plėtros program</w:t>
            </w:r>
            <w:r>
              <w:rPr>
                <w:rFonts w:ascii="Times New Roman" w:eastAsia="Calibri" w:hAnsi="Times New Roman"/>
                <w:sz w:val="24"/>
                <w:szCs w:val="24"/>
              </w:rPr>
              <w:t>a</w:t>
            </w:r>
            <w:r w:rsidRPr="002F36CD">
              <w:rPr>
                <w:rFonts w:ascii="Times New Roman" w:eastAsia="Calibri" w:hAnsi="Times New Roman"/>
                <w:sz w:val="24"/>
                <w:szCs w:val="24"/>
              </w:rPr>
              <w:t xml:space="preserve"> </w:t>
            </w:r>
            <w:r w:rsidRPr="00FC41EB">
              <w:rPr>
                <w:rFonts w:ascii="Times New Roman" w:eastAsia="Calibri" w:hAnsi="Times New Roman"/>
                <w:sz w:val="24"/>
                <w:szCs w:val="24"/>
              </w:rPr>
              <w:t>prisidėjo prie</w:t>
            </w:r>
            <w:r>
              <w:rPr>
                <w:rFonts w:ascii="Times New Roman" w:eastAsia="Calibri" w:hAnsi="Times New Roman"/>
                <w:sz w:val="24"/>
                <w:szCs w:val="24"/>
              </w:rPr>
              <w:t xml:space="preserve"> vandens kokybės gerinimo?</w:t>
            </w:r>
          </w:p>
          <w:p w14:paraId="4628021D" w14:textId="08EC5C34" w:rsidR="00E518FE" w:rsidRDefault="002D705A" w:rsidP="002D705A">
            <w:pPr>
              <w:tabs>
                <w:tab w:val="left" w:pos="0"/>
                <w:tab w:val="left" w:pos="597"/>
              </w:tabs>
              <w:spacing w:line="240" w:lineRule="auto"/>
              <w:contextualSpacing/>
              <w:jc w:val="both"/>
              <w:rPr>
                <w:rFonts w:ascii="Times New Roman" w:hAnsi="Times New Roman"/>
                <w:sz w:val="24"/>
                <w:szCs w:val="24"/>
              </w:rPr>
            </w:pPr>
            <w:r w:rsidRPr="002D705A">
              <w:rPr>
                <w:rFonts w:ascii="Times New Roman" w:eastAsia="Calibri" w:hAnsi="Times New Roman"/>
                <w:sz w:val="24"/>
                <w:szCs w:val="24"/>
              </w:rPr>
              <w:t xml:space="preserve">Atsakant į šį klausimą </w:t>
            </w:r>
            <w:r w:rsidR="005D0BA7" w:rsidRPr="002D705A">
              <w:rPr>
                <w:rFonts w:ascii="Times New Roman" w:eastAsia="Calibri" w:hAnsi="Times New Roman"/>
                <w:sz w:val="24"/>
                <w:szCs w:val="24"/>
              </w:rPr>
              <w:t>apskaičiuoti</w:t>
            </w:r>
            <w:r w:rsidR="00E518FE" w:rsidRPr="002D705A">
              <w:rPr>
                <w:rFonts w:ascii="Times New Roman" w:eastAsia="Calibri" w:hAnsi="Times New Roman"/>
                <w:sz w:val="24"/>
                <w:szCs w:val="24"/>
              </w:rPr>
              <w:t xml:space="preserve"> Kaimo plėtros programos poveikio rodiklio</w:t>
            </w:r>
            <w:r w:rsidR="00E518FE" w:rsidRPr="002D705A">
              <w:rPr>
                <w:rFonts w:ascii="Times New Roman" w:hAnsi="Times New Roman"/>
                <w:sz w:val="24"/>
                <w:szCs w:val="24"/>
              </w:rPr>
              <w:t xml:space="preserve"> „Vandens kokybė</w:t>
            </w:r>
            <w:r w:rsidR="00D54806">
              <w:rPr>
                <w:rFonts w:ascii="Times New Roman" w:hAnsi="Times New Roman"/>
                <w:sz w:val="24"/>
                <w:szCs w:val="24"/>
              </w:rPr>
              <w:t>“</w:t>
            </w:r>
            <w:r w:rsidR="00E518FE" w:rsidRPr="002D705A">
              <w:rPr>
                <w:rFonts w:ascii="Times New Roman" w:hAnsi="Times New Roman"/>
                <w:sz w:val="24"/>
                <w:szCs w:val="24"/>
              </w:rPr>
              <w:t xml:space="preserve"> </w:t>
            </w:r>
            <w:r w:rsidR="00E518FE" w:rsidRPr="00B94378">
              <w:rPr>
                <w:rFonts w:ascii="Times New Roman" w:hAnsi="Times New Roman"/>
                <w:sz w:val="24"/>
                <w:szCs w:val="24"/>
              </w:rPr>
              <w:t>reikšmes</w:t>
            </w:r>
            <w:r w:rsidR="0079292F" w:rsidRPr="00B94378">
              <w:rPr>
                <w:rFonts w:ascii="Times New Roman" w:hAnsi="Times New Roman"/>
                <w:sz w:val="24"/>
                <w:szCs w:val="24"/>
              </w:rPr>
              <w:t xml:space="preserve"> </w:t>
            </w:r>
            <w:r w:rsidRPr="00B94378">
              <w:rPr>
                <w:rFonts w:ascii="Times New Roman" w:hAnsi="Times New Roman"/>
                <w:sz w:val="24"/>
                <w:szCs w:val="24"/>
              </w:rPr>
              <w:t xml:space="preserve">(apskaičiuoti poveikio rodiklį </w:t>
            </w:r>
            <w:r w:rsidRPr="00B94378">
              <w:rPr>
                <w:rFonts w:ascii="Times New Roman" w:hAnsi="Times New Roman"/>
                <w:b/>
                <w:bCs/>
                <w:sz w:val="24"/>
                <w:szCs w:val="24"/>
              </w:rPr>
              <w:t>I.11</w:t>
            </w:r>
            <w:r w:rsidRPr="00B94378">
              <w:rPr>
                <w:rFonts w:ascii="Times New Roman" w:hAnsi="Times New Roman"/>
                <w:sz w:val="24"/>
                <w:szCs w:val="24"/>
              </w:rPr>
              <w:t xml:space="preserve">) </w:t>
            </w:r>
            <w:r w:rsidR="0079292F" w:rsidRPr="00B94378">
              <w:rPr>
                <w:rFonts w:ascii="Times New Roman" w:hAnsi="Times New Roman"/>
                <w:sz w:val="24"/>
                <w:szCs w:val="24"/>
              </w:rPr>
              <w:t>ir įvertinti rezultatus</w:t>
            </w:r>
            <w:r w:rsidRPr="00B94378">
              <w:rPr>
                <w:rFonts w:ascii="Times New Roman" w:hAnsi="Times New Roman"/>
                <w:sz w:val="24"/>
                <w:szCs w:val="24"/>
              </w:rPr>
              <w:t>.</w:t>
            </w:r>
          </w:p>
          <w:p w14:paraId="57541C47" w14:textId="77777777" w:rsidR="00DE4497" w:rsidRPr="00B94378" w:rsidRDefault="00DE4497" w:rsidP="002D705A">
            <w:pPr>
              <w:tabs>
                <w:tab w:val="left" w:pos="0"/>
                <w:tab w:val="left" w:pos="597"/>
              </w:tabs>
              <w:spacing w:line="240" w:lineRule="auto"/>
              <w:contextualSpacing/>
              <w:jc w:val="both"/>
              <w:rPr>
                <w:rFonts w:ascii="Times New Roman" w:eastAsia="Calibri" w:hAnsi="Times New Roman"/>
                <w:sz w:val="24"/>
                <w:szCs w:val="24"/>
              </w:rPr>
            </w:pPr>
          </w:p>
          <w:p w14:paraId="02ADC615" w14:textId="6B7BB366" w:rsidR="00FC41EB" w:rsidRPr="002F36CD" w:rsidRDefault="00FC41EB" w:rsidP="00FC41EB">
            <w:pPr>
              <w:tabs>
                <w:tab w:val="left" w:pos="0"/>
                <w:tab w:val="left" w:pos="597"/>
              </w:tabs>
              <w:spacing w:after="200" w:line="240" w:lineRule="auto"/>
              <w:contextualSpacing/>
              <w:jc w:val="both"/>
              <w:rPr>
                <w:rFonts w:ascii="Times New Roman" w:eastAsia="Calibri" w:hAnsi="Times New Roman"/>
                <w:b/>
                <w:bCs/>
                <w:sz w:val="24"/>
                <w:szCs w:val="24"/>
              </w:rPr>
            </w:pPr>
            <w:r w:rsidRPr="00FC41EB">
              <w:rPr>
                <w:rFonts w:ascii="Times New Roman" w:eastAsia="Calibri" w:hAnsi="Times New Roman"/>
                <w:b/>
                <w:bCs/>
                <w:sz w:val="24"/>
                <w:szCs w:val="24"/>
              </w:rPr>
              <w:t>Su 4</w:t>
            </w:r>
            <w:r>
              <w:rPr>
                <w:rFonts w:ascii="Times New Roman" w:eastAsia="Calibri" w:hAnsi="Times New Roman"/>
                <w:b/>
                <w:bCs/>
                <w:sz w:val="24"/>
                <w:szCs w:val="24"/>
              </w:rPr>
              <w:t>C</w:t>
            </w:r>
            <w:r w:rsidRPr="00FC41EB">
              <w:rPr>
                <w:rFonts w:ascii="Times New Roman" w:eastAsia="Calibri" w:hAnsi="Times New Roman"/>
                <w:b/>
                <w:bCs/>
                <w:sz w:val="24"/>
                <w:szCs w:val="24"/>
              </w:rPr>
              <w:t xml:space="preserve"> tiksline sritimi susiję klausimai</w:t>
            </w:r>
            <w:r>
              <w:rPr>
                <w:rFonts w:ascii="Times New Roman" w:eastAsia="Calibri" w:hAnsi="Times New Roman"/>
                <w:b/>
                <w:bCs/>
                <w:sz w:val="24"/>
                <w:szCs w:val="24"/>
              </w:rPr>
              <w:t>:</w:t>
            </w:r>
          </w:p>
          <w:p w14:paraId="084FAA40" w14:textId="1C275784" w:rsidR="001B7B69" w:rsidRDefault="00CD2752" w:rsidP="00CD2752">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10.1.</w:t>
            </w:r>
            <w:r w:rsidR="00A743EE" w:rsidRPr="00A743EE">
              <w:rPr>
                <w:rFonts w:ascii="Times New Roman" w:eastAsia="Calibri" w:hAnsi="Times New Roman"/>
                <w:b/>
                <w:bCs/>
                <w:sz w:val="24"/>
                <w:szCs w:val="24"/>
              </w:rPr>
              <w:t>5</w:t>
            </w:r>
            <w:r w:rsidRPr="00A743EE">
              <w:rPr>
                <w:rFonts w:ascii="Times New Roman" w:eastAsia="Calibri" w:hAnsi="Times New Roman"/>
                <w:b/>
                <w:bCs/>
                <w:sz w:val="24"/>
                <w:szCs w:val="24"/>
              </w:rPr>
              <w:t>.</w:t>
            </w:r>
            <w:r w:rsidRPr="00CD2752">
              <w:rPr>
                <w:rFonts w:ascii="Times New Roman" w:eastAsia="Calibri" w:hAnsi="Times New Roman"/>
                <w:sz w:val="24"/>
                <w:szCs w:val="24"/>
              </w:rPr>
              <w:t xml:space="preserve"> Kiek pagal </w:t>
            </w:r>
            <w:r w:rsidR="005D0BA7">
              <w:rPr>
                <w:rFonts w:ascii="Times New Roman" w:eastAsia="Calibri" w:hAnsi="Times New Roman"/>
                <w:sz w:val="24"/>
                <w:szCs w:val="24"/>
              </w:rPr>
              <w:t>K</w:t>
            </w:r>
            <w:r w:rsidRPr="00CD2752">
              <w:rPr>
                <w:rFonts w:ascii="Times New Roman" w:eastAsia="Calibri" w:hAnsi="Times New Roman"/>
                <w:sz w:val="24"/>
                <w:szCs w:val="24"/>
              </w:rPr>
              <w:t>aimo plėtros programą vykdant intervencijas paremta dirvožemio erozijos prevencija ir dirvožemio valdymo gerinimas?</w:t>
            </w:r>
            <w:r w:rsidRPr="00FC41EB">
              <w:rPr>
                <w:rFonts w:ascii="Times New Roman" w:eastAsia="Calibri" w:hAnsi="Times New Roman"/>
                <w:sz w:val="24"/>
                <w:szCs w:val="24"/>
              </w:rPr>
              <w:t xml:space="preserve"> </w:t>
            </w:r>
          </w:p>
          <w:p w14:paraId="12C88AFB" w14:textId="4C62E09C" w:rsidR="00CD2752" w:rsidRPr="00B94378" w:rsidRDefault="00CD2752" w:rsidP="00CD2752">
            <w:pPr>
              <w:tabs>
                <w:tab w:val="left" w:pos="0"/>
                <w:tab w:val="left" w:pos="597"/>
              </w:tabs>
              <w:spacing w:after="200" w:line="240" w:lineRule="auto"/>
              <w:contextualSpacing/>
              <w:jc w:val="both"/>
              <w:rPr>
                <w:rFonts w:ascii="Times New Roman" w:eastAsia="Calibri" w:hAnsi="Times New Roman"/>
                <w:sz w:val="24"/>
                <w:szCs w:val="24"/>
              </w:rPr>
            </w:pPr>
            <w:r w:rsidRPr="00B90DDB">
              <w:rPr>
                <w:rFonts w:ascii="Times New Roman" w:eastAsia="Calibri" w:hAnsi="Times New Roman"/>
                <w:sz w:val="24"/>
                <w:szCs w:val="24"/>
              </w:rPr>
              <w:t xml:space="preserve">(Reglamento (ES) Nr. 808/2014 V priede </w:t>
            </w:r>
            <w:r w:rsidR="00FC41EB" w:rsidRPr="00B90DDB">
              <w:rPr>
                <w:rFonts w:ascii="Times New Roman" w:eastAsia="Calibri" w:hAnsi="Times New Roman"/>
                <w:b/>
                <w:bCs/>
                <w:sz w:val="24"/>
                <w:szCs w:val="24"/>
              </w:rPr>
              <w:t>10</w:t>
            </w:r>
            <w:r w:rsidRPr="00B90DDB">
              <w:rPr>
                <w:rFonts w:ascii="Times New Roman" w:eastAsia="Calibri" w:hAnsi="Times New Roman"/>
                <w:b/>
                <w:bCs/>
                <w:sz w:val="24"/>
                <w:szCs w:val="24"/>
              </w:rPr>
              <w:t xml:space="preserve"> kl.</w:t>
            </w:r>
            <w:r w:rsidR="006E4661" w:rsidRPr="00B90DDB">
              <w:rPr>
                <w:rFonts w:ascii="Times New Roman" w:eastAsia="Calibri" w:hAnsi="Times New Roman"/>
                <w:b/>
                <w:bCs/>
                <w:sz w:val="24"/>
                <w:szCs w:val="24"/>
              </w:rPr>
              <w:t xml:space="preserve"> BVK</w:t>
            </w:r>
            <w:r w:rsidR="00C54CD0" w:rsidRPr="00B90DDB">
              <w:rPr>
                <w:rFonts w:ascii="Times New Roman" w:eastAsia="Calibri" w:hAnsi="Times New Roman"/>
                <w:sz w:val="24"/>
                <w:szCs w:val="24"/>
              </w:rPr>
              <w:t xml:space="preserve">. </w:t>
            </w:r>
            <w:r w:rsidR="00C54CD0" w:rsidRPr="00B94378">
              <w:rPr>
                <w:rFonts w:ascii="Times New Roman" w:eastAsia="Calibri" w:hAnsi="Times New Roman"/>
                <w:sz w:val="24"/>
                <w:szCs w:val="24"/>
              </w:rPr>
              <w:t>Susijęs su tikslo rodikliu T12</w:t>
            </w:r>
            <w:r w:rsidRPr="00B94378">
              <w:rPr>
                <w:rFonts w:ascii="Times New Roman" w:eastAsia="Calibri" w:hAnsi="Times New Roman"/>
                <w:sz w:val="24"/>
                <w:szCs w:val="24"/>
              </w:rPr>
              <w:t>)</w:t>
            </w:r>
          </w:p>
          <w:p w14:paraId="16010211" w14:textId="1FA76202" w:rsidR="005D0BA7" w:rsidRPr="00EE477C" w:rsidRDefault="005D0BA7" w:rsidP="001B7B69">
            <w:pPr>
              <w:tabs>
                <w:tab w:val="left" w:pos="0"/>
                <w:tab w:val="left" w:pos="597"/>
              </w:tabs>
              <w:spacing w:line="240" w:lineRule="auto"/>
              <w:contextualSpacing/>
              <w:jc w:val="both"/>
              <w:rPr>
                <w:rFonts w:ascii="Times New Roman" w:hAnsi="Times New Roman"/>
                <w:sz w:val="24"/>
                <w:szCs w:val="24"/>
              </w:rPr>
            </w:pPr>
            <w:r w:rsidRPr="00EE477C">
              <w:rPr>
                <w:rFonts w:ascii="Times New Roman" w:hAnsi="Times New Roman"/>
                <w:sz w:val="24"/>
                <w:szCs w:val="24"/>
              </w:rPr>
              <w:t>Atsakant į šį klausimą</w:t>
            </w:r>
            <w:r w:rsidR="00B74C0C" w:rsidRPr="00EE477C">
              <w:rPr>
                <w:rFonts w:ascii="Times New Roman" w:hAnsi="Times New Roman"/>
                <w:sz w:val="24"/>
                <w:szCs w:val="24"/>
              </w:rPr>
              <w:t xml:space="preserve"> </w:t>
            </w:r>
            <w:r w:rsidR="00B74C0C" w:rsidRPr="00EE477C">
              <w:rPr>
                <w:rFonts w:ascii="Times New Roman" w:eastAsia="Calibri" w:hAnsi="Times New Roman"/>
                <w:sz w:val="24"/>
                <w:szCs w:val="24"/>
              </w:rPr>
              <w:t>(bet neapsiribojant)</w:t>
            </w:r>
            <w:r w:rsidR="001B7B69" w:rsidRPr="00EE477C">
              <w:rPr>
                <w:rFonts w:ascii="Times New Roman" w:hAnsi="Times New Roman"/>
                <w:sz w:val="24"/>
                <w:szCs w:val="24"/>
              </w:rPr>
              <w:t xml:space="preserve"> </w:t>
            </w:r>
            <w:r w:rsidRPr="00EE477C">
              <w:rPr>
                <w:rFonts w:ascii="Times New Roman" w:hAnsi="Times New Roman"/>
                <w:sz w:val="24"/>
                <w:szCs w:val="24"/>
              </w:rPr>
              <w:t xml:space="preserve">nustatyti kurios </w:t>
            </w:r>
            <w:r w:rsidRPr="00EE477C">
              <w:rPr>
                <w:rFonts w:ascii="Times New Roman" w:eastAsia="Calibri" w:hAnsi="Times New Roman"/>
                <w:sz w:val="24"/>
                <w:szCs w:val="24"/>
              </w:rPr>
              <w:t xml:space="preserve">Kaimo plėtros programos </w:t>
            </w:r>
            <w:r w:rsidRPr="00EE477C">
              <w:rPr>
                <w:rFonts w:ascii="Times New Roman" w:hAnsi="Times New Roman"/>
                <w:sz w:val="24"/>
                <w:szCs w:val="24"/>
              </w:rPr>
              <w:t>priemonės ir kaip prisideda prie dirvožemio organinės medžiagos palaikymo ir vandens sukeliamos dirvožemio erozijos mažinimo (tiesioginė ir netiesioginė įtaka), nustatyti bei išanalizuoti jų indėlį</w:t>
            </w:r>
            <w:r w:rsidR="001B7B69" w:rsidRPr="00EE477C">
              <w:rPr>
                <w:rFonts w:ascii="Times New Roman" w:hAnsi="Times New Roman"/>
                <w:sz w:val="24"/>
                <w:szCs w:val="24"/>
              </w:rPr>
              <w:t>.</w:t>
            </w:r>
            <w:r w:rsidR="00D3039B">
              <w:rPr>
                <w:rFonts w:ascii="Times New Roman" w:hAnsi="Times New Roman"/>
                <w:sz w:val="24"/>
                <w:szCs w:val="24"/>
              </w:rPr>
              <w:t xml:space="preserve"> </w:t>
            </w:r>
            <w:r w:rsidR="00D3039B" w:rsidRPr="00A84A62">
              <w:rPr>
                <w:rFonts w:ascii="Times New Roman" w:eastAsia="Calibri" w:hAnsi="Times New Roman"/>
                <w:sz w:val="24"/>
                <w:szCs w:val="24"/>
              </w:rPr>
              <w:t>Vertinant priemonės M01 veiklos srities 1.2 prisidėjimą</w:t>
            </w:r>
            <w:r w:rsidR="000C3126">
              <w:rPr>
                <w:rFonts w:ascii="Times New Roman" w:eastAsia="Calibri" w:hAnsi="Times New Roman"/>
                <w:sz w:val="24"/>
                <w:szCs w:val="24"/>
              </w:rPr>
              <w:t>,</w:t>
            </w:r>
            <w:r w:rsidR="00D3039B" w:rsidRPr="00A84A62">
              <w:rPr>
                <w:rFonts w:ascii="Times New Roman" w:eastAsia="Calibri" w:hAnsi="Times New Roman"/>
                <w:sz w:val="24"/>
                <w:szCs w:val="24"/>
              </w:rPr>
              <w:t xml:space="preserve"> taip pat įvertinti kokia dalis įdiegtų parodomųjų bandymų naudojami ūkiuose ir po projekto įgyvendinimo bei pagal galimybes nustatyti ar </w:t>
            </w:r>
            <w:r w:rsidR="00E47983">
              <w:rPr>
                <w:rFonts w:ascii="Times New Roman" w:eastAsia="Calibri" w:hAnsi="Times New Roman"/>
                <w:sz w:val="24"/>
                <w:szCs w:val="24"/>
              </w:rPr>
              <w:t xml:space="preserve">/ </w:t>
            </w:r>
            <w:r w:rsidR="00D3039B" w:rsidRPr="00A84A62">
              <w:rPr>
                <w:rFonts w:ascii="Times New Roman" w:eastAsia="Calibri" w:hAnsi="Times New Roman"/>
                <w:sz w:val="24"/>
                <w:szCs w:val="24"/>
              </w:rPr>
              <w:t>ir kokiu mastu parodomųjų bandymų sklaida turėjo įtakos pristatomų naujovių diegimui kituose ūkiuose, t. y. ne paramos gavėjų ūkiuose</w:t>
            </w:r>
            <w:r w:rsidR="00D3039B">
              <w:rPr>
                <w:rFonts w:ascii="Times New Roman" w:eastAsia="Calibri" w:hAnsi="Times New Roman"/>
                <w:sz w:val="24"/>
                <w:szCs w:val="24"/>
              </w:rPr>
              <w:t>.</w:t>
            </w:r>
          </w:p>
          <w:p w14:paraId="4DCB8118" w14:textId="77777777" w:rsidR="001B7B69" w:rsidRDefault="001B7B69" w:rsidP="001B7B69">
            <w:pPr>
              <w:tabs>
                <w:tab w:val="left" w:pos="0"/>
                <w:tab w:val="left" w:pos="597"/>
              </w:tabs>
              <w:spacing w:line="240" w:lineRule="auto"/>
              <w:contextualSpacing/>
              <w:jc w:val="both"/>
              <w:rPr>
                <w:rFonts w:ascii="Times New Roman" w:hAnsi="Times New Roman"/>
                <w:sz w:val="24"/>
                <w:szCs w:val="24"/>
              </w:rPr>
            </w:pPr>
          </w:p>
          <w:p w14:paraId="74ECFD05" w14:textId="598C11A3" w:rsidR="001B7B69" w:rsidRPr="001B7B69" w:rsidRDefault="001B7B69" w:rsidP="001B7B69">
            <w:pPr>
              <w:tabs>
                <w:tab w:val="left" w:pos="0"/>
                <w:tab w:val="left" w:pos="597"/>
              </w:tabs>
              <w:spacing w:line="240" w:lineRule="auto"/>
              <w:contextualSpacing/>
              <w:jc w:val="both"/>
              <w:rPr>
                <w:rFonts w:ascii="Times New Roman" w:hAnsi="Times New Roman"/>
                <w:sz w:val="24"/>
                <w:szCs w:val="24"/>
              </w:rPr>
            </w:pPr>
            <w:r w:rsidRPr="00A743EE">
              <w:rPr>
                <w:rFonts w:ascii="Times New Roman" w:hAnsi="Times New Roman"/>
                <w:b/>
                <w:bCs/>
                <w:sz w:val="24"/>
                <w:szCs w:val="24"/>
              </w:rPr>
              <w:t>10.1.</w:t>
            </w:r>
            <w:r w:rsidR="00A743EE" w:rsidRPr="00A743EE">
              <w:rPr>
                <w:rFonts w:ascii="Times New Roman" w:hAnsi="Times New Roman"/>
                <w:b/>
                <w:bCs/>
                <w:sz w:val="24"/>
                <w:szCs w:val="24"/>
              </w:rPr>
              <w:t>6</w:t>
            </w:r>
            <w:r w:rsidRPr="00A743EE">
              <w:rPr>
                <w:rFonts w:ascii="Times New Roman" w:hAnsi="Times New Roman"/>
                <w:b/>
                <w:bCs/>
                <w:sz w:val="24"/>
                <w:szCs w:val="24"/>
              </w:rPr>
              <w:t>.</w:t>
            </w:r>
            <w:r>
              <w:rPr>
                <w:rFonts w:ascii="Times New Roman" w:hAnsi="Times New Roman"/>
                <w:sz w:val="24"/>
                <w:szCs w:val="24"/>
              </w:rPr>
              <w:t xml:space="preserve"> Kokiu mastu Kaimo plėtros programa prisidėjo prie dirvožemio </w:t>
            </w:r>
            <w:r w:rsidRPr="00CD2752">
              <w:rPr>
                <w:rFonts w:ascii="Times New Roman" w:eastAsia="Calibri" w:hAnsi="Times New Roman"/>
                <w:sz w:val="24"/>
                <w:szCs w:val="24"/>
              </w:rPr>
              <w:t>erozijos prevencij</w:t>
            </w:r>
            <w:r w:rsidR="00B92A19">
              <w:rPr>
                <w:rFonts w:ascii="Times New Roman" w:eastAsia="Calibri" w:hAnsi="Times New Roman"/>
                <w:sz w:val="24"/>
                <w:szCs w:val="24"/>
              </w:rPr>
              <w:t>os</w:t>
            </w:r>
            <w:r w:rsidRPr="00CD2752">
              <w:rPr>
                <w:rFonts w:ascii="Times New Roman" w:eastAsia="Calibri" w:hAnsi="Times New Roman"/>
                <w:sz w:val="24"/>
                <w:szCs w:val="24"/>
              </w:rPr>
              <w:t xml:space="preserve"> ir dirvožemio valdymo gerinim</w:t>
            </w:r>
            <w:r w:rsidR="00B92A19">
              <w:rPr>
                <w:rFonts w:ascii="Times New Roman" w:eastAsia="Calibri" w:hAnsi="Times New Roman"/>
                <w:sz w:val="24"/>
                <w:szCs w:val="24"/>
              </w:rPr>
              <w:t>o?</w:t>
            </w:r>
          </w:p>
          <w:p w14:paraId="63D448D3" w14:textId="69068963" w:rsidR="002F36CD" w:rsidRDefault="00B92A19" w:rsidP="00B92A19">
            <w:pPr>
              <w:tabs>
                <w:tab w:val="left" w:pos="0"/>
                <w:tab w:val="left" w:pos="597"/>
              </w:tabs>
              <w:spacing w:line="240" w:lineRule="auto"/>
              <w:contextualSpacing/>
              <w:jc w:val="both"/>
              <w:rPr>
                <w:rFonts w:ascii="Times New Roman" w:hAnsi="Times New Roman"/>
                <w:sz w:val="24"/>
                <w:szCs w:val="24"/>
              </w:rPr>
            </w:pPr>
            <w:r w:rsidRPr="00B92A19">
              <w:rPr>
                <w:rFonts w:ascii="Times New Roman" w:hAnsi="Times New Roman"/>
                <w:sz w:val="24"/>
                <w:szCs w:val="24"/>
              </w:rPr>
              <w:t xml:space="preserve">Atsakant į šį klausimą apskaičiuoti Kaimo plėtros programos poveikio </w:t>
            </w:r>
            <w:r w:rsidR="005D0BA7" w:rsidRPr="00B92A19">
              <w:rPr>
                <w:rFonts w:ascii="Times New Roman" w:hAnsi="Times New Roman"/>
                <w:sz w:val="24"/>
                <w:szCs w:val="24"/>
              </w:rPr>
              <w:t>rodiklių „Ariamosios žemės organinė dirvožemio medžiaga</w:t>
            </w:r>
            <w:r w:rsidR="00E47983">
              <w:rPr>
                <w:rFonts w:ascii="Times New Roman" w:hAnsi="Times New Roman"/>
                <w:sz w:val="24"/>
                <w:szCs w:val="24"/>
              </w:rPr>
              <w:br w:type="column"/>
              <w:t>“</w:t>
            </w:r>
            <w:r w:rsidR="005D0BA7" w:rsidRPr="00B92A19">
              <w:rPr>
                <w:rFonts w:ascii="Times New Roman" w:hAnsi="Times New Roman"/>
                <w:sz w:val="24"/>
                <w:szCs w:val="24"/>
              </w:rPr>
              <w:t xml:space="preserve"> ir „Vandens </w:t>
            </w:r>
            <w:r w:rsidR="005D0BA7" w:rsidRPr="00B94378">
              <w:rPr>
                <w:rFonts w:ascii="Times New Roman" w:hAnsi="Times New Roman"/>
                <w:sz w:val="24"/>
                <w:szCs w:val="24"/>
              </w:rPr>
              <w:t>sukeliama dirvožemio erozija</w:t>
            </w:r>
            <w:r w:rsidR="00E47983">
              <w:rPr>
                <w:rFonts w:ascii="Times New Roman" w:hAnsi="Times New Roman"/>
                <w:sz w:val="24"/>
                <w:szCs w:val="24"/>
              </w:rPr>
              <w:br w:type="column"/>
              <w:t>“</w:t>
            </w:r>
            <w:r w:rsidR="005D0BA7" w:rsidRPr="00B94378">
              <w:rPr>
                <w:rFonts w:ascii="Times New Roman" w:hAnsi="Times New Roman"/>
                <w:sz w:val="24"/>
                <w:szCs w:val="24"/>
              </w:rPr>
              <w:t xml:space="preserve"> reikšmes (</w:t>
            </w:r>
            <w:r w:rsidRPr="00B94378">
              <w:rPr>
                <w:rFonts w:ascii="Times New Roman" w:hAnsi="Times New Roman"/>
                <w:sz w:val="24"/>
                <w:szCs w:val="24"/>
              </w:rPr>
              <w:t xml:space="preserve">apskaičiuoti </w:t>
            </w:r>
            <w:r w:rsidR="005D0BA7" w:rsidRPr="00B94378">
              <w:rPr>
                <w:rFonts w:ascii="Times New Roman" w:hAnsi="Times New Roman"/>
                <w:sz w:val="24"/>
                <w:szCs w:val="24"/>
              </w:rPr>
              <w:t>poveikio rodikli</w:t>
            </w:r>
            <w:r w:rsidRPr="00B94378">
              <w:rPr>
                <w:rFonts w:ascii="Times New Roman" w:hAnsi="Times New Roman"/>
                <w:sz w:val="24"/>
                <w:szCs w:val="24"/>
              </w:rPr>
              <w:t>us</w:t>
            </w:r>
            <w:r w:rsidR="005D0BA7" w:rsidRPr="00B94378">
              <w:rPr>
                <w:rFonts w:ascii="Times New Roman" w:hAnsi="Times New Roman"/>
                <w:sz w:val="24"/>
                <w:szCs w:val="24"/>
              </w:rPr>
              <w:t xml:space="preserve"> </w:t>
            </w:r>
            <w:r w:rsidR="006E4661" w:rsidRPr="00B94378">
              <w:rPr>
                <w:rFonts w:ascii="Times New Roman" w:hAnsi="Times New Roman"/>
                <w:b/>
                <w:bCs/>
                <w:sz w:val="24"/>
                <w:szCs w:val="24"/>
              </w:rPr>
              <w:t>I</w:t>
            </w:r>
            <w:r w:rsidR="00C54CD0" w:rsidRPr="00B94378">
              <w:rPr>
                <w:rFonts w:ascii="Times New Roman" w:hAnsi="Times New Roman"/>
                <w:b/>
                <w:bCs/>
                <w:sz w:val="24"/>
                <w:szCs w:val="24"/>
              </w:rPr>
              <w:t>.</w:t>
            </w:r>
            <w:r w:rsidR="005D0BA7" w:rsidRPr="00B94378">
              <w:rPr>
                <w:rFonts w:ascii="Times New Roman" w:hAnsi="Times New Roman"/>
                <w:b/>
                <w:bCs/>
                <w:sz w:val="24"/>
                <w:szCs w:val="24"/>
              </w:rPr>
              <w:t xml:space="preserve">12 ir </w:t>
            </w:r>
            <w:r w:rsidR="006E4661" w:rsidRPr="00B94378">
              <w:rPr>
                <w:rFonts w:ascii="Times New Roman" w:hAnsi="Times New Roman"/>
                <w:b/>
                <w:bCs/>
                <w:sz w:val="24"/>
                <w:szCs w:val="24"/>
              </w:rPr>
              <w:t>I</w:t>
            </w:r>
            <w:r w:rsidR="00C54CD0" w:rsidRPr="00B94378">
              <w:rPr>
                <w:rFonts w:ascii="Times New Roman" w:hAnsi="Times New Roman"/>
                <w:b/>
                <w:bCs/>
                <w:sz w:val="24"/>
                <w:szCs w:val="24"/>
              </w:rPr>
              <w:t>.</w:t>
            </w:r>
            <w:r w:rsidR="005D0BA7" w:rsidRPr="00B94378">
              <w:rPr>
                <w:rFonts w:ascii="Times New Roman" w:hAnsi="Times New Roman"/>
                <w:b/>
                <w:bCs/>
                <w:sz w:val="24"/>
                <w:szCs w:val="24"/>
              </w:rPr>
              <w:t>13</w:t>
            </w:r>
            <w:r w:rsidR="005D0BA7" w:rsidRPr="00B94378">
              <w:rPr>
                <w:rFonts w:ascii="Times New Roman" w:hAnsi="Times New Roman"/>
                <w:sz w:val="24"/>
                <w:szCs w:val="24"/>
              </w:rPr>
              <w:t>)</w:t>
            </w:r>
            <w:r w:rsidRPr="00B94378">
              <w:rPr>
                <w:rFonts w:ascii="Times New Roman" w:hAnsi="Times New Roman"/>
                <w:sz w:val="24"/>
                <w:szCs w:val="24"/>
              </w:rPr>
              <w:t xml:space="preserve"> ir įvertinti</w:t>
            </w:r>
            <w:r w:rsidRPr="002D705A">
              <w:rPr>
                <w:rFonts w:ascii="Times New Roman" w:hAnsi="Times New Roman"/>
                <w:sz w:val="24"/>
                <w:szCs w:val="24"/>
              </w:rPr>
              <w:t xml:space="preserve"> rezultatus.</w:t>
            </w:r>
          </w:p>
          <w:p w14:paraId="2846F957" w14:textId="5DA909BA" w:rsidR="00745AB7" w:rsidRPr="00B92A19" w:rsidRDefault="00745AB7" w:rsidP="00745AB7">
            <w:pPr>
              <w:tabs>
                <w:tab w:val="left" w:pos="0"/>
                <w:tab w:val="left" w:pos="597"/>
              </w:tabs>
              <w:spacing w:after="200" w:line="240" w:lineRule="auto"/>
              <w:contextualSpacing/>
              <w:jc w:val="both"/>
              <w:rPr>
                <w:rFonts w:eastAsia="Calibri"/>
                <w:szCs w:val="24"/>
              </w:rPr>
            </w:pPr>
          </w:p>
        </w:tc>
      </w:tr>
      <w:tr w:rsidR="00AD45AD" w:rsidRPr="007D627F" w14:paraId="36B32EB2" w14:textId="77777777" w:rsidTr="008E57B5">
        <w:tc>
          <w:tcPr>
            <w:tcW w:w="2977" w:type="dxa"/>
          </w:tcPr>
          <w:p w14:paraId="54825432" w14:textId="35854A15" w:rsidR="00AD45AD" w:rsidRPr="007D627F" w:rsidRDefault="00CD04C7" w:rsidP="007D627F">
            <w:pPr>
              <w:spacing w:line="240" w:lineRule="auto"/>
              <w:rPr>
                <w:rFonts w:ascii="Times New Roman" w:eastAsia="Times New Roman" w:hAnsi="Times New Roman"/>
                <w:b/>
                <w:bCs/>
                <w:sz w:val="24"/>
                <w:szCs w:val="24"/>
              </w:rPr>
            </w:pPr>
            <w:r w:rsidRPr="007D627F">
              <w:rPr>
                <w:rFonts w:ascii="Times New Roman" w:eastAsia="Times New Roman" w:hAnsi="Times New Roman"/>
                <w:b/>
                <w:bCs/>
                <w:sz w:val="24"/>
                <w:szCs w:val="24"/>
              </w:rPr>
              <w:t>10.</w:t>
            </w:r>
            <w:r>
              <w:rPr>
                <w:rFonts w:ascii="Times New Roman" w:eastAsia="Times New Roman" w:hAnsi="Times New Roman"/>
                <w:b/>
                <w:bCs/>
                <w:sz w:val="24"/>
                <w:szCs w:val="24"/>
              </w:rPr>
              <w:t>2</w:t>
            </w:r>
            <w:r w:rsidRPr="007D627F">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Įvertinti</w:t>
            </w:r>
            <w:r>
              <w:rPr>
                <w:rFonts w:ascii="Times New Roman" w:eastAsia="Times New Roman" w:hAnsi="Times New Roman"/>
                <w:b/>
                <w:bCs/>
                <w:sz w:val="24"/>
                <w:szCs w:val="24"/>
              </w:rPr>
              <w:t xml:space="preserve"> Kaimo plėtros p</w:t>
            </w:r>
            <w:r w:rsidRPr="007D627F">
              <w:rPr>
                <w:rFonts w:ascii="Times New Roman" w:eastAsia="Times New Roman" w:hAnsi="Times New Roman"/>
                <w:b/>
                <w:bCs/>
                <w:sz w:val="24"/>
                <w:szCs w:val="24"/>
              </w:rPr>
              <w:t>rogramos</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paramos</w:t>
            </w:r>
            <w:r>
              <w:rPr>
                <w:rFonts w:ascii="Times New Roman" w:eastAsia="Times New Roman" w:hAnsi="Times New Roman"/>
                <w:b/>
                <w:bCs/>
                <w:sz w:val="24"/>
                <w:szCs w:val="24"/>
              </w:rPr>
              <w:t xml:space="preserve"> </w:t>
            </w:r>
            <w:r w:rsidR="009E4D9B">
              <w:rPr>
                <w:rFonts w:ascii="Times New Roman" w:eastAsia="Times New Roman" w:hAnsi="Times New Roman"/>
                <w:b/>
                <w:bCs/>
                <w:sz w:val="24"/>
                <w:szCs w:val="24"/>
              </w:rPr>
              <w:t xml:space="preserve">efektyvumą, veiksmingumą ir poveikį </w:t>
            </w:r>
            <w:r w:rsidR="00EB0A15" w:rsidRPr="00267A35">
              <w:rPr>
                <w:rFonts w:ascii="Times New Roman" w:eastAsia="Times New Roman" w:hAnsi="Times New Roman"/>
                <w:b/>
                <w:bCs/>
                <w:sz w:val="24"/>
                <w:szCs w:val="24"/>
              </w:rPr>
              <w:t>klimato kaitai ir atsinaujinančios energijos gamybai</w:t>
            </w:r>
          </w:p>
        </w:tc>
        <w:tc>
          <w:tcPr>
            <w:tcW w:w="6662" w:type="dxa"/>
          </w:tcPr>
          <w:p w14:paraId="19B142C7" w14:textId="46D22798" w:rsidR="00C54CD0" w:rsidRDefault="00C54CD0" w:rsidP="00C54CD0">
            <w:pPr>
              <w:tabs>
                <w:tab w:val="left" w:pos="0"/>
                <w:tab w:val="left" w:pos="597"/>
              </w:tabs>
              <w:spacing w:after="200" w:line="240" w:lineRule="auto"/>
              <w:contextualSpacing/>
              <w:jc w:val="both"/>
              <w:rPr>
                <w:rFonts w:ascii="Times New Roman" w:eastAsia="Calibri" w:hAnsi="Times New Roman"/>
                <w:b/>
                <w:bCs/>
                <w:sz w:val="24"/>
                <w:szCs w:val="24"/>
              </w:rPr>
            </w:pPr>
            <w:r w:rsidRPr="00FC41EB">
              <w:rPr>
                <w:rFonts w:ascii="Times New Roman" w:eastAsia="Calibri" w:hAnsi="Times New Roman"/>
                <w:b/>
                <w:bCs/>
                <w:sz w:val="24"/>
                <w:szCs w:val="24"/>
              </w:rPr>
              <w:t xml:space="preserve">Su </w:t>
            </w:r>
            <w:r>
              <w:rPr>
                <w:rFonts w:ascii="Times New Roman" w:eastAsia="Calibri" w:hAnsi="Times New Roman"/>
                <w:b/>
                <w:bCs/>
                <w:sz w:val="24"/>
                <w:szCs w:val="24"/>
              </w:rPr>
              <w:t xml:space="preserve">5C </w:t>
            </w:r>
            <w:r w:rsidRPr="00FC41EB">
              <w:rPr>
                <w:rFonts w:ascii="Times New Roman" w:eastAsia="Calibri" w:hAnsi="Times New Roman"/>
                <w:b/>
                <w:bCs/>
                <w:sz w:val="24"/>
                <w:szCs w:val="24"/>
              </w:rPr>
              <w:t>tiksline sritimi susiję klausimai</w:t>
            </w:r>
            <w:r>
              <w:rPr>
                <w:rFonts w:ascii="Times New Roman" w:eastAsia="Calibri" w:hAnsi="Times New Roman"/>
                <w:b/>
                <w:bCs/>
                <w:sz w:val="24"/>
                <w:szCs w:val="24"/>
              </w:rPr>
              <w:t>:</w:t>
            </w:r>
          </w:p>
          <w:p w14:paraId="7F13E2A9" w14:textId="77777777" w:rsidR="00641550" w:rsidRDefault="00C54CD0" w:rsidP="00C54CD0">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w:t>
            </w:r>
            <w:r w:rsidR="00F967F5" w:rsidRPr="00A743EE">
              <w:rPr>
                <w:rFonts w:ascii="Times New Roman" w:eastAsia="Calibri" w:hAnsi="Times New Roman"/>
                <w:b/>
                <w:bCs/>
                <w:sz w:val="24"/>
                <w:szCs w:val="24"/>
              </w:rPr>
              <w:t>2</w:t>
            </w:r>
            <w:r w:rsidRPr="00A743EE">
              <w:rPr>
                <w:rFonts w:ascii="Times New Roman" w:eastAsia="Calibri" w:hAnsi="Times New Roman"/>
                <w:b/>
                <w:bCs/>
                <w:sz w:val="24"/>
                <w:szCs w:val="24"/>
              </w:rPr>
              <w:t>.</w:t>
            </w:r>
            <w:r w:rsidR="00F967F5" w:rsidRPr="00A743EE">
              <w:rPr>
                <w:rFonts w:ascii="Times New Roman" w:eastAsia="Calibri" w:hAnsi="Times New Roman"/>
                <w:b/>
                <w:bCs/>
                <w:sz w:val="24"/>
                <w:szCs w:val="24"/>
              </w:rPr>
              <w:t>1</w:t>
            </w:r>
            <w:r w:rsidRPr="00A743EE">
              <w:rPr>
                <w:rFonts w:ascii="Times New Roman" w:eastAsia="Calibri" w:hAnsi="Times New Roman"/>
                <w:b/>
                <w:bCs/>
                <w:sz w:val="24"/>
                <w:szCs w:val="24"/>
              </w:rPr>
              <w:t>.</w:t>
            </w:r>
            <w:r w:rsidRPr="00C54CD0">
              <w:rPr>
                <w:rFonts w:ascii="Times New Roman" w:eastAsia="Calibri" w:hAnsi="Times New Roman"/>
                <w:sz w:val="24"/>
                <w:szCs w:val="24"/>
              </w:rPr>
              <w:t xml:space="preserve"> Kiek pagal Kaimo plėtros programą vykdant intervencijas prisidėta prie atsinaujinančiųjų energijos išteklių, šalutinių produktų, atliekų, liekanų ir kitų nemaistinių žaliavų tiekimo ir naudojimo </w:t>
            </w:r>
            <w:proofErr w:type="spellStart"/>
            <w:r w:rsidRPr="00C54CD0">
              <w:rPr>
                <w:rFonts w:ascii="Times New Roman" w:eastAsia="Calibri" w:hAnsi="Times New Roman"/>
                <w:sz w:val="24"/>
                <w:szCs w:val="24"/>
              </w:rPr>
              <w:t>bioekonomikos</w:t>
            </w:r>
            <w:proofErr w:type="spellEnd"/>
            <w:r w:rsidRPr="00C54CD0">
              <w:rPr>
                <w:rFonts w:ascii="Times New Roman" w:eastAsia="Calibri" w:hAnsi="Times New Roman"/>
                <w:sz w:val="24"/>
                <w:szCs w:val="24"/>
              </w:rPr>
              <w:t xml:space="preserve"> tikslais?</w:t>
            </w:r>
            <w:r>
              <w:rPr>
                <w:rFonts w:ascii="Times New Roman" w:eastAsia="Calibri" w:hAnsi="Times New Roman"/>
                <w:sz w:val="24"/>
                <w:szCs w:val="24"/>
              </w:rPr>
              <w:t xml:space="preserve"> </w:t>
            </w:r>
          </w:p>
          <w:p w14:paraId="1B9E0E07" w14:textId="2B70B06F" w:rsidR="00C54CD0" w:rsidRPr="00B94378" w:rsidRDefault="00C54CD0" w:rsidP="00C54CD0">
            <w:pPr>
              <w:tabs>
                <w:tab w:val="left" w:pos="0"/>
                <w:tab w:val="left" w:pos="597"/>
              </w:tabs>
              <w:spacing w:after="200" w:line="240" w:lineRule="auto"/>
              <w:contextualSpacing/>
              <w:jc w:val="both"/>
              <w:rPr>
                <w:rFonts w:ascii="Times New Roman" w:eastAsia="Calibri" w:hAnsi="Times New Roman"/>
                <w:sz w:val="24"/>
                <w:szCs w:val="24"/>
              </w:rPr>
            </w:pPr>
            <w:r w:rsidRPr="00641550">
              <w:rPr>
                <w:rFonts w:ascii="Times New Roman" w:eastAsia="Calibri" w:hAnsi="Times New Roman"/>
                <w:sz w:val="24"/>
                <w:szCs w:val="24"/>
              </w:rPr>
              <w:t xml:space="preserve">(Reglamento (ES) Nr. 808/2014 V priede </w:t>
            </w:r>
            <w:r w:rsidRPr="00641550">
              <w:rPr>
                <w:rFonts w:ascii="Times New Roman" w:eastAsia="Calibri" w:hAnsi="Times New Roman"/>
                <w:b/>
                <w:bCs/>
                <w:sz w:val="24"/>
                <w:szCs w:val="24"/>
              </w:rPr>
              <w:t>13 kl. BVK</w:t>
            </w:r>
            <w:r w:rsidRPr="00641550">
              <w:rPr>
                <w:rFonts w:ascii="Times New Roman" w:eastAsia="Calibri" w:hAnsi="Times New Roman"/>
                <w:sz w:val="24"/>
                <w:szCs w:val="24"/>
              </w:rPr>
              <w:t xml:space="preserve">. </w:t>
            </w:r>
            <w:r w:rsidRPr="00B94378">
              <w:rPr>
                <w:rFonts w:ascii="Times New Roman" w:eastAsia="Calibri" w:hAnsi="Times New Roman"/>
                <w:sz w:val="24"/>
                <w:szCs w:val="24"/>
              </w:rPr>
              <w:t>Susijęs su tikslo rodikliu T1</w:t>
            </w:r>
            <w:r w:rsidR="002F0D51" w:rsidRPr="00B94378">
              <w:rPr>
                <w:rFonts w:ascii="Times New Roman" w:eastAsia="Calibri" w:hAnsi="Times New Roman"/>
                <w:sz w:val="24"/>
                <w:szCs w:val="24"/>
              </w:rPr>
              <w:t>6</w:t>
            </w:r>
            <w:r w:rsidRPr="00B94378">
              <w:rPr>
                <w:rFonts w:ascii="Times New Roman" w:eastAsia="Calibri" w:hAnsi="Times New Roman"/>
                <w:sz w:val="24"/>
                <w:szCs w:val="24"/>
              </w:rPr>
              <w:t xml:space="preserve"> ir rezultato rodikliu R15)</w:t>
            </w:r>
          </w:p>
          <w:p w14:paraId="742C0F6A" w14:textId="46EE0939" w:rsidR="00B742D9" w:rsidRDefault="00B742D9" w:rsidP="00B742D9">
            <w:pPr>
              <w:tabs>
                <w:tab w:val="left" w:pos="0"/>
                <w:tab w:val="left" w:pos="597"/>
              </w:tabs>
              <w:spacing w:after="200" w:line="240" w:lineRule="auto"/>
              <w:contextualSpacing/>
              <w:jc w:val="both"/>
              <w:rPr>
                <w:rFonts w:ascii="Times New Roman" w:eastAsia="Calibri" w:hAnsi="Times New Roman"/>
                <w:sz w:val="24"/>
                <w:szCs w:val="24"/>
              </w:rPr>
            </w:pPr>
            <w:r w:rsidRPr="002D705A">
              <w:rPr>
                <w:rFonts w:ascii="Times New Roman" w:eastAsia="Calibri" w:hAnsi="Times New Roman"/>
                <w:sz w:val="24"/>
                <w:szCs w:val="24"/>
              </w:rPr>
              <w:t xml:space="preserve">Atsakant į šį </w:t>
            </w:r>
            <w:r w:rsidRPr="00EE477C">
              <w:rPr>
                <w:rFonts w:ascii="Times New Roman" w:eastAsia="Calibri" w:hAnsi="Times New Roman"/>
                <w:sz w:val="24"/>
                <w:szCs w:val="24"/>
              </w:rPr>
              <w:t>klausimą</w:t>
            </w:r>
            <w:r w:rsidR="00B74C0C" w:rsidRPr="00EE477C">
              <w:rPr>
                <w:rFonts w:ascii="Times New Roman" w:eastAsia="Calibri" w:hAnsi="Times New Roman"/>
                <w:sz w:val="24"/>
                <w:szCs w:val="24"/>
              </w:rPr>
              <w:t xml:space="preserve"> (bet neapsiribojant) </w:t>
            </w:r>
            <w:r w:rsidRPr="00EE477C">
              <w:rPr>
                <w:rFonts w:ascii="Times New Roman" w:eastAsia="Calibri" w:hAnsi="Times New Roman"/>
                <w:sz w:val="24"/>
                <w:szCs w:val="24"/>
              </w:rPr>
              <w:t>nustatyti</w:t>
            </w:r>
            <w:r w:rsidRPr="002D705A">
              <w:rPr>
                <w:rFonts w:ascii="Times New Roman" w:eastAsia="Calibri" w:hAnsi="Times New Roman"/>
                <w:sz w:val="24"/>
                <w:szCs w:val="24"/>
              </w:rPr>
              <w:t xml:space="preserve"> kurios Kaimo plėtros programos priemonės </w:t>
            </w:r>
            <w:r>
              <w:rPr>
                <w:rFonts w:ascii="Times New Roman" w:eastAsia="Calibri" w:hAnsi="Times New Roman"/>
                <w:sz w:val="24"/>
                <w:szCs w:val="24"/>
              </w:rPr>
              <w:t>prisideda</w:t>
            </w:r>
            <w:r w:rsidRPr="002D705A">
              <w:rPr>
                <w:rFonts w:ascii="Times New Roman" w:eastAsia="Calibri" w:hAnsi="Times New Roman"/>
                <w:sz w:val="24"/>
                <w:szCs w:val="24"/>
              </w:rPr>
              <w:t xml:space="preserve"> (tiesiogi</w:t>
            </w:r>
            <w:r>
              <w:rPr>
                <w:rFonts w:ascii="Times New Roman" w:eastAsia="Calibri" w:hAnsi="Times New Roman"/>
                <w:sz w:val="24"/>
                <w:szCs w:val="24"/>
              </w:rPr>
              <w:t>ai</w:t>
            </w:r>
            <w:r w:rsidRPr="002D705A">
              <w:rPr>
                <w:rFonts w:ascii="Times New Roman" w:eastAsia="Calibri" w:hAnsi="Times New Roman"/>
                <w:sz w:val="24"/>
                <w:szCs w:val="24"/>
              </w:rPr>
              <w:t xml:space="preserve"> ir netiesiogi</w:t>
            </w:r>
            <w:r>
              <w:rPr>
                <w:rFonts w:ascii="Times New Roman" w:eastAsia="Calibri" w:hAnsi="Times New Roman"/>
                <w:sz w:val="24"/>
                <w:szCs w:val="24"/>
              </w:rPr>
              <w:t>ai</w:t>
            </w:r>
            <w:r w:rsidRPr="002D705A">
              <w:rPr>
                <w:rFonts w:ascii="Times New Roman" w:eastAsia="Calibri" w:hAnsi="Times New Roman"/>
                <w:sz w:val="24"/>
                <w:szCs w:val="24"/>
              </w:rPr>
              <w:t xml:space="preserve">) </w:t>
            </w:r>
            <w:r w:rsidRPr="00C54CD0">
              <w:rPr>
                <w:rFonts w:ascii="Times New Roman" w:eastAsia="Calibri" w:hAnsi="Times New Roman"/>
                <w:sz w:val="24"/>
                <w:szCs w:val="24"/>
              </w:rPr>
              <w:t xml:space="preserve">prie atsinaujinančiųjų energijos išteklių, šalutinių produktų, atliekų, liekanų ir kitų nemaistinių žaliavų tiekimo ir naudojimo </w:t>
            </w:r>
            <w:proofErr w:type="spellStart"/>
            <w:r w:rsidRPr="00C54CD0">
              <w:rPr>
                <w:rFonts w:ascii="Times New Roman" w:eastAsia="Calibri" w:hAnsi="Times New Roman"/>
                <w:sz w:val="24"/>
                <w:szCs w:val="24"/>
              </w:rPr>
              <w:t>bioekonomikos</w:t>
            </w:r>
            <w:proofErr w:type="spellEnd"/>
            <w:r w:rsidRPr="00C54CD0">
              <w:rPr>
                <w:rFonts w:ascii="Times New Roman" w:eastAsia="Calibri" w:hAnsi="Times New Roman"/>
                <w:sz w:val="24"/>
                <w:szCs w:val="24"/>
              </w:rPr>
              <w:t xml:space="preserve"> tikslais</w:t>
            </w:r>
            <w:r w:rsidRPr="002D705A">
              <w:rPr>
                <w:rFonts w:ascii="Times New Roman" w:eastAsia="Calibri" w:hAnsi="Times New Roman"/>
                <w:sz w:val="24"/>
                <w:szCs w:val="24"/>
              </w:rPr>
              <w:t>, nustatyti bei išanalizuoti jų indėlį</w:t>
            </w:r>
            <w:r>
              <w:rPr>
                <w:rFonts w:ascii="Times New Roman" w:eastAsia="Calibri" w:hAnsi="Times New Roman"/>
                <w:sz w:val="24"/>
                <w:szCs w:val="24"/>
              </w:rPr>
              <w:t>.</w:t>
            </w:r>
          </w:p>
          <w:p w14:paraId="365CAE70" w14:textId="77777777" w:rsidR="0099239B" w:rsidRPr="00641550" w:rsidRDefault="0099239B" w:rsidP="00C54CD0">
            <w:pPr>
              <w:tabs>
                <w:tab w:val="left" w:pos="0"/>
                <w:tab w:val="left" w:pos="597"/>
              </w:tabs>
              <w:spacing w:after="200" w:line="240" w:lineRule="auto"/>
              <w:contextualSpacing/>
              <w:jc w:val="both"/>
              <w:rPr>
                <w:rFonts w:ascii="Times New Roman" w:eastAsia="Calibri" w:hAnsi="Times New Roman"/>
                <w:sz w:val="24"/>
                <w:szCs w:val="24"/>
              </w:rPr>
            </w:pPr>
          </w:p>
          <w:p w14:paraId="5D6EB575" w14:textId="1B64CB53" w:rsidR="00F967F5" w:rsidRDefault="00F967F5" w:rsidP="00F967F5">
            <w:pPr>
              <w:tabs>
                <w:tab w:val="left" w:pos="0"/>
                <w:tab w:val="left" w:pos="597"/>
              </w:tabs>
              <w:spacing w:after="200" w:line="240" w:lineRule="auto"/>
              <w:contextualSpacing/>
              <w:jc w:val="both"/>
              <w:rPr>
                <w:rFonts w:ascii="Times New Roman" w:eastAsia="Calibri" w:hAnsi="Times New Roman"/>
                <w:b/>
                <w:bCs/>
                <w:sz w:val="24"/>
                <w:szCs w:val="24"/>
              </w:rPr>
            </w:pPr>
            <w:r w:rsidRPr="00FC41EB">
              <w:rPr>
                <w:rFonts w:ascii="Times New Roman" w:eastAsia="Calibri" w:hAnsi="Times New Roman"/>
                <w:b/>
                <w:bCs/>
                <w:sz w:val="24"/>
                <w:szCs w:val="24"/>
              </w:rPr>
              <w:t xml:space="preserve">Su </w:t>
            </w:r>
            <w:r>
              <w:rPr>
                <w:rFonts w:ascii="Times New Roman" w:eastAsia="Calibri" w:hAnsi="Times New Roman"/>
                <w:b/>
                <w:bCs/>
                <w:sz w:val="24"/>
                <w:szCs w:val="24"/>
              </w:rPr>
              <w:t xml:space="preserve">5D </w:t>
            </w:r>
            <w:r w:rsidRPr="00FC41EB">
              <w:rPr>
                <w:rFonts w:ascii="Times New Roman" w:eastAsia="Calibri" w:hAnsi="Times New Roman"/>
                <w:b/>
                <w:bCs/>
                <w:sz w:val="24"/>
                <w:szCs w:val="24"/>
              </w:rPr>
              <w:t>tiksline sritimi susiję klausimai</w:t>
            </w:r>
            <w:r>
              <w:rPr>
                <w:rFonts w:ascii="Times New Roman" w:eastAsia="Calibri" w:hAnsi="Times New Roman"/>
                <w:b/>
                <w:bCs/>
                <w:sz w:val="24"/>
                <w:szCs w:val="24"/>
              </w:rPr>
              <w:t>:</w:t>
            </w:r>
          </w:p>
          <w:p w14:paraId="3ABB999F" w14:textId="77777777" w:rsidR="00641550" w:rsidRDefault="00F967F5" w:rsidP="00F967F5">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10.2.2.</w:t>
            </w:r>
            <w:r w:rsidRPr="00F967F5">
              <w:rPr>
                <w:rFonts w:ascii="Times New Roman" w:eastAsia="Calibri" w:hAnsi="Times New Roman"/>
                <w:sz w:val="24"/>
                <w:szCs w:val="24"/>
              </w:rPr>
              <w:t xml:space="preserve"> Kiek pagal </w:t>
            </w:r>
            <w:r w:rsidR="002F0D51">
              <w:rPr>
                <w:rFonts w:ascii="Times New Roman" w:eastAsia="Calibri" w:hAnsi="Times New Roman"/>
                <w:sz w:val="24"/>
                <w:szCs w:val="24"/>
              </w:rPr>
              <w:t>K</w:t>
            </w:r>
            <w:r w:rsidRPr="00F967F5">
              <w:rPr>
                <w:rFonts w:ascii="Times New Roman" w:eastAsia="Calibri" w:hAnsi="Times New Roman"/>
                <w:sz w:val="24"/>
                <w:szCs w:val="24"/>
              </w:rPr>
              <w:t>aimo plėtros programą vykdant intervencijas prisidėta prie žemės ūkyje išmetamo ŠESD ir amoniako kiekio mažinimo?</w:t>
            </w:r>
            <w:r>
              <w:rPr>
                <w:rFonts w:ascii="Times New Roman" w:eastAsia="Calibri" w:hAnsi="Times New Roman"/>
                <w:sz w:val="24"/>
                <w:szCs w:val="24"/>
              </w:rPr>
              <w:t xml:space="preserve"> </w:t>
            </w:r>
          </w:p>
          <w:p w14:paraId="4BD4119C" w14:textId="26B1E0B9" w:rsidR="00F967F5" w:rsidRPr="00B94378" w:rsidRDefault="00F967F5" w:rsidP="00F967F5">
            <w:pPr>
              <w:tabs>
                <w:tab w:val="left" w:pos="0"/>
                <w:tab w:val="left" w:pos="597"/>
              </w:tabs>
              <w:spacing w:after="200" w:line="240" w:lineRule="auto"/>
              <w:contextualSpacing/>
              <w:jc w:val="both"/>
              <w:rPr>
                <w:rFonts w:ascii="Times New Roman" w:eastAsia="Calibri" w:hAnsi="Times New Roman"/>
                <w:sz w:val="24"/>
                <w:szCs w:val="24"/>
              </w:rPr>
            </w:pPr>
            <w:r w:rsidRPr="00641550">
              <w:rPr>
                <w:rFonts w:ascii="Times New Roman" w:eastAsia="Calibri" w:hAnsi="Times New Roman"/>
                <w:sz w:val="24"/>
                <w:szCs w:val="24"/>
              </w:rPr>
              <w:t xml:space="preserve">(Reglamento (ES) Nr. 808/2014 V priede </w:t>
            </w:r>
            <w:r w:rsidRPr="00641550">
              <w:rPr>
                <w:rFonts w:ascii="Times New Roman" w:eastAsia="Calibri" w:hAnsi="Times New Roman"/>
                <w:b/>
                <w:bCs/>
                <w:sz w:val="24"/>
                <w:szCs w:val="24"/>
              </w:rPr>
              <w:t>14 kl. BVK</w:t>
            </w:r>
            <w:r w:rsidRPr="00641550">
              <w:rPr>
                <w:rFonts w:ascii="Times New Roman" w:eastAsia="Calibri" w:hAnsi="Times New Roman"/>
                <w:sz w:val="24"/>
                <w:szCs w:val="24"/>
              </w:rPr>
              <w:t xml:space="preserve">. </w:t>
            </w:r>
            <w:r w:rsidRPr="00B94378">
              <w:rPr>
                <w:rFonts w:ascii="Times New Roman" w:eastAsia="Calibri" w:hAnsi="Times New Roman"/>
                <w:sz w:val="24"/>
                <w:szCs w:val="24"/>
              </w:rPr>
              <w:t>Susijęs su tikslo rodikliu T1</w:t>
            </w:r>
            <w:r w:rsidR="002F0D51" w:rsidRPr="00B94378">
              <w:rPr>
                <w:rFonts w:ascii="Times New Roman" w:eastAsia="Calibri" w:hAnsi="Times New Roman"/>
                <w:sz w:val="24"/>
                <w:szCs w:val="24"/>
              </w:rPr>
              <w:t>8</w:t>
            </w:r>
            <w:r w:rsidR="0060658F" w:rsidRPr="00B94378">
              <w:rPr>
                <w:rFonts w:ascii="Times New Roman" w:eastAsia="Calibri" w:hAnsi="Times New Roman"/>
                <w:sz w:val="24"/>
                <w:szCs w:val="24"/>
              </w:rPr>
              <w:t>/R17</w:t>
            </w:r>
            <w:r w:rsidRPr="00B94378">
              <w:rPr>
                <w:rFonts w:ascii="Times New Roman" w:eastAsia="Calibri" w:hAnsi="Times New Roman"/>
                <w:sz w:val="24"/>
                <w:szCs w:val="24"/>
              </w:rPr>
              <w:t xml:space="preserve"> ir rezultato rodikli</w:t>
            </w:r>
            <w:r w:rsidR="002F0D51" w:rsidRPr="00B94378">
              <w:rPr>
                <w:rFonts w:ascii="Times New Roman" w:eastAsia="Calibri" w:hAnsi="Times New Roman"/>
                <w:sz w:val="24"/>
                <w:szCs w:val="24"/>
              </w:rPr>
              <w:t>ais</w:t>
            </w:r>
            <w:r w:rsidRPr="00B94378">
              <w:rPr>
                <w:rFonts w:ascii="Times New Roman" w:eastAsia="Calibri" w:hAnsi="Times New Roman"/>
                <w:sz w:val="24"/>
                <w:szCs w:val="24"/>
              </w:rPr>
              <w:t xml:space="preserve"> R1</w:t>
            </w:r>
            <w:r w:rsidR="002F0D51" w:rsidRPr="00B94378">
              <w:rPr>
                <w:rFonts w:ascii="Times New Roman" w:eastAsia="Calibri" w:hAnsi="Times New Roman"/>
                <w:sz w:val="24"/>
                <w:szCs w:val="24"/>
              </w:rPr>
              <w:t>8 ir R19</w:t>
            </w:r>
            <w:r w:rsidRPr="00B94378">
              <w:rPr>
                <w:rFonts w:ascii="Times New Roman" w:eastAsia="Calibri" w:hAnsi="Times New Roman"/>
                <w:sz w:val="24"/>
                <w:szCs w:val="24"/>
              </w:rPr>
              <w:t>)</w:t>
            </w:r>
          </w:p>
          <w:p w14:paraId="74A05E18" w14:textId="6D948B41" w:rsidR="007575BF" w:rsidRPr="00641550" w:rsidRDefault="007575BF" w:rsidP="007575BF">
            <w:pPr>
              <w:tabs>
                <w:tab w:val="left" w:pos="0"/>
                <w:tab w:val="left" w:pos="597"/>
              </w:tabs>
              <w:spacing w:line="240" w:lineRule="auto"/>
              <w:contextualSpacing/>
              <w:jc w:val="both"/>
              <w:rPr>
                <w:rFonts w:ascii="Times New Roman" w:eastAsia="Calibri" w:hAnsi="Times New Roman"/>
                <w:sz w:val="24"/>
                <w:szCs w:val="24"/>
              </w:rPr>
            </w:pPr>
            <w:r>
              <w:rPr>
                <w:rFonts w:ascii="Times New Roman" w:eastAsia="Calibri" w:hAnsi="Times New Roman"/>
                <w:sz w:val="24"/>
                <w:szCs w:val="24"/>
              </w:rPr>
              <w:t xml:space="preserve">Atsakant į šį </w:t>
            </w:r>
            <w:r w:rsidRPr="00EE477C">
              <w:rPr>
                <w:rFonts w:ascii="Times New Roman" w:eastAsia="Calibri" w:hAnsi="Times New Roman"/>
                <w:sz w:val="24"/>
                <w:szCs w:val="24"/>
              </w:rPr>
              <w:t>klausimą</w:t>
            </w:r>
            <w:r w:rsidR="00B74C0C" w:rsidRPr="00EE477C">
              <w:rPr>
                <w:rFonts w:ascii="Times New Roman" w:eastAsia="Calibri" w:hAnsi="Times New Roman"/>
                <w:sz w:val="24"/>
                <w:szCs w:val="24"/>
              </w:rPr>
              <w:t xml:space="preserve"> (bet neapsiribojant):</w:t>
            </w:r>
          </w:p>
          <w:p w14:paraId="5C59520B" w14:textId="7973658D" w:rsidR="007575BF" w:rsidRPr="00C8705E" w:rsidRDefault="00A84A62" w:rsidP="00084F9E">
            <w:pPr>
              <w:pStyle w:val="Sraopastraipa"/>
              <w:numPr>
                <w:ilvl w:val="0"/>
                <w:numId w:val="2"/>
              </w:numPr>
              <w:tabs>
                <w:tab w:val="left" w:pos="826"/>
              </w:tabs>
              <w:spacing w:after="200" w:line="240" w:lineRule="auto"/>
              <w:ind w:left="30" w:firstLine="425"/>
              <w:jc w:val="both"/>
            </w:pPr>
            <w:r>
              <w:rPr>
                <w:rFonts w:eastAsia="Calibri"/>
                <w:szCs w:val="24"/>
              </w:rPr>
              <w:t>n</w:t>
            </w:r>
            <w:r w:rsidR="007575BF" w:rsidRPr="007575BF">
              <w:rPr>
                <w:rFonts w:eastAsia="Calibri"/>
                <w:szCs w:val="24"/>
              </w:rPr>
              <w:t>ustatyti</w:t>
            </w:r>
            <w:r w:rsidR="007575BF" w:rsidRPr="00C8705E">
              <w:t xml:space="preserve"> kurios </w:t>
            </w:r>
            <w:r w:rsidR="007575BF">
              <w:t>Kaimo plėtros programos</w:t>
            </w:r>
            <w:r w:rsidR="007575BF" w:rsidRPr="00C8705E">
              <w:t xml:space="preserve"> priemonės turi įtaką </w:t>
            </w:r>
            <w:r w:rsidR="007575BF" w:rsidRPr="00945800">
              <w:rPr>
                <w:color w:val="000000"/>
              </w:rPr>
              <w:t>išmetamo ŠESD ir (arba) amoniako kiekio mažinimu</w:t>
            </w:r>
            <w:r w:rsidR="007575BF">
              <w:rPr>
                <w:color w:val="000000"/>
              </w:rPr>
              <w:t xml:space="preserve">i, </w:t>
            </w:r>
            <w:r w:rsidR="007575BF" w:rsidRPr="00D67BB2">
              <w:t>išmetam</w:t>
            </w:r>
            <w:r w:rsidR="007575BF">
              <w:t>o</w:t>
            </w:r>
            <w:r w:rsidR="007575BF" w:rsidRPr="00D67BB2">
              <w:t xml:space="preserve"> metano ir azoto oksido</w:t>
            </w:r>
            <w:r w:rsidR="007575BF">
              <w:t xml:space="preserve"> mažinimui</w:t>
            </w:r>
            <w:r w:rsidR="007575BF" w:rsidRPr="00C8705E">
              <w:t xml:space="preserve"> </w:t>
            </w:r>
            <w:r w:rsidR="007575BF">
              <w:t xml:space="preserve">bei </w:t>
            </w:r>
            <w:r w:rsidR="007575BF" w:rsidRPr="00F752D3">
              <w:t>išmetam</w:t>
            </w:r>
            <w:r w:rsidR="007575BF">
              <w:t>o</w:t>
            </w:r>
            <w:r w:rsidR="007575BF" w:rsidRPr="00F752D3">
              <w:t xml:space="preserve"> amoniako </w:t>
            </w:r>
            <w:r w:rsidR="007575BF">
              <w:t xml:space="preserve">mažinimui </w:t>
            </w:r>
            <w:r w:rsidR="007575BF" w:rsidRPr="00C8705E">
              <w:t>(tiesioginė ir netiesioginė įtaka), nustatyti bei išanalizuoti jų indėlį</w:t>
            </w:r>
            <w:r w:rsidR="007575BF">
              <w:t>;</w:t>
            </w:r>
          </w:p>
          <w:p w14:paraId="69AD476F" w14:textId="64AB9600" w:rsidR="007575BF" w:rsidRPr="00945800" w:rsidRDefault="00A84A62" w:rsidP="00084F9E">
            <w:pPr>
              <w:pStyle w:val="Sraopastraipa"/>
              <w:numPr>
                <w:ilvl w:val="0"/>
                <w:numId w:val="2"/>
              </w:numPr>
              <w:tabs>
                <w:tab w:val="left" w:pos="826"/>
              </w:tabs>
              <w:spacing w:line="240" w:lineRule="auto"/>
              <w:ind w:left="28" w:firstLine="425"/>
              <w:jc w:val="both"/>
              <w:rPr>
                <w:color w:val="000000"/>
              </w:rPr>
            </w:pPr>
            <w:r>
              <w:t>a</w:t>
            </w:r>
            <w:r w:rsidR="007575BF" w:rsidRPr="00945800">
              <w:t>pskaičiuoti ž</w:t>
            </w:r>
            <w:r w:rsidR="007575BF" w:rsidRPr="00945800">
              <w:rPr>
                <w:color w:val="000000"/>
              </w:rPr>
              <w:t>emės ūkio paskirties žemės, kurioje vykdomos valdymo sutartys, susijusios su išmetamo ŠESD ir (arba) amoniako kiekio mažinimu, procentinę dalį</w:t>
            </w:r>
            <w:r w:rsidR="007575BF">
              <w:rPr>
                <w:color w:val="000000"/>
              </w:rPr>
              <w:t xml:space="preserve"> (rezultato rodiklis R17 / tikslo rodiklis T18)</w:t>
            </w:r>
            <w:r w:rsidR="007575BF" w:rsidRPr="00945800">
              <w:rPr>
                <w:color w:val="000000"/>
              </w:rPr>
              <w:t>;</w:t>
            </w:r>
          </w:p>
          <w:p w14:paraId="379A6C8E" w14:textId="3F3E25F1" w:rsidR="007575BF" w:rsidRPr="00D67BB2" w:rsidRDefault="00A84A62" w:rsidP="00084F9E">
            <w:pPr>
              <w:pStyle w:val="Sraopastraipa"/>
              <w:numPr>
                <w:ilvl w:val="0"/>
                <w:numId w:val="2"/>
              </w:numPr>
              <w:tabs>
                <w:tab w:val="left" w:pos="826"/>
              </w:tabs>
              <w:spacing w:line="240" w:lineRule="auto"/>
              <w:ind w:left="30" w:firstLine="425"/>
              <w:jc w:val="both"/>
            </w:pPr>
            <w:r>
              <w:t>n</w:t>
            </w:r>
            <w:r w:rsidR="007575BF" w:rsidRPr="00D67BB2">
              <w:t>ustatyti</w:t>
            </w:r>
            <w:r w:rsidR="007575BF">
              <w:t xml:space="preserve"> kiek </w:t>
            </w:r>
            <w:r w:rsidR="007575BF" w:rsidRPr="00E36A60">
              <w:t xml:space="preserve">pagal </w:t>
            </w:r>
            <w:r w:rsidR="007575BF">
              <w:t xml:space="preserve">nustatytas priemones </w:t>
            </w:r>
            <w:r w:rsidR="007575BF" w:rsidRPr="00E36A60">
              <w:t xml:space="preserve">vykdant intervencijas </w:t>
            </w:r>
            <w:r w:rsidR="007575BF" w:rsidRPr="00D67BB2">
              <w:t>sumaž</w:t>
            </w:r>
            <w:r w:rsidR="007575BF">
              <w:t>ėjo</w:t>
            </w:r>
            <w:r w:rsidR="007575BF" w:rsidRPr="00D67BB2">
              <w:t xml:space="preserve"> išmetam</w:t>
            </w:r>
            <w:r w:rsidR="007575BF">
              <w:t>o</w:t>
            </w:r>
            <w:r w:rsidR="007575BF" w:rsidRPr="00D67BB2">
              <w:t xml:space="preserve"> metano ir azoto oksido (rezultato rodiklis R18);</w:t>
            </w:r>
          </w:p>
          <w:p w14:paraId="3A434766" w14:textId="3305ABA0" w:rsidR="007575BF" w:rsidRPr="00D67BB2" w:rsidRDefault="00A84A62" w:rsidP="00084F9E">
            <w:pPr>
              <w:pStyle w:val="Sraopastraipa"/>
              <w:numPr>
                <w:ilvl w:val="0"/>
                <w:numId w:val="2"/>
              </w:numPr>
              <w:tabs>
                <w:tab w:val="left" w:pos="826"/>
              </w:tabs>
              <w:spacing w:line="240" w:lineRule="auto"/>
              <w:ind w:left="30" w:firstLine="425"/>
              <w:jc w:val="both"/>
            </w:pPr>
            <w:r>
              <w:t>n</w:t>
            </w:r>
            <w:r w:rsidR="007575BF" w:rsidRPr="00D67BB2">
              <w:t xml:space="preserve">ustatyti </w:t>
            </w:r>
            <w:r w:rsidR="007575BF">
              <w:t xml:space="preserve">kiek </w:t>
            </w:r>
            <w:r w:rsidR="007575BF" w:rsidRPr="00E36A60">
              <w:t xml:space="preserve">pagal </w:t>
            </w:r>
            <w:r w:rsidR="007575BF">
              <w:t xml:space="preserve">nustatytas priemones </w:t>
            </w:r>
            <w:r w:rsidR="007575BF" w:rsidRPr="00E36A60">
              <w:t xml:space="preserve">vykdant intervencijas </w:t>
            </w:r>
            <w:r w:rsidR="007575BF">
              <w:t>s</w:t>
            </w:r>
            <w:r w:rsidR="007575BF" w:rsidRPr="00F752D3">
              <w:t>umaž</w:t>
            </w:r>
            <w:r w:rsidR="007575BF">
              <w:t>ėjo</w:t>
            </w:r>
            <w:r w:rsidR="007575BF" w:rsidRPr="00F752D3">
              <w:t xml:space="preserve"> išmetam</w:t>
            </w:r>
            <w:r w:rsidR="007575BF">
              <w:t>o</w:t>
            </w:r>
            <w:r w:rsidR="007575BF" w:rsidRPr="00F752D3">
              <w:t xml:space="preserve"> amoniako </w:t>
            </w:r>
            <w:r w:rsidR="007575BF">
              <w:t>(rezultato rodiklis R19);</w:t>
            </w:r>
          </w:p>
          <w:p w14:paraId="4216D64B" w14:textId="147483B5" w:rsidR="007575BF" w:rsidRDefault="00A84A62" w:rsidP="00084F9E">
            <w:pPr>
              <w:pStyle w:val="Sraopastraipa"/>
              <w:numPr>
                <w:ilvl w:val="0"/>
                <w:numId w:val="2"/>
              </w:numPr>
              <w:tabs>
                <w:tab w:val="left" w:pos="826"/>
              </w:tabs>
              <w:spacing w:line="240" w:lineRule="auto"/>
              <w:ind w:left="30" w:firstLine="425"/>
              <w:jc w:val="both"/>
            </w:pPr>
            <w:r>
              <w:t>i</w:t>
            </w:r>
            <w:r w:rsidR="007575BF">
              <w:t>šanalizuoti k</w:t>
            </w:r>
            <w:r w:rsidR="007575BF" w:rsidRPr="00E36A60">
              <w:t>iek vykdant intervencijas prisidėta prie žemės ūkyje išmetamo ŠESD ir amoniako kiekio mažinimo</w:t>
            </w:r>
            <w:r>
              <w:t>;</w:t>
            </w:r>
          </w:p>
          <w:p w14:paraId="62343CEC" w14:textId="147A2679" w:rsidR="00A84A62" w:rsidRDefault="00A84A62" w:rsidP="00084F9E">
            <w:pPr>
              <w:pStyle w:val="Sraopastraipa"/>
              <w:numPr>
                <w:ilvl w:val="0"/>
                <w:numId w:val="2"/>
              </w:numPr>
              <w:tabs>
                <w:tab w:val="left" w:pos="826"/>
              </w:tabs>
              <w:spacing w:after="160" w:line="240" w:lineRule="auto"/>
              <w:ind w:left="30" w:firstLine="425"/>
              <w:jc w:val="both"/>
            </w:pPr>
            <w:r>
              <w:rPr>
                <w:rFonts w:eastAsia="Calibri"/>
                <w:szCs w:val="24"/>
              </w:rPr>
              <w:t>įvertinti k</w:t>
            </w:r>
            <w:r w:rsidRPr="5049F1A0">
              <w:rPr>
                <w:rFonts w:eastAsia="Calibri"/>
                <w:szCs w:val="24"/>
              </w:rPr>
              <w:t xml:space="preserve">okia dalis </w:t>
            </w:r>
            <w:r>
              <w:rPr>
                <w:rFonts w:eastAsia="Calibri"/>
                <w:szCs w:val="24"/>
              </w:rPr>
              <w:t xml:space="preserve">priemonės M01 veiklos srities 1.2 </w:t>
            </w:r>
            <w:r w:rsidRPr="5049F1A0">
              <w:rPr>
                <w:rFonts w:eastAsia="Calibri"/>
                <w:szCs w:val="24"/>
              </w:rPr>
              <w:t>įdiegtų parodomųjų bandymų naudojami ūkiuose ir po projekto įgyvendinimo</w:t>
            </w:r>
            <w:r>
              <w:rPr>
                <w:rFonts w:eastAsia="Calibri"/>
                <w:szCs w:val="24"/>
              </w:rPr>
              <w:t xml:space="preserve"> bei pagal galimybes nustatyti ar </w:t>
            </w:r>
            <w:r w:rsidR="00E47983">
              <w:rPr>
                <w:rFonts w:eastAsia="Calibri"/>
                <w:szCs w:val="24"/>
              </w:rPr>
              <w:t xml:space="preserve">/ </w:t>
            </w:r>
            <w:r>
              <w:rPr>
                <w:rFonts w:eastAsia="Calibri"/>
                <w:szCs w:val="24"/>
              </w:rPr>
              <w:t xml:space="preserve">ir kokiu mastu </w:t>
            </w:r>
            <w:r w:rsidRPr="5049F1A0">
              <w:rPr>
                <w:rFonts w:eastAsia="Times New Roman"/>
                <w:szCs w:val="24"/>
              </w:rPr>
              <w:t>parodomųjų bandymų sklaida turėjo įtakos pristatomų naujovių diegimui kituose ūkiuose, t. y. ne paramos gavėjų ūkiuose</w:t>
            </w:r>
            <w:r>
              <w:rPr>
                <w:rFonts w:eastAsia="Times New Roman"/>
                <w:szCs w:val="24"/>
              </w:rPr>
              <w:t>.</w:t>
            </w:r>
          </w:p>
          <w:p w14:paraId="741B74B6" w14:textId="77777777" w:rsidR="007575BF" w:rsidRDefault="007575BF" w:rsidP="00F967F5">
            <w:pPr>
              <w:tabs>
                <w:tab w:val="left" w:pos="0"/>
                <w:tab w:val="left" w:pos="597"/>
              </w:tabs>
              <w:spacing w:after="200" w:line="240" w:lineRule="auto"/>
              <w:contextualSpacing/>
              <w:jc w:val="both"/>
              <w:rPr>
                <w:rFonts w:ascii="Times New Roman" w:eastAsia="Calibri" w:hAnsi="Times New Roman"/>
                <w:i/>
                <w:iCs/>
                <w:sz w:val="24"/>
                <w:szCs w:val="24"/>
              </w:rPr>
            </w:pPr>
          </w:p>
          <w:p w14:paraId="1455FF6A" w14:textId="6C3DE1E4" w:rsidR="00F967F5" w:rsidRDefault="00F967F5" w:rsidP="00F967F5">
            <w:pPr>
              <w:tabs>
                <w:tab w:val="left" w:pos="0"/>
                <w:tab w:val="left" w:pos="597"/>
              </w:tabs>
              <w:spacing w:after="200" w:line="240" w:lineRule="auto"/>
              <w:contextualSpacing/>
              <w:jc w:val="both"/>
              <w:rPr>
                <w:rFonts w:ascii="Times New Roman" w:eastAsia="Calibri" w:hAnsi="Times New Roman"/>
                <w:b/>
                <w:bCs/>
                <w:sz w:val="24"/>
                <w:szCs w:val="24"/>
              </w:rPr>
            </w:pPr>
            <w:r w:rsidRPr="00FC41EB">
              <w:rPr>
                <w:rFonts w:ascii="Times New Roman" w:eastAsia="Calibri" w:hAnsi="Times New Roman"/>
                <w:b/>
                <w:bCs/>
                <w:sz w:val="24"/>
                <w:szCs w:val="24"/>
              </w:rPr>
              <w:t xml:space="preserve">Su </w:t>
            </w:r>
            <w:r>
              <w:rPr>
                <w:rFonts w:ascii="Times New Roman" w:eastAsia="Calibri" w:hAnsi="Times New Roman"/>
                <w:b/>
                <w:bCs/>
                <w:sz w:val="24"/>
                <w:szCs w:val="24"/>
              </w:rPr>
              <w:t xml:space="preserve">5E </w:t>
            </w:r>
            <w:r w:rsidRPr="00FC41EB">
              <w:rPr>
                <w:rFonts w:ascii="Times New Roman" w:eastAsia="Calibri" w:hAnsi="Times New Roman"/>
                <w:b/>
                <w:bCs/>
                <w:sz w:val="24"/>
                <w:szCs w:val="24"/>
              </w:rPr>
              <w:t>tiksline sritimi susiję klausimai</w:t>
            </w:r>
            <w:r>
              <w:rPr>
                <w:rFonts w:ascii="Times New Roman" w:eastAsia="Calibri" w:hAnsi="Times New Roman"/>
                <w:b/>
                <w:bCs/>
                <w:sz w:val="24"/>
                <w:szCs w:val="24"/>
              </w:rPr>
              <w:t>:</w:t>
            </w:r>
          </w:p>
          <w:p w14:paraId="2ECC2F74" w14:textId="77777777" w:rsidR="00641550" w:rsidRDefault="002F0D51" w:rsidP="00F967F5">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10.2.3.</w:t>
            </w:r>
            <w:r>
              <w:rPr>
                <w:rFonts w:ascii="Times New Roman" w:eastAsia="Calibri" w:hAnsi="Times New Roman"/>
                <w:sz w:val="24"/>
                <w:szCs w:val="24"/>
              </w:rPr>
              <w:t xml:space="preserve"> </w:t>
            </w:r>
            <w:r w:rsidRPr="002F0D51">
              <w:rPr>
                <w:rFonts w:ascii="Times New Roman" w:eastAsia="Calibri" w:hAnsi="Times New Roman"/>
                <w:sz w:val="24"/>
                <w:szCs w:val="24"/>
              </w:rPr>
              <w:t xml:space="preserve">Kiek pagal </w:t>
            </w:r>
            <w:bookmarkStart w:id="8" w:name="_Hlk192766276"/>
            <w:r>
              <w:rPr>
                <w:rFonts w:ascii="Times New Roman" w:eastAsia="Calibri" w:hAnsi="Times New Roman"/>
                <w:sz w:val="24"/>
                <w:szCs w:val="24"/>
              </w:rPr>
              <w:t>K</w:t>
            </w:r>
            <w:r w:rsidRPr="002F0D51">
              <w:rPr>
                <w:rFonts w:ascii="Times New Roman" w:eastAsia="Calibri" w:hAnsi="Times New Roman"/>
                <w:sz w:val="24"/>
                <w:szCs w:val="24"/>
              </w:rPr>
              <w:t xml:space="preserve">aimo plėtros </w:t>
            </w:r>
            <w:bookmarkEnd w:id="8"/>
            <w:r w:rsidRPr="002F0D51">
              <w:rPr>
                <w:rFonts w:ascii="Times New Roman" w:eastAsia="Calibri" w:hAnsi="Times New Roman"/>
                <w:sz w:val="24"/>
                <w:szCs w:val="24"/>
              </w:rPr>
              <w:t>programą vykdant intervencijas paremtas anglies dioksido išlaikymas ir sekvestracija žemės ūkyje ir miškininkystėje</w:t>
            </w:r>
            <w:r>
              <w:rPr>
                <w:rFonts w:ascii="Times New Roman" w:eastAsia="Calibri" w:hAnsi="Times New Roman"/>
                <w:sz w:val="24"/>
                <w:szCs w:val="24"/>
              </w:rPr>
              <w:t xml:space="preserve">? </w:t>
            </w:r>
          </w:p>
          <w:p w14:paraId="5D9B774A" w14:textId="7BF8A39E" w:rsidR="00F967F5" w:rsidRPr="00B94378" w:rsidRDefault="00E50015" w:rsidP="00B73DE2">
            <w:pPr>
              <w:tabs>
                <w:tab w:val="left" w:pos="0"/>
                <w:tab w:val="left" w:pos="597"/>
              </w:tabs>
              <w:spacing w:line="240" w:lineRule="auto"/>
              <w:contextualSpacing/>
              <w:jc w:val="both"/>
              <w:rPr>
                <w:rFonts w:ascii="Times New Roman" w:eastAsia="Calibri" w:hAnsi="Times New Roman"/>
                <w:sz w:val="24"/>
                <w:szCs w:val="24"/>
              </w:rPr>
            </w:pPr>
            <w:r w:rsidRPr="00641550">
              <w:rPr>
                <w:rFonts w:ascii="Times New Roman" w:eastAsia="Calibri" w:hAnsi="Times New Roman"/>
                <w:sz w:val="24"/>
                <w:szCs w:val="24"/>
              </w:rPr>
              <w:t xml:space="preserve">(Reglamento (ES) Nr. 808/2014 V priede </w:t>
            </w:r>
            <w:r w:rsidRPr="00641550">
              <w:rPr>
                <w:rFonts w:ascii="Times New Roman" w:eastAsia="Calibri" w:hAnsi="Times New Roman"/>
                <w:b/>
                <w:bCs/>
                <w:sz w:val="24"/>
                <w:szCs w:val="24"/>
              </w:rPr>
              <w:t>15 kl. BVK</w:t>
            </w:r>
            <w:r w:rsidRPr="00641550">
              <w:rPr>
                <w:rFonts w:ascii="Times New Roman" w:eastAsia="Calibri" w:hAnsi="Times New Roman"/>
                <w:sz w:val="24"/>
                <w:szCs w:val="24"/>
              </w:rPr>
              <w:t xml:space="preserve">. </w:t>
            </w:r>
            <w:r w:rsidRPr="00B94378">
              <w:rPr>
                <w:rFonts w:ascii="Times New Roman" w:eastAsia="Calibri" w:hAnsi="Times New Roman"/>
                <w:sz w:val="24"/>
                <w:szCs w:val="24"/>
              </w:rPr>
              <w:t>Susijęs su tikslo rodikliu T19</w:t>
            </w:r>
            <w:r w:rsidR="0099239B" w:rsidRPr="00B94378">
              <w:rPr>
                <w:rFonts w:ascii="Times New Roman" w:eastAsia="Calibri" w:hAnsi="Times New Roman"/>
                <w:sz w:val="24"/>
                <w:szCs w:val="24"/>
              </w:rPr>
              <w:t>/R20</w:t>
            </w:r>
            <w:r w:rsidRPr="00B94378">
              <w:rPr>
                <w:rFonts w:ascii="Times New Roman" w:eastAsia="Calibri" w:hAnsi="Times New Roman"/>
                <w:sz w:val="24"/>
                <w:szCs w:val="24"/>
              </w:rPr>
              <w:t>)</w:t>
            </w:r>
          </w:p>
          <w:p w14:paraId="2AC977BD" w14:textId="22B0A41C" w:rsidR="00B73DE2" w:rsidRPr="00B94378" w:rsidRDefault="00B73DE2" w:rsidP="00B73DE2">
            <w:pPr>
              <w:tabs>
                <w:tab w:val="left" w:pos="0"/>
                <w:tab w:val="left" w:pos="597"/>
              </w:tabs>
              <w:spacing w:line="240" w:lineRule="auto"/>
              <w:contextualSpacing/>
              <w:jc w:val="both"/>
              <w:rPr>
                <w:rFonts w:ascii="Times New Roman" w:eastAsia="Calibri" w:hAnsi="Times New Roman"/>
                <w:sz w:val="24"/>
                <w:szCs w:val="24"/>
              </w:rPr>
            </w:pPr>
            <w:r w:rsidRPr="00B94378">
              <w:rPr>
                <w:rFonts w:ascii="Times New Roman" w:eastAsia="Calibri" w:hAnsi="Times New Roman"/>
                <w:sz w:val="24"/>
                <w:szCs w:val="24"/>
              </w:rPr>
              <w:t>Atsakant į šį klausimą</w:t>
            </w:r>
            <w:r w:rsidR="00B74C0C" w:rsidRPr="00B94378">
              <w:rPr>
                <w:rFonts w:ascii="Times New Roman" w:eastAsia="Calibri" w:hAnsi="Times New Roman"/>
                <w:sz w:val="24"/>
                <w:szCs w:val="24"/>
              </w:rPr>
              <w:t xml:space="preserve"> (bet neapsiribojant):</w:t>
            </w:r>
          </w:p>
          <w:p w14:paraId="4721D050" w14:textId="2D2299B2" w:rsidR="00B73DE2" w:rsidRPr="00C8705E" w:rsidRDefault="00E47983" w:rsidP="00084F9E">
            <w:pPr>
              <w:pStyle w:val="Sraopastraipa"/>
              <w:numPr>
                <w:ilvl w:val="0"/>
                <w:numId w:val="2"/>
              </w:numPr>
              <w:tabs>
                <w:tab w:val="left" w:pos="826"/>
              </w:tabs>
              <w:spacing w:line="240" w:lineRule="auto"/>
              <w:ind w:left="30" w:firstLine="425"/>
              <w:jc w:val="both"/>
            </w:pPr>
            <w:r>
              <w:t>n</w:t>
            </w:r>
            <w:r w:rsidR="00B73DE2" w:rsidRPr="00C8705E">
              <w:t xml:space="preserve">ustatyti kurios </w:t>
            </w:r>
            <w:r w:rsidR="00500CE3">
              <w:rPr>
                <w:rFonts w:eastAsia="Calibri"/>
                <w:szCs w:val="24"/>
              </w:rPr>
              <w:t>K</w:t>
            </w:r>
            <w:r w:rsidR="00500CE3" w:rsidRPr="002F0D51">
              <w:rPr>
                <w:rFonts w:eastAsia="Calibri"/>
                <w:szCs w:val="24"/>
              </w:rPr>
              <w:t xml:space="preserve">aimo plėtros </w:t>
            </w:r>
            <w:r w:rsidR="00500CE3">
              <w:rPr>
                <w:rFonts w:eastAsia="Calibri"/>
                <w:szCs w:val="24"/>
              </w:rPr>
              <w:t>p</w:t>
            </w:r>
            <w:r w:rsidR="00B73DE2" w:rsidRPr="00C8705E">
              <w:t xml:space="preserve">rogramos priemonės turi įtaką </w:t>
            </w:r>
            <w:r w:rsidR="00B73DE2" w:rsidRPr="009B0391">
              <w:t>anglies dioksido išlaikym</w:t>
            </w:r>
            <w:r w:rsidR="00B73DE2">
              <w:t>ui</w:t>
            </w:r>
            <w:r w:rsidR="00B73DE2" w:rsidRPr="009B0391">
              <w:t xml:space="preserve"> ir sekvestracija</w:t>
            </w:r>
            <w:r w:rsidR="00B73DE2">
              <w:t>i</w:t>
            </w:r>
            <w:r w:rsidR="00B73DE2" w:rsidRPr="009B0391">
              <w:t xml:space="preserve"> žemės ūkyje ir miškininkystėje</w:t>
            </w:r>
            <w:r w:rsidR="00B73DE2" w:rsidRPr="00C8705E">
              <w:t xml:space="preserve"> (tiesioginė ir netiesioginė įtaka), nustatyti bei išanalizuoti jų indėlį</w:t>
            </w:r>
            <w:r w:rsidR="00B73DE2">
              <w:t>;</w:t>
            </w:r>
          </w:p>
          <w:p w14:paraId="77416CF8" w14:textId="236EFBCF" w:rsidR="00B73DE2" w:rsidRPr="00C8705E" w:rsidRDefault="00E47983" w:rsidP="00084F9E">
            <w:pPr>
              <w:pStyle w:val="Sraopastraipa"/>
              <w:numPr>
                <w:ilvl w:val="0"/>
                <w:numId w:val="2"/>
              </w:numPr>
              <w:tabs>
                <w:tab w:val="left" w:pos="826"/>
              </w:tabs>
              <w:spacing w:line="240" w:lineRule="auto"/>
              <w:ind w:left="30" w:firstLine="425"/>
              <w:jc w:val="both"/>
              <w:rPr>
                <w:color w:val="000000"/>
              </w:rPr>
            </w:pPr>
            <w:r>
              <w:t>a</w:t>
            </w:r>
            <w:r w:rsidR="00B73DE2" w:rsidRPr="00C8705E">
              <w:t>pskaičiuoti ž</w:t>
            </w:r>
            <w:r w:rsidR="00B73DE2" w:rsidRPr="00C8705E">
              <w:rPr>
                <w:color w:val="000000"/>
              </w:rPr>
              <w:t xml:space="preserve">emės ūkio ir miško paskirties žemės, kurioje vykdomos </w:t>
            </w:r>
            <w:r w:rsidR="00B73DE2">
              <w:rPr>
                <w:color w:val="000000"/>
              </w:rPr>
              <w:t>Programos priemonės</w:t>
            </w:r>
            <w:r w:rsidR="00B73DE2" w:rsidRPr="00C8705E">
              <w:rPr>
                <w:color w:val="000000"/>
              </w:rPr>
              <w:t>, susijusios su anglies dioksido sekvestracija arba išsaugojimu, procentinę dalį (rezultato rodiklis R20 / tikslo rodiklis T19);</w:t>
            </w:r>
          </w:p>
          <w:p w14:paraId="23FE531E" w14:textId="73BF0C3D" w:rsidR="00B73DE2" w:rsidRDefault="00E47983" w:rsidP="00084F9E">
            <w:pPr>
              <w:pStyle w:val="Sraopastraipa"/>
              <w:numPr>
                <w:ilvl w:val="0"/>
                <w:numId w:val="2"/>
              </w:numPr>
              <w:tabs>
                <w:tab w:val="left" w:pos="826"/>
              </w:tabs>
              <w:spacing w:line="240" w:lineRule="auto"/>
              <w:ind w:left="30" w:firstLine="425"/>
              <w:jc w:val="both"/>
            </w:pPr>
            <w:r>
              <w:t>r</w:t>
            </w:r>
            <w:r w:rsidR="00B73DE2" w:rsidRPr="00C8705E">
              <w:t>emiantis nustatytais rezultatais ir, prireikus, kita EK metodinėse gairėse siūloma ir (arba) tyrėjų pasitelkta papildoma informacija įvertinti ir išanalizuoti kiek pagal Programą vykdant intervencijas paremtas anglies dioksido išlaikymas ir sekvestracija žemės ūkyje ir m</w:t>
            </w:r>
            <w:r w:rsidR="00B73DE2" w:rsidRPr="009B0391">
              <w:t>iškininkystėje</w:t>
            </w:r>
            <w:r w:rsidR="00B73DE2">
              <w:t>.</w:t>
            </w:r>
          </w:p>
          <w:p w14:paraId="26E4E85E" w14:textId="77777777" w:rsidR="00AD45AD" w:rsidRPr="007D627F" w:rsidRDefault="00AD45AD" w:rsidP="007D627F">
            <w:pPr>
              <w:tabs>
                <w:tab w:val="left" w:pos="0"/>
                <w:tab w:val="left" w:pos="597"/>
              </w:tabs>
              <w:spacing w:after="200" w:line="240" w:lineRule="auto"/>
              <w:contextualSpacing/>
              <w:jc w:val="both"/>
              <w:rPr>
                <w:rFonts w:ascii="Times New Roman" w:eastAsia="Calibri" w:hAnsi="Times New Roman"/>
                <w:sz w:val="24"/>
                <w:szCs w:val="24"/>
              </w:rPr>
            </w:pPr>
          </w:p>
        </w:tc>
      </w:tr>
      <w:tr w:rsidR="00FA5702" w:rsidRPr="007D627F" w14:paraId="30868AB3" w14:textId="77777777" w:rsidTr="008E57B5">
        <w:tc>
          <w:tcPr>
            <w:tcW w:w="2977" w:type="dxa"/>
          </w:tcPr>
          <w:p w14:paraId="025512D6" w14:textId="1E87AD84" w:rsidR="00FA5702" w:rsidRPr="007D627F" w:rsidRDefault="00FA5702" w:rsidP="007D627F">
            <w:pPr>
              <w:spacing w:line="240" w:lineRule="auto"/>
              <w:rPr>
                <w:rFonts w:ascii="Times New Roman" w:eastAsia="Times New Roman" w:hAnsi="Times New Roman"/>
                <w:b/>
                <w:bCs/>
                <w:sz w:val="24"/>
                <w:szCs w:val="24"/>
              </w:rPr>
            </w:pPr>
            <w:r>
              <w:rPr>
                <w:rFonts w:ascii="Times New Roman" w:eastAsia="Times New Roman" w:hAnsi="Times New Roman"/>
                <w:b/>
                <w:bCs/>
                <w:sz w:val="24"/>
                <w:szCs w:val="24"/>
              </w:rPr>
              <w:t>10.3</w:t>
            </w:r>
            <w:r w:rsidR="00E47983">
              <w:rPr>
                <w:rFonts w:ascii="Times New Roman" w:eastAsia="Times New Roman" w:hAnsi="Times New Roman"/>
                <w:b/>
                <w:bCs/>
                <w:sz w:val="24"/>
                <w:szCs w:val="24"/>
              </w:rPr>
              <w:t>.</w:t>
            </w:r>
            <w:r>
              <w:rPr>
                <w:rFonts w:ascii="Times New Roman" w:eastAsia="Times New Roman" w:hAnsi="Times New Roman"/>
                <w:b/>
                <w:bCs/>
                <w:sz w:val="24"/>
                <w:szCs w:val="24"/>
              </w:rPr>
              <w:t xml:space="preserve"> Įvertinti Kaimo plėtros programos indėlį siekiant ES tikslų</w:t>
            </w:r>
          </w:p>
        </w:tc>
        <w:tc>
          <w:tcPr>
            <w:tcW w:w="6662" w:type="dxa"/>
          </w:tcPr>
          <w:p w14:paraId="3FFC2538" w14:textId="71AD84CA" w:rsidR="00FA5702" w:rsidRDefault="00FA5702" w:rsidP="00C54CD0">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10.3.1.</w:t>
            </w:r>
            <w:r>
              <w:rPr>
                <w:rFonts w:ascii="Times New Roman" w:eastAsia="Calibri" w:hAnsi="Times New Roman"/>
                <w:sz w:val="24"/>
                <w:szCs w:val="24"/>
              </w:rPr>
              <w:t xml:space="preserve"> </w:t>
            </w:r>
            <w:r w:rsidRPr="00FA5702">
              <w:rPr>
                <w:rFonts w:ascii="Times New Roman" w:eastAsia="Calibri" w:hAnsi="Times New Roman"/>
                <w:sz w:val="24"/>
                <w:szCs w:val="24"/>
              </w:rPr>
              <w:t xml:space="preserve">Kiek </w:t>
            </w:r>
            <w:r w:rsidR="00266BFA">
              <w:rPr>
                <w:rFonts w:ascii="Times New Roman" w:eastAsia="Calibri" w:hAnsi="Times New Roman"/>
                <w:sz w:val="24"/>
                <w:szCs w:val="24"/>
              </w:rPr>
              <w:t>K</w:t>
            </w:r>
            <w:r w:rsidRPr="00FA5702">
              <w:rPr>
                <w:rFonts w:ascii="Times New Roman" w:eastAsia="Calibri" w:hAnsi="Times New Roman"/>
                <w:sz w:val="24"/>
                <w:szCs w:val="24"/>
              </w:rPr>
              <w:t xml:space="preserve">aimo plėtros programa padėjo švelninant klimato kaitą, prisitaikant prie jos ir siekiant pagrindinio 2020 m. ES strategijos tikslo bent 20 </w:t>
            </w:r>
            <w:r w:rsidR="00B76F08">
              <w:rPr>
                <w:rFonts w:ascii="Times New Roman" w:eastAsia="Calibri" w:hAnsi="Times New Roman"/>
                <w:sz w:val="24"/>
                <w:szCs w:val="24"/>
              </w:rPr>
              <w:t>proc.</w:t>
            </w:r>
            <w:r w:rsidRPr="00FA5702">
              <w:rPr>
                <w:rFonts w:ascii="Times New Roman" w:eastAsia="Calibri" w:hAnsi="Times New Roman"/>
                <w:sz w:val="24"/>
                <w:szCs w:val="24"/>
              </w:rPr>
              <w:t xml:space="preserve"> arba, jei leis sąlygos</w:t>
            </w:r>
            <w:r w:rsidR="00B76F08">
              <w:rPr>
                <w:rFonts w:ascii="Times New Roman" w:eastAsia="Calibri" w:hAnsi="Times New Roman"/>
                <w:sz w:val="24"/>
                <w:szCs w:val="24"/>
              </w:rPr>
              <w:t>,</w:t>
            </w:r>
            <w:r w:rsidRPr="00FA5702">
              <w:rPr>
                <w:rFonts w:ascii="Times New Roman" w:eastAsia="Calibri" w:hAnsi="Times New Roman"/>
                <w:sz w:val="24"/>
                <w:szCs w:val="24"/>
              </w:rPr>
              <w:t xml:space="preserve"> 30 </w:t>
            </w:r>
            <w:r w:rsidR="00B76F08">
              <w:rPr>
                <w:rFonts w:ascii="Times New Roman" w:eastAsia="Calibri" w:hAnsi="Times New Roman"/>
                <w:sz w:val="24"/>
                <w:szCs w:val="24"/>
              </w:rPr>
              <w:t>proc.</w:t>
            </w:r>
            <w:r w:rsidRPr="00FA5702">
              <w:rPr>
                <w:rFonts w:ascii="Times New Roman" w:eastAsia="Calibri" w:hAnsi="Times New Roman"/>
                <w:sz w:val="24"/>
                <w:szCs w:val="24"/>
              </w:rPr>
              <w:t xml:space="preserve"> sumažinti išmetamų šiltnamio efektą sukeliančių dujų kiekį, palyginti su 1990 m., suvartojamo galutinio energijos kiekio atsinaujinančiosios energijos dalį padidinti iki 20 </w:t>
            </w:r>
            <w:r w:rsidR="00B76F08">
              <w:rPr>
                <w:rFonts w:ascii="Times New Roman" w:eastAsia="Calibri" w:hAnsi="Times New Roman"/>
                <w:sz w:val="24"/>
                <w:szCs w:val="24"/>
              </w:rPr>
              <w:t>proc.</w:t>
            </w:r>
            <w:r w:rsidRPr="00FA5702">
              <w:rPr>
                <w:rFonts w:ascii="Times New Roman" w:eastAsia="Calibri" w:hAnsi="Times New Roman"/>
                <w:sz w:val="24"/>
                <w:szCs w:val="24"/>
              </w:rPr>
              <w:t xml:space="preserve"> ir energijos vartojimo efektyvumą padidinti 20 </w:t>
            </w:r>
            <w:r w:rsidR="00B76F08">
              <w:rPr>
                <w:rFonts w:ascii="Times New Roman" w:eastAsia="Calibri" w:hAnsi="Times New Roman"/>
                <w:sz w:val="24"/>
                <w:szCs w:val="24"/>
              </w:rPr>
              <w:t>proc.</w:t>
            </w:r>
            <w:r w:rsidRPr="00FA5702">
              <w:rPr>
                <w:rFonts w:ascii="Times New Roman" w:eastAsia="Calibri" w:hAnsi="Times New Roman"/>
                <w:sz w:val="24"/>
                <w:szCs w:val="24"/>
              </w:rPr>
              <w:t>?</w:t>
            </w:r>
          </w:p>
          <w:p w14:paraId="68D2C25B" w14:textId="28CFEF19" w:rsidR="00FA5702" w:rsidRDefault="00FA5702" w:rsidP="00FA5702">
            <w:pPr>
              <w:tabs>
                <w:tab w:val="left" w:pos="0"/>
                <w:tab w:val="left" w:pos="597"/>
              </w:tabs>
              <w:spacing w:after="200" w:line="240" w:lineRule="auto"/>
              <w:contextualSpacing/>
              <w:jc w:val="both"/>
              <w:rPr>
                <w:rFonts w:ascii="Times New Roman" w:eastAsia="Calibri" w:hAnsi="Times New Roman"/>
                <w:sz w:val="24"/>
                <w:szCs w:val="24"/>
              </w:rPr>
            </w:pPr>
            <w:r w:rsidRPr="00641550">
              <w:rPr>
                <w:rFonts w:ascii="Times New Roman" w:eastAsia="Calibri" w:hAnsi="Times New Roman"/>
                <w:sz w:val="24"/>
                <w:szCs w:val="24"/>
              </w:rPr>
              <w:t xml:space="preserve">(Reglamento (ES) Nr. 808/2014 V priede </w:t>
            </w:r>
            <w:r w:rsidRPr="00FA5702">
              <w:rPr>
                <w:rFonts w:ascii="Times New Roman" w:eastAsia="Calibri" w:hAnsi="Times New Roman"/>
                <w:b/>
                <w:bCs/>
                <w:sz w:val="24"/>
                <w:szCs w:val="24"/>
              </w:rPr>
              <w:t>24</w:t>
            </w:r>
            <w:r w:rsidRPr="00641550">
              <w:rPr>
                <w:rFonts w:ascii="Times New Roman" w:eastAsia="Calibri" w:hAnsi="Times New Roman"/>
                <w:b/>
                <w:bCs/>
                <w:sz w:val="24"/>
                <w:szCs w:val="24"/>
              </w:rPr>
              <w:t xml:space="preserve"> kl. BVK</w:t>
            </w:r>
            <w:r w:rsidRPr="00641550">
              <w:rPr>
                <w:rFonts w:ascii="Times New Roman" w:eastAsia="Calibri" w:hAnsi="Times New Roman"/>
                <w:sz w:val="24"/>
                <w:szCs w:val="24"/>
              </w:rPr>
              <w:t>)</w:t>
            </w:r>
          </w:p>
          <w:p w14:paraId="5D8A3B3F" w14:textId="0908CA4E" w:rsidR="00A53FB5" w:rsidRPr="00EE477C" w:rsidRDefault="00A53FB5" w:rsidP="008E428F">
            <w:pPr>
              <w:tabs>
                <w:tab w:val="left" w:pos="0"/>
                <w:tab w:val="left" w:pos="597"/>
              </w:tabs>
              <w:spacing w:line="240" w:lineRule="auto"/>
              <w:contextualSpacing/>
              <w:jc w:val="both"/>
              <w:rPr>
                <w:rFonts w:ascii="Times New Roman" w:eastAsia="Calibri" w:hAnsi="Times New Roman"/>
                <w:sz w:val="24"/>
                <w:szCs w:val="24"/>
              </w:rPr>
            </w:pPr>
            <w:r w:rsidRPr="00EE477C">
              <w:rPr>
                <w:rFonts w:ascii="Times New Roman" w:eastAsia="Calibri" w:hAnsi="Times New Roman"/>
                <w:sz w:val="24"/>
                <w:szCs w:val="24"/>
              </w:rPr>
              <w:t>Atsakant į šį klausimą</w:t>
            </w:r>
            <w:r w:rsidR="00B74C0C" w:rsidRPr="00EE477C">
              <w:rPr>
                <w:rFonts w:ascii="Times New Roman" w:eastAsia="Calibri" w:hAnsi="Times New Roman"/>
                <w:sz w:val="24"/>
                <w:szCs w:val="24"/>
              </w:rPr>
              <w:t xml:space="preserve"> (bet neapsiribojant)</w:t>
            </w:r>
            <w:r w:rsidRPr="00EE477C">
              <w:rPr>
                <w:rFonts w:ascii="Times New Roman" w:eastAsia="Calibri" w:hAnsi="Times New Roman"/>
                <w:sz w:val="24"/>
                <w:szCs w:val="24"/>
              </w:rPr>
              <w:t>:</w:t>
            </w:r>
          </w:p>
          <w:p w14:paraId="68E88503" w14:textId="28CC1F36" w:rsidR="00A53FB5" w:rsidRPr="00EE477C" w:rsidRDefault="00B76F08" w:rsidP="00084F9E">
            <w:pPr>
              <w:pStyle w:val="Sraopastraipa"/>
              <w:numPr>
                <w:ilvl w:val="0"/>
                <w:numId w:val="2"/>
              </w:numPr>
              <w:tabs>
                <w:tab w:val="left" w:pos="826"/>
              </w:tabs>
              <w:spacing w:line="240" w:lineRule="auto"/>
              <w:ind w:left="30" w:firstLine="425"/>
              <w:jc w:val="both"/>
            </w:pPr>
            <w:r>
              <w:t>n</w:t>
            </w:r>
            <w:r w:rsidR="00A53FB5" w:rsidRPr="00EE477C">
              <w:t>ustatyti kurios Programos priemonės prisideda (tiesioginė ir netiesioginė įtaka) prie ŠESD kiekio mažinimo, nustatyti ir išanalizuoti jų indėlį;</w:t>
            </w:r>
          </w:p>
          <w:p w14:paraId="3D12DC1D" w14:textId="39D62EC3" w:rsidR="00A53FB5" w:rsidRPr="00EE477C" w:rsidRDefault="00B76F08" w:rsidP="00084F9E">
            <w:pPr>
              <w:pStyle w:val="Sraopastraipa"/>
              <w:numPr>
                <w:ilvl w:val="0"/>
                <w:numId w:val="2"/>
              </w:numPr>
              <w:tabs>
                <w:tab w:val="left" w:pos="826"/>
              </w:tabs>
              <w:spacing w:line="240" w:lineRule="auto"/>
              <w:ind w:left="30" w:firstLine="425"/>
              <w:jc w:val="both"/>
            </w:pPr>
            <w:r>
              <w:t>n</w:t>
            </w:r>
            <w:r w:rsidR="00A53FB5" w:rsidRPr="00EE477C">
              <w:t>ustatyti kurios Programos priemonės prisideda (tiesioginė ir netiesioginė įtaka) prie energijos vartojimo efektyvumo didinimo, nustatyti ir išanalizuoti jų indėlį;</w:t>
            </w:r>
          </w:p>
          <w:p w14:paraId="17930AD2" w14:textId="1321AE0D" w:rsidR="00A53FB5" w:rsidRPr="00EE477C" w:rsidRDefault="00B76F08" w:rsidP="00084F9E">
            <w:pPr>
              <w:pStyle w:val="Sraopastraipa"/>
              <w:numPr>
                <w:ilvl w:val="0"/>
                <w:numId w:val="2"/>
              </w:numPr>
              <w:tabs>
                <w:tab w:val="left" w:pos="826"/>
              </w:tabs>
              <w:spacing w:line="240" w:lineRule="auto"/>
              <w:ind w:left="30" w:firstLine="425"/>
              <w:jc w:val="both"/>
            </w:pPr>
            <w:r>
              <w:t>a</w:t>
            </w:r>
            <w:r w:rsidR="00A53FB5" w:rsidRPr="00EE477C">
              <w:t xml:space="preserve">pskaičiuoti ŠESD, metano ir azoto oksido bei amoniako išmetimo žemės ūkyje kiekybinę </w:t>
            </w:r>
            <w:r w:rsidR="00A53FB5" w:rsidRPr="00B94378">
              <w:t>kaitą (</w:t>
            </w:r>
            <w:r w:rsidR="00EC55D2" w:rsidRPr="00B94378">
              <w:rPr>
                <w:szCs w:val="24"/>
              </w:rPr>
              <w:t>apskaičiuoti poveikio rodiklį</w:t>
            </w:r>
            <w:r w:rsidR="00A53FB5" w:rsidRPr="00B94378">
              <w:t xml:space="preserve"> </w:t>
            </w:r>
            <w:r w:rsidR="00EC55D2" w:rsidRPr="00B94378">
              <w:rPr>
                <w:b/>
                <w:bCs/>
              </w:rPr>
              <w:t>I.</w:t>
            </w:r>
            <w:r w:rsidR="00A53FB5" w:rsidRPr="00B94378">
              <w:rPr>
                <w:b/>
                <w:bCs/>
              </w:rPr>
              <w:t>7</w:t>
            </w:r>
            <w:r w:rsidR="00A53FB5" w:rsidRPr="00B94378">
              <w:t xml:space="preserve">) ir apibendrinti </w:t>
            </w:r>
            <w:r w:rsidR="00B74C0C" w:rsidRPr="00B94378">
              <w:t>gautus rezult</w:t>
            </w:r>
            <w:r w:rsidR="00B74C0C" w:rsidRPr="00EE477C">
              <w:t>atus</w:t>
            </w:r>
            <w:r w:rsidR="00A53FB5" w:rsidRPr="00EE477C">
              <w:t>;</w:t>
            </w:r>
          </w:p>
          <w:p w14:paraId="7F12DC4C" w14:textId="0E1EDA7A" w:rsidR="00A53FB5" w:rsidRPr="00EE477C" w:rsidRDefault="00B76F08" w:rsidP="00084F9E">
            <w:pPr>
              <w:pStyle w:val="Sraopastraipa"/>
              <w:numPr>
                <w:ilvl w:val="0"/>
                <w:numId w:val="2"/>
              </w:numPr>
              <w:tabs>
                <w:tab w:val="left" w:pos="826"/>
              </w:tabs>
              <w:spacing w:line="240" w:lineRule="auto"/>
              <w:ind w:left="30" w:firstLine="425"/>
              <w:jc w:val="both"/>
            </w:pPr>
            <w:r>
              <w:t>a</w:t>
            </w:r>
            <w:r w:rsidR="00A53FB5" w:rsidRPr="00EE477C">
              <w:t>pibend</w:t>
            </w:r>
            <w:r w:rsidR="008E428F" w:rsidRPr="00EE477C">
              <w:t>r</w:t>
            </w:r>
            <w:r w:rsidR="00A53FB5" w:rsidRPr="00EE477C">
              <w:t xml:space="preserve">inti </w:t>
            </w:r>
            <w:r w:rsidR="00EC55D2" w:rsidRPr="00EE477C">
              <w:t>analizes</w:t>
            </w:r>
            <w:r w:rsidR="00B74C0C" w:rsidRPr="00EE477C">
              <w:t xml:space="preserve"> atsakant į klausimą</w:t>
            </w:r>
            <w:r w:rsidR="00A53FB5" w:rsidRPr="00EE477C">
              <w:t>.</w:t>
            </w:r>
          </w:p>
          <w:p w14:paraId="6C4A999A" w14:textId="77777777" w:rsidR="00266BFA" w:rsidRPr="00266BFA" w:rsidRDefault="00266BFA" w:rsidP="00266BFA">
            <w:pPr>
              <w:tabs>
                <w:tab w:val="left" w:pos="0"/>
                <w:tab w:val="left" w:pos="597"/>
              </w:tabs>
              <w:spacing w:after="200" w:line="240" w:lineRule="auto"/>
              <w:contextualSpacing/>
              <w:jc w:val="both"/>
              <w:rPr>
                <w:rFonts w:ascii="Times New Roman" w:eastAsia="Calibri" w:hAnsi="Times New Roman"/>
                <w:sz w:val="24"/>
                <w:szCs w:val="24"/>
              </w:rPr>
            </w:pPr>
          </w:p>
          <w:p w14:paraId="1871ADF0" w14:textId="04FAD404" w:rsidR="00FA5702" w:rsidRDefault="00266BFA" w:rsidP="00266BFA">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10.3.2.</w:t>
            </w:r>
            <w:r>
              <w:rPr>
                <w:rFonts w:ascii="Times New Roman" w:eastAsia="Calibri" w:hAnsi="Times New Roman"/>
                <w:sz w:val="24"/>
                <w:szCs w:val="24"/>
              </w:rPr>
              <w:t xml:space="preserve"> </w:t>
            </w:r>
            <w:r w:rsidRPr="00266BFA">
              <w:rPr>
                <w:rFonts w:ascii="Times New Roman" w:eastAsia="Calibri" w:hAnsi="Times New Roman"/>
                <w:sz w:val="24"/>
                <w:szCs w:val="24"/>
              </w:rPr>
              <w:t xml:space="preserve">Kiek </w:t>
            </w:r>
            <w:r>
              <w:rPr>
                <w:rFonts w:ascii="Times New Roman" w:eastAsia="Calibri" w:hAnsi="Times New Roman"/>
                <w:sz w:val="24"/>
                <w:szCs w:val="24"/>
              </w:rPr>
              <w:t>K</w:t>
            </w:r>
            <w:r w:rsidRPr="00266BFA">
              <w:rPr>
                <w:rFonts w:ascii="Times New Roman" w:eastAsia="Calibri" w:hAnsi="Times New Roman"/>
                <w:sz w:val="24"/>
                <w:szCs w:val="24"/>
              </w:rPr>
              <w:t>aimo plėtros programa padėjo gerinant aplinkos būklę ir siekiant ES biologinės įvairovės strategijos tikslo sustabdyti biologinės įvairovės nykimą ir ekosistemų funkcijų blogėjimą ir jas atkurti?</w:t>
            </w:r>
          </w:p>
          <w:p w14:paraId="4A906450" w14:textId="63039EE9" w:rsidR="005F0DFF" w:rsidRDefault="005F0DFF" w:rsidP="005F0DFF">
            <w:pPr>
              <w:tabs>
                <w:tab w:val="left" w:pos="0"/>
                <w:tab w:val="left" w:pos="597"/>
              </w:tabs>
              <w:spacing w:after="200" w:line="240" w:lineRule="auto"/>
              <w:contextualSpacing/>
              <w:jc w:val="both"/>
              <w:rPr>
                <w:rFonts w:ascii="Times New Roman" w:eastAsia="Calibri" w:hAnsi="Times New Roman"/>
                <w:sz w:val="24"/>
                <w:szCs w:val="24"/>
              </w:rPr>
            </w:pPr>
            <w:r w:rsidRPr="00641550">
              <w:rPr>
                <w:rFonts w:ascii="Times New Roman" w:eastAsia="Calibri" w:hAnsi="Times New Roman"/>
                <w:sz w:val="24"/>
                <w:szCs w:val="24"/>
              </w:rPr>
              <w:t xml:space="preserve">(Reglamento (ES) Nr. 808/2014 V priede </w:t>
            </w:r>
            <w:r w:rsidRPr="00FA5702">
              <w:rPr>
                <w:rFonts w:ascii="Times New Roman" w:eastAsia="Calibri" w:hAnsi="Times New Roman"/>
                <w:b/>
                <w:bCs/>
                <w:sz w:val="24"/>
                <w:szCs w:val="24"/>
              </w:rPr>
              <w:t>2</w:t>
            </w:r>
            <w:r>
              <w:rPr>
                <w:rFonts w:ascii="Times New Roman" w:eastAsia="Calibri" w:hAnsi="Times New Roman"/>
                <w:b/>
                <w:bCs/>
                <w:sz w:val="24"/>
                <w:szCs w:val="24"/>
              </w:rPr>
              <w:t>6</w:t>
            </w:r>
            <w:r w:rsidRPr="00641550">
              <w:rPr>
                <w:rFonts w:ascii="Times New Roman" w:eastAsia="Calibri" w:hAnsi="Times New Roman"/>
                <w:b/>
                <w:bCs/>
                <w:sz w:val="24"/>
                <w:szCs w:val="24"/>
              </w:rPr>
              <w:t xml:space="preserve"> kl. BVK</w:t>
            </w:r>
            <w:r w:rsidRPr="00641550">
              <w:rPr>
                <w:rFonts w:ascii="Times New Roman" w:eastAsia="Calibri" w:hAnsi="Times New Roman"/>
                <w:sz w:val="24"/>
                <w:szCs w:val="24"/>
              </w:rPr>
              <w:t>)</w:t>
            </w:r>
          </w:p>
          <w:p w14:paraId="0A908C09" w14:textId="77777777" w:rsidR="00EE477C" w:rsidRPr="00EE477C" w:rsidRDefault="00EE477C" w:rsidP="00EE477C">
            <w:pPr>
              <w:tabs>
                <w:tab w:val="left" w:pos="0"/>
                <w:tab w:val="left" w:pos="597"/>
              </w:tabs>
              <w:spacing w:line="240" w:lineRule="auto"/>
              <w:contextualSpacing/>
              <w:jc w:val="both"/>
              <w:rPr>
                <w:rFonts w:ascii="Times New Roman" w:eastAsia="Calibri" w:hAnsi="Times New Roman"/>
                <w:sz w:val="24"/>
                <w:szCs w:val="24"/>
              </w:rPr>
            </w:pPr>
            <w:r w:rsidRPr="00EE477C">
              <w:rPr>
                <w:rFonts w:ascii="Times New Roman" w:eastAsia="Calibri" w:hAnsi="Times New Roman"/>
                <w:sz w:val="24"/>
                <w:szCs w:val="24"/>
              </w:rPr>
              <w:t>Atsakant į šį klausimą (bet neapsiribojant):</w:t>
            </w:r>
          </w:p>
          <w:p w14:paraId="6658E8F8" w14:textId="50B0452C" w:rsidR="00EE477C" w:rsidRPr="00EE477C" w:rsidRDefault="007168C7" w:rsidP="00084F9E">
            <w:pPr>
              <w:pStyle w:val="Sraopastraipa"/>
              <w:numPr>
                <w:ilvl w:val="0"/>
                <w:numId w:val="2"/>
              </w:numPr>
              <w:tabs>
                <w:tab w:val="left" w:pos="826"/>
              </w:tabs>
              <w:spacing w:line="240" w:lineRule="auto"/>
              <w:ind w:left="30" w:firstLine="425"/>
              <w:jc w:val="both"/>
            </w:pPr>
            <w:r>
              <w:t>n</w:t>
            </w:r>
            <w:r w:rsidR="00EE477C" w:rsidRPr="00EE477C">
              <w:t xml:space="preserve">ustatyti kurios Programos priemonės prisideda (tiesioginė ir netiesioginė įtaka) </w:t>
            </w:r>
            <w:r w:rsidR="00EE477C">
              <w:t xml:space="preserve">prie </w:t>
            </w:r>
            <w:r w:rsidR="00EE477C" w:rsidRPr="00266BFA">
              <w:rPr>
                <w:rFonts w:eastAsia="Calibri"/>
                <w:szCs w:val="24"/>
              </w:rPr>
              <w:t>biologinės įvairovės nykim</w:t>
            </w:r>
            <w:r w:rsidR="00EE477C">
              <w:rPr>
                <w:rFonts w:eastAsia="Calibri"/>
                <w:szCs w:val="24"/>
              </w:rPr>
              <w:t>o</w:t>
            </w:r>
            <w:r w:rsidR="00EE477C" w:rsidRPr="00266BFA">
              <w:rPr>
                <w:rFonts w:eastAsia="Calibri"/>
                <w:szCs w:val="24"/>
              </w:rPr>
              <w:t xml:space="preserve"> ir ekosistemų funkcijų blogėjim</w:t>
            </w:r>
            <w:r w:rsidR="00EE477C">
              <w:rPr>
                <w:rFonts w:eastAsia="Calibri"/>
                <w:szCs w:val="24"/>
              </w:rPr>
              <w:t>o stabdymo</w:t>
            </w:r>
            <w:r w:rsidR="00EE477C" w:rsidRPr="00266BFA">
              <w:rPr>
                <w:rFonts w:eastAsia="Calibri"/>
                <w:szCs w:val="24"/>
              </w:rPr>
              <w:t xml:space="preserve"> ir j</w:t>
            </w:r>
            <w:r w:rsidR="00EE477C">
              <w:rPr>
                <w:rFonts w:eastAsia="Calibri"/>
                <w:szCs w:val="24"/>
              </w:rPr>
              <w:t>ų</w:t>
            </w:r>
            <w:r w:rsidR="00EE477C" w:rsidRPr="00266BFA">
              <w:rPr>
                <w:rFonts w:eastAsia="Calibri"/>
                <w:szCs w:val="24"/>
              </w:rPr>
              <w:t xml:space="preserve"> atk</w:t>
            </w:r>
            <w:r w:rsidR="00EE477C">
              <w:rPr>
                <w:rFonts w:eastAsia="Calibri"/>
                <w:szCs w:val="24"/>
              </w:rPr>
              <w:t>ū</w:t>
            </w:r>
            <w:r w:rsidR="00EE477C" w:rsidRPr="00266BFA">
              <w:rPr>
                <w:rFonts w:eastAsia="Calibri"/>
                <w:szCs w:val="24"/>
              </w:rPr>
              <w:t>ri</w:t>
            </w:r>
            <w:r w:rsidR="00EE477C">
              <w:rPr>
                <w:rFonts w:eastAsia="Calibri"/>
                <w:szCs w:val="24"/>
              </w:rPr>
              <w:t xml:space="preserve">mo, nustatyti </w:t>
            </w:r>
            <w:r w:rsidR="00EE477C" w:rsidRPr="00EE477C">
              <w:t>ir išanalizuoti jų indėlį;</w:t>
            </w:r>
            <w:r w:rsidR="00EE477C">
              <w:t xml:space="preserve"> </w:t>
            </w:r>
          </w:p>
          <w:p w14:paraId="1F10EFF1" w14:textId="155A946F" w:rsidR="00EE477C" w:rsidRPr="00EE477C" w:rsidRDefault="007168C7" w:rsidP="00084F9E">
            <w:pPr>
              <w:pStyle w:val="Sraopastraipa"/>
              <w:numPr>
                <w:ilvl w:val="0"/>
                <w:numId w:val="2"/>
              </w:numPr>
              <w:tabs>
                <w:tab w:val="left" w:pos="826"/>
              </w:tabs>
              <w:spacing w:line="240" w:lineRule="auto"/>
              <w:ind w:left="30" w:firstLine="425"/>
              <w:jc w:val="both"/>
            </w:pPr>
            <w:r>
              <w:t>a</w:t>
            </w:r>
            <w:r w:rsidR="00EE477C" w:rsidRPr="00EE477C">
              <w:t xml:space="preserve">pskaičiuoti </w:t>
            </w:r>
            <w:r w:rsidR="00FD7227">
              <w:t>Programos įtaką siekiant biologinės įvairovės išsaugojimo</w:t>
            </w:r>
            <w:r w:rsidR="00EE477C" w:rsidRPr="00EE477C">
              <w:t xml:space="preserve"> (</w:t>
            </w:r>
            <w:r w:rsidR="00FD7227">
              <w:t xml:space="preserve">remiantis atliktų </w:t>
            </w:r>
            <w:r w:rsidR="0017140D">
              <w:t xml:space="preserve">agrarinio kraštovaizdžio paukščių populiacijų </w:t>
            </w:r>
            <w:r w:rsidR="00FD7227">
              <w:t xml:space="preserve">tyrimų </w:t>
            </w:r>
            <w:r w:rsidR="00FD7227" w:rsidRPr="00B94378">
              <w:t xml:space="preserve">duomenimis, </w:t>
            </w:r>
            <w:r w:rsidR="00EE477C" w:rsidRPr="00B94378">
              <w:rPr>
                <w:szCs w:val="24"/>
              </w:rPr>
              <w:t xml:space="preserve">apskaičiuoti </w:t>
            </w:r>
            <w:r w:rsidR="00FD7227" w:rsidRPr="00B94378">
              <w:rPr>
                <w:szCs w:val="24"/>
              </w:rPr>
              <w:t>Programos grynąjį prisidėjimą prie nustatyto kaimo paukščių populiacijų indekso (</w:t>
            </w:r>
            <w:r w:rsidR="00EE477C" w:rsidRPr="00B94378">
              <w:rPr>
                <w:szCs w:val="24"/>
              </w:rPr>
              <w:t xml:space="preserve">poveikio rodiklį </w:t>
            </w:r>
            <w:r w:rsidR="00EE477C" w:rsidRPr="00B94378">
              <w:rPr>
                <w:b/>
                <w:bCs/>
              </w:rPr>
              <w:t>I.</w:t>
            </w:r>
            <w:r w:rsidR="00FD7227" w:rsidRPr="00B94378">
              <w:rPr>
                <w:b/>
                <w:bCs/>
              </w:rPr>
              <w:t>8</w:t>
            </w:r>
            <w:r w:rsidR="00EE477C" w:rsidRPr="00B94378">
              <w:t>) ir</w:t>
            </w:r>
            <w:r w:rsidR="00EE477C" w:rsidRPr="00EE477C">
              <w:t xml:space="preserve"> apibendrinti gautus rezultatus</w:t>
            </w:r>
            <w:r w:rsidR="00FD7227">
              <w:t>.</w:t>
            </w:r>
          </w:p>
          <w:p w14:paraId="49C2A067" w14:textId="77777777" w:rsidR="005F0DFF" w:rsidRDefault="005F0DFF" w:rsidP="00266BFA">
            <w:pPr>
              <w:tabs>
                <w:tab w:val="left" w:pos="0"/>
                <w:tab w:val="left" w:pos="597"/>
              </w:tabs>
              <w:spacing w:after="200" w:line="240" w:lineRule="auto"/>
              <w:contextualSpacing/>
              <w:jc w:val="both"/>
              <w:rPr>
                <w:rFonts w:ascii="Times New Roman" w:eastAsia="Calibri" w:hAnsi="Times New Roman"/>
                <w:sz w:val="24"/>
                <w:szCs w:val="24"/>
              </w:rPr>
            </w:pPr>
          </w:p>
          <w:p w14:paraId="03DD6FAC" w14:textId="7103762F" w:rsidR="0099239B" w:rsidRDefault="0099239B" w:rsidP="00266BFA">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10.3.3.</w:t>
            </w:r>
            <w:r w:rsidR="005F0DFF">
              <w:rPr>
                <w:rFonts w:ascii="Times New Roman" w:eastAsia="Calibri" w:hAnsi="Times New Roman"/>
                <w:sz w:val="24"/>
                <w:szCs w:val="24"/>
              </w:rPr>
              <w:t xml:space="preserve"> </w:t>
            </w:r>
            <w:r w:rsidR="005F0DFF" w:rsidRPr="005F0DFF">
              <w:rPr>
                <w:rFonts w:ascii="Times New Roman" w:eastAsia="Calibri" w:hAnsi="Times New Roman"/>
                <w:sz w:val="24"/>
                <w:szCs w:val="24"/>
              </w:rPr>
              <w:t xml:space="preserve">Kiek </w:t>
            </w:r>
            <w:r w:rsidR="005F0DFF">
              <w:rPr>
                <w:rFonts w:ascii="Times New Roman" w:eastAsia="Calibri" w:hAnsi="Times New Roman"/>
                <w:sz w:val="24"/>
                <w:szCs w:val="24"/>
              </w:rPr>
              <w:t>K</w:t>
            </w:r>
            <w:r w:rsidR="005F0DFF" w:rsidRPr="005F0DFF">
              <w:rPr>
                <w:rFonts w:ascii="Times New Roman" w:eastAsia="Calibri" w:hAnsi="Times New Roman"/>
                <w:sz w:val="24"/>
                <w:szCs w:val="24"/>
              </w:rPr>
              <w:t>aimo plėtros programa padėjo siekiant BŽŪP tikslo užtikrinti tvarų gamtos išteklių valdymą ir klimato politikos veiksmų vykdymą?</w:t>
            </w:r>
          </w:p>
          <w:p w14:paraId="1CF42C82" w14:textId="14D89F49" w:rsidR="005F0DFF" w:rsidRDefault="005F0DFF" w:rsidP="005F0DFF">
            <w:pPr>
              <w:tabs>
                <w:tab w:val="left" w:pos="0"/>
                <w:tab w:val="left" w:pos="597"/>
              </w:tabs>
              <w:spacing w:after="200" w:line="240" w:lineRule="auto"/>
              <w:contextualSpacing/>
              <w:jc w:val="both"/>
              <w:rPr>
                <w:rFonts w:ascii="Times New Roman" w:eastAsia="Calibri" w:hAnsi="Times New Roman"/>
                <w:sz w:val="24"/>
                <w:szCs w:val="24"/>
              </w:rPr>
            </w:pPr>
            <w:r w:rsidRPr="00641550">
              <w:rPr>
                <w:rFonts w:ascii="Times New Roman" w:eastAsia="Calibri" w:hAnsi="Times New Roman"/>
                <w:sz w:val="24"/>
                <w:szCs w:val="24"/>
              </w:rPr>
              <w:t xml:space="preserve">(Reglamento (ES) Nr. 808/2014 V priede </w:t>
            </w:r>
            <w:r w:rsidRPr="00FA5702">
              <w:rPr>
                <w:rFonts w:ascii="Times New Roman" w:eastAsia="Calibri" w:hAnsi="Times New Roman"/>
                <w:b/>
                <w:bCs/>
                <w:sz w:val="24"/>
                <w:szCs w:val="24"/>
              </w:rPr>
              <w:t>2</w:t>
            </w:r>
            <w:r>
              <w:rPr>
                <w:rFonts w:ascii="Times New Roman" w:eastAsia="Calibri" w:hAnsi="Times New Roman"/>
                <w:b/>
                <w:bCs/>
                <w:sz w:val="24"/>
                <w:szCs w:val="24"/>
              </w:rPr>
              <w:t>8</w:t>
            </w:r>
            <w:r w:rsidRPr="00641550">
              <w:rPr>
                <w:rFonts w:ascii="Times New Roman" w:eastAsia="Calibri" w:hAnsi="Times New Roman"/>
                <w:b/>
                <w:bCs/>
                <w:sz w:val="24"/>
                <w:szCs w:val="24"/>
              </w:rPr>
              <w:t xml:space="preserve"> kl. BVK</w:t>
            </w:r>
            <w:r w:rsidRPr="00641550">
              <w:rPr>
                <w:rFonts w:ascii="Times New Roman" w:eastAsia="Calibri" w:hAnsi="Times New Roman"/>
                <w:sz w:val="24"/>
                <w:szCs w:val="24"/>
              </w:rPr>
              <w:t>)</w:t>
            </w:r>
          </w:p>
          <w:p w14:paraId="74CE10CC" w14:textId="23E1785F" w:rsidR="00BE1BD1" w:rsidRPr="00BE1BD1" w:rsidRDefault="00BE1BD1" w:rsidP="00BE1BD1">
            <w:pPr>
              <w:tabs>
                <w:tab w:val="left" w:pos="0"/>
                <w:tab w:val="left" w:pos="597"/>
              </w:tabs>
              <w:spacing w:line="240" w:lineRule="auto"/>
              <w:contextualSpacing/>
              <w:jc w:val="both"/>
              <w:rPr>
                <w:rFonts w:ascii="Times New Roman" w:eastAsia="Calibri" w:hAnsi="Times New Roman"/>
                <w:sz w:val="24"/>
                <w:szCs w:val="24"/>
              </w:rPr>
            </w:pPr>
            <w:r w:rsidRPr="00EE477C">
              <w:rPr>
                <w:rFonts w:ascii="Times New Roman" w:eastAsia="Calibri" w:hAnsi="Times New Roman"/>
                <w:sz w:val="24"/>
                <w:szCs w:val="24"/>
              </w:rPr>
              <w:t>Atsakant į šį klausimą (bet neapsiribojant)</w:t>
            </w:r>
            <w:r>
              <w:rPr>
                <w:rFonts w:ascii="Times New Roman" w:eastAsia="Calibri" w:hAnsi="Times New Roman"/>
                <w:sz w:val="24"/>
                <w:szCs w:val="24"/>
              </w:rPr>
              <w:t xml:space="preserve"> n</w:t>
            </w:r>
            <w:r w:rsidRPr="00BE1BD1">
              <w:rPr>
                <w:rFonts w:ascii="Times New Roman" w:eastAsia="Calibri" w:hAnsi="Times New Roman"/>
                <w:sz w:val="24"/>
                <w:szCs w:val="24"/>
              </w:rPr>
              <w:t xml:space="preserve">ustatyti kurios Programos priemonės prisideda (tiesioginė ir netiesioginė įtaka) prie </w:t>
            </w:r>
            <w:r w:rsidRPr="005F0DFF">
              <w:rPr>
                <w:rFonts w:ascii="Times New Roman" w:eastAsia="Calibri" w:hAnsi="Times New Roman"/>
                <w:sz w:val="24"/>
                <w:szCs w:val="24"/>
              </w:rPr>
              <w:t>tvar</w:t>
            </w:r>
            <w:r>
              <w:rPr>
                <w:rFonts w:ascii="Times New Roman" w:eastAsia="Calibri" w:hAnsi="Times New Roman"/>
                <w:sz w:val="24"/>
                <w:szCs w:val="24"/>
              </w:rPr>
              <w:t>aus</w:t>
            </w:r>
            <w:r w:rsidRPr="005F0DFF">
              <w:rPr>
                <w:rFonts w:ascii="Times New Roman" w:eastAsia="Calibri" w:hAnsi="Times New Roman"/>
                <w:sz w:val="24"/>
                <w:szCs w:val="24"/>
              </w:rPr>
              <w:t xml:space="preserve"> gamtos išteklių valdym</w:t>
            </w:r>
            <w:r>
              <w:rPr>
                <w:rFonts w:ascii="Times New Roman" w:eastAsia="Calibri" w:hAnsi="Times New Roman"/>
                <w:sz w:val="24"/>
                <w:szCs w:val="24"/>
              </w:rPr>
              <w:t>o</w:t>
            </w:r>
            <w:r w:rsidRPr="005F0DFF">
              <w:rPr>
                <w:rFonts w:ascii="Times New Roman" w:eastAsia="Calibri" w:hAnsi="Times New Roman"/>
                <w:sz w:val="24"/>
                <w:szCs w:val="24"/>
              </w:rPr>
              <w:t xml:space="preserve"> ir klimato politikos veiksmų vykdym</w:t>
            </w:r>
            <w:r>
              <w:rPr>
                <w:rFonts w:ascii="Times New Roman" w:eastAsia="Calibri" w:hAnsi="Times New Roman"/>
                <w:sz w:val="24"/>
                <w:szCs w:val="24"/>
              </w:rPr>
              <w:t>o</w:t>
            </w:r>
            <w:r w:rsidRPr="00BE1BD1">
              <w:rPr>
                <w:rFonts w:ascii="Times New Roman" w:eastAsia="Calibri" w:hAnsi="Times New Roman"/>
                <w:sz w:val="24"/>
                <w:szCs w:val="24"/>
              </w:rPr>
              <w:t>, nustatyti ir išanalizuoti jų indėlį</w:t>
            </w:r>
            <w:r>
              <w:rPr>
                <w:rFonts w:ascii="Times New Roman" w:eastAsia="Calibri" w:hAnsi="Times New Roman"/>
                <w:sz w:val="24"/>
                <w:szCs w:val="24"/>
              </w:rPr>
              <w:t>.</w:t>
            </w:r>
            <w:r w:rsidRPr="00BE1BD1">
              <w:rPr>
                <w:rFonts w:ascii="Times New Roman" w:eastAsia="Calibri" w:hAnsi="Times New Roman"/>
                <w:sz w:val="24"/>
                <w:szCs w:val="24"/>
              </w:rPr>
              <w:t xml:space="preserve"> </w:t>
            </w:r>
          </w:p>
          <w:p w14:paraId="14C04E3F" w14:textId="27D084A6" w:rsidR="00FA5702" w:rsidRPr="00FA5702" w:rsidRDefault="00FA5702" w:rsidP="00C54CD0">
            <w:pPr>
              <w:tabs>
                <w:tab w:val="left" w:pos="0"/>
                <w:tab w:val="left" w:pos="597"/>
              </w:tabs>
              <w:spacing w:after="200" w:line="240" w:lineRule="auto"/>
              <w:contextualSpacing/>
              <w:jc w:val="both"/>
              <w:rPr>
                <w:rFonts w:ascii="Times New Roman" w:eastAsia="Calibri" w:hAnsi="Times New Roman"/>
                <w:sz w:val="24"/>
                <w:szCs w:val="24"/>
              </w:rPr>
            </w:pPr>
          </w:p>
        </w:tc>
      </w:tr>
      <w:tr w:rsidR="007D627F" w:rsidRPr="007D627F" w14:paraId="193BF2AE" w14:textId="77777777" w:rsidTr="008E57B5">
        <w:trPr>
          <w:trHeight w:val="70"/>
        </w:trPr>
        <w:tc>
          <w:tcPr>
            <w:tcW w:w="2977" w:type="dxa"/>
          </w:tcPr>
          <w:p w14:paraId="16F6E866" w14:textId="0DE3111F" w:rsidR="007D627F" w:rsidRPr="007D627F" w:rsidRDefault="007D627F" w:rsidP="007D627F">
            <w:pPr>
              <w:spacing w:line="240" w:lineRule="auto"/>
              <w:rPr>
                <w:rFonts w:ascii="Times New Roman" w:eastAsia="Times New Roman" w:hAnsi="Times New Roman"/>
                <w:sz w:val="24"/>
                <w:szCs w:val="24"/>
              </w:rPr>
            </w:pPr>
            <w:r w:rsidRPr="007D627F">
              <w:rPr>
                <w:rFonts w:ascii="Times New Roman" w:eastAsia="Times New Roman" w:hAnsi="Times New Roman"/>
                <w:b/>
                <w:bCs/>
                <w:sz w:val="24"/>
                <w:szCs w:val="24"/>
              </w:rPr>
              <w:t>10.</w:t>
            </w:r>
            <w:r w:rsidR="00AA5325">
              <w:rPr>
                <w:rFonts w:ascii="Times New Roman" w:eastAsia="Times New Roman" w:hAnsi="Times New Roman"/>
                <w:b/>
                <w:bCs/>
                <w:sz w:val="24"/>
                <w:szCs w:val="24"/>
              </w:rPr>
              <w:t>4</w:t>
            </w:r>
            <w:r w:rsidRPr="007D627F">
              <w:rPr>
                <w:rFonts w:ascii="Times New Roman" w:eastAsia="Times New Roman" w:hAnsi="Times New Roman"/>
                <w:b/>
                <w:bCs/>
                <w:sz w:val="24"/>
                <w:szCs w:val="24"/>
              </w:rPr>
              <w:t>.</w:t>
            </w:r>
            <w:r w:rsidR="00F533B4">
              <w:rPr>
                <w:rFonts w:ascii="Times New Roman" w:eastAsia="Times New Roman" w:hAnsi="Times New Roman"/>
                <w:sz w:val="24"/>
                <w:szCs w:val="24"/>
              </w:rPr>
              <w:t xml:space="preserve"> </w:t>
            </w:r>
            <w:r w:rsidRPr="007D627F">
              <w:rPr>
                <w:rFonts w:ascii="Times New Roman" w:eastAsia="Times New Roman" w:hAnsi="Times New Roman"/>
                <w:b/>
                <w:bCs/>
                <w:sz w:val="24"/>
                <w:szCs w:val="24"/>
              </w:rPr>
              <w:t>Pateikti</w:t>
            </w:r>
            <w:r w:rsidR="00F533B4">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išvadas</w:t>
            </w:r>
            <w:r w:rsidR="00F533B4">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ir</w:t>
            </w:r>
            <w:r w:rsidR="00F533B4">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pasiūlymus</w:t>
            </w:r>
            <w:r w:rsidR="00F533B4">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dėl</w:t>
            </w:r>
            <w:r w:rsidR="00F533B4">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ES</w:t>
            </w:r>
            <w:r w:rsidR="00F533B4">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paramos</w:t>
            </w:r>
            <w:r w:rsidR="00F533B4">
              <w:rPr>
                <w:rFonts w:ascii="Times New Roman" w:eastAsia="Times New Roman" w:hAnsi="Times New Roman"/>
                <w:b/>
                <w:bCs/>
                <w:sz w:val="24"/>
                <w:szCs w:val="24"/>
              </w:rPr>
              <w:t xml:space="preserve"> </w:t>
            </w:r>
            <w:r w:rsidRPr="00CD04C7">
              <w:rPr>
                <w:rFonts w:ascii="Times New Roman" w:eastAsia="Times New Roman" w:hAnsi="Times New Roman"/>
                <w:b/>
                <w:bCs/>
                <w:sz w:val="24"/>
                <w:szCs w:val="24"/>
              </w:rPr>
              <w:t>lėšų</w:t>
            </w:r>
            <w:r w:rsidR="00F533B4">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panaudojimo</w:t>
            </w:r>
            <w:r w:rsidR="00F533B4">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tobulinimo</w:t>
            </w:r>
            <w:r w:rsidR="00F533B4">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krypčių</w:t>
            </w:r>
            <w:r w:rsidR="00F533B4">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w:t>
            </w:r>
            <w:r w:rsidR="00F533B4">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aspektų</w:t>
            </w:r>
            <w:r w:rsidRPr="007D627F">
              <w:rPr>
                <w:rFonts w:ascii="Times New Roman" w:eastAsia="Times New Roman" w:hAnsi="Times New Roman"/>
                <w:sz w:val="24"/>
                <w:szCs w:val="24"/>
              </w:rPr>
              <w:t>,</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atsižvelgiant</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į</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ilgalaikių</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ES</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BŽŪP</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tikslų</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siekimą</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ir</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efektyvesnį</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ES</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paramos</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valdymą.</w:t>
            </w:r>
          </w:p>
          <w:p w14:paraId="193E6042" w14:textId="77777777" w:rsidR="007D627F" w:rsidRPr="007D627F" w:rsidRDefault="007D627F" w:rsidP="007D627F">
            <w:pPr>
              <w:spacing w:line="240" w:lineRule="auto"/>
              <w:rPr>
                <w:rFonts w:ascii="Times New Roman" w:eastAsia="Times New Roman" w:hAnsi="Times New Roman"/>
                <w:sz w:val="24"/>
                <w:szCs w:val="24"/>
              </w:rPr>
            </w:pPr>
          </w:p>
        </w:tc>
        <w:tc>
          <w:tcPr>
            <w:tcW w:w="6662" w:type="dxa"/>
          </w:tcPr>
          <w:p w14:paraId="08FF773B" w14:textId="189D9252" w:rsidR="007D627F" w:rsidRPr="007D627F" w:rsidRDefault="007D627F" w:rsidP="007D627F">
            <w:pPr>
              <w:tabs>
                <w:tab w:val="left" w:pos="887"/>
              </w:tabs>
              <w:spacing w:after="200" w:line="240" w:lineRule="auto"/>
              <w:contextualSpacing/>
              <w:jc w:val="both"/>
              <w:rPr>
                <w:rFonts w:ascii="Times New Roman" w:eastAsia="Times New Roman" w:hAnsi="Times New Roman"/>
                <w:b/>
                <w:bCs/>
                <w:sz w:val="24"/>
                <w:szCs w:val="24"/>
              </w:rPr>
            </w:pPr>
            <w:r w:rsidRPr="007D627F">
              <w:rPr>
                <w:rFonts w:ascii="Times New Roman" w:eastAsia="Times New Roman" w:hAnsi="Times New Roman"/>
                <w:b/>
                <w:bCs/>
                <w:sz w:val="24"/>
                <w:szCs w:val="24"/>
              </w:rPr>
              <w:t>Išvados</w:t>
            </w:r>
            <w:r w:rsidR="00F533B4">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ir</w:t>
            </w:r>
            <w:r w:rsidR="00F533B4">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rekomendacijos</w:t>
            </w:r>
            <w:r w:rsidR="00F967F5">
              <w:rPr>
                <w:rFonts w:ascii="Times New Roman" w:eastAsia="Times New Roman" w:hAnsi="Times New Roman"/>
                <w:b/>
                <w:bCs/>
                <w:sz w:val="24"/>
                <w:szCs w:val="24"/>
              </w:rPr>
              <w:t xml:space="preserve"> </w:t>
            </w:r>
          </w:p>
          <w:p w14:paraId="4B8DCF33" w14:textId="0083B34A" w:rsidR="007D627F" w:rsidRPr="007D627F" w:rsidRDefault="007D627F" w:rsidP="007D627F">
            <w:pPr>
              <w:tabs>
                <w:tab w:val="left" w:pos="887"/>
              </w:tabs>
              <w:spacing w:after="120" w:line="240" w:lineRule="auto"/>
              <w:jc w:val="both"/>
              <w:rPr>
                <w:rFonts w:ascii="Times New Roman" w:eastAsia="Times New Roman" w:hAnsi="Times New Roman"/>
                <w:sz w:val="24"/>
                <w:szCs w:val="24"/>
              </w:rPr>
            </w:pPr>
            <w:r w:rsidRPr="007D627F">
              <w:rPr>
                <w:rFonts w:ascii="Times New Roman" w:eastAsia="Times New Roman" w:hAnsi="Times New Roman"/>
                <w:sz w:val="24"/>
                <w:szCs w:val="24"/>
              </w:rPr>
              <w:t>Remiantis</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vertinimo</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metu</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atlikta</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analize</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parengti</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konkrečias,</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pagrįstas</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išvadas</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ir</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rekomendacijas</w:t>
            </w:r>
            <w:r w:rsidR="00F967F5">
              <w:rPr>
                <w:rFonts w:ascii="Times New Roman" w:eastAsia="Times New Roman" w:hAnsi="Times New Roman"/>
                <w:sz w:val="24"/>
                <w:szCs w:val="24"/>
              </w:rPr>
              <w:t xml:space="preserve"> </w:t>
            </w:r>
            <w:r w:rsidR="00F967F5" w:rsidRPr="00F967F5">
              <w:rPr>
                <w:rFonts w:ascii="Times New Roman" w:eastAsia="Times New Roman" w:hAnsi="Times New Roman"/>
                <w:sz w:val="24"/>
                <w:szCs w:val="24"/>
                <w:u w:val="single"/>
              </w:rPr>
              <w:t>pagal kiekvieną</w:t>
            </w:r>
            <w:r w:rsidR="00F967F5" w:rsidRPr="002A143F">
              <w:rPr>
                <w:rFonts w:ascii="Times New Roman" w:eastAsia="Times New Roman" w:hAnsi="Times New Roman"/>
                <w:sz w:val="24"/>
                <w:szCs w:val="24"/>
              </w:rPr>
              <w:t xml:space="preserve"> </w:t>
            </w:r>
            <w:r w:rsidR="00E62733" w:rsidRPr="002A143F">
              <w:rPr>
                <w:rFonts w:ascii="Times New Roman" w:eastAsia="Times New Roman" w:hAnsi="Times New Roman"/>
                <w:sz w:val="24"/>
                <w:szCs w:val="24"/>
              </w:rPr>
              <w:t>10.1</w:t>
            </w:r>
            <w:r w:rsidR="0099239B" w:rsidRPr="002A143F">
              <w:rPr>
                <w:rFonts w:ascii="Times New Roman" w:eastAsia="Times New Roman" w:hAnsi="Times New Roman"/>
                <w:sz w:val="24"/>
                <w:szCs w:val="24"/>
              </w:rPr>
              <w:t>, 10.2</w:t>
            </w:r>
            <w:r w:rsidR="00E62733" w:rsidRPr="002A143F">
              <w:rPr>
                <w:rFonts w:ascii="Times New Roman" w:eastAsia="Times New Roman" w:hAnsi="Times New Roman"/>
                <w:sz w:val="24"/>
                <w:szCs w:val="24"/>
              </w:rPr>
              <w:t xml:space="preserve"> ir 10.</w:t>
            </w:r>
            <w:r w:rsidR="0099239B" w:rsidRPr="002A143F">
              <w:rPr>
                <w:rFonts w:ascii="Times New Roman" w:eastAsia="Times New Roman" w:hAnsi="Times New Roman"/>
                <w:sz w:val="24"/>
                <w:szCs w:val="24"/>
              </w:rPr>
              <w:t>3</w:t>
            </w:r>
            <w:r w:rsidR="00E62733" w:rsidRPr="002A143F">
              <w:rPr>
                <w:rFonts w:ascii="Times New Roman" w:eastAsia="Times New Roman" w:hAnsi="Times New Roman"/>
                <w:sz w:val="24"/>
                <w:szCs w:val="24"/>
              </w:rPr>
              <w:t xml:space="preserve"> uždavinių </w:t>
            </w:r>
            <w:r w:rsidR="00F967F5" w:rsidRPr="00F967F5">
              <w:rPr>
                <w:rFonts w:ascii="Times New Roman" w:eastAsia="Times New Roman" w:hAnsi="Times New Roman"/>
                <w:sz w:val="24"/>
                <w:szCs w:val="24"/>
                <w:u w:val="single"/>
              </w:rPr>
              <w:t>vertinimo klausimą atskirai</w:t>
            </w:r>
            <w:r w:rsidR="00F967F5">
              <w:rPr>
                <w:rFonts w:ascii="Times New Roman" w:eastAsia="Times New Roman" w:hAnsi="Times New Roman"/>
                <w:sz w:val="24"/>
                <w:szCs w:val="24"/>
              </w:rPr>
              <w:t>, be kita ko, atsakant į š</w:t>
            </w:r>
            <w:r w:rsidR="00903EB3">
              <w:rPr>
                <w:rFonts w:ascii="Times New Roman" w:eastAsia="Times New Roman" w:hAnsi="Times New Roman"/>
                <w:sz w:val="24"/>
                <w:szCs w:val="24"/>
              </w:rPr>
              <w:t>iuos</w:t>
            </w:r>
            <w:r w:rsidR="00F967F5">
              <w:rPr>
                <w:rFonts w:ascii="Times New Roman" w:eastAsia="Times New Roman" w:hAnsi="Times New Roman"/>
                <w:sz w:val="24"/>
                <w:szCs w:val="24"/>
              </w:rPr>
              <w:t xml:space="preserve"> klausim</w:t>
            </w:r>
            <w:r w:rsidR="00903EB3">
              <w:rPr>
                <w:rFonts w:ascii="Times New Roman" w:eastAsia="Times New Roman" w:hAnsi="Times New Roman"/>
                <w:sz w:val="24"/>
                <w:szCs w:val="24"/>
              </w:rPr>
              <w:t>us</w:t>
            </w:r>
            <w:r w:rsidR="00F967F5">
              <w:rPr>
                <w:rFonts w:ascii="Times New Roman" w:eastAsia="Times New Roman" w:hAnsi="Times New Roman"/>
                <w:sz w:val="24"/>
                <w:szCs w:val="24"/>
              </w:rPr>
              <w:t>:</w:t>
            </w:r>
          </w:p>
          <w:p w14:paraId="1A52BD48" w14:textId="3C3082C8" w:rsidR="007D627F" w:rsidRDefault="007D627F" w:rsidP="007D627F">
            <w:pPr>
              <w:tabs>
                <w:tab w:val="left" w:pos="887"/>
              </w:tabs>
              <w:spacing w:after="120" w:line="240" w:lineRule="auto"/>
              <w:jc w:val="both"/>
              <w:rPr>
                <w:rFonts w:ascii="Times New Roman" w:eastAsia="Times New Roman" w:hAnsi="Times New Roman"/>
                <w:sz w:val="24"/>
                <w:szCs w:val="24"/>
              </w:rPr>
            </w:pPr>
            <w:r w:rsidRPr="00A743EE">
              <w:rPr>
                <w:rFonts w:ascii="Times New Roman" w:eastAsia="Times New Roman" w:hAnsi="Times New Roman"/>
                <w:b/>
                <w:bCs/>
                <w:sz w:val="24"/>
                <w:szCs w:val="24"/>
              </w:rPr>
              <w:t>10.</w:t>
            </w:r>
            <w:r w:rsidR="00AA5325" w:rsidRPr="00A743EE">
              <w:rPr>
                <w:rFonts w:ascii="Times New Roman" w:eastAsia="Times New Roman" w:hAnsi="Times New Roman"/>
                <w:b/>
                <w:bCs/>
                <w:sz w:val="24"/>
                <w:szCs w:val="24"/>
              </w:rPr>
              <w:t>4</w:t>
            </w:r>
            <w:r w:rsidRPr="00A743EE">
              <w:rPr>
                <w:rFonts w:ascii="Times New Roman" w:eastAsia="Times New Roman" w:hAnsi="Times New Roman"/>
                <w:b/>
                <w:bCs/>
                <w:sz w:val="24"/>
                <w:szCs w:val="24"/>
              </w:rPr>
              <w:t>.</w:t>
            </w:r>
            <w:r w:rsidR="00F967F5" w:rsidRPr="00A743EE">
              <w:rPr>
                <w:rFonts w:ascii="Times New Roman" w:eastAsia="Times New Roman" w:hAnsi="Times New Roman"/>
                <w:b/>
                <w:bCs/>
                <w:sz w:val="24"/>
                <w:szCs w:val="24"/>
              </w:rPr>
              <w:t>1</w:t>
            </w:r>
            <w:r w:rsidRPr="00A743EE">
              <w:rPr>
                <w:rFonts w:ascii="Times New Roman" w:eastAsia="Times New Roman" w:hAnsi="Times New Roman"/>
                <w:b/>
                <w:bCs/>
                <w:sz w:val="24"/>
                <w:szCs w:val="24"/>
              </w:rPr>
              <w:t>.</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Ar</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parama</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buvo</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veiksminga</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ir</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efektyviai</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panaudota</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siekiant</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išsikeltų</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tikslų?</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Į</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ką</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reikėtų</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atsižvelgti,</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kokie</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pakeitimai</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ir</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patobulinimai</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prisidėtų</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prie</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efektyvesnio</w:t>
            </w:r>
            <w:r w:rsidR="00014380">
              <w:rPr>
                <w:rFonts w:ascii="Times New Roman" w:eastAsia="Times New Roman" w:hAnsi="Times New Roman"/>
                <w:sz w:val="24"/>
                <w:szCs w:val="24"/>
              </w:rPr>
              <w:t xml:space="preserve"> ir </w:t>
            </w:r>
            <w:r w:rsidR="00014380" w:rsidRPr="007D627F">
              <w:rPr>
                <w:rFonts w:ascii="Times New Roman" w:eastAsia="Times New Roman" w:hAnsi="Times New Roman"/>
                <w:sz w:val="24"/>
                <w:szCs w:val="24"/>
              </w:rPr>
              <w:t>veiksmingesnio</w:t>
            </w:r>
            <w:r w:rsidR="00014380">
              <w:rPr>
                <w:rFonts w:ascii="Times New Roman" w:eastAsia="Times New Roman" w:hAnsi="Times New Roman"/>
                <w:sz w:val="24"/>
                <w:szCs w:val="24"/>
              </w:rPr>
              <w:t xml:space="preserve"> </w:t>
            </w:r>
            <w:r w:rsidRPr="007D627F">
              <w:rPr>
                <w:rFonts w:ascii="Times New Roman" w:eastAsia="Times New Roman" w:hAnsi="Times New Roman"/>
                <w:sz w:val="24"/>
                <w:szCs w:val="24"/>
              </w:rPr>
              <w:t>paramos</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panaudojimo,</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ypač</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atsižvelgiant</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į</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naujus</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ES</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mastu</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kylančius</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iššūkius,</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trumpalaikius</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w:t>
            </w:r>
            <w:r w:rsidR="00F967F5">
              <w:rPr>
                <w:rFonts w:ascii="Times New Roman" w:eastAsia="Times New Roman" w:hAnsi="Times New Roman"/>
                <w:sz w:val="24"/>
                <w:szCs w:val="24"/>
              </w:rPr>
              <w:t>Strateginio plano</w:t>
            </w:r>
            <w:r w:rsidRPr="007D627F">
              <w:rPr>
                <w:rFonts w:ascii="Times New Roman" w:eastAsia="Times New Roman" w:hAnsi="Times New Roman"/>
                <w:sz w:val="24"/>
                <w:szCs w:val="24"/>
              </w:rPr>
              <w:t>)</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ir</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ilgalaikius</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(BŽŪP</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po</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202</w:t>
            </w:r>
            <w:r w:rsidR="00F967F5">
              <w:rPr>
                <w:rFonts w:ascii="Times New Roman" w:eastAsia="Times New Roman" w:hAnsi="Times New Roman"/>
                <w:sz w:val="24"/>
                <w:szCs w:val="24"/>
              </w:rPr>
              <w:t>7</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m.)</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tikslus</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bei</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besikeičiančią</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geopolitinę</w:t>
            </w:r>
            <w:r w:rsidR="00F533B4">
              <w:rPr>
                <w:rFonts w:ascii="Times New Roman" w:eastAsia="Times New Roman" w:hAnsi="Times New Roman"/>
                <w:sz w:val="24"/>
                <w:szCs w:val="24"/>
              </w:rPr>
              <w:t xml:space="preserve"> </w:t>
            </w:r>
            <w:r w:rsidRPr="007D627F">
              <w:rPr>
                <w:rFonts w:ascii="Times New Roman" w:eastAsia="Times New Roman" w:hAnsi="Times New Roman"/>
                <w:sz w:val="24"/>
                <w:szCs w:val="24"/>
              </w:rPr>
              <w:t>situaciją?</w:t>
            </w:r>
          </w:p>
          <w:p w14:paraId="6F4040F7" w14:textId="71DBB836" w:rsidR="00903EB3" w:rsidRDefault="00903EB3" w:rsidP="007D627F">
            <w:pPr>
              <w:tabs>
                <w:tab w:val="left" w:pos="887"/>
              </w:tabs>
              <w:spacing w:after="120" w:line="240" w:lineRule="auto"/>
              <w:jc w:val="both"/>
              <w:rPr>
                <w:rFonts w:ascii="Times New Roman" w:eastAsia="Times New Roman" w:hAnsi="Times New Roman"/>
                <w:sz w:val="24"/>
                <w:szCs w:val="24"/>
              </w:rPr>
            </w:pPr>
            <w:r w:rsidRPr="00A743EE">
              <w:rPr>
                <w:rFonts w:ascii="Times New Roman" w:eastAsia="Times New Roman" w:hAnsi="Times New Roman"/>
                <w:b/>
                <w:bCs/>
                <w:sz w:val="24"/>
                <w:szCs w:val="24"/>
              </w:rPr>
              <w:t>10.</w:t>
            </w:r>
            <w:r w:rsidR="00AA5325" w:rsidRPr="00A743EE">
              <w:rPr>
                <w:rFonts w:ascii="Times New Roman" w:eastAsia="Times New Roman" w:hAnsi="Times New Roman"/>
                <w:b/>
                <w:bCs/>
                <w:sz w:val="24"/>
                <w:szCs w:val="24"/>
              </w:rPr>
              <w:t>4</w:t>
            </w:r>
            <w:r w:rsidRPr="00A743EE">
              <w:rPr>
                <w:rFonts w:ascii="Times New Roman" w:eastAsia="Times New Roman" w:hAnsi="Times New Roman"/>
                <w:b/>
                <w:bCs/>
                <w:sz w:val="24"/>
                <w:szCs w:val="24"/>
              </w:rPr>
              <w:t>.2.</w:t>
            </w:r>
            <w:r>
              <w:rPr>
                <w:rFonts w:ascii="Times New Roman" w:eastAsia="Times New Roman" w:hAnsi="Times New Roman"/>
                <w:sz w:val="24"/>
                <w:szCs w:val="24"/>
              </w:rPr>
              <w:t xml:space="preserve"> Ar parama padarė teigiamą</w:t>
            </w:r>
            <w:r w:rsidR="007168C7">
              <w:rPr>
                <w:rFonts w:ascii="Times New Roman" w:eastAsia="Times New Roman" w:hAnsi="Times New Roman"/>
                <w:sz w:val="24"/>
                <w:szCs w:val="24"/>
              </w:rPr>
              <w:t xml:space="preserve"> </w:t>
            </w:r>
            <w:r>
              <w:rPr>
                <w:rFonts w:ascii="Times New Roman" w:eastAsia="Times New Roman" w:hAnsi="Times New Roman"/>
                <w:sz w:val="24"/>
                <w:szCs w:val="24"/>
              </w:rPr>
              <w:t>/</w:t>
            </w:r>
            <w:r w:rsidR="007168C7">
              <w:rPr>
                <w:rFonts w:ascii="Times New Roman" w:eastAsia="Times New Roman" w:hAnsi="Times New Roman"/>
                <w:sz w:val="24"/>
                <w:szCs w:val="24"/>
              </w:rPr>
              <w:t xml:space="preserve"> </w:t>
            </w:r>
            <w:r>
              <w:rPr>
                <w:rFonts w:ascii="Times New Roman" w:eastAsia="Times New Roman" w:hAnsi="Times New Roman"/>
                <w:sz w:val="24"/>
                <w:szCs w:val="24"/>
              </w:rPr>
              <w:t>neigiamą poveikį</w:t>
            </w:r>
            <w:r w:rsidRPr="007D627F">
              <w:rPr>
                <w:rFonts w:ascii="Times New Roman" w:eastAsia="Times New Roman" w:hAnsi="Times New Roman"/>
                <w:sz w:val="24"/>
                <w:szCs w:val="24"/>
              </w:rPr>
              <w:t xml:space="preserve"> siekiant</w:t>
            </w:r>
            <w:r>
              <w:rPr>
                <w:rFonts w:ascii="Times New Roman" w:eastAsia="Times New Roman" w:hAnsi="Times New Roman"/>
                <w:sz w:val="24"/>
                <w:szCs w:val="24"/>
              </w:rPr>
              <w:t xml:space="preserve"> </w:t>
            </w:r>
            <w:r w:rsidRPr="007D627F">
              <w:rPr>
                <w:rFonts w:ascii="Times New Roman" w:eastAsia="Times New Roman" w:hAnsi="Times New Roman"/>
                <w:sz w:val="24"/>
                <w:szCs w:val="24"/>
              </w:rPr>
              <w:t>išsikeltų</w:t>
            </w:r>
            <w:r>
              <w:rPr>
                <w:rFonts w:ascii="Times New Roman" w:eastAsia="Times New Roman" w:hAnsi="Times New Roman"/>
                <w:sz w:val="24"/>
                <w:szCs w:val="24"/>
              </w:rPr>
              <w:t xml:space="preserve"> </w:t>
            </w:r>
            <w:r w:rsidRPr="007D627F">
              <w:rPr>
                <w:rFonts w:ascii="Times New Roman" w:eastAsia="Times New Roman" w:hAnsi="Times New Roman"/>
                <w:sz w:val="24"/>
                <w:szCs w:val="24"/>
              </w:rPr>
              <w:t>tikslų</w:t>
            </w:r>
            <w:r>
              <w:rPr>
                <w:rFonts w:ascii="Times New Roman" w:eastAsia="Times New Roman" w:hAnsi="Times New Roman"/>
                <w:sz w:val="24"/>
                <w:szCs w:val="24"/>
              </w:rPr>
              <w:t xml:space="preserve"> ir kokiu mastu? Kokių veiksmų reikėtų imtis ir (arba) kokias sąlygas reikėtų nustatyti</w:t>
            </w:r>
            <w:r w:rsidR="0099239B">
              <w:rPr>
                <w:rFonts w:ascii="Times New Roman" w:eastAsia="Times New Roman" w:hAnsi="Times New Roman"/>
                <w:sz w:val="24"/>
                <w:szCs w:val="24"/>
              </w:rPr>
              <w:t xml:space="preserve"> ar keisti</w:t>
            </w:r>
            <w:r>
              <w:rPr>
                <w:rFonts w:ascii="Times New Roman" w:eastAsia="Times New Roman" w:hAnsi="Times New Roman"/>
                <w:sz w:val="24"/>
                <w:szCs w:val="24"/>
              </w:rPr>
              <w:t>, siekiant didesnio poveikio?</w:t>
            </w:r>
          </w:p>
          <w:p w14:paraId="7E2F6887" w14:textId="77777777" w:rsidR="00AA5325" w:rsidRDefault="00AA5325" w:rsidP="007D627F">
            <w:pPr>
              <w:tabs>
                <w:tab w:val="left" w:pos="887"/>
              </w:tabs>
              <w:spacing w:after="120" w:line="240" w:lineRule="auto"/>
              <w:jc w:val="both"/>
              <w:rPr>
                <w:rFonts w:ascii="Times New Roman" w:eastAsia="Times New Roman" w:hAnsi="Times New Roman"/>
                <w:b/>
                <w:bCs/>
                <w:sz w:val="24"/>
                <w:szCs w:val="24"/>
              </w:rPr>
            </w:pPr>
          </w:p>
          <w:p w14:paraId="0CCBD4F3" w14:textId="1E06992F" w:rsidR="00F967F5" w:rsidRPr="007D627F" w:rsidRDefault="00F967F5" w:rsidP="007D627F">
            <w:pPr>
              <w:tabs>
                <w:tab w:val="left" w:pos="887"/>
              </w:tabs>
              <w:spacing w:after="120" w:line="240" w:lineRule="auto"/>
              <w:jc w:val="both"/>
              <w:rPr>
                <w:rFonts w:ascii="Times New Roman" w:eastAsia="Times New Roman" w:hAnsi="Times New Roman"/>
                <w:sz w:val="24"/>
                <w:szCs w:val="24"/>
              </w:rPr>
            </w:pPr>
            <w:r w:rsidRPr="00014380">
              <w:rPr>
                <w:rFonts w:ascii="Times New Roman" w:eastAsia="Times New Roman" w:hAnsi="Times New Roman"/>
                <w:b/>
                <w:bCs/>
                <w:sz w:val="24"/>
                <w:szCs w:val="24"/>
              </w:rPr>
              <w:t>Papildomas klausimas</w:t>
            </w:r>
            <w:r w:rsidR="00014380">
              <w:rPr>
                <w:rFonts w:ascii="Times New Roman" w:eastAsia="Times New Roman" w:hAnsi="Times New Roman"/>
                <w:b/>
                <w:bCs/>
                <w:sz w:val="24"/>
                <w:szCs w:val="24"/>
              </w:rPr>
              <w:t xml:space="preserve"> dėl duomenų pakankamumo</w:t>
            </w:r>
          </w:p>
          <w:p w14:paraId="671FC884" w14:textId="77777777" w:rsidR="007D627F" w:rsidRDefault="007D627F" w:rsidP="007D627F">
            <w:pPr>
              <w:tabs>
                <w:tab w:val="left" w:pos="88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w:t>
            </w:r>
            <w:r w:rsidR="00AA5325" w:rsidRPr="00A743EE">
              <w:rPr>
                <w:rFonts w:ascii="Times New Roman" w:eastAsia="Calibri" w:hAnsi="Times New Roman"/>
                <w:b/>
                <w:bCs/>
                <w:sz w:val="24"/>
                <w:szCs w:val="24"/>
              </w:rPr>
              <w:t>4</w:t>
            </w:r>
            <w:r w:rsidRPr="00A743EE">
              <w:rPr>
                <w:rFonts w:ascii="Times New Roman" w:eastAsia="Calibri" w:hAnsi="Times New Roman"/>
                <w:b/>
                <w:bCs/>
                <w:sz w:val="24"/>
                <w:szCs w:val="24"/>
              </w:rPr>
              <w:t>.</w:t>
            </w:r>
            <w:r w:rsidR="00AA5325" w:rsidRPr="00A743EE">
              <w:rPr>
                <w:rFonts w:ascii="Times New Roman" w:eastAsia="Calibri" w:hAnsi="Times New Roman"/>
                <w:b/>
                <w:bCs/>
                <w:sz w:val="24"/>
                <w:szCs w:val="24"/>
              </w:rPr>
              <w:t>3</w:t>
            </w:r>
            <w:r w:rsidRPr="00A743EE">
              <w:rPr>
                <w:rFonts w:ascii="Times New Roman" w:eastAsia="Calibri" w:hAnsi="Times New Roman"/>
                <w:b/>
                <w:bCs/>
                <w:sz w:val="24"/>
                <w:szCs w:val="24"/>
              </w:rPr>
              <w:t>.</w:t>
            </w:r>
            <w:r w:rsidR="00F533B4">
              <w:rPr>
                <w:rFonts w:ascii="Times New Roman" w:eastAsia="Calibri" w:hAnsi="Times New Roman"/>
                <w:sz w:val="24"/>
                <w:szCs w:val="24"/>
              </w:rPr>
              <w:t xml:space="preserve"> </w:t>
            </w:r>
            <w:r w:rsidRPr="007D627F">
              <w:rPr>
                <w:rFonts w:ascii="Times New Roman" w:eastAsia="Calibri" w:hAnsi="Times New Roman"/>
                <w:sz w:val="24"/>
                <w:szCs w:val="24"/>
              </w:rPr>
              <w:t>Kokius</w:t>
            </w:r>
            <w:r w:rsidR="00F533B4">
              <w:rPr>
                <w:rFonts w:ascii="Times New Roman" w:eastAsia="Calibri" w:hAnsi="Times New Roman"/>
                <w:sz w:val="24"/>
                <w:szCs w:val="24"/>
              </w:rPr>
              <w:t xml:space="preserve"> </w:t>
            </w:r>
            <w:r w:rsidRPr="007D627F">
              <w:rPr>
                <w:rFonts w:ascii="Times New Roman" w:eastAsia="Calibri" w:hAnsi="Times New Roman"/>
                <w:sz w:val="24"/>
                <w:szCs w:val="24"/>
              </w:rPr>
              <w:t>papildomus</w:t>
            </w:r>
            <w:r w:rsidR="00F533B4">
              <w:rPr>
                <w:rFonts w:ascii="Times New Roman" w:eastAsia="Calibri" w:hAnsi="Times New Roman"/>
                <w:sz w:val="24"/>
                <w:szCs w:val="24"/>
              </w:rPr>
              <w:t xml:space="preserve"> </w:t>
            </w:r>
            <w:r w:rsidRPr="007D627F">
              <w:rPr>
                <w:rFonts w:ascii="Times New Roman" w:eastAsia="Calibri" w:hAnsi="Times New Roman"/>
                <w:sz w:val="24"/>
                <w:szCs w:val="24"/>
              </w:rPr>
              <w:t>duomenis</w:t>
            </w:r>
            <w:r w:rsidR="00F533B4">
              <w:rPr>
                <w:rFonts w:ascii="Times New Roman" w:eastAsia="Calibri" w:hAnsi="Times New Roman"/>
                <w:sz w:val="24"/>
                <w:szCs w:val="24"/>
              </w:rPr>
              <w:t xml:space="preserve"> </w:t>
            </w:r>
            <w:r w:rsidRPr="007D627F">
              <w:rPr>
                <w:rFonts w:ascii="Times New Roman" w:eastAsia="Calibri" w:hAnsi="Times New Roman"/>
                <w:sz w:val="24"/>
                <w:szCs w:val="24"/>
              </w:rPr>
              <w:t>būtų</w:t>
            </w:r>
            <w:r w:rsidR="00F533B4">
              <w:rPr>
                <w:rFonts w:ascii="Times New Roman" w:eastAsia="Calibri" w:hAnsi="Times New Roman"/>
                <w:sz w:val="24"/>
                <w:szCs w:val="24"/>
              </w:rPr>
              <w:t xml:space="preserve"> </w:t>
            </w:r>
            <w:r w:rsidRPr="007D627F">
              <w:rPr>
                <w:rFonts w:ascii="Times New Roman" w:eastAsia="Calibri" w:hAnsi="Times New Roman"/>
                <w:sz w:val="24"/>
                <w:szCs w:val="24"/>
              </w:rPr>
              <w:t>tikslinga</w:t>
            </w:r>
            <w:r w:rsidR="00F533B4">
              <w:rPr>
                <w:rFonts w:ascii="Times New Roman" w:eastAsia="Calibri" w:hAnsi="Times New Roman"/>
                <w:sz w:val="24"/>
                <w:szCs w:val="24"/>
              </w:rPr>
              <w:t xml:space="preserve"> </w:t>
            </w:r>
            <w:r w:rsidRPr="007D627F">
              <w:rPr>
                <w:rFonts w:ascii="Times New Roman" w:eastAsia="Calibri" w:hAnsi="Times New Roman"/>
                <w:sz w:val="24"/>
                <w:szCs w:val="24"/>
              </w:rPr>
              <w:t>rinkti</w:t>
            </w:r>
            <w:r w:rsidR="00014380">
              <w:rPr>
                <w:rFonts w:ascii="Times New Roman" w:eastAsia="Calibri" w:hAnsi="Times New Roman"/>
                <w:sz w:val="24"/>
                <w:szCs w:val="24"/>
              </w:rPr>
              <w:t xml:space="preserve"> (pvz., vykdant nacionalinę stebėseną)</w:t>
            </w:r>
            <w:r w:rsidR="00F533B4">
              <w:rPr>
                <w:rFonts w:ascii="Times New Roman" w:eastAsia="Calibri" w:hAnsi="Times New Roman"/>
                <w:sz w:val="24"/>
                <w:szCs w:val="24"/>
              </w:rPr>
              <w:t xml:space="preserve"> </w:t>
            </w:r>
            <w:r w:rsidRPr="007D627F">
              <w:rPr>
                <w:rFonts w:ascii="Times New Roman" w:eastAsia="Calibri" w:hAnsi="Times New Roman"/>
                <w:sz w:val="24"/>
                <w:szCs w:val="24"/>
              </w:rPr>
              <w:t>ir</w:t>
            </w:r>
            <w:r w:rsidR="00F533B4">
              <w:rPr>
                <w:rFonts w:ascii="Times New Roman" w:eastAsia="Calibri" w:hAnsi="Times New Roman"/>
                <w:sz w:val="24"/>
                <w:szCs w:val="24"/>
              </w:rPr>
              <w:t xml:space="preserve"> </w:t>
            </w:r>
            <w:r w:rsidRPr="007D627F">
              <w:rPr>
                <w:rFonts w:ascii="Times New Roman" w:eastAsia="Calibri" w:hAnsi="Times New Roman"/>
                <w:sz w:val="24"/>
                <w:szCs w:val="24"/>
              </w:rPr>
              <w:t>kokius</w:t>
            </w:r>
            <w:r w:rsidR="00F533B4">
              <w:rPr>
                <w:rFonts w:ascii="Times New Roman" w:eastAsia="Calibri" w:hAnsi="Times New Roman"/>
                <w:sz w:val="24"/>
                <w:szCs w:val="24"/>
              </w:rPr>
              <w:t xml:space="preserve"> </w:t>
            </w:r>
            <w:r w:rsidRPr="007D627F">
              <w:rPr>
                <w:rFonts w:ascii="Times New Roman" w:eastAsia="Calibri" w:hAnsi="Times New Roman"/>
                <w:sz w:val="24"/>
                <w:szCs w:val="24"/>
              </w:rPr>
              <w:t>rodiklius</w:t>
            </w:r>
            <w:r w:rsidR="00F533B4">
              <w:rPr>
                <w:rFonts w:ascii="Times New Roman" w:eastAsia="Calibri" w:hAnsi="Times New Roman"/>
                <w:sz w:val="24"/>
                <w:szCs w:val="24"/>
              </w:rPr>
              <w:t xml:space="preserve"> </w:t>
            </w:r>
            <w:r w:rsidRPr="007D627F">
              <w:rPr>
                <w:rFonts w:ascii="Times New Roman" w:eastAsia="Calibri" w:hAnsi="Times New Roman"/>
                <w:sz w:val="24"/>
                <w:szCs w:val="24"/>
              </w:rPr>
              <w:t>būtų</w:t>
            </w:r>
            <w:r w:rsidR="00F533B4">
              <w:rPr>
                <w:rFonts w:ascii="Times New Roman" w:eastAsia="Calibri" w:hAnsi="Times New Roman"/>
                <w:sz w:val="24"/>
                <w:szCs w:val="24"/>
              </w:rPr>
              <w:t xml:space="preserve"> </w:t>
            </w:r>
            <w:r w:rsidRPr="007D627F">
              <w:rPr>
                <w:rFonts w:ascii="Times New Roman" w:eastAsia="Calibri" w:hAnsi="Times New Roman"/>
                <w:sz w:val="24"/>
                <w:szCs w:val="24"/>
              </w:rPr>
              <w:t>tikslinga</w:t>
            </w:r>
            <w:r w:rsidR="00F533B4">
              <w:rPr>
                <w:rFonts w:ascii="Times New Roman" w:eastAsia="Calibri" w:hAnsi="Times New Roman"/>
                <w:sz w:val="24"/>
                <w:szCs w:val="24"/>
              </w:rPr>
              <w:t xml:space="preserve"> </w:t>
            </w:r>
            <w:r w:rsidRPr="007D627F">
              <w:rPr>
                <w:rFonts w:ascii="Times New Roman" w:eastAsia="Calibri" w:hAnsi="Times New Roman"/>
                <w:sz w:val="24"/>
                <w:szCs w:val="24"/>
              </w:rPr>
              <w:t>nustatyti</w:t>
            </w:r>
            <w:r w:rsidR="00014380">
              <w:rPr>
                <w:rFonts w:ascii="Times New Roman" w:eastAsia="Calibri" w:hAnsi="Times New Roman"/>
                <w:sz w:val="24"/>
                <w:szCs w:val="24"/>
              </w:rPr>
              <w:t xml:space="preserve"> (pvz., paramos pareiškėjų paraiškose ar projektų įgyvendinimo ataskaitose)</w:t>
            </w:r>
            <w:r w:rsidR="00F967F5">
              <w:rPr>
                <w:rFonts w:ascii="Times New Roman" w:eastAsia="Calibri" w:hAnsi="Times New Roman"/>
                <w:sz w:val="24"/>
                <w:szCs w:val="24"/>
              </w:rPr>
              <w:t xml:space="preserve">, </w:t>
            </w:r>
            <w:r w:rsidR="00014380">
              <w:rPr>
                <w:rFonts w:ascii="Times New Roman" w:eastAsia="Calibri" w:hAnsi="Times New Roman"/>
                <w:sz w:val="24"/>
                <w:szCs w:val="24"/>
              </w:rPr>
              <w:t>kurių papildomai reikėtų s</w:t>
            </w:r>
            <w:r w:rsidR="00F967F5">
              <w:rPr>
                <w:rFonts w:ascii="Times New Roman" w:eastAsia="Calibri" w:hAnsi="Times New Roman"/>
                <w:sz w:val="24"/>
                <w:szCs w:val="24"/>
              </w:rPr>
              <w:t>iekiant įvertinti paramos efektyvumą, veiksmingumą ir poveikį</w:t>
            </w:r>
            <w:r w:rsidRPr="007D627F">
              <w:rPr>
                <w:rFonts w:ascii="Times New Roman" w:eastAsia="Calibri" w:hAnsi="Times New Roman"/>
                <w:sz w:val="24"/>
                <w:szCs w:val="24"/>
              </w:rPr>
              <w:t>?</w:t>
            </w:r>
          </w:p>
          <w:p w14:paraId="3691FA4B" w14:textId="4D0638E8" w:rsidR="00AA5325" w:rsidRPr="007D627F" w:rsidRDefault="00AA5325" w:rsidP="007D627F">
            <w:pPr>
              <w:tabs>
                <w:tab w:val="left" w:pos="887"/>
              </w:tabs>
              <w:spacing w:after="200" w:line="240" w:lineRule="auto"/>
              <w:contextualSpacing/>
              <w:jc w:val="both"/>
              <w:rPr>
                <w:rFonts w:ascii="Times New Roman" w:eastAsia="Times New Roman" w:hAnsi="Times New Roman"/>
                <w:sz w:val="24"/>
                <w:szCs w:val="24"/>
              </w:rPr>
            </w:pPr>
          </w:p>
        </w:tc>
      </w:tr>
      <w:bookmarkEnd w:id="6"/>
    </w:tbl>
    <w:p w14:paraId="2BD9B21D" w14:textId="77777777" w:rsidR="007D627F" w:rsidRPr="007D627F" w:rsidRDefault="007D627F" w:rsidP="007D627F">
      <w:pPr>
        <w:spacing w:after="0" w:line="240" w:lineRule="auto"/>
        <w:rPr>
          <w:rFonts w:ascii="Times New Roman" w:eastAsia="Calibri" w:hAnsi="Times New Roman" w:cs="Times New Roman"/>
          <w:sz w:val="24"/>
          <w:szCs w:val="24"/>
          <w:lang w:eastAsia="en-US"/>
        </w:rPr>
      </w:pPr>
    </w:p>
    <w:p w14:paraId="5992BF27" w14:textId="183D927D" w:rsidR="007D627F" w:rsidRPr="007D627F" w:rsidRDefault="007D627F" w:rsidP="00084F9E">
      <w:pPr>
        <w:numPr>
          <w:ilvl w:val="0"/>
          <w:numId w:val="3"/>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Paslaugų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teikėjas,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suderinęs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įtraukti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papildomų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klausimų,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kurie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padėtų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tiksliau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išsamiau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atskleisti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problematiką</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kitokiu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būdu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pagerinti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kokybę.</w:t>
      </w:r>
    </w:p>
    <w:p w14:paraId="6DBC12FB" w14:textId="0CEC8E27" w:rsidR="007D627F" w:rsidRPr="007D627F" w:rsidRDefault="007D627F" w:rsidP="00084F9E">
      <w:pPr>
        <w:numPr>
          <w:ilvl w:val="0"/>
          <w:numId w:val="3"/>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Apibendrinęs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surinktus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duomenis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atsakęs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visus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klausimus,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paslaugų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teikėjas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Galutinėje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ataskaitoje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parengti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konkrečias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išvadas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rekomendacijas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pagal</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techninės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specifikacijos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10</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punkte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nurodytus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uždavinius.</w:t>
      </w:r>
    </w:p>
    <w:p w14:paraId="633122E3" w14:textId="55D99C23" w:rsidR="007D627F" w:rsidRPr="007D627F" w:rsidRDefault="007D627F" w:rsidP="00084F9E">
      <w:pPr>
        <w:numPr>
          <w:ilvl w:val="0"/>
          <w:numId w:val="3"/>
        </w:numPr>
        <w:tabs>
          <w:tab w:val="left" w:pos="1134"/>
        </w:tabs>
        <w:spacing w:after="0" w:line="264" w:lineRule="auto"/>
        <w:ind w:left="0" w:firstLine="709"/>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Išvados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pagrįstos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atliktos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analizės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rezultatais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(identifikuojamos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Galutinėje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ataskaitoje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projekte).</w:t>
      </w:r>
    </w:p>
    <w:p w14:paraId="6F145A78" w14:textId="4EFD2BEF" w:rsidR="007D627F" w:rsidRPr="007D627F" w:rsidRDefault="007D627F" w:rsidP="00084F9E">
      <w:pPr>
        <w:numPr>
          <w:ilvl w:val="0"/>
          <w:numId w:val="3"/>
        </w:numPr>
        <w:tabs>
          <w:tab w:val="left" w:pos="1134"/>
        </w:tabs>
        <w:spacing w:after="0" w:line="264" w:lineRule="auto"/>
        <w:ind w:left="0" w:firstLine="709"/>
        <w:jc w:val="both"/>
        <w:rPr>
          <w:rFonts w:ascii="Times New Roman" w:eastAsia="Times New Roman" w:hAnsi="Times New Roman" w:cs="Times New Roman"/>
          <w:sz w:val="24"/>
          <w:szCs w:val="24"/>
          <w:lang w:eastAsia="en-US"/>
        </w:rPr>
      </w:pPr>
      <w:r w:rsidRPr="007D627F">
        <w:rPr>
          <w:rFonts w:ascii="Times New Roman" w:eastAsia="Calibri" w:hAnsi="Times New Roman" w:cs="Times New Roman"/>
          <w:sz w:val="24"/>
          <w:szCs w:val="24"/>
          <w:lang w:eastAsia="en-US"/>
        </w:rPr>
        <w:t>Rekomendacijos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pagrįstos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atliktos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analizės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rezultatais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bei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susij</w:t>
      </w:r>
      <w:r w:rsidR="007168C7">
        <w:rPr>
          <w:rFonts w:ascii="Times New Roman" w:eastAsia="Calibri" w:hAnsi="Times New Roman" w:cs="Times New Roman"/>
          <w:sz w:val="24"/>
          <w:szCs w:val="24"/>
          <w:lang w:eastAsia="en-US"/>
        </w:rPr>
        <w:t>usios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pateiktomis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išvadomis.</w:t>
      </w:r>
    </w:p>
    <w:p w14:paraId="7ADF9F08" w14:textId="725A17CC" w:rsidR="007D627F" w:rsidRPr="007D627F" w:rsidRDefault="007D627F" w:rsidP="00084F9E">
      <w:pPr>
        <w:numPr>
          <w:ilvl w:val="0"/>
          <w:numId w:val="3"/>
        </w:numPr>
        <w:tabs>
          <w:tab w:val="left" w:pos="1134"/>
        </w:tabs>
        <w:spacing w:after="0" w:line="264" w:lineRule="auto"/>
        <w:ind w:left="0" w:firstLine="709"/>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Galutinėje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ataskaitoje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pateikta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naudotų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metodų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taikymą</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pagrindžianti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informacija.</w:t>
      </w:r>
    </w:p>
    <w:p w14:paraId="6FE4F668" w14:textId="57DFDE18" w:rsidR="007D627F" w:rsidRPr="007D627F" w:rsidRDefault="007D627F" w:rsidP="00084F9E">
      <w:pPr>
        <w:numPr>
          <w:ilvl w:val="0"/>
          <w:numId w:val="3"/>
        </w:numPr>
        <w:tabs>
          <w:tab w:val="left" w:pos="1134"/>
        </w:tabs>
        <w:spacing w:after="0" w:line="264" w:lineRule="auto"/>
        <w:ind w:left="0" w:firstLine="709"/>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Paslaugų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teikėjas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įsipareigoja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perduoti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visas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autoriaus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turtines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teises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Paslaugų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teikėjo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(įskaitant</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subteikėjų)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sukurtus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rezultatus.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Paslaugų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teikėjas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neturi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teisės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skelbti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kitaip</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viešai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platinti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Ministerijai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perduotų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rezultatų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išankstinio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rašytinio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Ministerijos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sutikimo.</w:t>
      </w:r>
    </w:p>
    <w:p w14:paraId="3DCDE167" w14:textId="77777777" w:rsidR="007D627F" w:rsidRPr="007D627F" w:rsidRDefault="007D627F" w:rsidP="007D627F">
      <w:pPr>
        <w:tabs>
          <w:tab w:val="left" w:pos="1134"/>
        </w:tabs>
        <w:spacing w:after="0" w:line="360" w:lineRule="auto"/>
        <w:ind w:left="709"/>
        <w:jc w:val="both"/>
        <w:rPr>
          <w:rFonts w:ascii="Times New Roman" w:eastAsia="Calibri" w:hAnsi="Times New Roman" w:cs="Times New Roman"/>
          <w:sz w:val="24"/>
          <w:szCs w:val="24"/>
          <w:lang w:eastAsia="en-US"/>
        </w:rPr>
      </w:pPr>
    </w:p>
    <w:p w14:paraId="1E4CFC5E" w14:textId="56E9DC9F" w:rsidR="007D627F" w:rsidRPr="007D627F" w:rsidRDefault="007D627F" w:rsidP="007D627F">
      <w:pPr>
        <w:tabs>
          <w:tab w:val="left" w:pos="1134"/>
        </w:tabs>
        <w:spacing w:after="240" w:line="264" w:lineRule="auto"/>
        <w:jc w:val="center"/>
        <w:rPr>
          <w:rFonts w:ascii="Times New Roman" w:eastAsia="Times New Roman" w:hAnsi="Times New Roman" w:cs="Times New Roman"/>
          <w:b/>
          <w:sz w:val="24"/>
          <w:szCs w:val="24"/>
          <w:lang w:eastAsia="en-US"/>
        </w:rPr>
      </w:pPr>
      <w:r w:rsidRPr="007D627F">
        <w:rPr>
          <w:rFonts w:ascii="Times New Roman" w:eastAsia="Times New Roman" w:hAnsi="Times New Roman" w:cs="Times New Roman"/>
          <w:b/>
          <w:sz w:val="24"/>
          <w:szCs w:val="24"/>
          <w:lang w:eastAsia="en-US"/>
        </w:rPr>
        <w:t>IV.</w:t>
      </w:r>
      <w:r w:rsidR="00F533B4">
        <w:rPr>
          <w:rFonts w:ascii="Times New Roman" w:eastAsia="Times New Roman" w:hAnsi="Times New Roman" w:cs="Times New Roman"/>
          <w:b/>
          <w:sz w:val="24"/>
          <w:szCs w:val="24"/>
          <w:lang w:eastAsia="en-US"/>
        </w:rPr>
        <w:t xml:space="preserve"> </w:t>
      </w:r>
      <w:r w:rsidRPr="007D627F">
        <w:rPr>
          <w:rFonts w:ascii="Times New Roman" w:eastAsia="Times New Roman" w:hAnsi="Times New Roman" w:cs="Times New Roman"/>
          <w:b/>
          <w:sz w:val="24"/>
          <w:szCs w:val="24"/>
          <w:lang w:eastAsia="en-US"/>
        </w:rPr>
        <w:t>VERTINIMO</w:t>
      </w:r>
      <w:r w:rsidR="00F533B4">
        <w:rPr>
          <w:rFonts w:ascii="Times New Roman" w:eastAsia="Times New Roman" w:hAnsi="Times New Roman" w:cs="Times New Roman"/>
          <w:b/>
          <w:sz w:val="24"/>
          <w:szCs w:val="24"/>
          <w:lang w:eastAsia="en-US"/>
        </w:rPr>
        <w:t xml:space="preserve"> </w:t>
      </w:r>
      <w:r w:rsidRPr="007D627F">
        <w:rPr>
          <w:rFonts w:ascii="Times New Roman" w:eastAsia="Times New Roman" w:hAnsi="Times New Roman" w:cs="Times New Roman"/>
          <w:b/>
          <w:sz w:val="24"/>
          <w:szCs w:val="24"/>
          <w:lang w:eastAsia="en-US"/>
        </w:rPr>
        <w:t>ORGANIZAVIMAS</w:t>
      </w:r>
    </w:p>
    <w:p w14:paraId="0A7A74B9" w14:textId="6710CBFB" w:rsidR="007D627F" w:rsidRPr="007D627F" w:rsidRDefault="007D627F" w:rsidP="00084F9E">
      <w:pPr>
        <w:numPr>
          <w:ilvl w:val="0"/>
          <w:numId w:val="3"/>
        </w:numPr>
        <w:tabs>
          <w:tab w:val="left" w:pos="1134"/>
        </w:tabs>
        <w:spacing w:after="200" w:line="264" w:lineRule="auto"/>
        <w:ind w:left="0" w:firstLine="709"/>
        <w:contextualSpacing/>
        <w:jc w:val="both"/>
        <w:rPr>
          <w:rFonts w:ascii="Times New Roman" w:eastAsia="Calibri" w:hAnsi="Times New Roman" w:cs="Times New Roman"/>
          <w:b/>
          <w:bCs/>
          <w:i/>
          <w:iCs/>
          <w:sz w:val="24"/>
          <w:szCs w:val="24"/>
          <w:lang w:eastAsia="en-US"/>
        </w:rPr>
      </w:pP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trukmė</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w:t>
      </w:r>
      <w:r w:rsidR="00F533B4">
        <w:rPr>
          <w:rFonts w:ascii="Times New Roman" w:eastAsia="Calibri" w:hAnsi="Times New Roman" w:cs="Times New Roman"/>
          <w:sz w:val="24"/>
          <w:szCs w:val="24"/>
          <w:lang w:eastAsia="en-US"/>
        </w:rPr>
        <w:t xml:space="preserve"> </w:t>
      </w:r>
      <w:r w:rsidR="0060658F">
        <w:rPr>
          <w:rFonts w:ascii="Times New Roman" w:eastAsia="Calibri" w:hAnsi="Times New Roman" w:cs="Times New Roman"/>
          <w:sz w:val="24"/>
          <w:szCs w:val="24"/>
          <w:lang w:eastAsia="en-US"/>
        </w:rPr>
        <w:t>aštuoni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mėnesiai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sutarties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įsigaliojimo.</w:t>
      </w:r>
      <w:r w:rsidR="00F533B4">
        <w:rPr>
          <w:rFonts w:ascii="Times New Roman" w:eastAsia="Calibri" w:hAnsi="Times New Roman" w:cs="Times New Roman"/>
          <w:sz w:val="24"/>
          <w:szCs w:val="24"/>
          <w:lang w:eastAsia="en-US"/>
        </w:rPr>
        <w:t xml:space="preserve"> </w:t>
      </w:r>
    </w:p>
    <w:p w14:paraId="16DC9721" w14:textId="21F12324" w:rsidR="007D627F" w:rsidRPr="007D627F" w:rsidRDefault="007D627F" w:rsidP="00084F9E">
      <w:pPr>
        <w:numPr>
          <w:ilvl w:val="0"/>
          <w:numId w:val="3"/>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Rezultatai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terminai,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kuriuos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įvykdyti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paslaugos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w:t>
      </w:r>
      <w:r w:rsidR="0060658F">
        <w:rPr>
          <w:rFonts w:ascii="Times New Roman" w:eastAsia="Calibri" w:hAnsi="Times New Roman" w:cs="Times New Roman"/>
          <w:sz w:val="24"/>
          <w:szCs w:val="24"/>
          <w:lang w:eastAsia="en-US"/>
        </w:rPr>
        <w:t>ei</w:t>
      </w:r>
      <w:r w:rsidRPr="007D627F">
        <w:rPr>
          <w:rFonts w:ascii="Times New Roman" w:eastAsia="Calibri" w:hAnsi="Times New Roman" w:cs="Times New Roman"/>
          <w:sz w:val="24"/>
          <w:szCs w:val="24"/>
          <w:lang w:eastAsia="en-US"/>
        </w:rPr>
        <w:t>kėjas:</w:t>
      </w:r>
    </w:p>
    <w:p w14:paraId="279E9020" w14:textId="618B3FD9" w:rsidR="007D627F" w:rsidRPr="007D627F" w:rsidRDefault="007D627F" w:rsidP="00084F9E">
      <w:pPr>
        <w:numPr>
          <w:ilvl w:val="1"/>
          <w:numId w:val="3"/>
        </w:numPr>
        <w:spacing w:after="200" w:line="264" w:lineRule="auto"/>
        <w:ind w:left="0" w:firstLine="709"/>
        <w:contextualSpacing/>
        <w:jc w:val="both"/>
        <w:rPr>
          <w:rFonts w:ascii="Times New Roman" w:eastAsia="Times New Roman" w:hAnsi="Times New Roman" w:cs="Times New Roman"/>
          <w:sz w:val="24"/>
          <w:szCs w:val="24"/>
        </w:rPr>
      </w:pPr>
      <w:r w:rsidRPr="007D627F">
        <w:rPr>
          <w:rFonts w:ascii="Times New Roman" w:eastAsia="Calibri" w:hAnsi="Times New Roman" w:cs="Times New Roman"/>
          <w:sz w:val="24"/>
          <w:szCs w:val="24"/>
          <w:lang w:eastAsia="en-US"/>
        </w:rPr>
        <w:t>ne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vėliau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kaip</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10</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kalendorinių</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dienų</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nuo</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sutarties</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įsigaliojimo</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suorganizuot</w:t>
      </w:r>
      <w:r w:rsidR="007948C3">
        <w:rPr>
          <w:rFonts w:ascii="Times New Roman" w:eastAsia="Times New Roman" w:hAnsi="Times New Roman" w:cs="Times New Roman"/>
          <w:sz w:val="24"/>
          <w:szCs w:val="24"/>
        </w:rPr>
        <w:t>i</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įvadin</w:t>
      </w:r>
      <w:r w:rsidR="007948C3">
        <w:rPr>
          <w:rFonts w:ascii="Times New Roman" w:eastAsia="Times New Roman" w:hAnsi="Times New Roman" w:cs="Times New Roman"/>
          <w:sz w:val="24"/>
          <w:szCs w:val="24"/>
        </w:rPr>
        <w:t>į</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paslaugų</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teikėjo</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ir</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Ministerijos</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atstovų</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susitikim</w:t>
      </w:r>
      <w:r w:rsidR="007948C3">
        <w:rPr>
          <w:rFonts w:ascii="Times New Roman" w:eastAsia="Times New Roman" w:hAnsi="Times New Roman" w:cs="Times New Roman"/>
          <w:sz w:val="24"/>
          <w:szCs w:val="24"/>
        </w:rPr>
        <w:t>ą, kurio metu</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turės</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būti</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aptartos</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planuojamos</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vertinimo</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veiklos</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ir</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jų</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grafikas,</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vertinimui</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taikytina</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vertinimo</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metodika,</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aptartos</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vertinimo</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prielaidos</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ir</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rizikos,</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išsakyti</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Ministerijos</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ir</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vertintojų</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lūkesčiai</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bei</w:t>
      </w:r>
      <w:r w:rsidR="00F533B4">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poreikiai</w:t>
      </w:r>
      <w:r w:rsidR="00784A9B">
        <w:rPr>
          <w:rFonts w:ascii="Times New Roman" w:eastAsia="Times New Roman" w:hAnsi="Times New Roman" w:cs="Times New Roman"/>
          <w:sz w:val="24"/>
          <w:szCs w:val="24"/>
        </w:rPr>
        <w:t>;</w:t>
      </w:r>
    </w:p>
    <w:p w14:paraId="090BEBE0" w14:textId="361D415F" w:rsidR="007D627F" w:rsidRPr="007D627F" w:rsidRDefault="007D627F" w:rsidP="00084F9E">
      <w:pPr>
        <w:numPr>
          <w:ilvl w:val="1"/>
          <w:numId w:val="3"/>
        </w:numPr>
        <w:spacing w:after="200" w:line="264" w:lineRule="auto"/>
        <w:ind w:left="0" w:firstLine="709"/>
        <w:contextualSpacing/>
        <w:jc w:val="both"/>
        <w:rPr>
          <w:rFonts w:ascii="Times New Roman" w:eastAsia="Times New Roman" w:hAnsi="Times New Roman" w:cs="Times New Roman"/>
          <w:sz w:val="24"/>
          <w:szCs w:val="24"/>
        </w:rPr>
      </w:pPr>
      <w:r w:rsidRPr="007D627F">
        <w:rPr>
          <w:rFonts w:ascii="Times New Roman" w:eastAsia="Calibri" w:hAnsi="Times New Roman" w:cs="Times New Roman"/>
          <w:sz w:val="24"/>
          <w:szCs w:val="24"/>
          <w:lang w:eastAsia="en-US"/>
        </w:rPr>
        <w:t>ne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vėliau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kaip</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w:t>
      </w:r>
      <w:r w:rsidR="00F533B4">
        <w:rPr>
          <w:rFonts w:ascii="Times New Roman" w:eastAsia="Calibri" w:hAnsi="Times New Roman" w:cs="Times New Roman"/>
          <w:sz w:val="24"/>
          <w:szCs w:val="24"/>
          <w:lang w:eastAsia="en-US"/>
        </w:rPr>
        <w:t xml:space="preserve"> </w:t>
      </w:r>
      <w:r w:rsidR="00F66485" w:rsidRPr="0065743B">
        <w:rPr>
          <w:rFonts w:ascii="Times New Roman" w:eastAsia="Calibri" w:hAnsi="Times New Roman" w:cs="Times New Roman"/>
          <w:sz w:val="24"/>
          <w:szCs w:val="24"/>
          <w:lang w:eastAsia="en-US"/>
        </w:rPr>
        <w:t>6</w:t>
      </w:r>
      <w:r w:rsidR="00F533B4" w:rsidRPr="0065743B">
        <w:rPr>
          <w:rFonts w:ascii="Times New Roman" w:eastAsia="Calibri" w:hAnsi="Times New Roman" w:cs="Times New Roman"/>
          <w:sz w:val="24"/>
          <w:szCs w:val="24"/>
          <w:lang w:eastAsia="en-US"/>
        </w:rPr>
        <w:t xml:space="preserve"> </w:t>
      </w:r>
      <w:r w:rsidR="00F66485">
        <w:rPr>
          <w:rFonts w:ascii="Times New Roman" w:eastAsia="Calibri" w:hAnsi="Times New Roman" w:cs="Times New Roman"/>
          <w:sz w:val="24"/>
          <w:szCs w:val="24"/>
          <w:lang w:eastAsia="en-US"/>
        </w:rPr>
        <w:t>savaites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sutarties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įsigaliojimo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Įvadinę</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ataskaitą.</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Įvadinėje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ataskaitoje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aprašytos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veiklos,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atlikimo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etapai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tvarkaraštis,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ekspertų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priskyrimas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veikloms,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atsižvelgiant</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pasiūlyme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nurodytas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turimas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kompetencijas;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nurodyta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trumpai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paaiškinta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vertinimui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taikytina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metodika,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atlikta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teorinės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bei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empirinės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literatūros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apžvalga;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detalizuoti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klausimai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sprendimo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kriterijai;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nurodyti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metodai,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duomenų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informacijos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šaltiniai,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duomenų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rinkimui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metodų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įgyvendinimui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reikalingų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priemonių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aprašymas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(pavyzdžiui,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klausimynai,</w:t>
      </w:r>
      <w:r w:rsidR="00F533B4">
        <w:rPr>
          <w:rFonts w:ascii="Times New Roman" w:eastAsia="Calibri" w:hAnsi="Times New Roman" w:cs="Times New Roman"/>
          <w:sz w:val="24"/>
          <w:szCs w:val="24"/>
          <w:lang w:eastAsia="en-US"/>
        </w:rPr>
        <w:t xml:space="preserve"> </w:t>
      </w:r>
      <w:r w:rsidR="0060658F">
        <w:rPr>
          <w:rFonts w:ascii="Times New Roman" w:eastAsia="Calibri" w:hAnsi="Times New Roman" w:cs="Times New Roman"/>
          <w:sz w:val="24"/>
          <w:szCs w:val="24"/>
          <w:lang w:eastAsia="en-US"/>
        </w:rPr>
        <w:t xml:space="preserve">galimų </w:t>
      </w:r>
      <w:r w:rsidRPr="007D627F">
        <w:rPr>
          <w:rFonts w:ascii="Times New Roman" w:eastAsia="Calibri" w:hAnsi="Times New Roman" w:cs="Times New Roman"/>
          <w:sz w:val="24"/>
          <w:szCs w:val="24"/>
          <w:lang w:eastAsia="en-US"/>
        </w:rPr>
        <w:t>respondentų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sąrašai,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apklausų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tvarkaraščiai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kt.);</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įvadinio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susitikimo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aptarti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organizavimo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įgyvendinimo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klausimai</w:t>
      </w:r>
      <w:r w:rsidR="00784A9B">
        <w:rPr>
          <w:rFonts w:ascii="Times New Roman" w:eastAsia="Calibri" w:hAnsi="Times New Roman" w:cs="Times New Roman"/>
          <w:sz w:val="24"/>
          <w:szCs w:val="24"/>
          <w:lang w:eastAsia="en-US"/>
        </w:rPr>
        <w:t>;</w:t>
      </w:r>
    </w:p>
    <w:p w14:paraId="2964B875" w14:textId="1FFB059E" w:rsidR="007D627F" w:rsidRPr="007D627F" w:rsidRDefault="007D627F" w:rsidP="00084F9E">
      <w:pPr>
        <w:numPr>
          <w:ilvl w:val="1"/>
          <w:numId w:val="3"/>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ne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vėliau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kaip</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w:t>
      </w:r>
      <w:r w:rsidR="00F533B4">
        <w:rPr>
          <w:rFonts w:ascii="Times New Roman" w:eastAsia="Calibri" w:hAnsi="Times New Roman" w:cs="Times New Roman"/>
          <w:sz w:val="24"/>
          <w:szCs w:val="24"/>
          <w:lang w:eastAsia="en-US"/>
        </w:rPr>
        <w:t xml:space="preserve"> </w:t>
      </w:r>
      <w:r w:rsidR="00F66485" w:rsidRPr="0065743B">
        <w:rPr>
          <w:rFonts w:ascii="Times New Roman" w:eastAsia="Calibri" w:hAnsi="Times New Roman" w:cs="Times New Roman"/>
          <w:sz w:val="24"/>
          <w:szCs w:val="24"/>
          <w:lang w:eastAsia="en-US"/>
        </w:rPr>
        <w:t>5</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mėnesius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sutarties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įsigaliojimo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Užsakovui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Tarpinę</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ataskaitą.</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Šioje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ataskaitoje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pateikiami</w:t>
      </w:r>
      <w:r w:rsidR="00F533B4">
        <w:rPr>
          <w:rFonts w:ascii="Times New Roman" w:eastAsia="Calibri" w:hAnsi="Times New Roman" w:cs="Times New Roman"/>
          <w:sz w:val="24"/>
          <w:szCs w:val="24"/>
          <w:lang w:eastAsia="en-US"/>
        </w:rPr>
        <w:t xml:space="preserve"> </w:t>
      </w:r>
      <w:r w:rsidR="008E57B5">
        <w:rPr>
          <w:rFonts w:ascii="Times New Roman" w:eastAsia="Calibri" w:hAnsi="Times New Roman" w:cs="Times New Roman"/>
          <w:sz w:val="24"/>
          <w:szCs w:val="24"/>
          <w:lang w:eastAsia="en-US"/>
        </w:rPr>
        <w:t xml:space="preserve">apskaičiuoti susiję rezultato ir poveikio rodikliai, </w:t>
      </w:r>
      <w:r w:rsidRPr="007D627F">
        <w:rPr>
          <w:rFonts w:ascii="Times New Roman" w:eastAsia="Calibri" w:hAnsi="Times New Roman" w:cs="Times New Roman"/>
          <w:sz w:val="24"/>
          <w:szCs w:val="24"/>
          <w:lang w:eastAsia="en-US"/>
        </w:rPr>
        <w:t>preliminarūs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analizės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rezultatai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atsakymai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10.1</w:t>
      </w:r>
      <w:r w:rsidR="00F66485">
        <w:rPr>
          <w:rFonts w:ascii="Times New Roman" w:eastAsia="Calibri" w:hAnsi="Times New Roman" w:cs="Times New Roman"/>
          <w:sz w:val="24"/>
          <w:szCs w:val="24"/>
          <w:lang w:eastAsia="en-US"/>
        </w:rPr>
        <w:t>–</w:t>
      </w:r>
      <w:r w:rsidRPr="007D627F">
        <w:rPr>
          <w:rFonts w:ascii="Times New Roman" w:eastAsia="Calibri" w:hAnsi="Times New Roman" w:cs="Times New Roman"/>
          <w:sz w:val="24"/>
          <w:szCs w:val="24"/>
          <w:lang w:eastAsia="en-US"/>
        </w:rPr>
        <w:t>10.</w:t>
      </w:r>
      <w:r w:rsidR="00F66485">
        <w:rPr>
          <w:rFonts w:ascii="Times New Roman" w:eastAsia="Calibri" w:hAnsi="Times New Roman" w:cs="Times New Roman"/>
          <w:sz w:val="24"/>
          <w:szCs w:val="24"/>
          <w:lang w:eastAsia="en-US"/>
        </w:rPr>
        <w:t>3</w:t>
      </w:r>
      <w:r w:rsidR="00F533B4">
        <w:rPr>
          <w:rFonts w:ascii="Times New Roman" w:eastAsia="Calibri" w:hAnsi="Times New Roman" w:cs="Times New Roman"/>
          <w:sz w:val="24"/>
          <w:szCs w:val="24"/>
          <w:lang w:eastAsia="en-US"/>
        </w:rPr>
        <w:t xml:space="preserve"> </w:t>
      </w:r>
      <w:r w:rsidR="00F66485">
        <w:rPr>
          <w:rFonts w:ascii="Times New Roman" w:eastAsia="Calibri" w:hAnsi="Times New Roman" w:cs="Times New Roman"/>
          <w:sz w:val="24"/>
          <w:szCs w:val="24"/>
          <w:lang w:eastAsia="en-US"/>
        </w:rPr>
        <w:t>pa</w:t>
      </w:r>
      <w:r w:rsidRPr="007D627F">
        <w:rPr>
          <w:rFonts w:ascii="Times New Roman" w:eastAsia="Calibri" w:hAnsi="Times New Roman" w:cs="Times New Roman"/>
          <w:sz w:val="24"/>
          <w:szCs w:val="24"/>
          <w:lang w:eastAsia="en-US"/>
        </w:rPr>
        <w:t>punk</w:t>
      </w:r>
      <w:r w:rsidR="00F66485">
        <w:rPr>
          <w:rFonts w:ascii="Times New Roman" w:eastAsia="Calibri" w:hAnsi="Times New Roman" w:cs="Times New Roman"/>
          <w:sz w:val="24"/>
          <w:szCs w:val="24"/>
          <w:lang w:eastAsia="en-US"/>
        </w:rPr>
        <w:t>čiuose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nurodytų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uždavinių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klausimus.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1</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savaitę</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Tarpinės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suorganizuotas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tarpinių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rezultatų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pristatymas.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10</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darbo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dienų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Tarpinės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pristatymo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pastabas,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kurias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atsižvelgta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Galutinėje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ataskaitoje</w:t>
      </w:r>
      <w:r w:rsidR="006726BA">
        <w:rPr>
          <w:rFonts w:ascii="Times New Roman" w:eastAsia="Calibri" w:hAnsi="Times New Roman" w:cs="Times New Roman"/>
          <w:sz w:val="24"/>
          <w:szCs w:val="24"/>
          <w:lang w:eastAsia="en-US"/>
        </w:rPr>
        <w:t xml:space="preserve"> arba pateiktas pagrindimas kodėl neatsižvelgta</w:t>
      </w:r>
      <w:r w:rsidR="00784A9B">
        <w:rPr>
          <w:rFonts w:ascii="Times New Roman" w:eastAsia="Calibri" w:hAnsi="Times New Roman" w:cs="Times New Roman"/>
          <w:sz w:val="24"/>
          <w:szCs w:val="24"/>
          <w:lang w:eastAsia="en-US"/>
        </w:rPr>
        <w:t>;</w:t>
      </w:r>
    </w:p>
    <w:p w14:paraId="1805304E" w14:textId="7C13316C" w:rsidR="007D627F" w:rsidRPr="007D627F" w:rsidRDefault="007D627F" w:rsidP="00084F9E">
      <w:pPr>
        <w:numPr>
          <w:ilvl w:val="1"/>
          <w:numId w:val="3"/>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likus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mažiau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kaip</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mėnesiui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iki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Galutinei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numatyto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termino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Užsakovui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projektą.</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10</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darbo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dienų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projekto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pateikia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pastabas,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kurias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atsižvelgta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Galutinėje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ataskaitoje</w:t>
      </w:r>
      <w:r w:rsidR="008E57B5">
        <w:rPr>
          <w:rFonts w:ascii="Times New Roman" w:eastAsia="Calibri" w:hAnsi="Times New Roman" w:cs="Times New Roman"/>
          <w:sz w:val="24"/>
          <w:szCs w:val="24"/>
          <w:lang w:eastAsia="en-US"/>
        </w:rPr>
        <w:t xml:space="preserve"> arba pateiktas pagrindimas</w:t>
      </w:r>
      <w:r w:rsidR="006726BA">
        <w:rPr>
          <w:rFonts w:ascii="Times New Roman" w:eastAsia="Calibri" w:hAnsi="Times New Roman" w:cs="Times New Roman"/>
          <w:sz w:val="24"/>
          <w:szCs w:val="24"/>
          <w:lang w:eastAsia="en-US"/>
        </w:rPr>
        <w:t xml:space="preserve"> kodėl neatsižvelgta</w:t>
      </w:r>
      <w:r w:rsidR="00784A9B">
        <w:rPr>
          <w:rFonts w:ascii="Times New Roman" w:eastAsia="Calibri" w:hAnsi="Times New Roman" w:cs="Times New Roman"/>
          <w:sz w:val="24"/>
          <w:szCs w:val="24"/>
          <w:lang w:eastAsia="en-US"/>
        </w:rPr>
        <w:t>;</w:t>
      </w:r>
      <w:r w:rsidR="00F533B4">
        <w:rPr>
          <w:rFonts w:ascii="Times New Roman" w:eastAsia="Calibri" w:hAnsi="Times New Roman" w:cs="Times New Roman"/>
          <w:sz w:val="24"/>
          <w:szCs w:val="24"/>
          <w:lang w:eastAsia="en-US"/>
        </w:rPr>
        <w:t xml:space="preserve"> </w:t>
      </w:r>
    </w:p>
    <w:p w14:paraId="1A1AE4F9" w14:textId="6A3AD098" w:rsidR="007D627F" w:rsidRPr="007D627F" w:rsidRDefault="007D627F" w:rsidP="00084F9E">
      <w:pPr>
        <w:numPr>
          <w:ilvl w:val="1"/>
          <w:numId w:val="3"/>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su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suderintu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suorganizuoti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rezultatų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pristatymai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Užsakovui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Programos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įgyvendinimu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susijusių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institucijų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atstovams</w:t>
      </w:r>
      <w:r w:rsidR="00F533B4">
        <w:rPr>
          <w:rFonts w:ascii="Times New Roman" w:eastAsia="Calibri" w:hAnsi="Times New Roman" w:cs="Times New Roman"/>
          <w:sz w:val="24"/>
          <w:szCs w:val="24"/>
          <w:lang w:eastAsia="en-US"/>
        </w:rPr>
        <w:t xml:space="preserve"> </w:t>
      </w:r>
      <w:r w:rsidRPr="007D627F">
        <w:rPr>
          <w:rFonts w:ascii="Times New Roman" w:eastAsia="Times New Roman" w:hAnsi="Times New Roman" w:cs="Times New Roman"/>
          <w:sz w:val="24"/>
          <w:szCs w:val="20"/>
          <w:lang w:eastAsia="en-US"/>
        </w:rPr>
        <w:t>bei</w:t>
      </w:r>
      <w:r w:rsidR="00F533B4">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Programos</w:t>
      </w:r>
      <w:r w:rsidR="00F533B4">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įgyvendinimo</w:t>
      </w:r>
      <w:r w:rsidR="00F533B4">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Stebėsenos</w:t>
      </w:r>
      <w:r w:rsidR="00F533B4">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komiteto</w:t>
      </w:r>
      <w:r w:rsidR="00F533B4">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nariams</w:t>
      </w:r>
      <w:r w:rsidRPr="007D627F">
        <w:rPr>
          <w:rFonts w:ascii="Times New Roman" w:eastAsia="Calibri" w:hAnsi="Times New Roman" w:cs="Times New Roman"/>
          <w:sz w:val="24"/>
          <w:szCs w:val="24"/>
          <w:lang w:eastAsia="en-US"/>
        </w:rPr>
        <w:t>;</w:t>
      </w:r>
    </w:p>
    <w:p w14:paraId="14CEE69F" w14:textId="075BF0D4" w:rsidR="007D627F" w:rsidRPr="007D627F" w:rsidRDefault="007D627F" w:rsidP="00084F9E">
      <w:pPr>
        <w:numPr>
          <w:ilvl w:val="1"/>
          <w:numId w:val="3"/>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Galutinė</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pateikta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w:t>
      </w:r>
      <w:r w:rsidR="00F533B4">
        <w:rPr>
          <w:rFonts w:ascii="Times New Roman" w:eastAsia="Calibri" w:hAnsi="Times New Roman" w:cs="Times New Roman"/>
          <w:sz w:val="24"/>
          <w:szCs w:val="24"/>
          <w:lang w:eastAsia="en-US"/>
        </w:rPr>
        <w:t xml:space="preserve"> </w:t>
      </w:r>
      <w:r w:rsidR="006726BA">
        <w:rPr>
          <w:rFonts w:ascii="Times New Roman" w:eastAsia="Calibri" w:hAnsi="Times New Roman" w:cs="Times New Roman"/>
          <w:sz w:val="24"/>
          <w:szCs w:val="24"/>
          <w:lang w:eastAsia="en-US"/>
        </w:rPr>
        <w:t>8</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mėn.</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sutarties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įsigaliojimo.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Kartu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pateikiama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santrauka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lietuvių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kalba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(iki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7</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puslapių)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anglų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kalba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(iki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4</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puslapių)</w:t>
      </w:r>
      <w:r w:rsidR="00784A9B">
        <w:rPr>
          <w:rFonts w:ascii="Times New Roman" w:eastAsia="Calibri" w:hAnsi="Times New Roman" w:cs="Times New Roman"/>
          <w:sz w:val="24"/>
          <w:szCs w:val="24"/>
          <w:lang w:eastAsia="en-US"/>
        </w:rPr>
        <w:t>;</w:t>
      </w:r>
    </w:p>
    <w:p w14:paraId="60722426" w14:textId="6D329A67" w:rsidR="007D627F" w:rsidRPr="007D627F" w:rsidRDefault="007D627F" w:rsidP="00084F9E">
      <w:pPr>
        <w:numPr>
          <w:ilvl w:val="1"/>
          <w:numId w:val="3"/>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Dėl</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objektyvių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(pvz.,</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Tiekėjo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(arba)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nepriklausančių)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priežasčių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terminas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007F2403">
        <w:rPr>
          <w:rFonts w:ascii="Times New Roman" w:eastAsia="Calibri" w:hAnsi="Times New Roman" w:cs="Times New Roman"/>
          <w:sz w:val="24"/>
          <w:szCs w:val="24"/>
          <w:lang w:eastAsia="en-US"/>
        </w:rPr>
        <w:t>(</w:t>
      </w:r>
      <w:r w:rsidRPr="007D627F">
        <w:rPr>
          <w:rFonts w:ascii="Times New Roman" w:eastAsia="Calibri" w:hAnsi="Times New Roman" w:cs="Times New Roman"/>
          <w:sz w:val="24"/>
          <w:szCs w:val="24"/>
          <w:lang w:eastAsia="en-US"/>
        </w:rPr>
        <w:t>arba</w:t>
      </w:r>
      <w:r w:rsidR="007F2403">
        <w:rPr>
          <w:rFonts w:ascii="Times New Roman" w:eastAsia="Calibri" w:hAnsi="Times New Roman" w:cs="Times New Roman"/>
          <w:sz w:val="24"/>
          <w:szCs w:val="24"/>
          <w:lang w:eastAsia="en-US"/>
        </w:rPr>
        <w:t>)</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terminai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tiekėjo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abipusiu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sutarimu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koreguojami,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bet</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terminas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007F2403">
        <w:rPr>
          <w:rFonts w:ascii="Times New Roman" w:eastAsia="Calibri" w:hAnsi="Times New Roman" w:cs="Times New Roman"/>
          <w:sz w:val="24"/>
          <w:szCs w:val="24"/>
          <w:lang w:eastAsia="en-US"/>
        </w:rPr>
        <w:t xml:space="preserve">galutinės </w:t>
      </w:r>
      <w:r w:rsidRPr="007D627F">
        <w:rPr>
          <w:rFonts w:ascii="Times New Roman" w:eastAsia="Calibri" w:hAnsi="Times New Roman" w:cs="Times New Roman"/>
          <w:sz w:val="24"/>
          <w:szCs w:val="24"/>
          <w:lang w:eastAsia="en-US"/>
        </w:rPr>
        <w:t>ataskait</w:t>
      </w:r>
      <w:r w:rsidR="007F2403">
        <w:rPr>
          <w:rFonts w:ascii="Times New Roman" w:eastAsia="Calibri" w:hAnsi="Times New Roman" w:cs="Times New Roman"/>
          <w:sz w:val="24"/>
          <w:szCs w:val="24"/>
          <w:lang w:eastAsia="en-US"/>
        </w:rPr>
        <w:t>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w:t>
      </w:r>
      <w:r w:rsidR="007F2403">
        <w:rPr>
          <w:rFonts w:ascii="Times New Roman" w:eastAsia="Calibri" w:hAnsi="Times New Roman" w:cs="Times New Roman"/>
          <w:sz w:val="24"/>
          <w:szCs w:val="24"/>
          <w:lang w:eastAsia="en-US"/>
        </w:rPr>
        <w:t>erdavimo</w:t>
      </w:r>
      <w:r w:rsidR="00784A9B">
        <w:rPr>
          <w:rFonts w:ascii="Times New Roman" w:eastAsia="Calibri" w:hAnsi="Times New Roman" w:cs="Times New Roman"/>
          <w:sz w:val="24"/>
          <w:szCs w:val="24"/>
          <w:lang w:eastAsia="en-US"/>
        </w:rPr>
        <w:t>–</w:t>
      </w:r>
      <w:r w:rsidR="007F2403">
        <w:rPr>
          <w:rFonts w:ascii="Times New Roman" w:eastAsia="Calibri" w:hAnsi="Times New Roman" w:cs="Times New Roman"/>
          <w:sz w:val="24"/>
          <w:szCs w:val="24"/>
          <w:lang w:eastAsia="en-US"/>
        </w:rPr>
        <w:t xml:space="preserve">priėmimo </w:t>
      </w:r>
      <w:r w:rsidRPr="007D627F">
        <w:rPr>
          <w:rFonts w:ascii="Times New Roman" w:eastAsia="Calibri" w:hAnsi="Times New Roman" w:cs="Times New Roman"/>
          <w:sz w:val="24"/>
          <w:szCs w:val="24"/>
          <w:lang w:eastAsia="en-US"/>
        </w:rPr>
        <w:t>termina</w:t>
      </w:r>
      <w:r w:rsidR="007F2403">
        <w:rPr>
          <w:rFonts w:ascii="Times New Roman" w:eastAsia="Calibri" w:hAnsi="Times New Roman" w:cs="Times New Roman"/>
          <w:sz w:val="24"/>
          <w:szCs w:val="24"/>
          <w:lang w:eastAsia="en-US"/>
        </w:rPr>
        <w:t>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negali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viršyti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sutarties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galiojimo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trukmės.</w:t>
      </w:r>
    </w:p>
    <w:p w14:paraId="15E19D19" w14:textId="5204B868" w:rsidR="007D627F" w:rsidRPr="007D627F" w:rsidRDefault="007D627F" w:rsidP="00084F9E">
      <w:pPr>
        <w:numPr>
          <w:ilvl w:val="0"/>
          <w:numId w:val="3"/>
        </w:numPr>
        <w:tabs>
          <w:tab w:val="left" w:pos="1134"/>
        </w:tabs>
        <w:spacing w:after="200" w:line="264" w:lineRule="auto"/>
        <w:ind w:left="0" w:firstLine="709"/>
        <w:contextualSpacing/>
        <w:jc w:val="both"/>
        <w:rPr>
          <w:rFonts w:ascii="Times New Roman" w:eastAsia="Times New Roman" w:hAnsi="Times New Roman" w:cs="Times New Roman"/>
          <w:sz w:val="24"/>
          <w:szCs w:val="24"/>
          <w:lang w:eastAsia="en-US"/>
        </w:rPr>
      </w:pPr>
      <w:r w:rsidRPr="007D627F">
        <w:rPr>
          <w:rFonts w:ascii="Times New Roman" w:eastAsia="Times New Roman" w:hAnsi="Times New Roman" w:cs="Times New Roman"/>
          <w:sz w:val="24"/>
          <w:szCs w:val="24"/>
          <w:lang w:eastAsia="en-US"/>
        </w:rPr>
        <w:t>Galutinės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vertinimo</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ataskaitos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orientacinis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turinys:</w:t>
      </w:r>
    </w:p>
    <w:p w14:paraId="0B549304" w14:textId="126B04A4" w:rsidR="007D627F" w:rsidRPr="007D627F" w:rsidRDefault="007D627F" w:rsidP="00084F9E">
      <w:pPr>
        <w:numPr>
          <w:ilvl w:val="1"/>
          <w:numId w:val="3"/>
        </w:numPr>
        <w:spacing w:after="200" w:line="264" w:lineRule="auto"/>
        <w:ind w:left="0" w:firstLine="709"/>
        <w:contextualSpacing/>
        <w:jc w:val="both"/>
        <w:rPr>
          <w:rFonts w:ascii="Times New Roman" w:eastAsia="Calibri" w:hAnsi="Times New Roman" w:cs="Times New Roman"/>
          <w:b/>
          <w:bCs/>
          <w:sz w:val="24"/>
          <w:szCs w:val="24"/>
          <w:lang w:eastAsia="en-US"/>
        </w:rPr>
      </w:pPr>
      <w:r w:rsidRPr="007D627F">
        <w:rPr>
          <w:rFonts w:ascii="Times New Roman" w:eastAsia="Calibri" w:hAnsi="Times New Roman" w:cs="Times New Roman"/>
          <w:sz w:val="24"/>
          <w:szCs w:val="24"/>
          <w:lang w:eastAsia="en-US"/>
        </w:rPr>
        <w:t>įvadas,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kontekstas;</w:t>
      </w:r>
    </w:p>
    <w:p w14:paraId="4698A624" w14:textId="38DE470B" w:rsidR="007D627F" w:rsidRPr="007D627F" w:rsidRDefault="007D627F" w:rsidP="00084F9E">
      <w:pPr>
        <w:numPr>
          <w:ilvl w:val="1"/>
          <w:numId w:val="3"/>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vertinime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taikyta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metodika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taikomų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metodų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aprašymas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pagrindimas,</w:t>
      </w:r>
      <w:r w:rsidR="00F533B4">
        <w:rPr>
          <w:rFonts w:ascii="Times New Roman" w:eastAsia="Calibri" w:hAnsi="Times New Roman" w:cs="Times New Roman"/>
          <w:sz w:val="24"/>
          <w:szCs w:val="24"/>
          <w:lang w:eastAsia="en-US"/>
        </w:rPr>
        <w:t xml:space="preserve"> </w:t>
      </w:r>
      <w:r w:rsidR="0065743B">
        <w:rPr>
          <w:rFonts w:ascii="Times New Roman" w:eastAsia="Calibri" w:hAnsi="Times New Roman" w:cs="Times New Roman"/>
          <w:sz w:val="24"/>
          <w:szCs w:val="24"/>
          <w:lang w:eastAsia="en-US"/>
        </w:rPr>
        <w:t xml:space="preserve">vertinimo kriterijai, </w:t>
      </w:r>
      <w:r w:rsidRPr="007D627F">
        <w:rPr>
          <w:rFonts w:ascii="Times New Roman" w:eastAsia="Calibri" w:hAnsi="Times New Roman" w:cs="Times New Roman"/>
          <w:sz w:val="24"/>
          <w:szCs w:val="24"/>
          <w:lang w:eastAsia="en-US"/>
        </w:rPr>
        <w:t>duomenų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šaltiniai,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informacija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apie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kaip</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apskaičiuoti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rodikliai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kt.);</w:t>
      </w:r>
    </w:p>
    <w:p w14:paraId="692A9AED" w14:textId="6EFC29A7" w:rsidR="007D627F" w:rsidRDefault="007D627F" w:rsidP="00084F9E">
      <w:pPr>
        <w:numPr>
          <w:ilvl w:val="1"/>
          <w:numId w:val="3"/>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analizė</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atsakymai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10</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punkte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pateiktus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klausimus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(atskiruose</w:t>
      </w:r>
      <w:r w:rsidR="00F533B4">
        <w:rPr>
          <w:rFonts w:ascii="Times New Roman" w:eastAsia="Calibri" w:hAnsi="Times New Roman" w:cs="Times New Roman"/>
          <w:sz w:val="24"/>
          <w:szCs w:val="24"/>
          <w:lang w:eastAsia="en-US"/>
        </w:rPr>
        <w:t xml:space="preserve"> </w:t>
      </w:r>
      <w:r w:rsidRPr="008A5AFE">
        <w:rPr>
          <w:rFonts w:ascii="Times New Roman" w:eastAsia="Calibri" w:hAnsi="Times New Roman" w:cs="Times New Roman"/>
          <w:sz w:val="24"/>
          <w:szCs w:val="24"/>
          <w:lang w:eastAsia="en-US"/>
        </w:rPr>
        <w:t>skyriuose</w:t>
      </w:r>
      <w:r w:rsidR="00F533B4" w:rsidRPr="008A5AFE">
        <w:rPr>
          <w:rFonts w:ascii="Times New Roman" w:eastAsia="Calibri" w:hAnsi="Times New Roman" w:cs="Times New Roman"/>
          <w:sz w:val="24"/>
          <w:szCs w:val="24"/>
          <w:lang w:eastAsia="en-US"/>
        </w:rPr>
        <w:t xml:space="preserve"> </w:t>
      </w:r>
      <w:r w:rsidRPr="008A5AFE">
        <w:rPr>
          <w:rFonts w:ascii="Times New Roman" w:eastAsia="Calibri" w:hAnsi="Times New Roman" w:cs="Times New Roman"/>
          <w:sz w:val="24"/>
          <w:szCs w:val="24"/>
          <w:lang w:eastAsia="en-US"/>
        </w:rPr>
        <w:t>pagal</w:t>
      </w:r>
      <w:r w:rsidR="00F533B4" w:rsidRPr="008A5AFE">
        <w:rPr>
          <w:rFonts w:ascii="Times New Roman" w:eastAsia="Calibri" w:hAnsi="Times New Roman" w:cs="Times New Roman"/>
          <w:sz w:val="24"/>
          <w:szCs w:val="24"/>
          <w:lang w:eastAsia="en-US"/>
        </w:rPr>
        <w:t xml:space="preserve"> </w:t>
      </w:r>
      <w:r w:rsidR="008A5AFE">
        <w:rPr>
          <w:rFonts w:ascii="Times New Roman" w:eastAsia="Calibri" w:hAnsi="Times New Roman" w:cs="Times New Roman"/>
          <w:sz w:val="24"/>
          <w:szCs w:val="24"/>
          <w:lang w:eastAsia="en-US"/>
        </w:rPr>
        <w:t xml:space="preserve">kiekvieną uždavinį </w:t>
      </w:r>
      <w:r w:rsidRPr="00097586">
        <w:rPr>
          <w:rFonts w:ascii="Times New Roman" w:eastAsia="Calibri" w:hAnsi="Times New Roman" w:cs="Times New Roman"/>
          <w:sz w:val="24"/>
          <w:szCs w:val="24"/>
          <w:lang w:eastAsia="en-US"/>
        </w:rPr>
        <w:t>ir</w:t>
      </w:r>
      <w:r w:rsidR="00F533B4" w:rsidRPr="00097586">
        <w:rPr>
          <w:rFonts w:ascii="Times New Roman" w:eastAsia="Calibri" w:hAnsi="Times New Roman" w:cs="Times New Roman"/>
          <w:sz w:val="24"/>
          <w:szCs w:val="24"/>
          <w:lang w:eastAsia="en-US"/>
        </w:rPr>
        <w:t xml:space="preserve"> </w:t>
      </w:r>
      <w:r w:rsidR="007F2403" w:rsidRPr="00097586">
        <w:rPr>
          <w:rFonts w:ascii="Times New Roman" w:eastAsia="Calibri" w:hAnsi="Times New Roman" w:cs="Times New Roman"/>
          <w:sz w:val="24"/>
          <w:szCs w:val="24"/>
          <w:lang w:eastAsia="en-US"/>
        </w:rPr>
        <w:t xml:space="preserve">atskiruose poskyriuose pagal kiekvieną vertinimo </w:t>
      </w:r>
      <w:r w:rsidRPr="00097586">
        <w:rPr>
          <w:rFonts w:ascii="Times New Roman" w:eastAsia="Calibri" w:hAnsi="Times New Roman" w:cs="Times New Roman"/>
          <w:sz w:val="24"/>
          <w:szCs w:val="24"/>
          <w:lang w:eastAsia="en-US"/>
        </w:rPr>
        <w:t>klausim</w:t>
      </w:r>
      <w:r w:rsidR="007F2403" w:rsidRPr="00097586">
        <w:rPr>
          <w:rFonts w:ascii="Times New Roman" w:eastAsia="Calibri" w:hAnsi="Times New Roman" w:cs="Times New Roman"/>
          <w:sz w:val="24"/>
          <w:szCs w:val="24"/>
          <w:lang w:eastAsia="en-US"/>
        </w:rPr>
        <w:t>ą</w:t>
      </w:r>
      <w:r w:rsidRPr="007D627F">
        <w:rPr>
          <w:rFonts w:ascii="Times New Roman" w:eastAsia="Calibri" w:hAnsi="Times New Roman" w:cs="Times New Roman"/>
          <w:sz w:val="24"/>
          <w:szCs w:val="24"/>
          <w:lang w:eastAsia="en-US"/>
        </w:rPr>
        <w:t>);</w:t>
      </w:r>
    </w:p>
    <w:p w14:paraId="22866CDC" w14:textId="72EABF10" w:rsidR="007D627F" w:rsidRDefault="007D627F" w:rsidP="00084F9E">
      <w:pPr>
        <w:numPr>
          <w:ilvl w:val="1"/>
          <w:numId w:val="3"/>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išvados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rekomendacijos</w:t>
      </w:r>
      <w:r w:rsidR="00F32B60">
        <w:rPr>
          <w:rFonts w:ascii="Times New Roman" w:eastAsia="Calibri" w:hAnsi="Times New Roman" w:cs="Times New Roman"/>
          <w:sz w:val="24"/>
          <w:szCs w:val="24"/>
          <w:lang w:eastAsia="en-US"/>
        </w:rPr>
        <w:t xml:space="preserve"> pagal kiekvieną vertinimo klausimą atskirai</w:t>
      </w:r>
      <w:r w:rsidRPr="007D627F">
        <w:rPr>
          <w:rFonts w:ascii="Times New Roman" w:eastAsia="Calibri" w:hAnsi="Times New Roman" w:cs="Times New Roman"/>
          <w:sz w:val="24"/>
          <w:szCs w:val="24"/>
          <w:lang w:eastAsia="en-US"/>
        </w:rPr>
        <w:t>;</w:t>
      </w:r>
    </w:p>
    <w:p w14:paraId="2F98758D" w14:textId="77777777" w:rsidR="00182BC0" w:rsidRPr="00182BC0" w:rsidRDefault="00182BC0" w:rsidP="00084F9E">
      <w:pPr>
        <w:numPr>
          <w:ilvl w:val="1"/>
          <w:numId w:val="3"/>
        </w:numPr>
        <w:spacing w:after="200" w:line="264" w:lineRule="auto"/>
        <w:ind w:left="0"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užpildytos identifikuotų ir apskaičiuotų rezultato ir poveikio rodiklių suvestinės lentelės </w:t>
      </w:r>
      <w:r w:rsidRPr="00182BC0">
        <w:rPr>
          <w:rFonts w:ascii="Times New Roman" w:eastAsia="Calibri" w:hAnsi="Times New Roman" w:cs="Times New Roman"/>
          <w:sz w:val="24"/>
          <w:szCs w:val="24"/>
          <w:lang w:eastAsia="en-US"/>
        </w:rPr>
        <w:t>(lentelių formos pateiktos techninės specifikacijos priede);</w:t>
      </w:r>
    </w:p>
    <w:p w14:paraId="1A0B09F1" w14:textId="509F9B98" w:rsidR="007D627F" w:rsidRPr="007D627F" w:rsidRDefault="007D627F" w:rsidP="00084F9E">
      <w:pPr>
        <w:numPr>
          <w:ilvl w:val="1"/>
          <w:numId w:val="3"/>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literatūra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šaltiniai;</w:t>
      </w:r>
    </w:p>
    <w:p w14:paraId="34892A1C" w14:textId="213180F2" w:rsidR="007D627F" w:rsidRPr="007D627F" w:rsidRDefault="007D627F" w:rsidP="00084F9E">
      <w:pPr>
        <w:numPr>
          <w:ilvl w:val="1"/>
          <w:numId w:val="3"/>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santrauka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lietuvių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anglų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w:t>
      </w:r>
      <w:r w:rsidR="00F533B4">
        <w:rPr>
          <w:rFonts w:ascii="Times New Roman" w:eastAsia="Calibri" w:hAnsi="Times New Roman" w:cs="Times New Roman"/>
          <w:sz w:val="24"/>
          <w:szCs w:val="24"/>
          <w:lang w:eastAsia="en-US"/>
        </w:rPr>
        <w:t xml:space="preserve"> </w:t>
      </w:r>
    </w:p>
    <w:p w14:paraId="0D21398F" w14:textId="2AB81FE8" w:rsidR="007D627F" w:rsidRPr="007D627F" w:rsidRDefault="007D627F" w:rsidP="00084F9E">
      <w:pPr>
        <w:numPr>
          <w:ilvl w:val="1"/>
          <w:numId w:val="3"/>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priedai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(jeigu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bus).</w:t>
      </w:r>
      <w:r w:rsidR="00F533B4">
        <w:rPr>
          <w:rFonts w:ascii="Times New Roman" w:eastAsia="Calibri" w:hAnsi="Times New Roman" w:cs="Times New Roman"/>
          <w:sz w:val="24"/>
          <w:szCs w:val="24"/>
          <w:lang w:eastAsia="en-US"/>
        </w:rPr>
        <w:t xml:space="preserve"> </w:t>
      </w:r>
    </w:p>
    <w:p w14:paraId="4EA9DE11" w14:textId="77777777" w:rsidR="007D627F" w:rsidRPr="007D627F" w:rsidRDefault="007D627F" w:rsidP="007D627F">
      <w:pPr>
        <w:spacing w:after="200" w:line="240" w:lineRule="auto"/>
        <w:contextualSpacing/>
        <w:jc w:val="both"/>
        <w:rPr>
          <w:rFonts w:ascii="Times New Roman" w:eastAsia="Calibri" w:hAnsi="Times New Roman" w:cs="Times New Roman"/>
          <w:sz w:val="24"/>
          <w:szCs w:val="24"/>
          <w:lang w:eastAsia="en-US"/>
        </w:rPr>
      </w:pPr>
    </w:p>
    <w:p w14:paraId="65B91814" w14:textId="6E135568" w:rsidR="007D627F" w:rsidRPr="007D627F" w:rsidRDefault="007D627F" w:rsidP="007D627F">
      <w:pPr>
        <w:spacing w:after="240" w:line="240" w:lineRule="auto"/>
        <w:jc w:val="center"/>
        <w:rPr>
          <w:rFonts w:ascii="Times New Roman" w:eastAsia="Times New Roman" w:hAnsi="Times New Roman" w:cs="Times New Roman"/>
          <w:b/>
          <w:sz w:val="24"/>
          <w:szCs w:val="24"/>
          <w:lang w:eastAsia="en-US"/>
        </w:rPr>
      </w:pPr>
      <w:r w:rsidRPr="007D627F">
        <w:rPr>
          <w:rFonts w:ascii="Times New Roman" w:eastAsia="Calibri" w:hAnsi="Times New Roman" w:cs="Times New Roman"/>
          <w:b/>
          <w:bCs/>
          <w:sz w:val="24"/>
          <w:szCs w:val="24"/>
          <w:lang w:eastAsia="en-US"/>
        </w:rPr>
        <w:t>V.</w:t>
      </w:r>
      <w:r w:rsidR="00F533B4">
        <w:rPr>
          <w:rFonts w:ascii="Times New Roman" w:eastAsia="Calibri" w:hAnsi="Times New Roman" w:cs="Times New Roman"/>
          <w:b/>
          <w:bCs/>
          <w:sz w:val="24"/>
          <w:szCs w:val="24"/>
          <w:lang w:eastAsia="en-US"/>
        </w:rPr>
        <w:t xml:space="preserve"> </w:t>
      </w:r>
      <w:r w:rsidRPr="007D627F">
        <w:rPr>
          <w:rFonts w:ascii="Times New Roman" w:eastAsia="Times New Roman" w:hAnsi="Times New Roman" w:cs="Times New Roman"/>
          <w:b/>
          <w:bCs/>
          <w:sz w:val="24"/>
          <w:szCs w:val="24"/>
          <w:lang w:eastAsia="en-US"/>
        </w:rPr>
        <w:t>VERTINIMO</w:t>
      </w:r>
      <w:r w:rsidR="00F533B4">
        <w:rPr>
          <w:rFonts w:ascii="Times New Roman" w:eastAsia="Times New Roman" w:hAnsi="Times New Roman" w:cs="Times New Roman"/>
          <w:b/>
          <w:sz w:val="24"/>
          <w:szCs w:val="24"/>
          <w:lang w:eastAsia="en-US"/>
        </w:rPr>
        <w:t xml:space="preserve"> </w:t>
      </w:r>
      <w:r w:rsidRPr="007D627F">
        <w:rPr>
          <w:rFonts w:ascii="Times New Roman" w:eastAsia="Times New Roman" w:hAnsi="Times New Roman" w:cs="Times New Roman"/>
          <w:b/>
          <w:sz w:val="24"/>
          <w:szCs w:val="24"/>
          <w:lang w:eastAsia="en-US"/>
        </w:rPr>
        <w:t>METODIKA</w:t>
      </w:r>
    </w:p>
    <w:p w14:paraId="08DD924F" w14:textId="49F923C0" w:rsidR="007D627F" w:rsidRPr="007D627F" w:rsidRDefault="007D627F" w:rsidP="00084F9E">
      <w:pPr>
        <w:numPr>
          <w:ilvl w:val="0"/>
          <w:numId w:val="3"/>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Times New Roman" w:hAnsi="Times New Roman" w:cs="Times New Roman"/>
          <w:sz w:val="24"/>
          <w:szCs w:val="24"/>
          <w:lang w:eastAsia="en-US"/>
        </w:rPr>
      </w:pPr>
      <w:r w:rsidRPr="007D627F">
        <w:rPr>
          <w:rFonts w:ascii="Times New Roman" w:eastAsia="Calibri" w:hAnsi="Times New Roman" w:cs="Times New Roman"/>
          <w:sz w:val="24"/>
          <w:szCs w:val="24"/>
          <w:lang w:eastAsia="en-US"/>
        </w:rPr>
        <w:t>Atliekant</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vertinimą</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vadovaujamasi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ES</w:t>
      </w:r>
      <w:r w:rsidR="00F533B4">
        <w:rPr>
          <w:rFonts w:ascii="Times New Roman" w:eastAsia="Calibri" w:hAnsi="Times New Roman" w:cs="Times New Roman"/>
          <w:sz w:val="24"/>
          <w:szCs w:val="24"/>
          <w:lang w:eastAsia="en-US"/>
        </w:rPr>
        <w:t xml:space="preserve"> </w:t>
      </w:r>
      <w:r w:rsidR="00F43942">
        <w:rPr>
          <w:rFonts w:ascii="Times New Roman" w:eastAsia="Calibri" w:hAnsi="Times New Roman" w:cs="Times New Roman"/>
          <w:sz w:val="24"/>
          <w:szCs w:val="24"/>
          <w:lang w:eastAsia="en-US"/>
        </w:rPr>
        <w:t>b</w:t>
      </w:r>
      <w:r w:rsidRPr="007D627F">
        <w:rPr>
          <w:rFonts w:ascii="Times New Roman" w:eastAsia="Calibri" w:hAnsi="Times New Roman" w:cs="Times New Roman"/>
          <w:sz w:val="24"/>
          <w:szCs w:val="24"/>
          <w:lang w:eastAsia="en-US"/>
        </w:rPr>
        <w:t>endr</w:t>
      </w:r>
      <w:r w:rsidR="00F43942">
        <w:rPr>
          <w:rFonts w:ascii="Times New Roman" w:eastAsia="Calibri" w:hAnsi="Times New Roman" w:cs="Times New Roman"/>
          <w:sz w:val="24"/>
          <w:szCs w:val="24"/>
          <w:lang w:eastAsia="en-US"/>
        </w:rPr>
        <w:t>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stebėsenos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sistema.</w:t>
      </w:r>
    </w:p>
    <w:p w14:paraId="37428869" w14:textId="3B68AD77" w:rsidR="007D627F" w:rsidRPr="007D627F" w:rsidRDefault="007D627F" w:rsidP="007D627F">
      <w:pPr>
        <w:tabs>
          <w:tab w:val="left" w:pos="1134"/>
        </w:tabs>
        <w:spacing w:after="0" w:line="264" w:lineRule="auto"/>
        <w:contextualSpacing/>
        <w:jc w:val="both"/>
        <w:rPr>
          <w:rFonts w:ascii="Times New Roman" w:eastAsia="Calibri" w:hAnsi="Times New Roman" w:cs="Times New Roman"/>
          <w:sz w:val="24"/>
          <w:szCs w:val="20"/>
          <w:lang w:eastAsia="en-US"/>
        </w:rPr>
      </w:pPr>
      <w:r w:rsidRPr="007D627F">
        <w:rPr>
          <w:rFonts w:ascii="Times New Roman" w:eastAsia="Calibri" w:hAnsi="Times New Roman" w:cs="Times New Roman"/>
          <w:sz w:val="24"/>
          <w:szCs w:val="20"/>
          <w:lang w:eastAsia="en-US"/>
        </w:rPr>
        <w:t>Atlikdamas</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vertinimą,</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paslaug</w:t>
      </w:r>
      <w:r w:rsidR="006726BA">
        <w:rPr>
          <w:rFonts w:ascii="Times New Roman" w:eastAsia="Calibri" w:hAnsi="Times New Roman" w:cs="Times New Roman"/>
          <w:sz w:val="24"/>
          <w:szCs w:val="20"/>
          <w:lang w:eastAsia="en-US"/>
        </w:rPr>
        <w:t>os</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teikėjas</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turi</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remtis</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aktualiais</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konteksto,</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produkto,</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rezultato,</w:t>
      </w:r>
      <w:r w:rsidR="00F533B4">
        <w:rPr>
          <w:rFonts w:ascii="Times New Roman" w:eastAsia="Calibri" w:hAnsi="Times New Roman" w:cs="Times New Roman"/>
          <w:sz w:val="24"/>
          <w:szCs w:val="20"/>
          <w:lang w:eastAsia="en-US"/>
        </w:rPr>
        <w:t xml:space="preserve"> </w:t>
      </w:r>
      <w:r w:rsidR="006726BA">
        <w:rPr>
          <w:rFonts w:ascii="Times New Roman" w:eastAsia="Calibri" w:hAnsi="Times New Roman" w:cs="Times New Roman"/>
          <w:sz w:val="24"/>
          <w:szCs w:val="20"/>
          <w:lang w:eastAsia="en-US"/>
        </w:rPr>
        <w:t xml:space="preserve">tikslo, </w:t>
      </w:r>
      <w:r w:rsidRPr="007D627F">
        <w:rPr>
          <w:rFonts w:ascii="Times New Roman" w:eastAsia="Calibri" w:hAnsi="Times New Roman" w:cs="Times New Roman"/>
          <w:sz w:val="24"/>
          <w:szCs w:val="20"/>
          <w:lang w:eastAsia="en-US"/>
        </w:rPr>
        <w:t>poveikio</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ir</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papildomais</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vertintojų</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parinktais</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duomenimis</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bei</w:t>
      </w:r>
      <w:r w:rsidR="00F533B4">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rodikliais.</w:t>
      </w:r>
    </w:p>
    <w:p w14:paraId="3126BFD3" w14:textId="77777777" w:rsidR="006B788D" w:rsidRDefault="007D627F" w:rsidP="00084F9E">
      <w:pPr>
        <w:numPr>
          <w:ilvl w:val="0"/>
          <w:numId w:val="3"/>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Times New Roman" w:hAnsi="Times New Roman" w:cs="Times New Roman"/>
          <w:sz w:val="24"/>
          <w:szCs w:val="24"/>
          <w:lang w:eastAsia="en-US"/>
        </w:rPr>
      </w:pPr>
      <w:r w:rsidRPr="007D627F">
        <w:rPr>
          <w:rFonts w:ascii="Times New Roman" w:eastAsia="Times New Roman" w:hAnsi="Times New Roman" w:cs="Times New Roman"/>
          <w:sz w:val="24"/>
          <w:szCs w:val="24"/>
          <w:lang w:eastAsia="en-US"/>
        </w:rPr>
        <w:t>Vertinime</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turės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būti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taikomas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teorija</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grįsto</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vertinimo</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būdas.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Atliekant</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vertinimą</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turės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būti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naudojami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kiekybiniai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ir</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kokybiniai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metodai</w:t>
      </w:r>
      <w:r w:rsidR="00F43942">
        <w:rPr>
          <w:rFonts w:ascii="Times New Roman" w:eastAsia="Times New Roman" w:hAnsi="Times New Roman" w:cs="Times New Roman"/>
          <w:sz w:val="24"/>
          <w:szCs w:val="24"/>
          <w:lang w:eastAsia="en-US"/>
        </w:rPr>
        <w:t xml:space="preserve">, paslaugų teikėjo atrinkti ir numatyti rengiant įvadinę ataskaitą, pvz., </w:t>
      </w:r>
      <w:r w:rsidRPr="007D627F">
        <w:rPr>
          <w:rFonts w:ascii="Times New Roman" w:eastAsia="Times New Roman" w:hAnsi="Times New Roman" w:cs="Times New Roman"/>
          <w:sz w:val="24"/>
          <w:szCs w:val="24"/>
          <w:lang w:eastAsia="en-US"/>
        </w:rPr>
        <w:t>intervencijų</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logikos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analizė,</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priežasčių</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ir</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pasekmių</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analizė,</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antrinių</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informacijos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šaltinių</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analizė,</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tikslinių</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grupių</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analizė,</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interviu,</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apklausos,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atvejo</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studijos,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poveikio</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vertinimo</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metodai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ir</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kiti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metodai.</w:t>
      </w:r>
      <w:r w:rsidR="00F533B4">
        <w:rPr>
          <w:rFonts w:ascii="Times New Roman" w:eastAsia="Times New Roman" w:hAnsi="Times New Roman" w:cs="Times New Roman"/>
          <w:sz w:val="24"/>
          <w:szCs w:val="24"/>
          <w:lang w:eastAsia="en-US"/>
        </w:rPr>
        <w:t xml:space="preserve"> </w:t>
      </w:r>
    </w:p>
    <w:p w14:paraId="1A61C384" w14:textId="6D8EBFD3" w:rsidR="00960C35" w:rsidRDefault="007D627F" w:rsidP="00084F9E">
      <w:pPr>
        <w:numPr>
          <w:ilvl w:val="0"/>
          <w:numId w:val="3"/>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Times New Roman" w:hAnsi="Times New Roman" w:cs="Times New Roman"/>
          <w:sz w:val="24"/>
          <w:szCs w:val="24"/>
          <w:lang w:eastAsia="en-US"/>
        </w:rPr>
      </w:pPr>
      <w:r w:rsidRPr="007D627F">
        <w:rPr>
          <w:rFonts w:ascii="Times New Roman" w:eastAsia="Times New Roman" w:hAnsi="Times New Roman" w:cs="Times New Roman"/>
          <w:sz w:val="24"/>
          <w:szCs w:val="24"/>
          <w:lang w:eastAsia="en-US"/>
        </w:rPr>
        <w:t>Paslaugų</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teikėjas</w:t>
      </w:r>
      <w:r w:rsidR="00960C35">
        <w:rPr>
          <w:rFonts w:ascii="Times New Roman" w:eastAsia="Times New Roman" w:hAnsi="Times New Roman" w:cs="Times New Roman"/>
          <w:sz w:val="24"/>
          <w:szCs w:val="24"/>
          <w:lang w:eastAsia="en-US"/>
        </w:rPr>
        <w:t>,</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rengdamas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šio</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vertinimo</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metodiką</w:t>
      </w:r>
      <w:r w:rsidR="00960C35">
        <w:rPr>
          <w:rFonts w:ascii="Times New Roman" w:eastAsia="Times New Roman" w:hAnsi="Times New Roman" w:cs="Times New Roman"/>
          <w:sz w:val="24"/>
          <w:szCs w:val="24"/>
          <w:lang w:eastAsia="en-US"/>
        </w:rPr>
        <w:t>,</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turės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atsižvelgti</w:t>
      </w:r>
      <w:r w:rsidR="00993E8D">
        <w:rPr>
          <w:rFonts w:ascii="Times New Roman" w:eastAsia="Times New Roman" w:hAnsi="Times New Roman" w:cs="Times New Roman"/>
          <w:sz w:val="24"/>
          <w:szCs w:val="24"/>
          <w:lang w:eastAsia="en-US"/>
        </w:rPr>
        <w:t xml:space="preserve"> (vadovautis)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į</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viešai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skelbiamas</w:t>
      </w:r>
      <w:r w:rsidR="00F533B4">
        <w:rPr>
          <w:rFonts w:ascii="Times New Roman" w:eastAsia="Times New Roman" w:hAnsi="Times New Roman" w:cs="Times New Roman"/>
          <w:sz w:val="24"/>
          <w:szCs w:val="24"/>
          <w:lang w:eastAsia="en-US"/>
        </w:rPr>
        <w:t xml:space="preserve"> </w:t>
      </w:r>
      <w:r w:rsidR="00D1071A" w:rsidRPr="007D627F">
        <w:rPr>
          <w:rFonts w:ascii="Times New Roman" w:eastAsia="Times New Roman" w:hAnsi="Times New Roman" w:cs="Times New Roman"/>
          <w:sz w:val="24"/>
          <w:szCs w:val="24"/>
          <w:lang w:eastAsia="en-US"/>
        </w:rPr>
        <w:t>rekomendacijas</w:t>
      </w:r>
      <w:r w:rsidR="00D1071A">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ES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metodini</w:t>
      </w:r>
      <w:r w:rsidR="00960C35">
        <w:rPr>
          <w:rFonts w:ascii="Times New Roman" w:eastAsia="Times New Roman" w:hAnsi="Times New Roman" w:cs="Times New Roman"/>
          <w:sz w:val="24"/>
          <w:szCs w:val="24"/>
          <w:lang w:eastAsia="en-US"/>
        </w:rPr>
        <w:t>uose</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dokument</w:t>
      </w:r>
      <w:r w:rsidR="00960C35">
        <w:rPr>
          <w:rFonts w:ascii="Times New Roman" w:eastAsia="Times New Roman" w:hAnsi="Times New Roman" w:cs="Times New Roman"/>
          <w:sz w:val="24"/>
          <w:szCs w:val="24"/>
          <w:lang w:eastAsia="en-US"/>
        </w:rPr>
        <w:t>uose</w:t>
      </w:r>
      <w:r w:rsidR="00F533B4">
        <w:rPr>
          <w:rFonts w:ascii="Times New Roman" w:eastAsia="Times New Roman" w:hAnsi="Times New Roman" w:cs="Times New Roman"/>
          <w:sz w:val="24"/>
          <w:szCs w:val="24"/>
          <w:lang w:eastAsia="en-US"/>
        </w:rPr>
        <w:t xml:space="preserve"> </w:t>
      </w:r>
      <w:r w:rsidR="00993E8D">
        <w:rPr>
          <w:rFonts w:ascii="Times New Roman" w:eastAsia="Times New Roman" w:hAnsi="Times New Roman" w:cs="Times New Roman"/>
          <w:sz w:val="24"/>
          <w:szCs w:val="24"/>
          <w:lang w:eastAsia="en-US"/>
        </w:rPr>
        <w:t>(metodiniai dokumentai</w:t>
      </w:r>
      <w:r w:rsidR="006726BA">
        <w:rPr>
          <w:rFonts w:ascii="Times New Roman" w:eastAsia="Times New Roman" w:hAnsi="Times New Roman" w:cs="Times New Roman"/>
          <w:sz w:val="24"/>
          <w:szCs w:val="24"/>
          <w:lang w:eastAsia="en-US"/>
        </w:rPr>
        <w:t xml:space="preserve"> ir </w:t>
      </w:r>
      <w:r w:rsidR="00993E8D">
        <w:rPr>
          <w:rFonts w:ascii="Times New Roman" w:eastAsia="Times New Roman" w:hAnsi="Times New Roman" w:cs="Times New Roman"/>
          <w:sz w:val="24"/>
          <w:szCs w:val="24"/>
          <w:lang w:eastAsia="en-US"/>
        </w:rPr>
        <w:t>gairės</w:t>
      </w:r>
      <w:r w:rsidR="006726BA">
        <w:rPr>
          <w:rFonts w:ascii="Times New Roman" w:eastAsia="Times New Roman" w:hAnsi="Times New Roman" w:cs="Times New Roman"/>
          <w:sz w:val="24"/>
          <w:szCs w:val="24"/>
          <w:lang w:eastAsia="en-US"/>
        </w:rPr>
        <w:t xml:space="preserve"> dėl atsakymų į bendruosius vertinimo klausimus</w:t>
      </w:r>
      <w:r w:rsidR="00993E8D">
        <w:rPr>
          <w:rFonts w:ascii="Times New Roman" w:eastAsia="Times New Roman" w:hAnsi="Times New Roman" w:cs="Times New Roman"/>
          <w:sz w:val="24"/>
          <w:szCs w:val="24"/>
          <w:lang w:eastAsia="en-US"/>
        </w:rPr>
        <w:t>, rodiklių aprašymai</w:t>
      </w:r>
      <w:r w:rsidR="00960C35">
        <w:rPr>
          <w:rFonts w:ascii="Times New Roman" w:eastAsia="Times New Roman" w:hAnsi="Times New Roman" w:cs="Times New Roman"/>
          <w:sz w:val="24"/>
          <w:szCs w:val="24"/>
          <w:lang w:eastAsia="en-US"/>
        </w:rPr>
        <w:t xml:space="preserve">, įskaitant jų apskaičiavimo metodikas, </w:t>
      </w:r>
      <w:r w:rsidR="00993E8D">
        <w:rPr>
          <w:rFonts w:ascii="Times New Roman" w:eastAsia="Times New Roman" w:hAnsi="Times New Roman" w:cs="Times New Roman"/>
          <w:sz w:val="24"/>
          <w:szCs w:val="24"/>
          <w:lang w:eastAsia="en-US"/>
        </w:rPr>
        <w:t>ir kita aktuali informacija nurodyta techninės specifikacijos VII skyriuje</w:t>
      </w:r>
      <w:r w:rsidR="00960C35">
        <w:rPr>
          <w:rFonts w:ascii="Times New Roman" w:eastAsia="Times New Roman" w:hAnsi="Times New Roman" w:cs="Times New Roman"/>
          <w:sz w:val="24"/>
          <w:szCs w:val="24"/>
          <w:lang w:eastAsia="en-US"/>
        </w:rPr>
        <w:t xml:space="preserve"> „</w:t>
      </w:r>
      <w:r w:rsidR="00960C35" w:rsidRPr="007D627F">
        <w:rPr>
          <w:rFonts w:ascii="Times New Roman" w:eastAsia="Calibri" w:hAnsi="Times New Roman" w:cs="Times New Roman"/>
          <w:sz w:val="24"/>
          <w:szCs w:val="24"/>
          <w:lang w:eastAsia="en-US"/>
        </w:rPr>
        <w:t>Kiti</w:t>
      </w:r>
      <w:r w:rsidR="00960C35">
        <w:rPr>
          <w:rFonts w:ascii="Times New Roman" w:eastAsia="Calibri" w:hAnsi="Times New Roman" w:cs="Times New Roman"/>
          <w:sz w:val="24"/>
          <w:szCs w:val="24"/>
          <w:lang w:eastAsia="en-US"/>
        </w:rPr>
        <w:t xml:space="preserve"> </w:t>
      </w:r>
      <w:r w:rsidR="00960C35" w:rsidRPr="007D627F">
        <w:rPr>
          <w:rFonts w:ascii="Times New Roman" w:eastAsia="Calibri" w:hAnsi="Times New Roman" w:cs="Times New Roman"/>
          <w:sz w:val="24"/>
          <w:szCs w:val="24"/>
          <w:lang w:eastAsia="en-US"/>
        </w:rPr>
        <w:t>susiję</w:t>
      </w:r>
      <w:r w:rsidR="00960C35">
        <w:rPr>
          <w:rFonts w:ascii="Times New Roman" w:eastAsia="Calibri" w:hAnsi="Times New Roman" w:cs="Times New Roman"/>
          <w:sz w:val="24"/>
          <w:szCs w:val="24"/>
          <w:lang w:eastAsia="en-US"/>
        </w:rPr>
        <w:t xml:space="preserve"> </w:t>
      </w:r>
      <w:r w:rsidR="00960C35" w:rsidRPr="007D627F">
        <w:rPr>
          <w:rFonts w:ascii="Times New Roman" w:eastAsia="Calibri" w:hAnsi="Times New Roman" w:cs="Times New Roman"/>
          <w:sz w:val="24"/>
          <w:szCs w:val="24"/>
          <w:lang w:eastAsia="en-US"/>
        </w:rPr>
        <w:t>teisės</w:t>
      </w:r>
      <w:r w:rsidR="00960C35">
        <w:rPr>
          <w:rFonts w:ascii="Times New Roman" w:eastAsia="Calibri" w:hAnsi="Times New Roman" w:cs="Times New Roman"/>
          <w:sz w:val="24"/>
          <w:szCs w:val="24"/>
          <w:lang w:eastAsia="en-US"/>
        </w:rPr>
        <w:t xml:space="preserve"> </w:t>
      </w:r>
      <w:r w:rsidR="00960C35" w:rsidRPr="007D627F">
        <w:rPr>
          <w:rFonts w:ascii="Times New Roman" w:eastAsia="Calibri" w:hAnsi="Times New Roman" w:cs="Times New Roman"/>
          <w:sz w:val="24"/>
          <w:szCs w:val="24"/>
          <w:lang w:eastAsia="en-US"/>
        </w:rPr>
        <w:t>aktai,</w:t>
      </w:r>
      <w:r w:rsidR="00960C35">
        <w:rPr>
          <w:rFonts w:ascii="Times New Roman" w:eastAsia="Calibri" w:hAnsi="Times New Roman" w:cs="Times New Roman"/>
          <w:sz w:val="24"/>
          <w:szCs w:val="24"/>
          <w:lang w:eastAsia="en-US"/>
        </w:rPr>
        <w:t xml:space="preserve"> </w:t>
      </w:r>
      <w:r w:rsidR="00960C35" w:rsidRPr="007D627F">
        <w:rPr>
          <w:rFonts w:ascii="Times New Roman" w:eastAsia="Calibri" w:hAnsi="Times New Roman" w:cs="Times New Roman"/>
          <w:sz w:val="24"/>
          <w:szCs w:val="24"/>
          <w:lang w:eastAsia="en-US"/>
        </w:rPr>
        <w:t>metodiniai</w:t>
      </w:r>
      <w:r w:rsidR="00960C35">
        <w:rPr>
          <w:rFonts w:ascii="Times New Roman" w:eastAsia="Calibri" w:hAnsi="Times New Roman" w:cs="Times New Roman"/>
          <w:sz w:val="24"/>
          <w:szCs w:val="24"/>
          <w:lang w:eastAsia="en-US"/>
        </w:rPr>
        <w:t xml:space="preserve"> </w:t>
      </w:r>
      <w:r w:rsidR="00960C35" w:rsidRPr="007D627F">
        <w:rPr>
          <w:rFonts w:ascii="Times New Roman" w:eastAsia="Calibri" w:hAnsi="Times New Roman" w:cs="Times New Roman"/>
          <w:sz w:val="24"/>
          <w:szCs w:val="24"/>
          <w:lang w:eastAsia="en-US"/>
        </w:rPr>
        <w:t>dokumentai,</w:t>
      </w:r>
      <w:r w:rsidR="00960C35">
        <w:rPr>
          <w:rFonts w:ascii="Times New Roman" w:eastAsia="Calibri" w:hAnsi="Times New Roman" w:cs="Times New Roman"/>
          <w:sz w:val="24"/>
          <w:szCs w:val="24"/>
          <w:lang w:eastAsia="en-US"/>
        </w:rPr>
        <w:t xml:space="preserve"> </w:t>
      </w:r>
      <w:r w:rsidR="00960C35" w:rsidRPr="007D627F">
        <w:rPr>
          <w:rFonts w:ascii="Times New Roman" w:eastAsia="Calibri" w:hAnsi="Times New Roman" w:cs="Times New Roman"/>
          <w:sz w:val="24"/>
          <w:szCs w:val="24"/>
          <w:lang w:eastAsia="en-US"/>
        </w:rPr>
        <w:t>šaltiniai</w:t>
      </w:r>
      <w:r w:rsidR="00960C35">
        <w:rPr>
          <w:rFonts w:ascii="Times New Roman" w:eastAsia="Times New Roman" w:hAnsi="Times New Roman" w:cs="Times New Roman"/>
          <w:sz w:val="24"/>
          <w:szCs w:val="24"/>
          <w:lang w:eastAsia="en-US"/>
        </w:rPr>
        <w:t>“</w:t>
      </w:r>
      <w:r w:rsidR="00993E8D">
        <w:rPr>
          <w:rFonts w:ascii="Times New Roman" w:eastAsia="Times New Roman" w:hAnsi="Times New Roman" w:cs="Times New Roman"/>
          <w:sz w:val="24"/>
          <w:szCs w:val="24"/>
          <w:lang w:eastAsia="en-US"/>
        </w:rPr>
        <w:t>),</w:t>
      </w:r>
      <w:r w:rsidR="00960C35">
        <w:rPr>
          <w:rFonts w:ascii="Times New Roman" w:eastAsia="Times New Roman" w:hAnsi="Times New Roman" w:cs="Times New Roman"/>
          <w:sz w:val="24"/>
          <w:szCs w:val="24"/>
          <w:lang w:eastAsia="en-US"/>
        </w:rPr>
        <w:t xml:space="preserve"> </w:t>
      </w:r>
      <w:r w:rsidR="00D1071A">
        <w:rPr>
          <w:rFonts w:ascii="Times New Roman" w:eastAsia="Times New Roman" w:hAnsi="Times New Roman" w:cs="Times New Roman"/>
          <w:sz w:val="24"/>
          <w:szCs w:val="24"/>
          <w:lang w:eastAsia="en-US"/>
        </w:rPr>
        <w:t>ir</w:t>
      </w:r>
      <w:r w:rsidR="00993E8D">
        <w:rPr>
          <w:rFonts w:ascii="Times New Roman" w:eastAsia="Times New Roman" w:hAnsi="Times New Roman" w:cs="Times New Roman"/>
          <w:sz w:val="24"/>
          <w:szCs w:val="24"/>
          <w:lang w:eastAsia="en-US"/>
        </w:rPr>
        <w:t xml:space="preserve"> remtis jomis atliekant vertinimą</w:t>
      </w:r>
      <w:r w:rsidRPr="007D627F">
        <w:rPr>
          <w:rFonts w:ascii="Times New Roman" w:eastAsia="Times New Roman" w:hAnsi="Times New Roman" w:cs="Times New Roman"/>
          <w:sz w:val="24"/>
          <w:szCs w:val="24"/>
          <w:lang w:eastAsia="en-US"/>
        </w:rPr>
        <w:t>.</w:t>
      </w:r>
    </w:p>
    <w:p w14:paraId="50B3BF45" w14:textId="1514E951" w:rsidR="00FC39E2" w:rsidRDefault="00745AB7" w:rsidP="00084F9E">
      <w:pPr>
        <w:numPr>
          <w:ilvl w:val="0"/>
          <w:numId w:val="3"/>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Vadovaujantis 16 punkte pateikta nuostata, a</w:t>
      </w:r>
      <w:r w:rsidRPr="00745AB7">
        <w:rPr>
          <w:rFonts w:ascii="Times New Roman" w:eastAsia="Times New Roman" w:hAnsi="Times New Roman" w:cs="Times New Roman"/>
          <w:sz w:val="24"/>
          <w:szCs w:val="24"/>
          <w:lang w:eastAsia="en-US"/>
        </w:rPr>
        <w:t xml:space="preserve">tsakymas į </w:t>
      </w:r>
      <w:r>
        <w:rPr>
          <w:rFonts w:ascii="Times New Roman" w:eastAsia="Times New Roman" w:hAnsi="Times New Roman" w:cs="Times New Roman"/>
          <w:sz w:val="24"/>
          <w:szCs w:val="24"/>
          <w:lang w:eastAsia="en-US"/>
        </w:rPr>
        <w:t>su tiksline sritimi susijusį bendrą</w:t>
      </w:r>
      <w:r w:rsidRPr="00745AB7">
        <w:rPr>
          <w:rFonts w:ascii="Times New Roman" w:eastAsia="Times New Roman" w:hAnsi="Times New Roman" w:cs="Times New Roman"/>
          <w:sz w:val="24"/>
          <w:szCs w:val="24"/>
          <w:lang w:eastAsia="en-US"/>
        </w:rPr>
        <w:t xml:space="preserve"> vertinimo klausimą (8, 9, 10, 13, 14, 15 BVK) turi būti pagrįst</w:t>
      </w:r>
      <w:r w:rsidR="000D21B5">
        <w:rPr>
          <w:rFonts w:ascii="Times New Roman" w:eastAsia="Times New Roman" w:hAnsi="Times New Roman" w:cs="Times New Roman"/>
          <w:sz w:val="24"/>
          <w:szCs w:val="24"/>
          <w:lang w:eastAsia="en-US"/>
        </w:rPr>
        <w:t>as</w:t>
      </w:r>
      <w:r w:rsidRPr="00745AB7">
        <w:rPr>
          <w:rFonts w:ascii="Times New Roman" w:eastAsia="Times New Roman" w:hAnsi="Times New Roman" w:cs="Times New Roman"/>
          <w:sz w:val="24"/>
          <w:szCs w:val="24"/>
          <w:lang w:eastAsia="en-US"/>
        </w:rPr>
        <w:t xml:space="preserve"> vertinimo kriterijais, apimantis visus svarbius klausimo aspektus</w:t>
      </w:r>
      <w:r w:rsidR="00812DB2">
        <w:rPr>
          <w:rFonts w:ascii="Times New Roman" w:eastAsia="Times New Roman" w:hAnsi="Times New Roman" w:cs="Times New Roman"/>
          <w:sz w:val="24"/>
          <w:szCs w:val="24"/>
          <w:lang w:eastAsia="en-US"/>
        </w:rPr>
        <w:t>,</w:t>
      </w:r>
      <w:r w:rsidRPr="00745AB7">
        <w:rPr>
          <w:rFonts w:ascii="Times New Roman" w:eastAsia="Times New Roman" w:hAnsi="Times New Roman" w:cs="Times New Roman"/>
          <w:sz w:val="24"/>
          <w:szCs w:val="24"/>
          <w:lang w:eastAsia="en-US"/>
        </w:rPr>
        <w:t xml:space="preserve"> įskaitant susijusius su paramos efektyvumo ir veiksmingumo įvertinimais</w:t>
      </w:r>
      <w:r w:rsidR="00812DB2">
        <w:rPr>
          <w:rFonts w:ascii="Times New Roman" w:eastAsia="Times New Roman" w:hAnsi="Times New Roman" w:cs="Times New Roman"/>
          <w:sz w:val="24"/>
          <w:szCs w:val="24"/>
          <w:lang w:eastAsia="en-US"/>
        </w:rPr>
        <w:t>,</w:t>
      </w:r>
      <w:r w:rsidRPr="00745AB7">
        <w:rPr>
          <w:rFonts w:ascii="Times New Roman" w:eastAsia="Times New Roman" w:hAnsi="Times New Roman" w:cs="Times New Roman"/>
          <w:sz w:val="24"/>
          <w:szCs w:val="24"/>
          <w:lang w:eastAsia="en-US"/>
        </w:rPr>
        <w:t xml:space="preserve"> ir pateikiantis sprendimą dėl KPP pasiektų rezultatų.</w:t>
      </w:r>
      <w:r w:rsidR="00A816AC">
        <w:rPr>
          <w:rFonts w:ascii="Times New Roman" w:eastAsia="Times New Roman" w:hAnsi="Times New Roman" w:cs="Times New Roman"/>
          <w:sz w:val="24"/>
          <w:szCs w:val="24"/>
          <w:lang w:eastAsia="en-US"/>
        </w:rPr>
        <w:t xml:space="preserve"> Vertinant su tiksline sritimi susijusio</w:t>
      </w:r>
      <w:r w:rsidR="00864DC6">
        <w:rPr>
          <w:rFonts w:ascii="Times New Roman" w:eastAsia="Times New Roman" w:hAnsi="Times New Roman" w:cs="Times New Roman"/>
          <w:sz w:val="24"/>
          <w:szCs w:val="24"/>
          <w:lang w:eastAsia="en-US"/>
        </w:rPr>
        <w:t xml:space="preserve"> </w:t>
      </w:r>
      <w:r w:rsidR="00A816AC">
        <w:rPr>
          <w:rFonts w:ascii="Times New Roman" w:eastAsia="Times New Roman" w:hAnsi="Times New Roman" w:cs="Times New Roman"/>
          <w:sz w:val="24"/>
          <w:szCs w:val="24"/>
          <w:lang w:eastAsia="en-US"/>
        </w:rPr>
        <w:t>(-</w:t>
      </w:r>
      <w:proofErr w:type="spellStart"/>
      <w:r w:rsidR="00A816AC">
        <w:rPr>
          <w:rFonts w:ascii="Times New Roman" w:eastAsia="Times New Roman" w:hAnsi="Times New Roman" w:cs="Times New Roman"/>
          <w:sz w:val="24"/>
          <w:szCs w:val="24"/>
          <w:lang w:eastAsia="en-US"/>
        </w:rPr>
        <w:t>ių</w:t>
      </w:r>
      <w:proofErr w:type="spellEnd"/>
      <w:r w:rsidR="00A816AC">
        <w:rPr>
          <w:rFonts w:ascii="Times New Roman" w:eastAsia="Times New Roman" w:hAnsi="Times New Roman" w:cs="Times New Roman"/>
          <w:sz w:val="24"/>
          <w:szCs w:val="24"/>
          <w:lang w:eastAsia="en-US"/>
        </w:rPr>
        <w:t>) tikslo</w:t>
      </w:r>
      <w:r w:rsidR="00864DC6">
        <w:rPr>
          <w:rFonts w:ascii="Times New Roman" w:eastAsia="Times New Roman" w:hAnsi="Times New Roman" w:cs="Times New Roman"/>
          <w:sz w:val="24"/>
          <w:szCs w:val="24"/>
          <w:lang w:eastAsia="en-US"/>
        </w:rPr>
        <w:t xml:space="preserve"> </w:t>
      </w:r>
      <w:r w:rsidR="00A816AC">
        <w:rPr>
          <w:rFonts w:ascii="Times New Roman" w:eastAsia="Times New Roman" w:hAnsi="Times New Roman" w:cs="Times New Roman"/>
          <w:sz w:val="24"/>
          <w:szCs w:val="24"/>
          <w:lang w:eastAsia="en-US"/>
        </w:rPr>
        <w:t xml:space="preserve">(-ų) efektyvumą </w:t>
      </w:r>
      <w:r w:rsidR="009B2B02">
        <w:rPr>
          <w:rFonts w:ascii="Times New Roman" w:eastAsia="Times New Roman" w:hAnsi="Times New Roman" w:cs="Times New Roman"/>
          <w:sz w:val="24"/>
          <w:szCs w:val="24"/>
          <w:lang w:eastAsia="en-US"/>
        </w:rPr>
        <w:t>nustatyti</w:t>
      </w:r>
      <w:r w:rsidR="00864DC6">
        <w:rPr>
          <w:rFonts w:ascii="Times New Roman" w:eastAsia="Times New Roman" w:hAnsi="Times New Roman" w:cs="Times New Roman"/>
          <w:sz w:val="24"/>
          <w:szCs w:val="24"/>
          <w:lang w:eastAsia="en-US"/>
        </w:rPr>
        <w:t>,</w:t>
      </w:r>
      <w:r w:rsidR="009B2B02">
        <w:rPr>
          <w:rFonts w:ascii="Times New Roman" w:eastAsia="Times New Roman" w:hAnsi="Times New Roman" w:cs="Times New Roman"/>
          <w:sz w:val="24"/>
          <w:szCs w:val="24"/>
          <w:lang w:eastAsia="en-US"/>
        </w:rPr>
        <w:t xml:space="preserve"> a</w:t>
      </w:r>
      <w:r w:rsidR="009B2B02" w:rsidRPr="009B2B02">
        <w:rPr>
          <w:rFonts w:ascii="Times New Roman" w:eastAsia="Times New Roman" w:hAnsi="Times New Roman" w:cs="Times New Roman"/>
          <w:sz w:val="24"/>
          <w:szCs w:val="24"/>
          <w:lang w:eastAsia="en-US"/>
        </w:rPr>
        <w:t xml:space="preserve">r ir kokiu lygiu </w:t>
      </w:r>
      <w:r w:rsidR="009B2B02">
        <w:rPr>
          <w:rFonts w:ascii="Times New Roman" w:eastAsia="Times New Roman" w:hAnsi="Times New Roman" w:cs="Times New Roman"/>
          <w:sz w:val="24"/>
          <w:szCs w:val="24"/>
          <w:lang w:eastAsia="en-US"/>
        </w:rPr>
        <w:t>panaudotos paramos lėšos</w:t>
      </w:r>
      <w:r w:rsidR="009B2B02" w:rsidRPr="009B2B02">
        <w:rPr>
          <w:rFonts w:ascii="Times New Roman" w:eastAsia="Times New Roman" w:hAnsi="Times New Roman" w:cs="Times New Roman"/>
          <w:sz w:val="24"/>
          <w:szCs w:val="24"/>
          <w:lang w:eastAsia="en-US"/>
        </w:rPr>
        <w:t xml:space="preserve"> yra proporcing</w:t>
      </w:r>
      <w:r w:rsidR="009B2B02">
        <w:rPr>
          <w:rFonts w:ascii="Times New Roman" w:eastAsia="Times New Roman" w:hAnsi="Times New Roman" w:cs="Times New Roman"/>
          <w:sz w:val="24"/>
          <w:szCs w:val="24"/>
          <w:lang w:eastAsia="en-US"/>
        </w:rPr>
        <w:t>os</w:t>
      </w:r>
      <w:r w:rsidR="009B2B02" w:rsidRPr="009B2B02">
        <w:rPr>
          <w:rFonts w:ascii="Times New Roman" w:eastAsia="Times New Roman" w:hAnsi="Times New Roman" w:cs="Times New Roman"/>
          <w:sz w:val="24"/>
          <w:szCs w:val="24"/>
          <w:lang w:eastAsia="en-US"/>
        </w:rPr>
        <w:t xml:space="preserve"> pasiektiems rezultatams</w:t>
      </w:r>
      <w:r w:rsidR="009B2B02">
        <w:rPr>
          <w:rFonts w:ascii="Times New Roman" w:eastAsia="Times New Roman" w:hAnsi="Times New Roman" w:cs="Times New Roman"/>
          <w:sz w:val="24"/>
          <w:szCs w:val="24"/>
          <w:lang w:eastAsia="en-US"/>
        </w:rPr>
        <w:t>,</w:t>
      </w:r>
      <w:r w:rsidR="009B2B02" w:rsidRPr="009B2B02">
        <w:t xml:space="preserve"> </w:t>
      </w:r>
      <w:r w:rsidR="009B2B02">
        <w:rPr>
          <w:rFonts w:ascii="Times New Roman" w:eastAsia="Times New Roman" w:hAnsi="Times New Roman" w:cs="Times New Roman"/>
          <w:sz w:val="24"/>
          <w:szCs w:val="24"/>
          <w:lang w:eastAsia="en-US"/>
        </w:rPr>
        <w:t>a</w:t>
      </w:r>
      <w:r w:rsidR="009B2B02" w:rsidRPr="009B2B02">
        <w:rPr>
          <w:rFonts w:ascii="Times New Roman" w:eastAsia="Times New Roman" w:hAnsi="Times New Roman" w:cs="Times New Roman"/>
          <w:sz w:val="24"/>
          <w:szCs w:val="24"/>
          <w:lang w:eastAsia="en-US"/>
        </w:rPr>
        <w:t xml:space="preserve">r pasirinktos priemonės ir joms įgyvendinti skirtos lėšos </w:t>
      </w:r>
      <w:r w:rsidR="009B2B02">
        <w:rPr>
          <w:rFonts w:ascii="Times New Roman" w:eastAsia="Times New Roman" w:hAnsi="Times New Roman" w:cs="Times New Roman"/>
          <w:sz w:val="24"/>
          <w:szCs w:val="24"/>
          <w:lang w:eastAsia="en-US"/>
        </w:rPr>
        <w:t>buvo</w:t>
      </w:r>
      <w:r w:rsidR="009B2B02" w:rsidRPr="009B2B02">
        <w:rPr>
          <w:rFonts w:ascii="Times New Roman" w:eastAsia="Times New Roman" w:hAnsi="Times New Roman" w:cs="Times New Roman"/>
          <w:sz w:val="24"/>
          <w:szCs w:val="24"/>
          <w:lang w:eastAsia="en-US"/>
        </w:rPr>
        <w:t xml:space="preserve"> pakankamos, kad būtų pasiekti nustatyti tikslai</w:t>
      </w:r>
      <w:r w:rsidR="00A816AC">
        <w:rPr>
          <w:rFonts w:ascii="Times New Roman" w:eastAsia="Times New Roman" w:hAnsi="Times New Roman" w:cs="Times New Roman"/>
          <w:sz w:val="24"/>
          <w:szCs w:val="24"/>
          <w:lang w:eastAsia="en-US"/>
        </w:rPr>
        <w:t>. Vertinant su tiksline sritimi susijusio</w:t>
      </w:r>
      <w:r w:rsidR="00864DC6">
        <w:rPr>
          <w:rFonts w:ascii="Times New Roman" w:eastAsia="Times New Roman" w:hAnsi="Times New Roman" w:cs="Times New Roman"/>
          <w:sz w:val="24"/>
          <w:szCs w:val="24"/>
          <w:lang w:eastAsia="en-US"/>
        </w:rPr>
        <w:t xml:space="preserve"> </w:t>
      </w:r>
      <w:r w:rsidR="00A816AC">
        <w:rPr>
          <w:rFonts w:ascii="Times New Roman" w:eastAsia="Times New Roman" w:hAnsi="Times New Roman" w:cs="Times New Roman"/>
          <w:sz w:val="24"/>
          <w:szCs w:val="24"/>
          <w:lang w:eastAsia="en-US"/>
        </w:rPr>
        <w:t>(-</w:t>
      </w:r>
      <w:proofErr w:type="spellStart"/>
      <w:r w:rsidR="00A816AC">
        <w:rPr>
          <w:rFonts w:ascii="Times New Roman" w:eastAsia="Times New Roman" w:hAnsi="Times New Roman" w:cs="Times New Roman"/>
          <w:sz w:val="24"/>
          <w:szCs w:val="24"/>
          <w:lang w:eastAsia="en-US"/>
        </w:rPr>
        <w:t>ių</w:t>
      </w:r>
      <w:proofErr w:type="spellEnd"/>
      <w:r w:rsidR="00A816AC">
        <w:rPr>
          <w:rFonts w:ascii="Times New Roman" w:eastAsia="Times New Roman" w:hAnsi="Times New Roman" w:cs="Times New Roman"/>
          <w:sz w:val="24"/>
          <w:szCs w:val="24"/>
          <w:lang w:eastAsia="en-US"/>
        </w:rPr>
        <w:t>) tikslo</w:t>
      </w:r>
      <w:r w:rsidR="00864DC6">
        <w:rPr>
          <w:rFonts w:ascii="Times New Roman" w:eastAsia="Times New Roman" w:hAnsi="Times New Roman" w:cs="Times New Roman"/>
          <w:sz w:val="24"/>
          <w:szCs w:val="24"/>
          <w:lang w:eastAsia="en-US"/>
        </w:rPr>
        <w:t xml:space="preserve"> </w:t>
      </w:r>
      <w:r w:rsidR="00A816AC">
        <w:rPr>
          <w:rFonts w:ascii="Times New Roman" w:eastAsia="Times New Roman" w:hAnsi="Times New Roman" w:cs="Times New Roman"/>
          <w:sz w:val="24"/>
          <w:szCs w:val="24"/>
          <w:lang w:eastAsia="en-US"/>
        </w:rPr>
        <w:t>(-ų) veiksmingumą nustatyti</w:t>
      </w:r>
      <w:r w:rsidR="00864DC6">
        <w:rPr>
          <w:rFonts w:ascii="Times New Roman" w:eastAsia="Times New Roman" w:hAnsi="Times New Roman" w:cs="Times New Roman"/>
          <w:sz w:val="24"/>
          <w:szCs w:val="24"/>
          <w:lang w:eastAsia="en-US"/>
        </w:rPr>
        <w:t>,</w:t>
      </w:r>
      <w:r w:rsidR="00A816AC">
        <w:rPr>
          <w:rFonts w:ascii="Times New Roman" w:eastAsia="Times New Roman" w:hAnsi="Times New Roman" w:cs="Times New Roman"/>
          <w:sz w:val="24"/>
          <w:szCs w:val="24"/>
          <w:lang w:eastAsia="en-US"/>
        </w:rPr>
        <w:t xml:space="preserve"> k</w:t>
      </w:r>
      <w:r w:rsidR="00A816AC" w:rsidRPr="00A816AC">
        <w:rPr>
          <w:rFonts w:ascii="Times New Roman" w:eastAsia="Times New Roman" w:hAnsi="Times New Roman" w:cs="Times New Roman"/>
          <w:sz w:val="24"/>
          <w:szCs w:val="24"/>
          <w:lang w:eastAsia="en-US"/>
        </w:rPr>
        <w:t>as lėmė tokį tiksl</w:t>
      </w:r>
      <w:r w:rsidR="00A816AC">
        <w:rPr>
          <w:rFonts w:ascii="Times New Roman" w:eastAsia="Times New Roman" w:hAnsi="Times New Roman" w:cs="Times New Roman"/>
          <w:sz w:val="24"/>
          <w:szCs w:val="24"/>
          <w:lang w:eastAsia="en-US"/>
        </w:rPr>
        <w:t>o</w:t>
      </w:r>
      <w:r w:rsidR="00864DC6">
        <w:rPr>
          <w:rFonts w:ascii="Times New Roman" w:eastAsia="Times New Roman" w:hAnsi="Times New Roman" w:cs="Times New Roman"/>
          <w:sz w:val="24"/>
          <w:szCs w:val="24"/>
          <w:lang w:eastAsia="en-US"/>
        </w:rPr>
        <w:t xml:space="preserve"> </w:t>
      </w:r>
      <w:r w:rsidR="00A816AC">
        <w:rPr>
          <w:rFonts w:ascii="Times New Roman" w:eastAsia="Times New Roman" w:hAnsi="Times New Roman" w:cs="Times New Roman"/>
          <w:sz w:val="24"/>
          <w:szCs w:val="24"/>
          <w:lang w:eastAsia="en-US"/>
        </w:rPr>
        <w:t>(-</w:t>
      </w:r>
      <w:r w:rsidR="00A816AC" w:rsidRPr="00A816AC">
        <w:rPr>
          <w:rFonts w:ascii="Times New Roman" w:eastAsia="Times New Roman" w:hAnsi="Times New Roman" w:cs="Times New Roman"/>
          <w:sz w:val="24"/>
          <w:szCs w:val="24"/>
          <w:lang w:eastAsia="en-US"/>
        </w:rPr>
        <w:t>ų</w:t>
      </w:r>
      <w:r w:rsidR="00A816AC">
        <w:rPr>
          <w:rFonts w:ascii="Times New Roman" w:eastAsia="Times New Roman" w:hAnsi="Times New Roman" w:cs="Times New Roman"/>
          <w:sz w:val="24"/>
          <w:szCs w:val="24"/>
          <w:lang w:eastAsia="en-US"/>
        </w:rPr>
        <w:t>)</w:t>
      </w:r>
      <w:r w:rsidR="00A816AC" w:rsidRPr="00A816AC">
        <w:rPr>
          <w:rFonts w:ascii="Times New Roman" w:eastAsia="Times New Roman" w:hAnsi="Times New Roman" w:cs="Times New Roman"/>
          <w:sz w:val="24"/>
          <w:szCs w:val="24"/>
          <w:lang w:eastAsia="en-US"/>
        </w:rPr>
        <w:t xml:space="preserve"> pasiekimo laipsnį (sėkmės veiksniai ir</w:t>
      </w:r>
      <w:r w:rsidR="00864DC6">
        <w:rPr>
          <w:rFonts w:ascii="Times New Roman" w:eastAsia="Times New Roman" w:hAnsi="Times New Roman" w:cs="Times New Roman"/>
          <w:sz w:val="24"/>
          <w:szCs w:val="24"/>
          <w:lang w:eastAsia="en-US"/>
        </w:rPr>
        <w:t xml:space="preserve"> </w:t>
      </w:r>
      <w:r w:rsidR="00A816AC">
        <w:rPr>
          <w:rFonts w:ascii="Times New Roman" w:eastAsia="Times New Roman" w:hAnsi="Times New Roman" w:cs="Times New Roman"/>
          <w:sz w:val="24"/>
          <w:szCs w:val="24"/>
          <w:lang w:eastAsia="en-US"/>
        </w:rPr>
        <w:t>(ar)</w:t>
      </w:r>
      <w:r w:rsidR="00A816AC" w:rsidRPr="00A816AC">
        <w:rPr>
          <w:rFonts w:ascii="Times New Roman" w:eastAsia="Times New Roman" w:hAnsi="Times New Roman" w:cs="Times New Roman"/>
          <w:sz w:val="24"/>
          <w:szCs w:val="24"/>
          <w:lang w:eastAsia="en-US"/>
        </w:rPr>
        <w:t xml:space="preserve"> probleminės sritys)</w:t>
      </w:r>
      <w:r w:rsidR="00A816AC">
        <w:rPr>
          <w:rFonts w:ascii="Times New Roman" w:eastAsia="Times New Roman" w:hAnsi="Times New Roman" w:cs="Times New Roman"/>
          <w:sz w:val="24"/>
          <w:szCs w:val="24"/>
          <w:lang w:eastAsia="en-US"/>
        </w:rPr>
        <w:t xml:space="preserve">. </w:t>
      </w:r>
    </w:p>
    <w:p w14:paraId="46F968C8" w14:textId="65455278" w:rsidR="006B788D" w:rsidRDefault="00745AB7" w:rsidP="00FC39E2">
      <w:pPr>
        <w:tabs>
          <w:tab w:val="left" w:pos="-2268"/>
        </w:tabs>
        <w:overflowPunct w:val="0"/>
        <w:autoSpaceDE w:val="0"/>
        <w:autoSpaceDN w:val="0"/>
        <w:adjustRightInd w:val="0"/>
        <w:spacing w:after="200" w:line="264" w:lineRule="auto"/>
        <w:ind w:firstLine="709"/>
        <w:contextualSpacing/>
        <w:jc w:val="both"/>
        <w:textAlignment w:val="baseline"/>
        <w:rPr>
          <w:rFonts w:ascii="Times New Roman" w:eastAsia="Times New Roman" w:hAnsi="Times New Roman" w:cs="Times New Roman"/>
          <w:sz w:val="24"/>
          <w:szCs w:val="24"/>
          <w:lang w:eastAsia="en-US"/>
        </w:rPr>
      </w:pPr>
      <w:r w:rsidRPr="00745AB7">
        <w:rPr>
          <w:rFonts w:ascii="Times New Roman" w:eastAsia="Times New Roman" w:hAnsi="Times New Roman" w:cs="Times New Roman"/>
          <w:sz w:val="24"/>
          <w:szCs w:val="24"/>
          <w:lang w:eastAsia="en-US"/>
        </w:rPr>
        <w:t>Atsakymas turėtų apimti bent šiuos elementus: intervencijos logikos apžvelgimą (įskaitant tiesiogiai ir netiesiogiai (antrinis įnašas</w:t>
      </w:r>
      <w:r w:rsidR="00864DC6">
        <w:rPr>
          <w:rFonts w:ascii="Times New Roman" w:eastAsia="Times New Roman" w:hAnsi="Times New Roman" w:cs="Times New Roman"/>
          <w:sz w:val="24"/>
          <w:szCs w:val="24"/>
          <w:lang w:eastAsia="en-US"/>
        </w:rPr>
        <w:t xml:space="preserve"> </w:t>
      </w:r>
      <w:r w:rsidRPr="00745AB7">
        <w:rPr>
          <w:rFonts w:ascii="Times New Roman" w:eastAsia="Times New Roman" w:hAnsi="Times New Roman" w:cs="Times New Roman"/>
          <w:sz w:val="24"/>
          <w:szCs w:val="24"/>
          <w:lang w:eastAsia="en-US"/>
        </w:rPr>
        <w:t>/</w:t>
      </w:r>
      <w:r w:rsidR="00864DC6">
        <w:rPr>
          <w:rFonts w:ascii="Times New Roman" w:eastAsia="Times New Roman" w:hAnsi="Times New Roman" w:cs="Times New Roman"/>
          <w:sz w:val="24"/>
          <w:szCs w:val="24"/>
          <w:lang w:eastAsia="en-US"/>
        </w:rPr>
        <w:t xml:space="preserve"> </w:t>
      </w:r>
      <w:r w:rsidRPr="00745AB7">
        <w:rPr>
          <w:rFonts w:ascii="Times New Roman" w:eastAsia="Times New Roman" w:hAnsi="Times New Roman" w:cs="Times New Roman"/>
          <w:sz w:val="24"/>
          <w:szCs w:val="24"/>
          <w:lang w:eastAsia="en-US"/>
        </w:rPr>
        <w:t>prisidėjimas) prisidedančias priemones, kontekstinius pokyčius, susijusius su intervencijos logikos pakeitimais, jei tokių yra; aiškią</w:t>
      </w:r>
      <w:r w:rsidR="00864DC6">
        <w:rPr>
          <w:rFonts w:ascii="Times New Roman" w:eastAsia="Times New Roman" w:hAnsi="Times New Roman" w:cs="Times New Roman"/>
          <w:sz w:val="24"/>
          <w:szCs w:val="24"/>
          <w:lang w:eastAsia="en-US"/>
        </w:rPr>
        <w:t xml:space="preserve"> </w:t>
      </w:r>
      <w:r w:rsidRPr="00745AB7">
        <w:rPr>
          <w:rFonts w:ascii="Times New Roman" w:eastAsia="Times New Roman" w:hAnsi="Times New Roman" w:cs="Times New Roman"/>
          <w:sz w:val="24"/>
          <w:szCs w:val="24"/>
          <w:lang w:eastAsia="en-US"/>
        </w:rPr>
        <w:t>(-</w:t>
      </w:r>
      <w:proofErr w:type="spellStart"/>
      <w:r w:rsidRPr="00745AB7">
        <w:rPr>
          <w:rFonts w:ascii="Times New Roman" w:eastAsia="Times New Roman" w:hAnsi="Times New Roman" w:cs="Times New Roman"/>
          <w:sz w:val="24"/>
          <w:szCs w:val="24"/>
          <w:lang w:eastAsia="en-US"/>
        </w:rPr>
        <w:t>as</w:t>
      </w:r>
      <w:proofErr w:type="spellEnd"/>
      <w:r w:rsidRPr="00745AB7">
        <w:rPr>
          <w:rFonts w:ascii="Times New Roman" w:eastAsia="Times New Roman" w:hAnsi="Times New Roman" w:cs="Times New Roman"/>
          <w:sz w:val="24"/>
          <w:szCs w:val="24"/>
          <w:lang w:eastAsia="en-US"/>
        </w:rPr>
        <w:t>) nuorodą</w:t>
      </w:r>
      <w:r w:rsidR="00864DC6">
        <w:rPr>
          <w:rFonts w:ascii="Times New Roman" w:eastAsia="Times New Roman" w:hAnsi="Times New Roman" w:cs="Times New Roman"/>
          <w:sz w:val="24"/>
          <w:szCs w:val="24"/>
          <w:lang w:eastAsia="en-US"/>
        </w:rPr>
        <w:t xml:space="preserve"> </w:t>
      </w:r>
      <w:r w:rsidRPr="00745AB7">
        <w:rPr>
          <w:rFonts w:ascii="Times New Roman" w:eastAsia="Times New Roman" w:hAnsi="Times New Roman" w:cs="Times New Roman"/>
          <w:sz w:val="24"/>
          <w:szCs w:val="24"/>
          <w:lang w:eastAsia="en-US"/>
        </w:rPr>
        <w:t>(-</w:t>
      </w:r>
      <w:proofErr w:type="spellStart"/>
      <w:r w:rsidRPr="00745AB7">
        <w:rPr>
          <w:rFonts w:ascii="Times New Roman" w:eastAsia="Times New Roman" w:hAnsi="Times New Roman" w:cs="Times New Roman"/>
          <w:sz w:val="24"/>
          <w:szCs w:val="24"/>
          <w:lang w:eastAsia="en-US"/>
        </w:rPr>
        <w:t>as</w:t>
      </w:r>
      <w:proofErr w:type="spellEnd"/>
      <w:r w:rsidRPr="00745AB7">
        <w:rPr>
          <w:rFonts w:ascii="Times New Roman" w:eastAsia="Times New Roman" w:hAnsi="Times New Roman" w:cs="Times New Roman"/>
          <w:sz w:val="24"/>
          <w:szCs w:val="24"/>
          <w:lang w:eastAsia="en-US"/>
        </w:rPr>
        <w:t>) į kiekybines BSVS rodiklių vertes ir kitus kiekybinius įrodymus; nuorodas į kokybinius įrodymus, tokius kaip interviu, tikslinės grupės, apklausos ir kt.; nustatytų rezultatų pagrįstumo ir patikimumo apribojimus, jei tokių yra.</w:t>
      </w:r>
    </w:p>
    <w:p w14:paraId="0EB97D1D" w14:textId="294C1A83" w:rsidR="00FC39E2" w:rsidRDefault="00FC39E2" w:rsidP="00084F9E">
      <w:pPr>
        <w:numPr>
          <w:ilvl w:val="0"/>
          <w:numId w:val="3"/>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Vadovaujantis 16 punkte pateikta nuostata, a</w:t>
      </w:r>
      <w:r w:rsidRPr="00745AB7">
        <w:rPr>
          <w:rFonts w:ascii="Times New Roman" w:eastAsia="Times New Roman" w:hAnsi="Times New Roman" w:cs="Times New Roman"/>
          <w:sz w:val="24"/>
          <w:szCs w:val="24"/>
          <w:lang w:eastAsia="en-US"/>
        </w:rPr>
        <w:t xml:space="preserve">tsakymas į </w:t>
      </w:r>
      <w:r>
        <w:rPr>
          <w:rFonts w:ascii="Times New Roman" w:eastAsia="Times New Roman" w:hAnsi="Times New Roman" w:cs="Times New Roman"/>
          <w:sz w:val="24"/>
          <w:szCs w:val="24"/>
          <w:lang w:eastAsia="en-US"/>
        </w:rPr>
        <w:t xml:space="preserve">su ES tikslais susijusį bendrą </w:t>
      </w:r>
      <w:r w:rsidRPr="00745AB7">
        <w:rPr>
          <w:rFonts w:ascii="Times New Roman" w:eastAsia="Times New Roman" w:hAnsi="Times New Roman" w:cs="Times New Roman"/>
          <w:sz w:val="24"/>
          <w:szCs w:val="24"/>
          <w:lang w:eastAsia="en-US"/>
        </w:rPr>
        <w:t>vertinimo klausimą (</w:t>
      </w:r>
      <w:r>
        <w:rPr>
          <w:rFonts w:ascii="Times New Roman" w:eastAsia="Times New Roman" w:hAnsi="Times New Roman" w:cs="Times New Roman"/>
          <w:sz w:val="24"/>
          <w:szCs w:val="24"/>
          <w:lang w:eastAsia="en-US"/>
        </w:rPr>
        <w:t>24</w:t>
      </w:r>
      <w:r w:rsidR="00E5442B">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26</w:t>
      </w:r>
      <w:r w:rsidR="00E5442B">
        <w:rPr>
          <w:rFonts w:ascii="Times New Roman" w:eastAsia="Times New Roman" w:hAnsi="Times New Roman" w:cs="Times New Roman"/>
          <w:sz w:val="24"/>
          <w:szCs w:val="24"/>
          <w:lang w:eastAsia="en-US"/>
        </w:rPr>
        <w:t>, 28</w:t>
      </w:r>
      <w:r>
        <w:rPr>
          <w:rFonts w:ascii="Times New Roman" w:eastAsia="Times New Roman" w:hAnsi="Times New Roman" w:cs="Times New Roman"/>
          <w:sz w:val="24"/>
          <w:szCs w:val="24"/>
          <w:lang w:eastAsia="en-US"/>
        </w:rPr>
        <w:t xml:space="preserve"> </w:t>
      </w:r>
      <w:r w:rsidRPr="00745AB7">
        <w:rPr>
          <w:rFonts w:ascii="Times New Roman" w:eastAsia="Times New Roman" w:hAnsi="Times New Roman" w:cs="Times New Roman"/>
          <w:sz w:val="24"/>
          <w:szCs w:val="24"/>
          <w:lang w:eastAsia="en-US"/>
        </w:rPr>
        <w:t xml:space="preserve">BVK) turi būti </w:t>
      </w:r>
      <w:r>
        <w:rPr>
          <w:rFonts w:ascii="Times New Roman" w:eastAsia="Times New Roman" w:hAnsi="Times New Roman" w:cs="Times New Roman"/>
          <w:sz w:val="24"/>
          <w:szCs w:val="24"/>
          <w:lang w:eastAsia="en-US"/>
        </w:rPr>
        <w:t>aiškus, susistemintas pagal</w:t>
      </w:r>
      <w:r w:rsidRPr="00745AB7">
        <w:rPr>
          <w:rFonts w:ascii="Times New Roman" w:eastAsia="Times New Roman" w:hAnsi="Times New Roman" w:cs="Times New Roman"/>
          <w:sz w:val="24"/>
          <w:szCs w:val="24"/>
          <w:lang w:eastAsia="en-US"/>
        </w:rPr>
        <w:t xml:space="preserve"> vertinimo kriterij</w:t>
      </w:r>
      <w:r w:rsidR="00864DC6">
        <w:rPr>
          <w:rFonts w:ascii="Times New Roman" w:eastAsia="Times New Roman" w:hAnsi="Times New Roman" w:cs="Times New Roman"/>
          <w:sz w:val="24"/>
          <w:szCs w:val="24"/>
          <w:lang w:eastAsia="en-US"/>
        </w:rPr>
        <w:t>u</w:t>
      </w:r>
      <w:r w:rsidRPr="00745AB7">
        <w:rPr>
          <w:rFonts w:ascii="Times New Roman" w:eastAsia="Times New Roman" w:hAnsi="Times New Roman" w:cs="Times New Roman"/>
          <w:sz w:val="24"/>
          <w:szCs w:val="24"/>
          <w:lang w:eastAsia="en-US"/>
        </w:rPr>
        <w:t xml:space="preserve">s, apimantis visus svarbius klausimo aspektus ir </w:t>
      </w:r>
      <w:r w:rsidRPr="00FC39E2">
        <w:rPr>
          <w:rFonts w:ascii="Times New Roman" w:eastAsia="Times New Roman" w:hAnsi="Times New Roman" w:cs="Times New Roman"/>
          <w:sz w:val="24"/>
          <w:szCs w:val="24"/>
          <w:lang w:eastAsia="en-US"/>
        </w:rPr>
        <w:t xml:space="preserve">įvertinantis </w:t>
      </w:r>
      <w:r>
        <w:rPr>
          <w:rFonts w:ascii="Times New Roman" w:eastAsia="Times New Roman" w:hAnsi="Times New Roman" w:cs="Times New Roman"/>
          <w:sz w:val="24"/>
          <w:szCs w:val="24"/>
          <w:lang w:eastAsia="en-US"/>
        </w:rPr>
        <w:t>P</w:t>
      </w:r>
      <w:r w:rsidRPr="00FC39E2">
        <w:rPr>
          <w:rFonts w:ascii="Times New Roman" w:eastAsia="Times New Roman" w:hAnsi="Times New Roman" w:cs="Times New Roman"/>
          <w:sz w:val="24"/>
          <w:szCs w:val="24"/>
          <w:lang w:eastAsia="en-US"/>
        </w:rPr>
        <w:t>rogramos rezultatus ir poveikį (teigiamą / neigiamą)</w:t>
      </w:r>
      <w:r w:rsidRPr="00745AB7">
        <w:rPr>
          <w:rFonts w:ascii="Times New Roman" w:eastAsia="Times New Roman" w:hAnsi="Times New Roman" w:cs="Times New Roman"/>
          <w:sz w:val="24"/>
          <w:szCs w:val="24"/>
          <w:lang w:eastAsia="en-US"/>
        </w:rPr>
        <w:t>.</w:t>
      </w:r>
    </w:p>
    <w:p w14:paraId="7D016D11" w14:textId="477A9BA2" w:rsidR="00FC39E2" w:rsidRDefault="00FC39E2" w:rsidP="00FC39E2">
      <w:pPr>
        <w:tabs>
          <w:tab w:val="left" w:pos="-2268"/>
        </w:tabs>
        <w:overflowPunct w:val="0"/>
        <w:autoSpaceDE w:val="0"/>
        <w:autoSpaceDN w:val="0"/>
        <w:adjustRightInd w:val="0"/>
        <w:spacing w:after="200" w:line="264" w:lineRule="auto"/>
        <w:ind w:firstLine="709"/>
        <w:contextualSpacing/>
        <w:jc w:val="both"/>
        <w:textAlignment w:val="baseline"/>
        <w:rPr>
          <w:rFonts w:ascii="Times New Roman" w:eastAsia="Times New Roman" w:hAnsi="Times New Roman" w:cs="Times New Roman"/>
          <w:sz w:val="24"/>
          <w:szCs w:val="24"/>
          <w:lang w:eastAsia="en-US"/>
        </w:rPr>
      </w:pPr>
      <w:r w:rsidRPr="00745AB7">
        <w:rPr>
          <w:rFonts w:ascii="Times New Roman" w:eastAsia="Times New Roman" w:hAnsi="Times New Roman" w:cs="Times New Roman"/>
          <w:sz w:val="24"/>
          <w:szCs w:val="24"/>
          <w:lang w:eastAsia="en-US"/>
        </w:rPr>
        <w:t xml:space="preserve">Atsakymas turėtų apimti bent šiuos elementus: kontekstinius pokyčius, susijusius su intervencijos logikos pakeitimais, jei tokių yra; </w:t>
      </w:r>
      <w:r w:rsidR="00E5442B" w:rsidRPr="00E5442B">
        <w:rPr>
          <w:rFonts w:ascii="Times New Roman" w:eastAsia="Times New Roman" w:hAnsi="Times New Roman" w:cs="Times New Roman"/>
          <w:sz w:val="24"/>
          <w:szCs w:val="24"/>
          <w:lang w:eastAsia="en-US"/>
        </w:rPr>
        <w:t xml:space="preserve">Programos grynojo indėlio į BŽŪP poveikio rodiklių pokyčius </w:t>
      </w:r>
      <w:r w:rsidR="00E5442B">
        <w:rPr>
          <w:rFonts w:ascii="Times New Roman" w:eastAsia="Times New Roman" w:hAnsi="Times New Roman" w:cs="Times New Roman"/>
          <w:sz w:val="24"/>
          <w:szCs w:val="24"/>
          <w:lang w:eastAsia="en-US"/>
        </w:rPr>
        <w:t xml:space="preserve">nustatymą ir </w:t>
      </w:r>
      <w:r w:rsidR="00E5442B" w:rsidRPr="00E5442B">
        <w:rPr>
          <w:rFonts w:ascii="Times New Roman" w:eastAsia="Times New Roman" w:hAnsi="Times New Roman" w:cs="Times New Roman"/>
          <w:sz w:val="24"/>
          <w:szCs w:val="24"/>
          <w:lang w:eastAsia="en-US"/>
        </w:rPr>
        <w:t>vertinim</w:t>
      </w:r>
      <w:r w:rsidR="00E5442B">
        <w:rPr>
          <w:rFonts w:ascii="Times New Roman" w:eastAsia="Times New Roman" w:hAnsi="Times New Roman" w:cs="Times New Roman"/>
          <w:sz w:val="24"/>
          <w:szCs w:val="24"/>
          <w:lang w:eastAsia="en-US"/>
        </w:rPr>
        <w:t>ą;</w:t>
      </w:r>
      <w:r w:rsidR="00E5442B" w:rsidRPr="00745AB7">
        <w:rPr>
          <w:rFonts w:ascii="Times New Roman" w:eastAsia="Times New Roman" w:hAnsi="Times New Roman" w:cs="Times New Roman"/>
          <w:sz w:val="24"/>
          <w:szCs w:val="24"/>
          <w:lang w:eastAsia="en-US"/>
        </w:rPr>
        <w:t xml:space="preserve"> </w:t>
      </w:r>
      <w:r w:rsidRPr="00745AB7">
        <w:rPr>
          <w:rFonts w:ascii="Times New Roman" w:eastAsia="Times New Roman" w:hAnsi="Times New Roman" w:cs="Times New Roman"/>
          <w:sz w:val="24"/>
          <w:szCs w:val="24"/>
          <w:lang w:eastAsia="en-US"/>
        </w:rPr>
        <w:t>aiškią</w:t>
      </w:r>
      <w:r w:rsidR="00864DC6">
        <w:rPr>
          <w:rFonts w:ascii="Times New Roman" w:eastAsia="Times New Roman" w:hAnsi="Times New Roman" w:cs="Times New Roman"/>
          <w:sz w:val="24"/>
          <w:szCs w:val="24"/>
          <w:lang w:eastAsia="en-US"/>
        </w:rPr>
        <w:t xml:space="preserve"> </w:t>
      </w:r>
      <w:r w:rsidRPr="00745AB7">
        <w:rPr>
          <w:rFonts w:ascii="Times New Roman" w:eastAsia="Times New Roman" w:hAnsi="Times New Roman" w:cs="Times New Roman"/>
          <w:sz w:val="24"/>
          <w:szCs w:val="24"/>
          <w:lang w:eastAsia="en-US"/>
        </w:rPr>
        <w:t>(-</w:t>
      </w:r>
      <w:proofErr w:type="spellStart"/>
      <w:r w:rsidRPr="00745AB7">
        <w:rPr>
          <w:rFonts w:ascii="Times New Roman" w:eastAsia="Times New Roman" w:hAnsi="Times New Roman" w:cs="Times New Roman"/>
          <w:sz w:val="24"/>
          <w:szCs w:val="24"/>
          <w:lang w:eastAsia="en-US"/>
        </w:rPr>
        <w:t>as</w:t>
      </w:r>
      <w:proofErr w:type="spellEnd"/>
      <w:r w:rsidRPr="00745AB7">
        <w:rPr>
          <w:rFonts w:ascii="Times New Roman" w:eastAsia="Times New Roman" w:hAnsi="Times New Roman" w:cs="Times New Roman"/>
          <w:sz w:val="24"/>
          <w:szCs w:val="24"/>
          <w:lang w:eastAsia="en-US"/>
        </w:rPr>
        <w:t>) nuorodą</w:t>
      </w:r>
      <w:r w:rsidR="00864DC6">
        <w:rPr>
          <w:rFonts w:ascii="Times New Roman" w:eastAsia="Times New Roman" w:hAnsi="Times New Roman" w:cs="Times New Roman"/>
          <w:sz w:val="24"/>
          <w:szCs w:val="24"/>
          <w:lang w:eastAsia="en-US"/>
        </w:rPr>
        <w:t xml:space="preserve"> </w:t>
      </w:r>
      <w:r w:rsidRPr="00745AB7">
        <w:rPr>
          <w:rFonts w:ascii="Times New Roman" w:eastAsia="Times New Roman" w:hAnsi="Times New Roman" w:cs="Times New Roman"/>
          <w:sz w:val="24"/>
          <w:szCs w:val="24"/>
          <w:lang w:eastAsia="en-US"/>
        </w:rPr>
        <w:t>(-</w:t>
      </w:r>
      <w:proofErr w:type="spellStart"/>
      <w:r w:rsidRPr="00745AB7">
        <w:rPr>
          <w:rFonts w:ascii="Times New Roman" w:eastAsia="Times New Roman" w:hAnsi="Times New Roman" w:cs="Times New Roman"/>
          <w:sz w:val="24"/>
          <w:szCs w:val="24"/>
          <w:lang w:eastAsia="en-US"/>
        </w:rPr>
        <w:t>as</w:t>
      </w:r>
      <w:proofErr w:type="spellEnd"/>
      <w:r w:rsidRPr="00745AB7">
        <w:rPr>
          <w:rFonts w:ascii="Times New Roman" w:eastAsia="Times New Roman" w:hAnsi="Times New Roman" w:cs="Times New Roman"/>
          <w:sz w:val="24"/>
          <w:szCs w:val="24"/>
          <w:lang w:eastAsia="en-US"/>
        </w:rPr>
        <w:t>) į kiekybines BSVS rodiklių vertes ir kitus kiekybinius įrodymus; nuorodas į kokybinius įrodymus, tokius kaip interviu, tikslinės grupės, apklausos ir kt.; nustatytų rezultatų pagrįstumo ir patikimumo apribojimus, jei tokių yra.</w:t>
      </w:r>
    </w:p>
    <w:p w14:paraId="0E780854" w14:textId="1171195B" w:rsidR="007D627F" w:rsidRPr="007D627F" w:rsidRDefault="007D627F" w:rsidP="00084F9E">
      <w:pPr>
        <w:numPr>
          <w:ilvl w:val="0"/>
          <w:numId w:val="3"/>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Times New Roman" w:hAnsi="Times New Roman" w:cs="Times New Roman"/>
          <w:sz w:val="24"/>
          <w:szCs w:val="24"/>
          <w:lang w:eastAsia="en-US"/>
        </w:rPr>
      </w:pPr>
      <w:r w:rsidRPr="007D627F">
        <w:rPr>
          <w:rFonts w:ascii="Times New Roman" w:eastAsia="Calibri" w:hAnsi="Times New Roman" w:cs="Times New Roman"/>
          <w:sz w:val="24"/>
          <w:szCs w:val="24"/>
          <w:lang w:eastAsia="en-US"/>
        </w:rPr>
        <w:t>Duomenų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informacijos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šaltiniai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apims,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Programos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dokumentus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(Programą,</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Programos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administravimo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taisykles,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priemonių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įgyvendinimo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taisykles</w:t>
      </w:r>
      <w:r w:rsidR="00770D33">
        <w:rPr>
          <w:rFonts w:ascii="Times New Roman" w:eastAsia="Calibri" w:hAnsi="Times New Roman" w:cs="Times New Roman"/>
          <w:sz w:val="24"/>
          <w:szCs w:val="24"/>
          <w:lang w:eastAsia="en-US"/>
        </w:rPr>
        <w:t xml:space="preserve"> ir kitus viešai prieinamus dokumentus</w:t>
      </w:r>
      <w:r w:rsidRPr="007D627F">
        <w:rPr>
          <w:rFonts w:ascii="Times New Roman" w:eastAsia="Calibri" w:hAnsi="Times New Roman" w:cs="Times New Roman"/>
          <w:sz w:val="24"/>
          <w:szCs w:val="24"/>
          <w:lang w:eastAsia="en-US"/>
        </w:rPr>
        <w:t>)</w:t>
      </w:r>
      <w:r w:rsidR="005618B4">
        <w:rPr>
          <w:rFonts w:ascii="Times New Roman" w:eastAsia="Calibri" w:hAnsi="Times New Roman" w:cs="Times New Roman"/>
          <w:sz w:val="24"/>
          <w:szCs w:val="24"/>
          <w:lang w:eastAsia="en-US"/>
        </w:rPr>
        <w:t>,</w:t>
      </w:r>
      <w:r w:rsidR="00F533B4">
        <w:rPr>
          <w:rFonts w:ascii="Times New Roman" w:eastAsia="Calibri" w:hAnsi="Times New Roman" w:cs="Times New Roman"/>
          <w:sz w:val="24"/>
          <w:szCs w:val="24"/>
          <w:lang w:eastAsia="en-US"/>
        </w:rPr>
        <w:t xml:space="preserve"> </w:t>
      </w:r>
      <w:r w:rsidR="00993E8D">
        <w:rPr>
          <w:rFonts w:ascii="Times New Roman" w:eastAsia="Calibri" w:hAnsi="Times New Roman" w:cs="Times New Roman"/>
          <w:sz w:val="24"/>
          <w:szCs w:val="24"/>
          <w:lang w:eastAsia="en-US"/>
        </w:rPr>
        <w:t>aktualių Programos priemonių įgyvendinimo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statistinius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duomenis,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projektų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įgyvendinimo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Programos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įgyvendinimo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metines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jau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atliktų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tyrimų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(toliau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teminiai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ES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nacionalinius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teisės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aktus,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studijas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tyrimus</w:t>
      </w:r>
      <w:r w:rsidR="00770D33">
        <w:rPr>
          <w:rFonts w:ascii="Times New Roman" w:eastAsia="Calibri" w:hAnsi="Times New Roman" w:cs="Times New Roman"/>
          <w:sz w:val="24"/>
          <w:szCs w:val="24"/>
          <w:lang w:eastAsia="en-US"/>
        </w:rPr>
        <w:t>, kitus metodinius dokumentus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(žr.</w:t>
      </w:r>
      <w:r w:rsidR="00F533B4">
        <w:rPr>
          <w:rFonts w:ascii="Times New Roman" w:eastAsia="Calibri" w:hAnsi="Times New Roman" w:cs="Times New Roman"/>
          <w:sz w:val="24"/>
          <w:szCs w:val="24"/>
          <w:lang w:eastAsia="en-US"/>
        </w:rPr>
        <w:t xml:space="preserve"> </w:t>
      </w:r>
      <w:r w:rsidR="00960C35">
        <w:rPr>
          <w:rFonts w:ascii="Times New Roman" w:eastAsia="Calibri" w:hAnsi="Times New Roman" w:cs="Times New Roman"/>
          <w:sz w:val="24"/>
          <w:szCs w:val="24"/>
          <w:lang w:eastAsia="en-US"/>
        </w:rPr>
        <w:t xml:space="preserve">VII skyrių </w:t>
      </w:r>
      <w:r w:rsidRPr="007D627F">
        <w:rPr>
          <w:rFonts w:ascii="Times New Roman" w:eastAsia="Calibri" w:hAnsi="Times New Roman" w:cs="Times New Roman"/>
          <w:sz w:val="24"/>
          <w:szCs w:val="24"/>
          <w:lang w:eastAsia="en-US"/>
        </w:rPr>
        <w:t>„Kiti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susiję</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teisės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aktai,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metodiniai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dokumentai,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šaltiniai“)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bei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informacijos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šaltinius.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Paslaugų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teikėjas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atsakingas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duomenų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šaltinių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numatymą,</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galimas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duomenų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spragas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rizik</w:t>
      </w:r>
      <w:r w:rsidR="00993E8D">
        <w:rPr>
          <w:rFonts w:ascii="Times New Roman" w:eastAsia="Calibri" w:hAnsi="Times New Roman" w:cs="Times New Roman"/>
          <w:sz w:val="24"/>
          <w:szCs w:val="24"/>
          <w:lang w:eastAsia="en-US"/>
        </w:rPr>
        <w:t>os</w:t>
      </w:r>
      <w:r w:rsidRPr="007D627F">
        <w:rPr>
          <w:rFonts w:ascii="Times New Roman" w:eastAsia="Calibri" w:hAnsi="Times New Roman" w:cs="Times New Roman"/>
          <w:sz w:val="24"/>
          <w:szCs w:val="24"/>
          <w:lang w:eastAsia="en-US"/>
        </w:rPr>
        <w:t>,</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susijusi</w:t>
      </w:r>
      <w:r w:rsidR="00993E8D">
        <w:rPr>
          <w:rFonts w:ascii="Times New Roman" w:eastAsia="Calibri" w:hAnsi="Times New Roman" w:cs="Times New Roman"/>
          <w:sz w:val="24"/>
          <w:szCs w:val="24"/>
          <w:lang w:eastAsia="en-US"/>
        </w:rPr>
        <w:t>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užpildymu,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valdymą.</w:t>
      </w:r>
    </w:p>
    <w:p w14:paraId="2DE42C60" w14:textId="04EF798C" w:rsidR="007D627F" w:rsidRPr="007D627F" w:rsidRDefault="007D627F" w:rsidP="00084F9E">
      <w:pPr>
        <w:numPr>
          <w:ilvl w:val="0"/>
          <w:numId w:val="3"/>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Times New Roman" w:hAnsi="Times New Roman" w:cs="Times New Roman"/>
          <w:sz w:val="24"/>
          <w:szCs w:val="24"/>
          <w:lang w:eastAsia="en-US"/>
        </w:rPr>
      </w:pPr>
      <w:r w:rsidRPr="007D627F">
        <w:rPr>
          <w:rFonts w:ascii="Times New Roman" w:eastAsia="Calibri" w:hAnsi="Times New Roman" w:cs="Times New Roman"/>
          <w:sz w:val="24"/>
          <w:szCs w:val="24"/>
          <w:lang w:eastAsia="en-US"/>
        </w:rPr>
        <w:t>Maksimaliai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naudai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gauti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užtikrins,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kad</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paslaugų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teikėjui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prieinama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visa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pavaldžių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institucijų</w:t>
      </w:r>
      <w:r w:rsidR="00F533B4">
        <w:rPr>
          <w:rFonts w:ascii="Times New Roman" w:eastAsia="Calibri" w:hAnsi="Times New Roman" w:cs="Times New Roman"/>
          <w:sz w:val="24"/>
          <w:szCs w:val="24"/>
          <w:lang w:eastAsia="en-US"/>
        </w:rPr>
        <w:t xml:space="preserve"> </w:t>
      </w:r>
      <w:r w:rsidR="00DE4497">
        <w:rPr>
          <w:rFonts w:ascii="Times New Roman" w:eastAsia="Calibri" w:hAnsi="Times New Roman" w:cs="Times New Roman"/>
          <w:sz w:val="24"/>
          <w:szCs w:val="24"/>
          <w:lang w:eastAsia="en-US"/>
        </w:rPr>
        <w:t xml:space="preserve">ar įstaigų </w:t>
      </w:r>
      <w:r w:rsidRPr="007D627F">
        <w:rPr>
          <w:rFonts w:ascii="Times New Roman" w:eastAsia="Calibri" w:hAnsi="Times New Roman" w:cs="Times New Roman"/>
          <w:sz w:val="24"/>
          <w:szCs w:val="24"/>
          <w:lang w:eastAsia="en-US"/>
        </w:rPr>
        <w:t>turima</w:t>
      </w:r>
      <w:r w:rsidR="005B3F3D">
        <w:rPr>
          <w:rFonts w:ascii="Times New Roman" w:eastAsia="Calibri" w:hAnsi="Times New Roman" w:cs="Times New Roman"/>
          <w:sz w:val="24"/>
          <w:szCs w:val="24"/>
          <w:lang w:eastAsia="en-US"/>
        </w:rPr>
        <w:t xml:space="preserve"> (viešinama)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informacija,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duomenys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dokumentai,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reikalingi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vertinimui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atlikti.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Taip</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vertinimui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atlikti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turi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būti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naudojami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viešai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prieinami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arba</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gaunami</w:t>
      </w:r>
      <w:r w:rsidR="00864DC6">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w:t>
      </w:r>
      <w:r w:rsidR="00864DC6">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perkami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antriniai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šaltiniai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ir</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vertintojų</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surinkti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duomenys,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taikant</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įvairius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duomenų</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rinkimo</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būdus.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Ministerija</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tarpininkaus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gaunant</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duomenis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iš</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kitų</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institucijų,</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jei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būtų</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išsakytas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toks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poreikis,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tačiau</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negali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iš</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anksto</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garantuoti,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kad</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prašomi</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duomenys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bus</w:t>
      </w:r>
      <w:r w:rsidR="00F533B4">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pateikti.</w:t>
      </w:r>
    </w:p>
    <w:p w14:paraId="258718A6" w14:textId="5B2C78FF" w:rsidR="007D627F" w:rsidRPr="007D627F" w:rsidRDefault="007D627F" w:rsidP="00084F9E">
      <w:pPr>
        <w:numPr>
          <w:ilvl w:val="0"/>
          <w:numId w:val="3"/>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Įvadinę,</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Tarpinę</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Galutinę</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bei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projektą</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Programos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įgyvendinimą</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atsakingi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struktūriniai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padaliniai.</w:t>
      </w:r>
      <w:r w:rsidR="00F533B4">
        <w:rPr>
          <w:rFonts w:ascii="Times New Roman" w:eastAsia="Calibri" w:hAnsi="Times New Roman" w:cs="Times New Roman"/>
          <w:sz w:val="24"/>
          <w:szCs w:val="24"/>
          <w:lang w:eastAsia="en-US"/>
        </w:rPr>
        <w:t xml:space="preserve"> </w:t>
      </w:r>
    </w:p>
    <w:p w14:paraId="4AC94D81" w14:textId="4F606A03" w:rsidR="007D627F" w:rsidRPr="007D627F" w:rsidRDefault="007D627F" w:rsidP="00084F9E">
      <w:pPr>
        <w:numPr>
          <w:ilvl w:val="0"/>
          <w:numId w:val="3"/>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Už</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koordinavimą</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atsakingas</w:t>
      </w:r>
      <w:r w:rsidR="00F533B4">
        <w:rPr>
          <w:rFonts w:ascii="Times New Roman" w:eastAsia="Calibri" w:hAnsi="Times New Roman" w:cs="Times New Roman"/>
          <w:sz w:val="24"/>
          <w:szCs w:val="24"/>
          <w:lang w:eastAsia="en-US"/>
        </w:rPr>
        <w:t xml:space="preserve"> </w:t>
      </w:r>
      <w:r w:rsidR="00E53859">
        <w:rPr>
          <w:rFonts w:ascii="Times New Roman" w:eastAsia="Calibri" w:hAnsi="Times New Roman" w:cs="Times New Roman"/>
          <w:sz w:val="24"/>
          <w:szCs w:val="24"/>
          <w:lang w:eastAsia="en-US"/>
        </w:rPr>
        <w:t>M</w:t>
      </w:r>
      <w:r w:rsidRPr="007D627F">
        <w:rPr>
          <w:rFonts w:ascii="Times New Roman" w:eastAsia="Calibri" w:hAnsi="Times New Roman" w:cs="Times New Roman"/>
          <w:sz w:val="24"/>
          <w:szCs w:val="24"/>
          <w:lang w:eastAsia="en-US"/>
        </w:rPr>
        <w:t>inisterijos</w:t>
      </w:r>
      <w:r w:rsidR="00F533B4">
        <w:rPr>
          <w:rFonts w:ascii="Times New Roman" w:eastAsia="Calibri" w:hAnsi="Times New Roman" w:cs="Times New Roman"/>
          <w:sz w:val="24"/>
          <w:szCs w:val="24"/>
          <w:lang w:eastAsia="en-US"/>
        </w:rPr>
        <w:t xml:space="preserve"> </w:t>
      </w:r>
      <w:r w:rsidRPr="007D627F">
        <w:rPr>
          <w:rFonts w:ascii="Times New Roman" w:eastAsia="Times New Roman" w:hAnsi="Times New Roman" w:cs="Times New Roman"/>
          <w:sz w:val="24"/>
          <w:szCs w:val="20"/>
          <w:lang w:eastAsia="en-US"/>
        </w:rPr>
        <w:t>Europos</w:t>
      </w:r>
      <w:r w:rsidR="00F533B4">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Sąjungos</w:t>
      </w:r>
      <w:r w:rsidR="00F533B4">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reikalų</w:t>
      </w:r>
      <w:r w:rsidR="00F533B4">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ir</w:t>
      </w:r>
      <w:r w:rsidR="00F533B4">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paramos</w:t>
      </w:r>
      <w:r w:rsidR="00F533B4">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politikos</w:t>
      </w:r>
      <w:r w:rsidR="00F533B4">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departamento</w:t>
      </w:r>
      <w:r w:rsidR="00F533B4">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ES</w:t>
      </w:r>
      <w:r w:rsidR="00F533B4">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paramos</w:t>
      </w:r>
      <w:r w:rsidR="00F533B4">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programų</w:t>
      </w:r>
      <w:r w:rsidR="00F533B4">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stebėsenos</w:t>
      </w:r>
      <w:r w:rsidR="00F533B4">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ir</w:t>
      </w:r>
      <w:r w:rsidR="00F533B4">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vertinimo</w:t>
      </w:r>
      <w:r w:rsidR="00F533B4">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skyrius</w:t>
      </w:r>
      <w:r w:rsidRPr="007D627F">
        <w:rPr>
          <w:rFonts w:ascii="Times New Roman" w:eastAsia="Calibri" w:hAnsi="Times New Roman" w:cs="Times New Roman"/>
          <w:sz w:val="24"/>
          <w:szCs w:val="24"/>
          <w:lang w:eastAsia="en-US"/>
        </w:rPr>
        <w:t>.</w:t>
      </w:r>
    </w:p>
    <w:p w14:paraId="57DA5148" w14:textId="77777777" w:rsidR="005F24AD" w:rsidRPr="007D627F" w:rsidRDefault="005F24AD" w:rsidP="001C25DA">
      <w:pPr>
        <w:tabs>
          <w:tab w:val="left" w:pos="-2268"/>
        </w:tabs>
        <w:overflowPunct w:val="0"/>
        <w:autoSpaceDE w:val="0"/>
        <w:autoSpaceDN w:val="0"/>
        <w:adjustRightInd w:val="0"/>
        <w:spacing w:after="200" w:line="264" w:lineRule="auto"/>
        <w:contextualSpacing/>
        <w:jc w:val="both"/>
        <w:textAlignment w:val="baseline"/>
        <w:rPr>
          <w:rFonts w:ascii="Times New Roman" w:eastAsia="Calibri" w:hAnsi="Times New Roman" w:cs="Times New Roman"/>
          <w:sz w:val="24"/>
          <w:szCs w:val="24"/>
          <w:lang w:eastAsia="en-US"/>
        </w:rPr>
      </w:pPr>
    </w:p>
    <w:p w14:paraId="055F3865" w14:textId="46C179C5" w:rsidR="007D627F" w:rsidRPr="007D627F" w:rsidRDefault="007D627F" w:rsidP="005F24AD">
      <w:pPr>
        <w:spacing w:after="240" w:line="240" w:lineRule="auto"/>
        <w:ind w:left="709"/>
        <w:jc w:val="center"/>
        <w:rPr>
          <w:rFonts w:ascii="Times New Roman" w:eastAsia="Calibri" w:hAnsi="Times New Roman" w:cs="Times New Roman"/>
          <w:b/>
          <w:sz w:val="24"/>
          <w:szCs w:val="24"/>
        </w:rPr>
      </w:pPr>
      <w:r w:rsidRPr="007D627F">
        <w:rPr>
          <w:rFonts w:ascii="Times New Roman" w:eastAsia="Calibri" w:hAnsi="Times New Roman" w:cs="Times New Roman"/>
          <w:b/>
          <w:sz w:val="24"/>
          <w:szCs w:val="24"/>
        </w:rPr>
        <w:t>VI.</w:t>
      </w:r>
      <w:r w:rsidR="00F533B4">
        <w:rPr>
          <w:rFonts w:ascii="Times New Roman" w:eastAsia="Calibri" w:hAnsi="Times New Roman" w:cs="Times New Roman"/>
          <w:b/>
          <w:sz w:val="24"/>
          <w:szCs w:val="24"/>
        </w:rPr>
        <w:t xml:space="preserve"> </w:t>
      </w:r>
      <w:r w:rsidRPr="007D627F">
        <w:rPr>
          <w:rFonts w:ascii="Times New Roman" w:eastAsia="Calibri" w:hAnsi="Times New Roman" w:cs="Times New Roman"/>
          <w:b/>
          <w:sz w:val="24"/>
          <w:szCs w:val="24"/>
        </w:rPr>
        <w:t>VIEŠINIMO</w:t>
      </w:r>
      <w:r w:rsidR="00F533B4">
        <w:rPr>
          <w:rFonts w:ascii="Times New Roman" w:eastAsia="Calibri" w:hAnsi="Times New Roman" w:cs="Times New Roman"/>
          <w:b/>
          <w:sz w:val="24"/>
          <w:szCs w:val="24"/>
        </w:rPr>
        <w:t xml:space="preserve"> </w:t>
      </w:r>
      <w:r w:rsidRPr="007D627F">
        <w:rPr>
          <w:rFonts w:ascii="Times New Roman" w:eastAsia="Calibri" w:hAnsi="Times New Roman" w:cs="Times New Roman"/>
          <w:b/>
          <w:sz w:val="24"/>
          <w:szCs w:val="24"/>
        </w:rPr>
        <w:t>REIKALAVIMAI</w:t>
      </w:r>
    </w:p>
    <w:p w14:paraId="31032B2C" w14:textId="52ABCC9E" w:rsidR="007D627F" w:rsidRPr="007D627F" w:rsidRDefault="007D627F" w:rsidP="00084F9E">
      <w:pPr>
        <w:numPr>
          <w:ilvl w:val="0"/>
          <w:numId w:val="3"/>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Paslaugų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pirkimo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sutarties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įgyvendinimo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dokumentuose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(ataskaitose,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renginių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programose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kituose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dokumentuose)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naudojami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tinkami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ES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paramos</w:t>
      </w:r>
      <w:r w:rsidR="00F533B4">
        <w:rPr>
          <w:rFonts w:ascii="Times New Roman" w:eastAsia="Calibri" w:hAnsi="Times New Roman" w:cs="Times New Roman"/>
          <w:sz w:val="24"/>
          <w:szCs w:val="24"/>
          <w:lang w:eastAsia="en-US"/>
        </w:rPr>
        <w:t xml:space="preserve"> </w:t>
      </w:r>
      <w:r w:rsidR="00DE4497">
        <w:rPr>
          <w:rFonts w:ascii="Times New Roman" w:eastAsia="Calibri" w:hAnsi="Times New Roman" w:cs="Times New Roman"/>
          <w:sz w:val="24"/>
          <w:szCs w:val="24"/>
          <w:lang w:eastAsia="en-US"/>
        </w:rPr>
        <w:t xml:space="preserve">žemės ūkiui ir kaimo plėtrai </w:t>
      </w:r>
      <w:r w:rsidRPr="007D627F">
        <w:rPr>
          <w:rFonts w:ascii="Times New Roman" w:eastAsia="Calibri" w:hAnsi="Times New Roman" w:cs="Times New Roman"/>
          <w:sz w:val="24"/>
          <w:szCs w:val="24"/>
          <w:lang w:eastAsia="en-US"/>
        </w:rPr>
        <w:t>viešinimo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ženklai.</w:t>
      </w:r>
    </w:p>
    <w:p w14:paraId="619BFE77" w14:textId="0797B7AB" w:rsidR="007D627F" w:rsidRPr="007D627F" w:rsidRDefault="007D627F" w:rsidP="00084F9E">
      <w:pPr>
        <w:numPr>
          <w:ilvl w:val="0"/>
          <w:numId w:val="3"/>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procese</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dalyvaujantys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asmenys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informuojami,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kad</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paslaugų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sutartis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finansuojama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iš</w:t>
      </w:r>
      <w:r w:rsidR="00F533B4">
        <w:rPr>
          <w:rFonts w:ascii="Times New Roman" w:eastAsia="Calibri" w:hAnsi="Times New Roman" w:cs="Times New Roman"/>
          <w:sz w:val="24"/>
          <w:szCs w:val="24"/>
          <w:lang w:eastAsia="en-US"/>
        </w:rPr>
        <w:t xml:space="preserve"> </w:t>
      </w:r>
      <w:r w:rsidR="00E53859">
        <w:rPr>
          <w:rFonts w:ascii="Times New Roman" w:eastAsia="Calibri" w:hAnsi="Times New Roman" w:cs="Times New Roman"/>
          <w:sz w:val="24"/>
          <w:szCs w:val="24"/>
          <w:lang w:eastAsia="en-US"/>
        </w:rPr>
        <w:t>K</w:t>
      </w:r>
      <w:r w:rsidRPr="007D627F">
        <w:rPr>
          <w:rFonts w:ascii="Times New Roman" w:eastAsia="Calibri" w:hAnsi="Times New Roman" w:cs="Times New Roman"/>
          <w:sz w:val="24"/>
          <w:szCs w:val="24"/>
          <w:lang w:eastAsia="en-US"/>
        </w:rPr>
        <w:t>aimo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plėtros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programos</w:t>
      </w:r>
      <w:r w:rsidR="00F533B4">
        <w:rPr>
          <w:rFonts w:ascii="Times New Roman" w:eastAsia="Calibri" w:hAnsi="Times New Roman" w:cs="Times New Roman"/>
          <w:sz w:val="24"/>
          <w:szCs w:val="24"/>
          <w:lang w:eastAsia="en-US"/>
        </w:rPr>
        <w:t xml:space="preserve"> </w:t>
      </w:r>
      <w:r w:rsidR="00AD45AD">
        <w:rPr>
          <w:rFonts w:ascii="Times New Roman" w:eastAsia="Calibri" w:hAnsi="Times New Roman" w:cs="Times New Roman"/>
          <w:sz w:val="24"/>
          <w:szCs w:val="24"/>
          <w:lang w:eastAsia="en-US"/>
        </w:rPr>
        <w:t xml:space="preserve">ir </w:t>
      </w:r>
      <w:r w:rsidR="00E53859">
        <w:rPr>
          <w:rFonts w:ascii="Times New Roman" w:eastAsia="Calibri" w:hAnsi="Times New Roman" w:cs="Times New Roman"/>
          <w:sz w:val="24"/>
          <w:szCs w:val="24"/>
          <w:lang w:eastAsia="en-US"/>
        </w:rPr>
        <w:t>S</w:t>
      </w:r>
      <w:r w:rsidR="00AD45AD">
        <w:rPr>
          <w:rFonts w:ascii="Times New Roman" w:eastAsia="Calibri" w:hAnsi="Times New Roman" w:cs="Times New Roman"/>
          <w:sz w:val="24"/>
          <w:szCs w:val="24"/>
          <w:lang w:eastAsia="en-US"/>
        </w:rPr>
        <w:t xml:space="preserve">trateginio plano </w:t>
      </w:r>
      <w:r w:rsidRPr="007D627F">
        <w:rPr>
          <w:rFonts w:ascii="Times New Roman" w:eastAsia="Calibri" w:hAnsi="Times New Roman" w:cs="Times New Roman"/>
          <w:sz w:val="24"/>
          <w:szCs w:val="24"/>
          <w:lang w:eastAsia="en-US"/>
        </w:rPr>
        <w:t>lėšų,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paslaugos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teikiamos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Ministerijos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užsakymu.</w:t>
      </w:r>
    </w:p>
    <w:p w14:paraId="387E0003" w14:textId="77777777" w:rsidR="007D627F" w:rsidRPr="007D627F" w:rsidRDefault="007D627F" w:rsidP="007D627F">
      <w:pPr>
        <w:tabs>
          <w:tab w:val="left" w:pos="-2268"/>
        </w:tabs>
        <w:overflowPunct w:val="0"/>
        <w:autoSpaceDE w:val="0"/>
        <w:autoSpaceDN w:val="0"/>
        <w:adjustRightInd w:val="0"/>
        <w:spacing w:after="200" w:line="264" w:lineRule="auto"/>
        <w:ind w:left="709"/>
        <w:contextualSpacing/>
        <w:jc w:val="both"/>
        <w:textAlignment w:val="baseline"/>
        <w:rPr>
          <w:rFonts w:ascii="Times New Roman" w:eastAsia="Calibri" w:hAnsi="Times New Roman" w:cs="Times New Roman"/>
          <w:sz w:val="24"/>
          <w:szCs w:val="24"/>
          <w:lang w:eastAsia="en-US"/>
        </w:rPr>
      </w:pPr>
    </w:p>
    <w:p w14:paraId="54D33254" w14:textId="79ACF92A" w:rsidR="007D627F" w:rsidRPr="007D627F" w:rsidRDefault="007D627F" w:rsidP="007D627F">
      <w:pPr>
        <w:tabs>
          <w:tab w:val="left" w:pos="1276"/>
        </w:tabs>
        <w:spacing w:after="240" w:line="264" w:lineRule="auto"/>
        <w:ind w:firstLine="709"/>
        <w:jc w:val="center"/>
        <w:rPr>
          <w:rFonts w:ascii="Times New Roman" w:eastAsia="Arial Unicode MS" w:hAnsi="Times New Roman" w:cs="Times New Roman"/>
          <w:b/>
          <w:sz w:val="24"/>
          <w:szCs w:val="24"/>
          <w:lang w:eastAsia="en-US"/>
        </w:rPr>
      </w:pPr>
      <w:r w:rsidRPr="007D627F">
        <w:rPr>
          <w:rFonts w:ascii="Times New Roman" w:eastAsia="Arial Unicode MS" w:hAnsi="Times New Roman" w:cs="Times New Roman"/>
          <w:b/>
          <w:sz w:val="24"/>
          <w:szCs w:val="24"/>
          <w:lang w:eastAsia="en-US"/>
        </w:rPr>
        <w:t>VII.</w:t>
      </w:r>
      <w:r w:rsidR="00F533B4">
        <w:rPr>
          <w:rFonts w:ascii="Times New Roman" w:eastAsia="Arial Unicode MS" w:hAnsi="Times New Roman" w:cs="Times New Roman"/>
          <w:b/>
          <w:sz w:val="24"/>
          <w:szCs w:val="24"/>
          <w:lang w:eastAsia="en-US"/>
        </w:rPr>
        <w:t xml:space="preserve"> </w:t>
      </w:r>
      <w:r w:rsidRPr="007D627F">
        <w:rPr>
          <w:rFonts w:ascii="Times New Roman" w:eastAsia="Arial Unicode MS" w:hAnsi="Times New Roman" w:cs="Times New Roman"/>
          <w:b/>
          <w:sz w:val="24"/>
          <w:szCs w:val="24"/>
          <w:lang w:eastAsia="en-US"/>
        </w:rPr>
        <w:t>KITI</w:t>
      </w:r>
      <w:r w:rsidR="00F533B4">
        <w:rPr>
          <w:rFonts w:ascii="Times New Roman" w:eastAsia="Arial Unicode MS" w:hAnsi="Times New Roman" w:cs="Times New Roman"/>
          <w:b/>
          <w:sz w:val="24"/>
          <w:szCs w:val="24"/>
          <w:lang w:eastAsia="en-US"/>
        </w:rPr>
        <w:t xml:space="preserve"> </w:t>
      </w:r>
      <w:r w:rsidRPr="007D627F">
        <w:rPr>
          <w:rFonts w:ascii="Times New Roman" w:eastAsia="Arial Unicode MS" w:hAnsi="Times New Roman" w:cs="Times New Roman"/>
          <w:b/>
          <w:sz w:val="24"/>
          <w:szCs w:val="24"/>
          <w:lang w:eastAsia="en-US"/>
        </w:rPr>
        <w:t>SUSIJĘ</w:t>
      </w:r>
      <w:r w:rsidR="00F533B4">
        <w:rPr>
          <w:rFonts w:ascii="Times New Roman" w:eastAsia="Arial Unicode MS" w:hAnsi="Times New Roman" w:cs="Times New Roman"/>
          <w:b/>
          <w:sz w:val="24"/>
          <w:szCs w:val="24"/>
          <w:lang w:eastAsia="en-US"/>
        </w:rPr>
        <w:t xml:space="preserve"> </w:t>
      </w:r>
      <w:r w:rsidRPr="007D627F">
        <w:rPr>
          <w:rFonts w:ascii="Times New Roman" w:eastAsia="Arial Unicode MS" w:hAnsi="Times New Roman" w:cs="Times New Roman"/>
          <w:b/>
          <w:sz w:val="24"/>
          <w:szCs w:val="24"/>
          <w:lang w:eastAsia="en-US"/>
        </w:rPr>
        <w:t>TEISĖS</w:t>
      </w:r>
      <w:r w:rsidR="00F533B4">
        <w:rPr>
          <w:rFonts w:ascii="Times New Roman" w:eastAsia="Arial Unicode MS" w:hAnsi="Times New Roman" w:cs="Times New Roman"/>
          <w:b/>
          <w:sz w:val="24"/>
          <w:szCs w:val="24"/>
          <w:lang w:eastAsia="en-US"/>
        </w:rPr>
        <w:t xml:space="preserve"> </w:t>
      </w:r>
      <w:r w:rsidRPr="007D627F">
        <w:rPr>
          <w:rFonts w:ascii="Times New Roman" w:eastAsia="Arial Unicode MS" w:hAnsi="Times New Roman" w:cs="Times New Roman"/>
          <w:b/>
          <w:sz w:val="24"/>
          <w:szCs w:val="24"/>
          <w:lang w:eastAsia="en-US"/>
        </w:rPr>
        <w:t>AKTAI,</w:t>
      </w:r>
      <w:r w:rsidR="00F533B4">
        <w:rPr>
          <w:rFonts w:ascii="Times New Roman" w:eastAsia="Arial Unicode MS" w:hAnsi="Times New Roman" w:cs="Times New Roman"/>
          <w:b/>
          <w:sz w:val="24"/>
          <w:szCs w:val="24"/>
          <w:lang w:eastAsia="en-US"/>
        </w:rPr>
        <w:t xml:space="preserve"> </w:t>
      </w:r>
      <w:r w:rsidRPr="007D627F">
        <w:rPr>
          <w:rFonts w:ascii="Times New Roman" w:eastAsia="Arial Unicode MS" w:hAnsi="Times New Roman" w:cs="Times New Roman"/>
          <w:b/>
          <w:sz w:val="24"/>
          <w:szCs w:val="24"/>
          <w:lang w:eastAsia="en-US"/>
        </w:rPr>
        <w:t>METODINIAI</w:t>
      </w:r>
      <w:r w:rsidR="00F533B4">
        <w:rPr>
          <w:rFonts w:ascii="Times New Roman" w:eastAsia="Arial Unicode MS" w:hAnsi="Times New Roman" w:cs="Times New Roman"/>
          <w:b/>
          <w:sz w:val="24"/>
          <w:szCs w:val="24"/>
          <w:lang w:eastAsia="en-US"/>
        </w:rPr>
        <w:t xml:space="preserve"> </w:t>
      </w:r>
      <w:r w:rsidRPr="007D627F">
        <w:rPr>
          <w:rFonts w:ascii="Times New Roman" w:eastAsia="Arial Unicode MS" w:hAnsi="Times New Roman" w:cs="Times New Roman"/>
          <w:b/>
          <w:sz w:val="24"/>
          <w:szCs w:val="24"/>
          <w:lang w:eastAsia="en-US"/>
        </w:rPr>
        <w:t>DOKUMENTAI,</w:t>
      </w:r>
      <w:r w:rsidR="00F533B4">
        <w:rPr>
          <w:rFonts w:ascii="Times New Roman" w:eastAsia="Arial Unicode MS" w:hAnsi="Times New Roman" w:cs="Times New Roman"/>
          <w:b/>
          <w:sz w:val="24"/>
          <w:szCs w:val="24"/>
          <w:lang w:eastAsia="en-US"/>
        </w:rPr>
        <w:t xml:space="preserve"> </w:t>
      </w:r>
      <w:r w:rsidRPr="007D627F">
        <w:rPr>
          <w:rFonts w:ascii="Times New Roman" w:eastAsia="Arial Unicode MS" w:hAnsi="Times New Roman" w:cs="Times New Roman"/>
          <w:b/>
          <w:sz w:val="24"/>
          <w:szCs w:val="24"/>
          <w:lang w:eastAsia="en-US"/>
        </w:rPr>
        <w:t>ŠALTINIAI</w:t>
      </w:r>
    </w:p>
    <w:p w14:paraId="453EA60B" w14:textId="4160A2F4" w:rsidR="007D627F" w:rsidRPr="007D627F" w:rsidRDefault="007D627F" w:rsidP="00084F9E">
      <w:pPr>
        <w:numPr>
          <w:ilvl w:val="0"/>
          <w:numId w:val="3"/>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ES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reglamentai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nurodyti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2</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punkte;</w:t>
      </w:r>
    </w:p>
    <w:p w14:paraId="0F74D28F" w14:textId="7302CF63" w:rsidR="007D627F" w:rsidRPr="007D627F" w:rsidRDefault="007D627F" w:rsidP="00084F9E">
      <w:pPr>
        <w:numPr>
          <w:ilvl w:val="0"/>
          <w:numId w:val="3"/>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Europos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Parlamento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Tarybos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reglamentas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(ES)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2020/2220</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dėl</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paramos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2021</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2022</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pereinamuoju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laikotarpiu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nuostatų;</w:t>
      </w:r>
    </w:p>
    <w:p w14:paraId="0FBE7445" w14:textId="12D58FAA" w:rsidR="007D627F" w:rsidRDefault="007D627F" w:rsidP="00084F9E">
      <w:pPr>
        <w:numPr>
          <w:ilvl w:val="0"/>
          <w:numId w:val="3"/>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Lietuvos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plėtros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2014–2020</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programa</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jos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įgyvendinimu</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susiję</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dokumentai</w:t>
      </w:r>
      <w:r w:rsidRPr="007D627F">
        <w:rPr>
          <w:rFonts w:ascii="Times New Roman" w:eastAsia="Calibri" w:hAnsi="Times New Roman" w:cs="Times New Roman"/>
          <w:sz w:val="24"/>
          <w:szCs w:val="24"/>
          <w:vertAlign w:val="superscript"/>
          <w:lang w:eastAsia="en-US"/>
        </w:rPr>
        <w:footnoteReference w:id="5"/>
      </w:r>
      <w:r w:rsidRPr="007D627F">
        <w:rPr>
          <w:rFonts w:ascii="Times New Roman" w:eastAsia="Calibri" w:hAnsi="Times New Roman" w:cs="Times New Roman"/>
          <w:sz w:val="24"/>
          <w:szCs w:val="24"/>
          <w:lang w:eastAsia="en-US"/>
        </w:rPr>
        <w:t>;</w:t>
      </w:r>
    </w:p>
    <w:p w14:paraId="1A2C48B8" w14:textId="6686D349" w:rsidR="002764D3" w:rsidRDefault="002764D3" w:rsidP="00084F9E">
      <w:pPr>
        <w:numPr>
          <w:ilvl w:val="0"/>
          <w:numId w:val="3"/>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Daugiau naudingos informacijos apie Kaimo plėtros programų Bendrą stebėsenos ir vertinimo sistemą</w:t>
      </w:r>
      <w:r>
        <w:rPr>
          <w:rStyle w:val="Puslapioinaosnuoroda"/>
          <w:rFonts w:ascii="Times New Roman" w:eastAsia="Calibri" w:hAnsi="Times New Roman" w:cs="Times New Roman"/>
          <w:sz w:val="24"/>
          <w:szCs w:val="24"/>
          <w:lang w:eastAsia="en-US"/>
        </w:rPr>
        <w:footnoteReference w:id="6"/>
      </w:r>
      <w:r>
        <w:rPr>
          <w:rFonts w:ascii="Times New Roman" w:eastAsia="Calibri" w:hAnsi="Times New Roman" w:cs="Times New Roman"/>
          <w:sz w:val="24"/>
          <w:szCs w:val="24"/>
          <w:lang w:eastAsia="en-US"/>
        </w:rPr>
        <w:t>;</w:t>
      </w:r>
    </w:p>
    <w:p w14:paraId="56970C3A" w14:textId="21FE2321" w:rsidR="00F66A24" w:rsidRPr="007D627F" w:rsidRDefault="00B12737" w:rsidP="00084F9E">
      <w:pPr>
        <w:numPr>
          <w:ilvl w:val="0"/>
          <w:numId w:val="3"/>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sidRPr="00B12737">
        <w:rPr>
          <w:rFonts w:ascii="Times New Roman" w:eastAsia="Calibri" w:hAnsi="Times New Roman" w:cs="Times New Roman"/>
          <w:sz w:val="24"/>
          <w:szCs w:val="24"/>
          <w:lang w:eastAsia="en-US"/>
        </w:rPr>
        <w:t xml:space="preserve">II ramsčio </w:t>
      </w:r>
      <w:r>
        <w:rPr>
          <w:rFonts w:ascii="Times New Roman" w:eastAsia="Calibri" w:hAnsi="Times New Roman" w:cs="Times New Roman"/>
          <w:sz w:val="24"/>
          <w:szCs w:val="24"/>
          <w:lang w:eastAsia="en-US"/>
        </w:rPr>
        <w:t>tikslo ir rezultato</w:t>
      </w:r>
      <w:r w:rsidRPr="00B12737">
        <w:rPr>
          <w:rFonts w:ascii="Times New Roman" w:eastAsia="Calibri" w:hAnsi="Times New Roman" w:cs="Times New Roman"/>
          <w:sz w:val="24"/>
          <w:szCs w:val="24"/>
          <w:lang w:eastAsia="en-US"/>
        </w:rPr>
        <w:t xml:space="preserve"> rodiklių </w:t>
      </w:r>
      <w:r>
        <w:rPr>
          <w:rFonts w:ascii="Times New Roman" w:eastAsia="Calibri" w:hAnsi="Times New Roman" w:cs="Times New Roman"/>
          <w:sz w:val="24"/>
          <w:szCs w:val="24"/>
          <w:lang w:eastAsia="en-US"/>
        </w:rPr>
        <w:t>aprašymai</w:t>
      </w:r>
      <w:r>
        <w:rPr>
          <w:rStyle w:val="Puslapioinaosnuoroda"/>
          <w:rFonts w:ascii="Times New Roman" w:eastAsia="Calibri" w:hAnsi="Times New Roman" w:cs="Times New Roman"/>
          <w:sz w:val="24"/>
          <w:szCs w:val="24"/>
          <w:lang w:eastAsia="en-US"/>
        </w:rPr>
        <w:footnoteReference w:id="7"/>
      </w:r>
      <w:r w:rsidR="009A7BD8">
        <w:rPr>
          <w:rFonts w:ascii="Times New Roman" w:eastAsia="Calibri" w:hAnsi="Times New Roman" w:cs="Times New Roman"/>
          <w:sz w:val="24"/>
          <w:szCs w:val="24"/>
          <w:lang w:eastAsia="en-US"/>
        </w:rPr>
        <w:t>;</w:t>
      </w:r>
    </w:p>
    <w:p w14:paraId="26AEA0C5" w14:textId="7333E136" w:rsidR="00981BD5" w:rsidRDefault="00981BD5" w:rsidP="00084F9E">
      <w:pPr>
        <w:numPr>
          <w:ilvl w:val="0"/>
          <w:numId w:val="3"/>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Atnaujinti papildomų rezultato rodiklių R</w:t>
      </w:r>
      <w:r w:rsidRPr="00981BD5">
        <w:rPr>
          <w:rFonts w:ascii="Times New Roman" w:eastAsia="Calibri" w:hAnsi="Times New Roman" w:cs="Times New Roman"/>
          <w:sz w:val="24"/>
          <w:szCs w:val="24"/>
          <w:lang w:eastAsia="en-US"/>
        </w:rPr>
        <w:t xml:space="preserve">13, </w:t>
      </w:r>
      <w:r>
        <w:rPr>
          <w:rFonts w:ascii="Times New Roman" w:eastAsia="Calibri" w:hAnsi="Times New Roman" w:cs="Times New Roman"/>
          <w:sz w:val="24"/>
          <w:szCs w:val="24"/>
          <w:lang w:eastAsia="en-US"/>
        </w:rPr>
        <w:t>R</w:t>
      </w:r>
      <w:r w:rsidRPr="00981BD5">
        <w:rPr>
          <w:rFonts w:ascii="Times New Roman" w:eastAsia="Calibri" w:hAnsi="Times New Roman" w:cs="Times New Roman"/>
          <w:sz w:val="24"/>
          <w:szCs w:val="24"/>
          <w:lang w:eastAsia="en-US"/>
        </w:rPr>
        <w:t xml:space="preserve">14, </w:t>
      </w:r>
      <w:r w:rsidRPr="00892749">
        <w:rPr>
          <w:rFonts w:ascii="Times New Roman" w:eastAsia="Calibri" w:hAnsi="Times New Roman" w:cs="Times New Roman"/>
          <w:sz w:val="24"/>
          <w:szCs w:val="24"/>
          <w:lang w:eastAsia="en-US"/>
        </w:rPr>
        <w:t>R15, R18 ir R19</w:t>
      </w:r>
      <w:r>
        <w:rPr>
          <w:rFonts w:ascii="Times New Roman" w:eastAsia="Calibri" w:hAnsi="Times New Roman" w:cs="Times New Roman"/>
          <w:sz w:val="24"/>
          <w:szCs w:val="24"/>
          <w:lang w:eastAsia="en-US"/>
        </w:rPr>
        <w:t xml:space="preserve"> aprašymai</w:t>
      </w:r>
      <w:r w:rsidR="00892749">
        <w:rPr>
          <w:rFonts w:ascii="Times New Roman" w:eastAsia="Calibri" w:hAnsi="Times New Roman" w:cs="Times New Roman"/>
          <w:sz w:val="24"/>
          <w:szCs w:val="24"/>
          <w:lang w:eastAsia="en-US"/>
        </w:rPr>
        <w:t xml:space="preserve"> </w:t>
      </w:r>
      <w:r w:rsidR="00892749" w:rsidRPr="00892749">
        <w:rPr>
          <w:rFonts w:ascii="Times New Roman" w:eastAsia="Calibri" w:hAnsi="Times New Roman" w:cs="Times New Roman"/>
          <w:i/>
          <w:iCs/>
          <w:sz w:val="24"/>
          <w:szCs w:val="24"/>
          <w:lang w:eastAsia="en-US"/>
        </w:rPr>
        <w:t>(aktualu dėl</w:t>
      </w:r>
      <w:r w:rsidR="00087822">
        <w:rPr>
          <w:rFonts w:ascii="Times New Roman" w:eastAsia="Calibri" w:hAnsi="Times New Roman" w:cs="Times New Roman"/>
          <w:i/>
          <w:iCs/>
          <w:sz w:val="24"/>
          <w:szCs w:val="24"/>
          <w:lang w:eastAsia="en-US"/>
        </w:rPr>
        <w:t xml:space="preserve"> rezultato rodiklių </w:t>
      </w:r>
      <w:r w:rsidR="00892749">
        <w:rPr>
          <w:rFonts w:ascii="Times New Roman" w:eastAsia="Calibri" w:hAnsi="Times New Roman" w:cs="Times New Roman"/>
          <w:i/>
          <w:iCs/>
          <w:sz w:val="24"/>
          <w:szCs w:val="24"/>
          <w:lang w:eastAsia="en-US"/>
        </w:rPr>
        <w:t>R15</w:t>
      </w:r>
      <w:r w:rsidR="000A32D9">
        <w:rPr>
          <w:rFonts w:ascii="Times New Roman" w:eastAsia="Calibri" w:hAnsi="Times New Roman" w:cs="Times New Roman"/>
          <w:i/>
          <w:iCs/>
          <w:sz w:val="24"/>
          <w:szCs w:val="24"/>
          <w:lang w:eastAsia="en-US"/>
        </w:rPr>
        <w:t xml:space="preserve">, </w:t>
      </w:r>
      <w:r w:rsidR="00892749">
        <w:rPr>
          <w:rFonts w:ascii="Times New Roman" w:eastAsia="Calibri" w:hAnsi="Times New Roman" w:cs="Times New Roman"/>
          <w:i/>
          <w:iCs/>
          <w:sz w:val="24"/>
          <w:szCs w:val="24"/>
          <w:lang w:eastAsia="en-US"/>
        </w:rPr>
        <w:t>R18</w:t>
      </w:r>
      <w:r w:rsidR="000A32D9">
        <w:rPr>
          <w:rFonts w:ascii="Times New Roman" w:eastAsia="Calibri" w:hAnsi="Times New Roman" w:cs="Times New Roman"/>
          <w:i/>
          <w:iCs/>
          <w:sz w:val="24"/>
          <w:szCs w:val="24"/>
          <w:lang w:eastAsia="en-US"/>
        </w:rPr>
        <w:t xml:space="preserve"> ir R19</w:t>
      </w:r>
      <w:r w:rsidR="00892749" w:rsidRPr="00892749">
        <w:rPr>
          <w:rFonts w:ascii="Times New Roman" w:eastAsia="Calibri" w:hAnsi="Times New Roman" w:cs="Times New Roman"/>
          <w:i/>
          <w:iCs/>
          <w:sz w:val="24"/>
          <w:szCs w:val="24"/>
          <w:lang w:eastAsia="en-US"/>
        </w:rPr>
        <w:t>)</w:t>
      </w:r>
      <w:r w:rsidRPr="009A7BD8">
        <w:rPr>
          <w:rStyle w:val="Puslapioinaosnuoroda"/>
          <w:rFonts w:ascii="Times New Roman" w:eastAsia="Calibri" w:hAnsi="Times New Roman" w:cs="Times New Roman"/>
          <w:sz w:val="24"/>
          <w:szCs w:val="24"/>
          <w:lang w:eastAsia="en-US"/>
        </w:rPr>
        <w:footnoteReference w:id="8"/>
      </w:r>
      <w:r w:rsidRPr="009A7BD8">
        <w:rPr>
          <w:rFonts w:ascii="Times New Roman" w:eastAsia="Calibri" w:hAnsi="Times New Roman" w:cs="Times New Roman"/>
          <w:sz w:val="24"/>
          <w:szCs w:val="24"/>
          <w:lang w:eastAsia="en-US"/>
        </w:rPr>
        <w:t>;</w:t>
      </w:r>
    </w:p>
    <w:p w14:paraId="6AA7573A" w14:textId="1FF953E2" w:rsidR="00800587" w:rsidRDefault="00800587" w:rsidP="00084F9E">
      <w:pPr>
        <w:numPr>
          <w:ilvl w:val="0"/>
          <w:numId w:val="3"/>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w:t>
      </w:r>
      <w:r w:rsidRPr="00800587">
        <w:rPr>
          <w:rFonts w:ascii="Times New Roman" w:eastAsia="Calibri" w:hAnsi="Times New Roman" w:cs="Times New Roman"/>
          <w:sz w:val="24"/>
          <w:szCs w:val="24"/>
          <w:lang w:eastAsia="en-US"/>
        </w:rPr>
        <w:t>aimo plėtros programos rezultatų vertinimas: kaip pasirengti 2017 m. vertinimo ataskaitoms</w:t>
      </w:r>
      <w:r>
        <w:rPr>
          <w:rFonts w:ascii="Times New Roman" w:eastAsia="Calibri" w:hAnsi="Times New Roman" w:cs="Times New Roman"/>
          <w:sz w:val="24"/>
          <w:szCs w:val="24"/>
          <w:lang w:eastAsia="en-US"/>
        </w:rPr>
        <w:t xml:space="preserve"> </w:t>
      </w:r>
      <w:r w:rsidRPr="00800587">
        <w:rPr>
          <w:rFonts w:ascii="Times New Roman" w:eastAsia="Calibri" w:hAnsi="Times New Roman" w:cs="Times New Roman"/>
          <w:i/>
          <w:iCs/>
          <w:sz w:val="24"/>
          <w:szCs w:val="24"/>
          <w:lang w:eastAsia="en-US"/>
        </w:rPr>
        <w:t>(gairės, kaip atsakyti į 1-21 BVK, aktualu dėl 8-10 ir 13-15 BVK)</w:t>
      </w:r>
      <w:r w:rsidRPr="009A7BD8">
        <w:rPr>
          <w:rStyle w:val="Puslapioinaosnuoroda"/>
          <w:rFonts w:ascii="Times New Roman" w:eastAsia="Calibri" w:hAnsi="Times New Roman" w:cs="Times New Roman"/>
          <w:sz w:val="24"/>
          <w:szCs w:val="24"/>
          <w:lang w:eastAsia="en-US"/>
        </w:rPr>
        <w:footnoteReference w:id="9"/>
      </w:r>
      <w:r w:rsidR="00C54CD0" w:rsidRPr="009A7BD8">
        <w:rPr>
          <w:rFonts w:ascii="Times New Roman" w:eastAsia="Calibri" w:hAnsi="Times New Roman" w:cs="Times New Roman"/>
          <w:sz w:val="24"/>
          <w:szCs w:val="24"/>
          <w:lang w:eastAsia="en-US"/>
        </w:rPr>
        <w:t>;</w:t>
      </w:r>
    </w:p>
    <w:p w14:paraId="6BF6FF8A" w14:textId="0D34145E" w:rsidR="003A544D" w:rsidRDefault="002601E1" w:rsidP="00084F9E">
      <w:pPr>
        <w:numPr>
          <w:ilvl w:val="0"/>
          <w:numId w:val="3"/>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Gairės kaip a</w:t>
      </w:r>
      <w:r w:rsidR="003A544D" w:rsidRPr="003A544D">
        <w:rPr>
          <w:rFonts w:ascii="Times New Roman" w:eastAsia="Calibri" w:hAnsi="Times New Roman" w:cs="Times New Roman"/>
          <w:sz w:val="24"/>
          <w:szCs w:val="24"/>
          <w:lang w:eastAsia="en-US"/>
        </w:rPr>
        <w:t>tsaky</w:t>
      </w:r>
      <w:r>
        <w:rPr>
          <w:rFonts w:ascii="Times New Roman" w:eastAsia="Calibri" w:hAnsi="Times New Roman" w:cs="Times New Roman"/>
          <w:sz w:val="24"/>
          <w:szCs w:val="24"/>
          <w:lang w:eastAsia="en-US"/>
        </w:rPr>
        <w:t>t</w:t>
      </w:r>
      <w:r w:rsidR="003A544D" w:rsidRPr="003A544D">
        <w:rPr>
          <w:rFonts w:ascii="Times New Roman" w:eastAsia="Calibri" w:hAnsi="Times New Roman" w:cs="Times New Roman"/>
          <w:sz w:val="24"/>
          <w:szCs w:val="24"/>
          <w:lang w:eastAsia="en-US"/>
        </w:rPr>
        <w:t>i į 11–14 bendruosius vertinimo klausimus</w:t>
      </w:r>
      <w:r w:rsidR="00892749">
        <w:rPr>
          <w:rFonts w:ascii="Times New Roman" w:eastAsia="Calibri" w:hAnsi="Times New Roman" w:cs="Times New Roman"/>
          <w:sz w:val="24"/>
          <w:szCs w:val="24"/>
          <w:lang w:eastAsia="en-US"/>
        </w:rPr>
        <w:t xml:space="preserve"> </w:t>
      </w:r>
      <w:r w:rsidR="00892749" w:rsidRPr="00892749">
        <w:rPr>
          <w:rFonts w:ascii="Times New Roman" w:eastAsia="Calibri" w:hAnsi="Times New Roman" w:cs="Times New Roman"/>
          <w:i/>
          <w:iCs/>
          <w:sz w:val="24"/>
          <w:szCs w:val="24"/>
          <w:lang w:eastAsia="en-US"/>
        </w:rPr>
        <w:t>(aktualu dėl 1</w:t>
      </w:r>
      <w:r w:rsidR="000A32D9">
        <w:rPr>
          <w:rFonts w:ascii="Times New Roman" w:eastAsia="Calibri" w:hAnsi="Times New Roman" w:cs="Times New Roman"/>
          <w:i/>
          <w:iCs/>
          <w:sz w:val="24"/>
          <w:szCs w:val="24"/>
          <w:lang w:eastAsia="en-US"/>
        </w:rPr>
        <w:t>3</w:t>
      </w:r>
      <w:r w:rsidR="00892749" w:rsidRPr="00892749">
        <w:rPr>
          <w:rFonts w:ascii="Times New Roman" w:eastAsia="Calibri" w:hAnsi="Times New Roman" w:cs="Times New Roman"/>
          <w:i/>
          <w:iCs/>
          <w:sz w:val="24"/>
          <w:szCs w:val="24"/>
          <w:lang w:eastAsia="en-US"/>
        </w:rPr>
        <w:t xml:space="preserve"> ir 14 BVK)</w:t>
      </w:r>
      <w:r w:rsidR="00E83057" w:rsidRPr="009A7BD8">
        <w:rPr>
          <w:rStyle w:val="Puslapioinaosnuoroda"/>
          <w:rFonts w:ascii="Times New Roman" w:eastAsia="Calibri" w:hAnsi="Times New Roman" w:cs="Times New Roman"/>
          <w:sz w:val="24"/>
          <w:szCs w:val="24"/>
          <w:lang w:eastAsia="en-US"/>
        </w:rPr>
        <w:footnoteReference w:id="10"/>
      </w:r>
      <w:r w:rsidR="009A7BD8" w:rsidRPr="009A7BD8">
        <w:rPr>
          <w:rFonts w:ascii="Times New Roman" w:eastAsia="Calibri" w:hAnsi="Times New Roman" w:cs="Times New Roman"/>
          <w:sz w:val="24"/>
          <w:szCs w:val="24"/>
          <w:lang w:eastAsia="en-US"/>
        </w:rPr>
        <w:t>;</w:t>
      </w:r>
    </w:p>
    <w:p w14:paraId="50FA05A8" w14:textId="6AFF447F" w:rsidR="00087822" w:rsidRPr="00D466EF" w:rsidRDefault="00087822" w:rsidP="00084F9E">
      <w:pPr>
        <w:numPr>
          <w:ilvl w:val="0"/>
          <w:numId w:val="3"/>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hyperlink r:id="rId8" w:history="1">
        <w:r>
          <w:rPr>
            <w:rStyle w:val="Hipersaitas"/>
            <w:rFonts w:ascii="Times New Roman" w:eastAsia="Calibri" w:hAnsi="Times New Roman" w:cs="Times New Roman"/>
            <w:sz w:val="24"/>
            <w:szCs w:val="24"/>
            <w:lang w:eastAsia="en-US"/>
          </w:rPr>
          <w:t>Kaimo</w:t>
        </w:r>
      </w:hyperlink>
      <w:r>
        <w:rPr>
          <w:rFonts w:ascii="Times New Roman" w:eastAsia="Calibri" w:hAnsi="Times New Roman" w:cs="Times New Roman"/>
          <w:sz w:val="24"/>
          <w:szCs w:val="24"/>
          <w:lang w:eastAsia="en-US"/>
        </w:rPr>
        <w:t xml:space="preserve"> plėtros programų poveikio rodiklių aprašymai </w:t>
      </w:r>
      <w:r w:rsidRPr="00087822">
        <w:rPr>
          <w:rFonts w:ascii="Times New Roman" w:eastAsia="Calibri" w:hAnsi="Times New Roman" w:cs="Times New Roman"/>
          <w:i/>
          <w:iCs/>
          <w:sz w:val="24"/>
          <w:szCs w:val="24"/>
          <w:lang w:eastAsia="en-US"/>
        </w:rPr>
        <w:t>(aktualu dėl poveikio rodiklių I.0</w:t>
      </w:r>
      <w:r w:rsidR="00B90DDB">
        <w:rPr>
          <w:rFonts w:ascii="Times New Roman" w:eastAsia="Calibri" w:hAnsi="Times New Roman" w:cs="Times New Roman"/>
          <w:i/>
          <w:iCs/>
          <w:sz w:val="24"/>
          <w:szCs w:val="24"/>
          <w:lang w:eastAsia="en-US"/>
        </w:rPr>
        <w:t>7</w:t>
      </w:r>
      <w:r w:rsidRPr="00087822">
        <w:rPr>
          <w:rFonts w:ascii="Times New Roman" w:eastAsia="Calibri" w:hAnsi="Times New Roman" w:cs="Times New Roman"/>
          <w:i/>
          <w:iCs/>
          <w:sz w:val="24"/>
          <w:szCs w:val="24"/>
          <w:lang w:eastAsia="en-US"/>
        </w:rPr>
        <w:t>, I.09, I.11, I.12</w:t>
      </w:r>
      <w:r>
        <w:rPr>
          <w:rFonts w:ascii="Times New Roman" w:eastAsia="Calibri" w:hAnsi="Times New Roman" w:cs="Times New Roman"/>
          <w:i/>
          <w:iCs/>
          <w:sz w:val="24"/>
          <w:szCs w:val="24"/>
          <w:lang w:eastAsia="en-US"/>
        </w:rPr>
        <w:t xml:space="preserve"> </w:t>
      </w:r>
      <w:r w:rsidRPr="00087822">
        <w:rPr>
          <w:rFonts w:ascii="Times New Roman" w:eastAsia="Calibri" w:hAnsi="Times New Roman" w:cs="Times New Roman"/>
          <w:i/>
          <w:iCs/>
          <w:sz w:val="24"/>
          <w:szCs w:val="24"/>
          <w:lang w:eastAsia="en-US"/>
        </w:rPr>
        <w:t>ir I.13)</w:t>
      </w:r>
      <w:r>
        <w:rPr>
          <w:rStyle w:val="Puslapioinaosnuoroda"/>
          <w:rFonts w:ascii="Times New Roman" w:eastAsia="Calibri" w:hAnsi="Times New Roman" w:cs="Times New Roman"/>
          <w:i/>
          <w:iCs/>
          <w:sz w:val="24"/>
          <w:szCs w:val="24"/>
          <w:lang w:eastAsia="en-US"/>
        </w:rPr>
        <w:footnoteReference w:id="11"/>
      </w:r>
      <w:r w:rsidRPr="00087822">
        <w:rPr>
          <w:rFonts w:ascii="Times New Roman" w:eastAsia="Calibri" w:hAnsi="Times New Roman" w:cs="Times New Roman"/>
          <w:sz w:val="24"/>
          <w:szCs w:val="24"/>
          <w:lang w:eastAsia="en-US"/>
        </w:rPr>
        <w:t>;</w:t>
      </w:r>
    </w:p>
    <w:p w14:paraId="0E4989A3" w14:textId="1DFB71FA" w:rsidR="00D466EF" w:rsidRPr="006B788D" w:rsidRDefault="009A7BD8" w:rsidP="00084F9E">
      <w:pPr>
        <w:numPr>
          <w:ilvl w:val="0"/>
          <w:numId w:val="3"/>
        </w:numPr>
        <w:tabs>
          <w:tab w:val="left" w:pos="1134"/>
        </w:tabs>
        <w:spacing w:after="200" w:line="264" w:lineRule="auto"/>
        <w:ind w:left="0" w:firstLine="709"/>
        <w:contextualSpacing/>
        <w:jc w:val="both"/>
        <w:rPr>
          <w:rFonts w:ascii="Times New Roman" w:eastAsia="Calibri" w:hAnsi="Times New Roman" w:cs="Times New Roman"/>
          <w:i/>
          <w:iCs/>
          <w:sz w:val="24"/>
          <w:szCs w:val="24"/>
          <w:lang w:eastAsia="en-US"/>
        </w:rPr>
      </w:pPr>
      <w:r w:rsidRPr="009A7BD8">
        <w:rPr>
          <w:rFonts w:ascii="Times New Roman" w:eastAsia="Calibri" w:hAnsi="Times New Roman" w:cs="Times New Roman"/>
          <w:sz w:val="24"/>
          <w:szCs w:val="24"/>
          <w:lang w:eastAsia="en-US"/>
        </w:rPr>
        <w:t xml:space="preserve">2019 m. </w:t>
      </w:r>
      <w:r>
        <w:rPr>
          <w:rFonts w:ascii="Times New Roman" w:eastAsia="Calibri" w:hAnsi="Times New Roman" w:cs="Times New Roman"/>
          <w:sz w:val="24"/>
          <w:szCs w:val="24"/>
          <w:lang w:eastAsia="en-US"/>
        </w:rPr>
        <w:t>KPP</w:t>
      </w:r>
      <w:r w:rsidRPr="009A7BD8">
        <w:rPr>
          <w:rFonts w:ascii="Times New Roman" w:eastAsia="Calibri" w:hAnsi="Times New Roman" w:cs="Times New Roman"/>
          <w:sz w:val="24"/>
          <w:szCs w:val="24"/>
          <w:lang w:eastAsia="en-US"/>
        </w:rPr>
        <w:t xml:space="preserve"> laimėjimų ir poveikio vertinimas </w:t>
      </w:r>
      <w:r w:rsidR="00D466EF" w:rsidRPr="00D466EF">
        <w:rPr>
          <w:rFonts w:ascii="Times New Roman" w:eastAsia="Calibri" w:hAnsi="Times New Roman" w:cs="Times New Roman"/>
          <w:i/>
          <w:iCs/>
          <w:sz w:val="24"/>
          <w:szCs w:val="24"/>
          <w:lang w:eastAsia="en-US"/>
        </w:rPr>
        <w:t xml:space="preserve">(aktualu dėl </w:t>
      </w:r>
      <w:r w:rsidR="00B90DDB">
        <w:rPr>
          <w:rFonts w:ascii="Times New Roman" w:eastAsia="Calibri" w:hAnsi="Times New Roman" w:cs="Times New Roman"/>
          <w:i/>
          <w:iCs/>
          <w:sz w:val="24"/>
          <w:szCs w:val="24"/>
          <w:lang w:eastAsia="en-US"/>
        </w:rPr>
        <w:t xml:space="preserve">poveikio rodiklių ir </w:t>
      </w:r>
      <w:r w:rsidR="00D466EF">
        <w:rPr>
          <w:rFonts w:ascii="Times New Roman" w:eastAsia="Calibri" w:hAnsi="Times New Roman" w:cs="Times New Roman"/>
          <w:i/>
          <w:iCs/>
          <w:sz w:val="24"/>
          <w:szCs w:val="24"/>
          <w:lang w:eastAsia="en-US"/>
        </w:rPr>
        <w:t>24, 26 ir 28 BVK</w:t>
      </w:r>
      <w:r w:rsidR="00D466EF" w:rsidRPr="00D466EF">
        <w:rPr>
          <w:rFonts w:ascii="Times New Roman" w:eastAsia="Calibri" w:hAnsi="Times New Roman" w:cs="Times New Roman"/>
          <w:i/>
          <w:iCs/>
          <w:sz w:val="24"/>
          <w:szCs w:val="24"/>
          <w:lang w:eastAsia="en-US"/>
        </w:rPr>
        <w:t>)</w:t>
      </w:r>
      <w:r w:rsidR="00D466EF" w:rsidRPr="009A7BD8">
        <w:rPr>
          <w:rStyle w:val="Puslapioinaosnuoroda"/>
          <w:rFonts w:ascii="Times New Roman" w:eastAsia="Calibri" w:hAnsi="Times New Roman" w:cs="Times New Roman"/>
          <w:sz w:val="24"/>
          <w:szCs w:val="24"/>
          <w:lang w:eastAsia="en-US"/>
        </w:rPr>
        <w:footnoteReference w:id="12"/>
      </w:r>
      <w:r w:rsidRPr="009A7BD8">
        <w:rPr>
          <w:rFonts w:ascii="Times New Roman" w:eastAsia="Calibri" w:hAnsi="Times New Roman" w:cs="Times New Roman"/>
          <w:sz w:val="24"/>
          <w:szCs w:val="24"/>
          <w:lang w:eastAsia="en-US"/>
        </w:rPr>
        <w:t>;</w:t>
      </w:r>
    </w:p>
    <w:p w14:paraId="187F3703" w14:textId="7F4101DD" w:rsidR="007D627F" w:rsidRPr="007D627F" w:rsidRDefault="007D627F" w:rsidP="00084F9E">
      <w:pPr>
        <w:numPr>
          <w:ilvl w:val="0"/>
          <w:numId w:val="3"/>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ES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gairės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kiti</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dokumentai</w:t>
      </w:r>
      <w:r w:rsidRPr="007D627F">
        <w:rPr>
          <w:rFonts w:ascii="Times New Roman" w:eastAsia="Calibri" w:hAnsi="Times New Roman" w:cs="Times New Roman"/>
          <w:sz w:val="24"/>
          <w:szCs w:val="24"/>
          <w:vertAlign w:val="superscript"/>
          <w:lang w:eastAsia="en-US"/>
        </w:rPr>
        <w:footnoteReference w:id="13"/>
      </w:r>
      <w:r w:rsidRPr="007D627F">
        <w:rPr>
          <w:rFonts w:ascii="Times New Roman" w:eastAsia="Calibri" w:hAnsi="Times New Roman" w:cs="Times New Roman"/>
          <w:sz w:val="24"/>
          <w:szCs w:val="24"/>
          <w:lang w:eastAsia="en-US"/>
        </w:rPr>
        <w:t>;</w:t>
      </w:r>
    </w:p>
    <w:p w14:paraId="636E2D8D" w14:textId="4AC7451C" w:rsidR="007D627F" w:rsidRPr="007D627F" w:rsidRDefault="007D627F" w:rsidP="00084F9E">
      <w:pPr>
        <w:numPr>
          <w:ilvl w:val="0"/>
          <w:numId w:val="3"/>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ES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fondų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investicijų</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metodinės</w:t>
      </w:r>
      <w:r w:rsidR="00F533B4">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gairės</w:t>
      </w:r>
      <w:r w:rsidRPr="007D627F">
        <w:rPr>
          <w:rFonts w:ascii="Times New Roman" w:eastAsia="Calibri" w:hAnsi="Times New Roman" w:cs="Times New Roman"/>
          <w:sz w:val="24"/>
          <w:szCs w:val="24"/>
          <w:vertAlign w:val="superscript"/>
          <w:lang w:eastAsia="en-US"/>
        </w:rPr>
        <w:footnoteReference w:id="14"/>
      </w:r>
      <w:r w:rsidRPr="007D627F">
        <w:rPr>
          <w:rFonts w:ascii="Times New Roman" w:eastAsia="Calibri" w:hAnsi="Times New Roman" w:cs="Times New Roman"/>
          <w:sz w:val="24"/>
          <w:szCs w:val="24"/>
          <w:lang w:eastAsia="en-US"/>
        </w:rPr>
        <w:t>;</w:t>
      </w:r>
    </w:p>
    <w:p w14:paraId="4D4E1584" w14:textId="4690CF9B" w:rsidR="003A0587" w:rsidRDefault="007D627F" w:rsidP="00084F9E">
      <w:pPr>
        <w:numPr>
          <w:ilvl w:val="0"/>
          <w:numId w:val="3"/>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sidRPr="00E567C9">
        <w:rPr>
          <w:rFonts w:ascii="Times New Roman" w:eastAsia="Calibri" w:hAnsi="Times New Roman" w:cs="Times New Roman"/>
          <w:sz w:val="24"/>
          <w:szCs w:val="24"/>
          <w:lang w:eastAsia="en-US"/>
        </w:rPr>
        <w:t>Kiti</w:t>
      </w:r>
      <w:r w:rsidR="00F533B4">
        <w:rPr>
          <w:rFonts w:ascii="Times New Roman" w:eastAsia="Calibri" w:hAnsi="Times New Roman" w:cs="Times New Roman"/>
          <w:sz w:val="24"/>
          <w:szCs w:val="24"/>
          <w:lang w:eastAsia="en-US"/>
        </w:rPr>
        <w:t xml:space="preserve"> </w:t>
      </w:r>
      <w:r w:rsidR="00E53859">
        <w:rPr>
          <w:rFonts w:ascii="Times New Roman" w:eastAsia="Calibri" w:hAnsi="Times New Roman" w:cs="Times New Roman"/>
          <w:sz w:val="24"/>
          <w:szCs w:val="24"/>
          <w:lang w:eastAsia="en-US"/>
        </w:rPr>
        <w:t>M</w:t>
      </w:r>
      <w:r w:rsidRPr="00E567C9">
        <w:rPr>
          <w:rFonts w:ascii="Times New Roman" w:eastAsia="Calibri" w:hAnsi="Times New Roman" w:cs="Times New Roman"/>
          <w:sz w:val="24"/>
          <w:szCs w:val="24"/>
          <w:lang w:eastAsia="en-US"/>
        </w:rPr>
        <w:t>inisterijos</w:t>
      </w:r>
      <w:r w:rsidR="00F533B4">
        <w:rPr>
          <w:rFonts w:ascii="Times New Roman" w:eastAsia="Calibri" w:hAnsi="Times New Roman" w:cs="Times New Roman"/>
          <w:sz w:val="24"/>
          <w:szCs w:val="24"/>
          <w:lang w:eastAsia="en-US"/>
        </w:rPr>
        <w:t xml:space="preserve"> </w:t>
      </w:r>
      <w:r w:rsidRPr="00E567C9">
        <w:rPr>
          <w:rFonts w:ascii="Times New Roman" w:eastAsia="Calibri" w:hAnsi="Times New Roman" w:cs="Times New Roman"/>
          <w:sz w:val="24"/>
          <w:szCs w:val="24"/>
          <w:lang w:eastAsia="en-US"/>
        </w:rPr>
        <w:t>užsakymu</w:t>
      </w:r>
      <w:r w:rsidR="00F533B4">
        <w:rPr>
          <w:rFonts w:ascii="Times New Roman" w:eastAsia="Calibri" w:hAnsi="Times New Roman" w:cs="Times New Roman"/>
          <w:sz w:val="24"/>
          <w:szCs w:val="24"/>
          <w:lang w:eastAsia="en-US"/>
        </w:rPr>
        <w:t xml:space="preserve"> </w:t>
      </w:r>
      <w:r w:rsidRPr="00E567C9">
        <w:rPr>
          <w:rFonts w:ascii="Times New Roman" w:eastAsia="Calibri" w:hAnsi="Times New Roman" w:cs="Times New Roman"/>
          <w:sz w:val="24"/>
          <w:szCs w:val="24"/>
          <w:lang w:eastAsia="en-US"/>
        </w:rPr>
        <w:t>atlikti</w:t>
      </w:r>
      <w:r w:rsidR="00F533B4">
        <w:rPr>
          <w:rFonts w:ascii="Times New Roman" w:eastAsia="Calibri" w:hAnsi="Times New Roman" w:cs="Times New Roman"/>
          <w:sz w:val="24"/>
          <w:szCs w:val="24"/>
          <w:lang w:eastAsia="en-US"/>
        </w:rPr>
        <w:t xml:space="preserve"> </w:t>
      </w:r>
      <w:r w:rsidRPr="00E567C9">
        <w:rPr>
          <w:rFonts w:ascii="Times New Roman" w:eastAsia="Calibri" w:hAnsi="Times New Roman" w:cs="Times New Roman"/>
          <w:sz w:val="24"/>
          <w:szCs w:val="24"/>
          <w:lang w:eastAsia="en-US"/>
        </w:rPr>
        <w:t>tyrimai</w:t>
      </w:r>
      <w:r w:rsidRPr="007D627F">
        <w:rPr>
          <w:rFonts w:ascii="Times New Roman" w:eastAsia="Calibri" w:hAnsi="Times New Roman" w:cs="Times New Roman"/>
          <w:sz w:val="24"/>
          <w:szCs w:val="24"/>
          <w:vertAlign w:val="superscript"/>
          <w:lang w:eastAsia="en-US"/>
        </w:rPr>
        <w:footnoteReference w:id="15"/>
      </w:r>
      <w:r w:rsidRPr="00E567C9">
        <w:rPr>
          <w:rFonts w:ascii="Times New Roman" w:eastAsia="Calibri" w:hAnsi="Times New Roman" w:cs="Times New Roman"/>
          <w:sz w:val="24"/>
          <w:szCs w:val="24"/>
          <w:lang w:eastAsia="en-US"/>
        </w:rPr>
        <w:t>.</w:t>
      </w:r>
      <w:bookmarkEnd w:id="0"/>
      <w:bookmarkEnd w:id="1"/>
    </w:p>
    <w:p w14:paraId="11BE87DA" w14:textId="77777777" w:rsidR="0028253D" w:rsidRDefault="0028253D" w:rsidP="0028253D">
      <w:pPr>
        <w:tabs>
          <w:tab w:val="left" w:pos="1134"/>
        </w:tabs>
        <w:spacing w:after="200" w:line="264" w:lineRule="auto"/>
        <w:contextualSpacing/>
        <w:jc w:val="both"/>
        <w:rPr>
          <w:rFonts w:ascii="Times New Roman" w:eastAsia="Calibri" w:hAnsi="Times New Roman" w:cs="Times New Roman"/>
          <w:sz w:val="24"/>
          <w:szCs w:val="24"/>
          <w:lang w:eastAsia="en-US"/>
        </w:rPr>
      </w:pPr>
    </w:p>
    <w:p w14:paraId="0A5120B5" w14:textId="77777777" w:rsidR="0028253D" w:rsidRDefault="0028253D" w:rsidP="0028253D">
      <w:pPr>
        <w:tabs>
          <w:tab w:val="left" w:pos="1134"/>
        </w:tabs>
        <w:spacing w:after="200" w:line="264" w:lineRule="auto"/>
        <w:contextualSpacing/>
        <w:jc w:val="both"/>
        <w:rPr>
          <w:rFonts w:ascii="Times New Roman" w:eastAsia="Calibri" w:hAnsi="Times New Roman" w:cs="Times New Roman"/>
          <w:sz w:val="24"/>
          <w:szCs w:val="24"/>
          <w:lang w:eastAsia="en-US"/>
        </w:rPr>
      </w:pPr>
    </w:p>
    <w:p w14:paraId="19CDB2B9" w14:textId="77777777" w:rsidR="0060379A" w:rsidRDefault="0060379A">
      <w:pPr>
        <w:spacing w:line="259" w:lineRule="auto"/>
        <w:rPr>
          <w:rFonts w:ascii="Times New Roman" w:eastAsia="Calibri" w:hAnsi="Times New Roman" w:cs="Times New Roman"/>
          <w:sz w:val="24"/>
          <w:szCs w:val="24"/>
          <w:lang w:eastAsia="en-US"/>
        </w:rPr>
        <w:sectPr w:rsidR="0060379A" w:rsidSect="00AB7443">
          <w:footerReference w:type="default" r:id="rId9"/>
          <w:pgSz w:w="11906" w:h="16838"/>
          <w:pgMar w:top="1701" w:right="567" w:bottom="1134" w:left="1418" w:header="567" w:footer="567" w:gutter="0"/>
          <w:cols w:space="1296"/>
          <w:titlePg/>
          <w:docGrid w:linePitch="360"/>
        </w:sectPr>
      </w:pPr>
    </w:p>
    <w:p w14:paraId="2F7B2577" w14:textId="77777777" w:rsidR="0060379A" w:rsidRPr="0060379A" w:rsidRDefault="0060379A" w:rsidP="0060379A">
      <w:pPr>
        <w:pStyle w:val="Antrats"/>
        <w:jc w:val="right"/>
        <w:rPr>
          <w:rFonts w:ascii="Times New Roman" w:hAnsi="Times New Roman" w:cs="Times New Roman"/>
          <w:sz w:val="24"/>
          <w:szCs w:val="24"/>
        </w:rPr>
      </w:pPr>
      <w:r w:rsidRPr="0060379A">
        <w:rPr>
          <w:rFonts w:ascii="Times New Roman" w:hAnsi="Times New Roman" w:cs="Times New Roman"/>
          <w:sz w:val="24"/>
          <w:szCs w:val="24"/>
        </w:rPr>
        <w:t>Techninės specifikacijos priedas</w:t>
      </w:r>
    </w:p>
    <w:p w14:paraId="16AFCBF5" w14:textId="5A401BC5" w:rsidR="005B3F3D" w:rsidRDefault="005B3F3D">
      <w:pPr>
        <w:spacing w:line="259" w:lineRule="auto"/>
        <w:rPr>
          <w:rFonts w:ascii="Times New Roman" w:eastAsia="Calibri" w:hAnsi="Times New Roman" w:cs="Times New Roman"/>
          <w:sz w:val="24"/>
          <w:szCs w:val="24"/>
          <w:lang w:eastAsia="en-US"/>
        </w:rPr>
      </w:pPr>
    </w:p>
    <w:p w14:paraId="277CE55E" w14:textId="10A56B7C" w:rsidR="009F40DE" w:rsidRDefault="00937B18" w:rsidP="00937B18">
      <w:pPr>
        <w:tabs>
          <w:tab w:val="left" w:pos="1134"/>
        </w:tabs>
        <w:spacing w:after="200" w:line="264" w:lineRule="auto"/>
        <w:contextualSpacing/>
        <w:jc w:val="center"/>
        <w:rPr>
          <w:rFonts w:ascii="Times New Roman" w:eastAsia="Calibri" w:hAnsi="Times New Roman" w:cs="Times New Roman"/>
          <w:b/>
          <w:bCs/>
          <w:sz w:val="24"/>
          <w:szCs w:val="24"/>
          <w:lang w:eastAsia="en-US"/>
        </w:rPr>
      </w:pPr>
      <w:r w:rsidRPr="005B3F3D">
        <w:rPr>
          <w:rFonts w:ascii="Times New Roman" w:eastAsia="Calibri" w:hAnsi="Times New Roman" w:cs="Times New Roman"/>
          <w:b/>
          <w:bCs/>
          <w:sz w:val="24"/>
          <w:szCs w:val="24"/>
          <w:lang w:eastAsia="en-US"/>
        </w:rPr>
        <w:t>APSKAIČIUOTŲ REZULTATO IR TIKSLO BEI POVEIKIO RODIKLIŲ SUVESTINĖS LENTELĖS</w:t>
      </w:r>
    </w:p>
    <w:p w14:paraId="504C377E" w14:textId="77777777" w:rsidR="005B3F3D" w:rsidRDefault="005B3F3D" w:rsidP="0028253D">
      <w:pPr>
        <w:tabs>
          <w:tab w:val="left" w:pos="1134"/>
        </w:tabs>
        <w:spacing w:after="200" w:line="264" w:lineRule="auto"/>
        <w:contextualSpacing/>
        <w:jc w:val="both"/>
        <w:rPr>
          <w:rFonts w:ascii="Times New Roman" w:eastAsia="Calibri" w:hAnsi="Times New Roman" w:cs="Times New Roman"/>
          <w:b/>
          <w:bCs/>
          <w:sz w:val="24"/>
          <w:szCs w:val="24"/>
          <w:lang w:eastAsia="en-US"/>
        </w:rPr>
      </w:pPr>
    </w:p>
    <w:p w14:paraId="034D08D1" w14:textId="51F5DCA4" w:rsidR="005B3F3D" w:rsidRPr="0060379A" w:rsidRDefault="0060379A" w:rsidP="0060379A">
      <w:pPr>
        <w:tabs>
          <w:tab w:val="left" w:pos="1134"/>
        </w:tabs>
        <w:spacing w:after="200" w:line="264" w:lineRule="auto"/>
        <w:ind w:left="360"/>
        <w:jc w:val="both"/>
        <w:rPr>
          <w:rFonts w:ascii="Times New Roman" w:eastAsia="Calibri" w:hAnsi="Times New Roman" w:cs="Times New Roman"/>
          <w:b/>
          <w:bCs/>
          <w:sz w:val="24"/>
          <w:szCs w:val="24"/>
        </w:rPr>
      </w:pPr>
      <w:r w:rsidRPr="0060379A">
        <w:rPr>
          <w:rFonts w:ascii="Times New Roman" w:eastAsia="Calibri" w:hAnsi="Times New Roman" w:cs="Times New Roman"/>
          <w:b/>
          <w:bCs/>
          <w:sz w:val="24"/>
          <w:szCs w:val="24"/>
        </w:rPr>
        <w:t>1</w:t>
      </w:r>
      <w:r>
        <w:rPr>
          <w:rFonts w:ascii="Times New Roman" w:eastAsia="Calibri" w:hAnsi="Times New Roman" w:cs="Times New Roman"/>
          <w:b/>
          <w:bCs/>
          <w:sz w:val="24"/>
          <w:szCs w:val="24"/>
        </w:rPr>
        <w:t xml:space="preserve"> lentelė</w:t>
      </w:r>
      <w:r w:rsidRPr="0060379A">
        <w:rPr>
          <w:rFonts w:ascii="Times New Roman" w:eastAsia="Calibri" w:hAnsi="Times New Roman" w:cs="Times New Roman"/>
          <w:b/>
          <w:bCs/>
          <w:sz w:val="24"/>
          <w:szCs w:val="24"/>
        </w:rPr>
        <w:t xml:space="preserve">. </w:t>
      </w:r>
      <w:r w:rsidR="007E56C5" w:rsidRPr="0060379A">
        <w:rPr>
          <w:rFonts w:ascii="Times New Roman" w:eastAsia="Calibri" w:hAnsi="Times New Roman" w:cs="Times New Roman"/>
          <w:b/>
          <w:bCs/>
          <w:sz w:val="24"/>
          <w:szCs w:val="24"/>
        </w:rPr>
        <w:t>APSKAIČIUOT</w:t>
      </w:r>
      <w:r w:rsidR="007E56C5">
        <w:rPr>
          <w:rFonts w:ascii="Times New Roman" w:eastAsia="Calibri" w:hAnsi="Times New Roman" w:cs="Times New Roman"/>
          <w:b/>
          <w:bCs/>
          <w:sz w:val="24"/>
          <w:szCs w:val="24"/>
        </w:rPr>
        <w:t>I</w:t>
      </w:r>
      <w:r w:rsidR="007E56C5" w:rsidRPr="0060379A">
        <w:rPr>
          <w:rFonts w:ascii="Times New Roman" w:eastAsia="Calibri" w:hAnsi="Times New Roman" w:cs="Times New Roman"/>
          <w:b/>
          <w:bCs/>
          <w:sz w:val="24"/>
          <w:szCs w:val="24"/>
        </w:rPr>
        <w:t xml:space="preserve"> REZULTATO IR TIKSLO RODIKLI</w:t>
      </w:r>
      <w:r w:rsidR="007E56C5">
        <w:rPr>
          <w:rFonts w:ascii="Times New Roman" w:eastAsia="Calibri" w:hAnsi="Times New Roman" w:cs="Times New Roman"/>
          <w:b/>
          <w:bCs/>
          <w:sz w:val="24"/>
          <w:szCs w:val="24"/>
        </w:rPr>
        <w:t>AI</w:t>
      </w:r>
    </w:p>
    <w:tbl>
      <w:tblPr>
        <w:tblStyle w:val="Lentelstinklelis"/>
        <w:tblW w:w="0" w:type="auto"/>
        <w:tblLook w:val="04A0" w:firstRow="1" w:lastRow="0" w:firstColumn="1" w:lastColumn="0" w:noHBand="0" w:noVBand="1"/>
      </w:tblPr>
      <w:tblGrid>
        <w:gridCol w:w="1733"/>
        <w:gridCol w:w="1378"/>
        <w:gridCol w:w="1419"/>
        <w:gridCol w:w="1416"/>
        <w:gridCol w:w="1119"/>
        <w:gridCol w:w="1451"/>
        <w:gridCol w:w="1395"/>
      </w:tblGrid>
      <w:tr w:rsidR="006D14CA" w:rsidRPr="006D14CA" w14:paraId="2B7A1A95" w14:textId="77777777" w:rsidTr="00F32506">
        <w:tc>
          <w:tcPr>
            <w:tcW w:w="1732" w:type="dxa"/>
          </w:tcPr>
          <w:p w14:paraId="145685BE" w14:textId="3EE983FE"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6D14CA">
              <w:rPr>
                <w:rFonts w:ascii="Times New Roman" w:eastAsia="Calibri" w:hAnsi="Times New Roman" w:cs="Times New Roman"/>
                <w:b/>
                <w:bCs/>
                <w:sz w:val="22"/>
                <w:szCs w:val="22"/>
                <w:lang w:eastAsia="en-US"/>
              </w:rPr>
              <w:t>Rezultato rodiklis, matavimo vienetas</w:t>
            </w:r>
          </w:p>
        </w:tc>
        <w:tc>
          <w:tcPr>
            <w:tcW w:w="1378" w:type="dxa"/>
            <w:vAlign w:val="center"/>
          </w:tcPr>
          <w:p w14:paraId="565585AA" w14:textId="4717AACC" w:rsidR="006D14CA" w:rsidRPr="006D14CA" w:rsidRDefault="006D14CA" w:rsidP="00BA782A">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6D14CA">
              <w:rPr>
                <w:rFonts w:ascii="Times New Roman" w:eastAsia="Calibri" w:hAnsi="Times New Roman" w:cs="Times New Roman"/>
                <w:b/>
                <w:bCs/>
                <w:sz w:val="22"/>
                <w:szCs w:val="22"/>
                <w:lang w:eastAsia="en-US"/>
              </w:rPr>
              <w:t>Pirminis prisidėjimas</w:t>
            </w:r>
          </w:p>
        </w:tc>
        <w:tc>
          <w:tcPr>
            <w:tcW w:w="1421" w:type="dxa"/>
            <w:vAlign w:val="center"/>
          </w:tcPr>
          <w:p w14:paraId="29F5BB14" w14:textId="4A39C5EC" w:rsidR="006D14CA" w:rsidRPr="006D14CA" w:rsidRDefault="006D14CA" w:rsidP="00BA782A">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6D14CA">
              <w:rPr>
                <w:rFonts w:ascii="Times New Roman" w:eastAsia="Calibri" w:hAnsi="Times New Roman" w:cs="Times New Roman"/>
                <w:b/>
                <w:bCs/>
                <w:sz w:val="22"/>
                <w:szCs w:val="22"/>
                <w:lang w:eastAsia="en-US"/>
              </w:rPr>
              <w:t>Antrinis prisidėjimas</w:t>
            </w:r>
          </w:p>
        </w:tc>
        <w:tc>
          <w:tcPr>
            <w:tcW w:w="1418" w:type="dxa"/>
            <w:vAlign w:val="center"/>
          </w:tcPr>
          <w:p w14:paraId="5316AC75" w14:textId="1F081732" w:rsidR="006D14CA" w:rsidRPr="006D14CA" w:rsidRDefault="006D14CA" w:rsidP="00BA782A">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6D14CA">
              <w:rPr>
                <w:rFonts w:ascii="Times New Roman" w:eastAsia="Calibri" w:hAnsi="Times New Roman" w:cs="Times New Roman"/>
                <w:b/>
                <w:bCs/>
                <w:sz w:val="22"/>
                <w:szCs w:val="22"/>
                <w:lang w:eastAsia="en-US"/>
              </w:rPr>
              <w:t>LEADER prisidėjimas</w:t>
            </w:r>
          </w:p>
        </w:tc>
        <w:tc>
          <w:tcPr>
            <w:tcW w:w="1134" w:type="dxa"/>
            <w:vAlign w:val="center"/>
          </w:tcPr>
          <w:p w14:paraId="27E2D534" w14:textId="6D70F682" w:rsidR="006D14CA" w:rsidRPr="006D14CA" w:rsidRDefault="006D14CA" w:rsidP="00BA782A">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6D14CA">
              <w:rPr>
                <w:rFonts w:ascii="Times New Roman" w:eastAsia="Calibri" w:hAnsi="Times New Roman" w:cs="Times New Roman"/>
                <w:b/>
                <w:bCs/>
                <w:sz w:val="22"/>
                <w:szCs w:val="22"/>
                <w:lang w:eastAsia="en-US"/>
              </w:rPr>
              <w:t>IŠ VISO</w:t>
            </w:r>
          </w:p>
        </w:tc>
        <w:tc>
          <w:tcPr>
            <w:tcW w:w="1431" w:type="dxa"/>
            <w:vAlign w:val="center"/>
          </w:tcPr>
          <w:p w14:paraId="4419F76B" w14:textId="65C74850" w:rsidR="006D14CA" w:rsidRPr="006D14CA" w:rsidRDefault="006D14CA" w:rsidP="00BA782A">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6D14CA">
              <w:rPr>
                <w:rFonts w:ascii="Times New Roman" w:eastAsia="Calibri" w:hAnsi="Times New Roman" w:cs="Times New Roman"/>
                <w:b/>
                <w:bCs/>
                <w:sz w:val="22"/>
                <w:szCs w:val="22"/>
                <w:lang w:eastAsia="en-US"/>
              </w:rPr>
              <w:t xml:space="preserve">Apskaičiuota grynojo prisidėjimo </w:t>
            </w:r>
            <w:r w:rsidRPr="00BA782A">
              <w:rPr>
                <w:rFonts w:ascii="Times New Roman" w:eastAsia="Calibri" w:hAnsi="Times New Roman" w:cs="Times New Roman"/>
                <w:i/>
                <w:iCs/>
                <w:sz w:val="16"/>
                <w:szCs w:val="16"/>
                <w:lang w:eastAsia="en-US"/>
              </w:rPr>
              <w:t xml:space="preserve">(NET </w:t>
            </w:r>
            <w:proofErr w:type="spellStart"/>
            <w:r w:rsidRPr="00BA782A">
              <w:rPr>
                <w:rFonts w:ascii="Times New Roman" w:eastAsia="Calibri" w:hAnsi="Times New Roman" w:cs="Times New Roman"/>
                <w:i/>
                <w:iCs/>
                <w:sz w:val="16"/>
                <w:szCs w:val="16"/>
                <w:lang w:eastAsia="en-US"/>
              </w:rPr>
              <w:t>contribution</w:t>
            </w:r>
            <w:proofErr w:type="spellEnd"/>
            <w:r w:rsidRPr="00BA782A">
              <w:rPr>
                <w:rFonts w:ascii="Times New Roman" w:eastAsia="Calibri" w:hAnsi="Times New Roman" w:cs="Times New Roman"/>
                <w:i/>
                <w:iCs/>
                <w:sz w:val="16"/>
                <w:szCs w:val="16"/>
                <w:lang w:eastAsia="en-US"/>
              </w:rPr>
              <w:t>)</w:t>
            </w:r>
            <w:r w:rsidRPr="006D14CA">
              <w:rPr>
                <w:rFonts w:ascii="Times New Roman" w:eastAsia="Calibri" w:hAnsi="Times New Roman" w:cs="Times New Roman"/>
                <w:b/>
                <w:bCs/>
                <w:sz w:val="22"/>
                <w:szCs w:val="22"/>
                <w:lang w:eastAsia="en-US"/>
              </w:rPr>
              <w:t xml:space="preserve"> vertė</w:t>
            </w:r>
          </w:p>
        </w:tc>
        <w:tc>
          <w:tcPr>
            <w:tcW w:w="1397" w:type="dxa"/>
            <w:vAlign w:val="center"/>
          </w:tcPr>
          <w:p w14:paraId="3335A14F" w14:textId="37A3CD3D" w:rsidR="006D14CA" w:rsidRPr="006D14CA" w:rsidRDefault="006D14CA" w:rsidP="00BA782A">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6D14CA">
              <w:rPr>
                <w:rFonts w:ascii="Times New Roman" w:eastAsia="Calibri" w:hAnsi="Times New Roman" w:cs="Times New Roman"/>
                <w:b/>
                <w:bCs/>
                <w:sz w:val="22"/>
                <w:szCs w:val="22"/>
                <w:lang w:eastAsia="en-US"/>
              </w:rPr>
              <w:t>Komentarai</w:t>
            </w:r>
          </w:p>
        </w:tc>
      </w:tr>
      <w:tr w:rsidR="00BA782A" w:rsidRPr="006D14CA" w14:paraId="189D3838" w14:textId="77777777" w:rsidTr="00F32506">
        <w:tc>
          <w:tcPr>
            <w:tcW w:w="1732" w:type="dxa"/>
          </w:tcPr>
          <w:p w14:paraId="06706CF1" w14:textId="77777777" w:rsidR="00BA782A" w:rsidRPr="006D14CA" w:rsidRDefault="00BA782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78" w:type="dxa"/>
            <w:vAlign w:val="center"/>
          </w:tcPr>
          <w:p w14:paraId="22100A42" w14:textId="628269D3" w:rsidR="00BA782A" w:rsidRPr="00BA782A" w:rsidRDefault="00BA782A" w:rsidP="00BA782A">
            <w:pPr>
              <w:tabs>
                <w:tab w:val="left" w:pos="1134"/>
              </w:tabs>
              <w:spacing w:after="200" w:line="264" w:lineRule="auto"/>
              <w:contextualSpacing/>
              <w:jc w:val="center"/>
              <w:rPr>
                <w:rFonts w:ascii="Times New Roman" w:eastAsia="Calibri" w:hAnsi="Times New Roman" w:cs="Times New Roman"/>
                <w:b/>
                <w:bCs/>
                <w:sz w:val="16"/>
                <w:szCs w:val="16"/>
                <w:lang w:eastAsia="en-US"/>
              </w:rPr>
            </w:pPr>
            <w:r w:rsidRPr="00BA782A">
              <w:rPr>
                <w:rFonts w:ascii="Times New Roman" w:eastAsia="Calibri" w:hAnsi="Times New Roman" w:cs="Times New Roman"/>
                <w:b/>
                <w:bCs/>
                <w:sz w:val="16"/>
                <w:szCs w:val="16"/>
                <w:lang w:eastAsia="en-US"/>
              </w:rPr>
              <w:t>A</w:t>
            </w:r>
          </w:p>
        </w:tc>
        <w:tc>
          <w:tcPr>
            <w:tcW w:w="1421" w:type="dxa"/>
            <w:vAlign w:val="center"/>
          </w:tcPr>
          <w:p w14:paraId="5C663C00" w14:textId="4022A74F" w:rsidR="00BA782A" w:rsidRPr="00BA782A" w:rsidRDefault="00BA782A" w:rsidP="00BA782A">
            <w:pPr>
              <w:tabs>
                <w:tab w:val="left" w:pos="1134"/>
              </w:tabs>
              <w:spacing w:after="200" w:line="264" w:lineRule="auto"/>
              <w:contextualSpacing/>
              <w:jc w:val="center"/>
              <w:rPr>
                <w:rFonts w:ascii="Times New Roman" w:eastAsia="Calibri" w:hAnsi="Times New Roman" w:cs="Times New Roman"/>
                <w:b/>
                <w:bCs/>
                <w:sz w:val="16"/>
                <w:szCs w:val="16"/>
                <w:lang w:eastAsia="en-US"/>
              </w:rPr>
            </w:pPr>
            <w:r w:rsidRPr="00BA782A">
              <w:rPr>
                <w:rFonts w:ascii="Times New Roman" w:eastAsia="Calibri" w:hAnsi="Times New Roman" w:cs="Times New Roman"/>
                <w:b/>
                <w:bCs/>
                <w:sz w:val="16"/>
                <w:szCs w:val="16"/>
                <w:lang w:eastAsia="en-US"/>
              </w:rPr>
              <w:t>B</w:t>
            </w:r>
          </w:p>
        </w:tc>
        <w:tc>
          <w:tcPr>
            <w:tcW w:w="1418" w:type="dxa"/>
            <w:vAlign w:val="center"/>
          </w:tcPr>
          <w:p w14:paraId="5918A46A" w14:textId="0C794B82" w:rsidR="00BA782A" w:rsidRPr="00BA782A" w:rsidRDefault="00BA782A" w:rsidP="00BA782A">
            <w:pPr>
              <w:tabs>
                <w:tab w:val="left" w:pos="1134"/>
              </w:tabs>
              <w:spacing w:after="200" w:line="264" w:lineRule="auto"/>
              <w:contextualSpacing/>
              <w:jc w:val="center"/>
              <w:rPr>
                <w:rFonts w:ascii="Times New Roman" w:eastAsia="Calibri" w:hAnsi="Times New Roman" w:cs="Times New Roman"/>
                <w:b/>
                <w:bCs/>
                <w:sz w:val="16"/>
                <w:szCs w:val="16"/>
                <w:lang w:eastAsia="en-US"/>
              </w:rPr>
            </w:pPr>
            <w:r w:rsidRPr="00BA782A">
              <w:rPr>
                <w:rFonts w:ascii="Times New Roman" w:eastAsia="Calibri" w:hAnsi="Times New Roman" w:cs="Times New Roman"/>
                <w:b/>
                <w:bCs/>
                <w:sz w:val="16"/>
                <w:szCs w:val="16"/>
                <w:lang w:eastAsia="en-US"/>
              </w:rPr>
              <w:t>C</w:t>
            </w:r>
          </w:p>
        </w:tc>
        <w:tc>
          <w:tcPr>
            <w:tcW w:w="1134" w:type="dxa"/>
            <w:vAlign w:val="center"/>
          </w:tcPr>
          <w:p w14:paraId="21685D3D" w14:textId="0D9C3E30" w:rsidR="00BA782A" w:rsidRPr="00BA782A" w:rsidRDefault="00BA782A" w:rsidP="00BA782A">
            <w:pPr>
              <w:tabs>
                <w:tab w:val="left" w:pos="1134"/>
              </w:tabs>
              <w:spacing w:after="200" w:line="264" w:lineRule="auto"/>
              <w:contextualSpacing/>
              <w:jc w:val="center"/>
              <w:rPr>
                <w:rFonts w:ascii="Times New Roman" w:eastAsia="Calibri" w:hAnsi="Times New Roman" w:cs="Times New Roman"/>
                <w:b/>
                <w:bCs/>
                <w:sz w:val="16"/>
                <w:szCs w:val="16"/>
                <w:lang w:val="en-US" w:eastAsia="en-US"/>
              </w:rPr>
            </w:pPr>
            <w:r w:rsidRPr="00BA782A">
              <w:rPr>
                <w:rFonts w:ascii="Times New Roman" w:eastAsia="Calibri" w:hAnsi="Times New Roman" w:cs="Times New Roman"/>
                <w:b/>
                <w:bCs/>
                <w:sz w:val="16"/>
                <w:szCs w:val="16"/>
                <w:lang w:eastAsia="en-US"/>
              </w:rPr>
              <w:t>D</w:t>
            </w:r>
            <w:r w:rsidRPr="00BA782A">
              <w:rPr>
                <w:rFonts w:ascii="Times New Roman" w:eastAsia="Calibri" w:hAnsi="Times New Roman" w:cs="Times New Roman"/>
                <w:b/>
                <w:bCs/>
                <w:sz w:val="16"/>
                <w:szCs w:val="16"/>
                <w:lang w:val="en-US" w:eastAsia="en-US"/>
              </w:rPr>
              <w:t>= A+B+C</w:t>
            </w:r>
          </w:p>
        </w:tc>
        <w:tc>
          <w:tcPr>
            <w:tcW w:w="1431" w:type="dxa"/>
          </w:tcPr>
          <w:p w14:paraId="3BCDA1C3" w14:textId="77777777" w:rsidR="00BA782A" w:rsidRPr="006D14CA" w:rsidRDefault="00BA782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97" w:type="dxa"/>
          </w:tcPr>
          <w:p w14:paraId="5AC37CF2" w14:textId="77777777" w:rsidR="00BA782A" w:rsidRPr="006D14CA" w:rsidRDefault="00BA782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6D14CA" w:rsidRPr="006D14CA" w14:paraId="5378BD5D" w14:textId="77777777" w:rsidTr="00F32506">
        <w:tc>
          <w:tcPr>
            <w:tcW w:w="1732" w:type="dxa"/>
          </w:tcPr>
          <w:p w14:paraId="065A9987" w14:textId="22E28878"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6D14CA">
              <w:rPr>
                <w:rFonts w:ascii="Times New Roman" w:hAnsi="Times New Roman" w:cs="Times New Roman"/>
                <w:sz w:val="22"/>
                <w:szCs w:val="22"/>
              </w:rPr>
              <w:t>R15: Atsinaujinančioji energija, pagaminta įgyvendinus remiamus projektus (</w:t>
            </w:r>
            <w:r>
              <w:rPr>
                <w:rFonts w:ascii="Times New Roman" w:hAnsi="Times New Roman" w:cs="Times New Roman"/>
                <w:sz w:val="22"/>
                <w:szCs w:val="22"/>
              </w:rPr>
              <w:t>TS</w:t>
            </w:r>
            <w:r w:rsidRPr="006D14CA">
              <w:rPr>
                <w:rFonts w:ascii="Times New Roman" w:hAnsi="Times New Roman" w:cs="Times New Roman"/>
                <w:sz w:val="22"/>
                <w:szCs w:val="22"/>
              </w:rPr>
              <w:t xml:space="preserve"> 5C) (</w:t>
            </w:r>
            <w:r>
              <w:rPr>
                <w:rFonts w:ascii="Times New Roman" w:hAnsi="Times New Roman" w:cs="Times New Roman"/>
                <w:sz w:val="22"/>
                <w:szCs w:val="22"/>
              </w:rPr>
              <w:t>Sukurtas pajėgumas</w:t>
            </w:r>
            <w:r w:rsidRPr="006D14CA">
              <w:rPr>
                <w:rFonts w:ascii="Times New Roman" w:hAnsi="Times New Roman" w:cs="Times New Roman"/>
                <w:sz w:val="22"/>
                <w:szCs w:val="22"/>
              </w:rPr>
              <w:t xml:space="preserve"> </w:t>
            </w:r>
            <w:r w:rsidR="00E82636">
              <w:rPr>
                <w:rFonts w:ascii="Times New Roman" w:hAnsi="Times New Roman" w:cs="Times New Roman"/>
                <w:sz w:val="22"/>
                <w:szCs w:val="22"/>
              </w:rPr>
              <w:t>t</w:t>
            </w:r>
            <w:r w:rsidR="00F7559F">
              <w:rPr>
                <w:rFonts w:ascii="Times New Roman" w:hAnsi="Times New Roman" w:cs="Times New Roman"/>
                <w:sz w:val="22"/>
                <w:szCs w:val="22"/>
              </w:rPr>
              <w:t xml:space="preserve">onų naftos ekvivalentais </w:t>
            </w:r>
            <w:r w:rsidRPr="00BA782A">
              <w:rPr>
                <w:rFonts w:ascii="Times New Roman" w:hAnsi="Times New Roman" w:cs="Times New Roman"/>
                <w:i/>
                <w:iCs/>
                <w:sz w:val="16"/>
                <w:szCs w:val="16"/>
              </w:rPr>
              <w:t>T.O.E</w:t>
            </w:r>
            <w:r w:rsidRPr="006D14CA">
              <w:rPr>
                <w:rFonts w:ascii="Times New Roman" w:hAnsi="Times New Roman" w:cs="Times New Roman"/>
                <w:sz w:val="22"/>
                <w:szCs w:val="22"/>
              </w:rPr>
              <w:t>)</w:t>
            </w:r>
          </w:p>
        </w:tc>
        <w:tc>
          <w:tcPr>
            <w:tcW w:w="1378" w:type="dxa"/>
          </w:tcPr>
          <w:p w14:paraId="5CC089E3"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21" w:type="dxa"/>
          </w:tcPr>
          <w:p w14:paraId="6176ABFE"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18" w:type="dxa"/>
          </w:tcPr>
          <w:p w14:paraId="20B12A02"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34" w:type="dxa"/>
          </w:tcPr>
          <w:p w14:paraId="47A5566F"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31" w:type="dxa"/>
          </w:tcPr>
          <w:p w14:paraId="2CF1B3A5"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97" w:type="dxa"/>
          </w:tcPr>
          <w:p w14:paraId="4F859A2E"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6D14CA" w:rsidRPr="006D14CA" w14:paraId="7BFB4487" w14:textId="77777777" w:rsidTr="00F32506">
        <w:tc>
          <w:tcPr>
            <w:tcW w:w="1732" w:type="dxa"/>
          </w:tcPr>
          <w:p w14:paraId="5A056CC7" w14:textId="679A28D3"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6D14CA">
              <w:rPr>
                <w:rFonts w:ascii="Times New Roman" w:hAnsi="Times New Roman" w:cs="Times New Roman"/>
                <w:sz w:val="22"/>
                <w:szCs w:val="22"/>
              </w:rPr>
              <w:t xml:space="preserve">R15: </w:t>
            </w:r>
            <w:r w:rsidR="00BA782A" w:rsidRPr="006D14CA">
              <w:rPr>
                <w:rFonts w:ascii="Times New Roman" w:hAnsi="Times New Roman" w:cs="Times New Roman"/>
                <w:sz w:val="22"/>
                <w:szCs w:val="22"/>
              </w:rPr>
              <w:t xml:space="preserve">Atsinaujinančioji energija, pagaminta įgyvendinus remiamus projektus </w:t>
            </w:r>
            <w:r w:rsidRPr="006D14CA">
              <w:rPr>
                <w:rFonts w:ascii="Times New Roman" w:hAnsi="Times New Roman" w:cs="Times New Roman"/>
                <w:sz w:val="22"/>
                <w:szCs w:val="22"/>
              </w:rPr>
              <w:t>(</w:t>
            </w:r>
            <w:r>
              <w:rPr>
                <w:rFonts w:ascii="Times New Roman" w:hAnsi="Times New Roman" w:cs="Times New Roman"/>
                <w:sz w:val="22"/>
                <w:szCs w:val="22"/>
              </w:rPr>
              <w:t>TS</w:t>
            </w:r>
            <w:r w:rsidRPr="006D14CA">
              <w:rPr>
                <w:rFonts w:ascii="Times New Roman" w:hAnsi="Times New Roman" w:cs="Times New Roman"/>
                <w:sz w:val="22"/>
                <w:szCs w:val="22"/>
              </w:rPr>
              <w:t xml:space="preserve"> 5C) (</w:t>
            </w:r>
            <w:r w:rsidR="00BA782A">
              <w:rPr>
                <w:rFonts w:ascii="Times New Roman" w:hAnsi="Times New Roman" w:cs="Times New Roman"/>
                <w:sz w:val="22"/>
                <w:szCs w:val="22"/>
              </w:rPr>
              <w:t>Kasmet pagaminama energija</w:t>
            </w:r>
            <w:r w:rsidRPr="006D14CA">
              <w:rPr>
                <w:rFonts w:ascii="Times New Roman" w:hAnsi="Times New Roman" w:cs="Times New Roman"/>
                <w:sz w:val="22"/>
                <w:szCs w:val="22"/>
              </w:rPr>
              <w:t xml:space="preserve"> </w:t>
            </w:r>
            <w:r w:rsidR="00E82636">
              <w:rPr>
                <w:rFonts w:ascii="Times New Roman" w:hAnsi="Times New Roman" w:cs="Times New Roman"/>
                <w:sz w:val="22"/>
                <w:szCs w:val="22"/>
              </w:rPr>
              <w:t>t</w:t>
            </w:r>
            <w:r w:rsidR="00BA782A">
              <w:rPr>
                <w:rFonts w:ascii="Times New Roman" w:hAnsi="Times New Roman" w:cs="Times New Roman"/>
                <w:sz w:val="22"/>
                <w:szCs w:val="22"/>
              </w:rPr>
              <w:t xml:space="preserve">onų naftos ekvivalentais </w:t>
            </w:r>
            <w:r w:rsidRPr="006D14CA">
              <w:rPr>
                <w:rFonts w:ascii="Times New Roman" w:hAnsi="Times New Roman" w:cs="Times New Roman"/>
                <w:sz w:val="22"/>
                <w:szCs w:val="22"/>
              </w:rPr>
              <w:t xml:space="preserve"> </w:t>
            </w:r>
            <w:r w:rsidRPr="00BA782A">
              <w:rPr>
                <w:rFonts w:ascii="Times New Roman" w:hAnsi="Times New Roman" w:cs="Times New Roman"/>
                <w:i/>
                <w:iCs/>
                <w:sz w:val="16"/>
                <w:szCs w:val="16"/>
              </w:rPr>
              <w:t>T.O.E</w:t>
            </w:r>
            <w:r w:rsidRPr="006D14CA">
              <w:rPr>
                <w:rFonts w:ascii="Times New Roman" w:hAnsi="Times New Roman" w:cs="Times New Roman"/>
                <w:sz w:val="22"/>
                <w:szCs w:val="22"/>
              </w:rPr>
              <w:t>)</w:t>
            </w:r>
          </w:p>
        </w:tc>
        <w:tc>
          <w:tcPr>
            <w:tcW w:w="1378" w:type="dxa"/>
          </w:tcPr>
          <w:p w14:paraId="1D2AFFE3"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21" w:type="dxa"/>
          </w:tcPr>
          <w:p w14:paraId="15A76908"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18" w:type="dxa"/>
          </w:tcPr>
          <w:p w14:paraId="527508E9"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34" w:type="dxa"/>
          </w:tcPr>
          <w:p w14:paraId="6EE3A48A"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31" w:type="dxa"/>
          </w:tcPr>
          <w:p w14:paraId="2E2C306E"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97" w:type="dxa"/>
          </w:tcPr>
          <w:p w14:paraId="704AADD2"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6D14CA" w:rsidRPr="006D14CA" w14:paraId="741D3DEA" w14:textId="77777777" w:rsidTr="00F32506">
        <w:tc>
          <w:tcPr>
            <w:tcW w:w="1732" w:type="dxa"/>
          </w:tcPr>
          <w:p w14:paraId="7180D6F7" w14:textId="1B59B09E"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6D14CA">
              <w:rPr>
                <w:rFonts w:ascii="Times New Roman" w:hAnsi="Times New Roman" w:cs="Times New Roman"/>
                <w:sz w:val="22"/>
                <w:szCs w:val="22"/>
              </w:rPr>
              <w:t xml:space="preserve">R18: </w:t>
            </w:r>
            <w:r w:rsidR="00BA782A" w:rsidRPr="00BA782A">
              <w:rPr>
                <w:rFonts w:ascii="Times New Roman" w:hAnsi="Times New Roman" w:cs="Times New Roman"/>
                <w:sz w:val="22"/>
                <w:szCs w:val="22"/>
              </w:rPr>
              <w:t xml:space="preserve">Sumažintas išmetamas metano ir azoto oksido kiekis </w:t>
            </w:r>
            <w:r w:rsidRPr="006D14CA">
              <w:rPr>
                <w:rFonts w:ascii="Times New Roman" w:hAnsi="Times New Roman" w:cs="Times New Roman"/>
                <w:sz w:val="22"/>
                <w:szCs w:val="22"/>
              </w:rPr>
              <w:t>(</w:t>
            </w:r>
            <w:r>
              <w:rPr>
                <w:rFonts w:ascii="Times New Roman" w:hAnsi="Times New Roman" w:cs="Times New Roman"/>
                <w:sz w:val="22"/>
                <w:szCs w:val="22"/>
              </w:rPr>
              <w:t>TS</w:t>
            </w:r>
            <w:r w:rsidRPr="006D14CA">
              <w:rPr>
                <w:rFonts w:ascii="Times New Roman" w:hAnsi="Times New Roman" w:cs="Times New Roman"/>
                <w:sz w:val="22"/>
                <w:szCs w:val="22"/>
              </w:rPr>
              <w:t xml:space="preserve"> 5D) (</w:t>
            </w:r>
            <w:r w:rsidR="003F6BB9" w:rsidRPr="00BA782A">
              <w:rPr>
                <w:rFonts w:ascii="Times New Roman" w:hAnsi="Times New Roman" w:cs="Times New Roman"/>
                <w:sz w:val="22"/>
                <w:szCs w:val="22"/>
              </w:rPr>
              <w:t xml:space="preserve">tonos </w:t>
            </w:r>
            <w:r w:rsidR="00BA782A" w:rsidRPr="00BA782A">
              <w:rPr>
                <w:rFonts w:ascii="Times New Roman" w:hAnsi="Times New Roman" w:cs="Times New Roman"/>
                <w:sz w:val="22"/>
                <w:szCs w:val="22"/>
              </w:rPr>
              <w:t>CO</w:t>
            </w:r>
            <w:r w:rsidR="00BA782A" w:rsidRPr="001C25DA">
              <w:rPr>
                <w:rFonts w:ascii="Times New Roman" w:hAnsi="Times New Roman" w:cs="Times New Roman"/>
                <w:sz w:val="22"/>
                <w:szCs w:val="22"/>
                <w:vertAlign w:val="subscript"/>
              </w:rPr>
              <w:t>2</w:t>
            </w:r>
            <w:r w:rsidR="00BA782A" w:rsidRPr="00BA782A">
              <w:rPr>
                <w:rFonts w:ascii="Times New Roman" w:hAnsi="Times New Roman" w:cs="Times New Roman"/>
                <w:sz w:val="22"/>
                <w:szCs w:val="22"/>
              </w:rPr>
              <w:t xml:space="preserve"> ekvivalento</w:t>
            </w:r>
            <w:r w:rsidRPr="006D14CA">
              <w:rPr>
                <w:rFonts w:ascii="Times New Roman" w:hAnsi="Times New Roman" w:cs="Times New Roman"/>
                <w:sz w:val="22"/>
                <w:szCs w:val="22"/>
              </w:rPr>
              <w:t>)</w:t>
            </w:r>
          </w:p>
        </w:tc>
        <w:tc>
          <w:tcPr>
            <w:tcW w:w="1378" w:type="dxa"/>
          </w:tcPr>
          <w:p w14:paraId="76C3BF88"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21" w:type="dxa"/>
          </w:tcPr>
          <w:p w14:paraId="4E97C3B5"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18" w:type="dxa"/>
          </w:tcPr>
          <w:p w14:paraId="2F3BE7F9"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34" w:type="dxa"/>
          </w:tcPr>
          <w:p w14:paraId="283F008B"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31" w:type="dxa"/>
          </w:tcPr>
          <w:p w14:paraId="14049A1C"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97" w:type="dxa"/>
          </w:tcPr>
          <w:p w14:paraId="0F98CDD6"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6D14CA" w:rsidRPr="006D14CA" w14:paraId="1F1C0EC3" w14:textId="77777777" w:rsidTr="00F32506">
        <w:tc>
          <w:tcPr>
            <w:tcW w:w="1732" w:type="dxa"/>
          </w:tcPr>
          <w:p w14:paraId="20DD3C89" w14:textId="201D2090" w:rsidR="006D14CA" w:rsidRPr="006D14CA" w:rsidRDefault="006D14CA" w:rsidP="00E82636">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6D14CA">
              <w:rPr>
                <w:rFonts w:ascii="Times New Roman" w:hAnsi="Times New Roman" w:cs="Times New Roman"/>
                <w:sz w:val="22"/>
                <w:szCs w:val="22"/>
              </w:rPr>
              <w:t xml:space="preserve">R19: </w:t>
            </w:r>
            <w:r w:rsidR="001F4E6F" w:rsidRPr="001F4E6F">
              <w:rPr>
                <w:rFonts w:ascii="Times New Roman" w:hAnsi="Times New Roman" w:cs="Times New Roman"/>
                <w:sz w:val="22"/>
                <w:szCs w:val="22"/>
              </w:rPr>
              <w:t xml:space="preserve">Sumažintas išmetamas amoniako kiekis </w:t>
            </w:r>
            <w:r w:rsidRPr="006D14CA">
              <w:rPr>
                <w:rFonts w:ascii="Times New Roman" w:hAnsi="Times New Roman" w:cs="Times New Roman"/>
                <w:sz w:val="22"/>
                <w:szCs w:val="22"/>
              </w:rPr>
              <w:t>(</w:t>
            </w:r>
            <w:r>
              <w:rPr>
                <w:rFonts w:ascii="Times New Roman" w:hAnsi="Times New Roman" w:cs="Times New Roman"/>
                <w:sz w:val="22"/>
                <w:szCs w:val="22"/>
              </w:rPr>
              <w:t>TS</w:t>
            </w:r>
            <w:r w:rsidRPr="006D14CA">
              <w:rPr>
                <w:rFonts w:ascii="Times New Roman" w:hAnsi="Times New Roman" w:cs="Times New Roman"/>
                <w:sz w:val="22"/>
                <w:szCs w:val="22"/>
              </w:rPr>
              <w:t xml:space="preserve"> 5D) (</w:t>
            </w:r>
            <w:r w:rsidR="00E82636">
              <w:rPr>
                <w:rFonts w:ascii="Times New Roman" w:hAnsi="Times New Roman" w:cs="Times New Roman"/>
                <w:sz w:val="22"/>
                <w:szCs w:val="22"/>
              </w:rPr>
              <w:t>a</w:t>
            </w:r>
            <w:r w:rsidR="001F4E6F" w:rsidRPr="001F4E6F">
              <w:rPr>
                <w:rFonts w:ascii="Times New Roman" w:hAnsi="Times New Roman" w:cs="Times New Roman"/>
                <w:sz w:val="22"/>
                <w:szCs w:val="22"/>
              </w:rPr>
              <w:t>moniako tonos</w:t>
            </w:r>
            <w:r w:rsidRPr="006D14CA">
              <w:rPr>
                <w:rFonts w:ascii="Times New Roman" w:hAnsi="Times New Roman" w:cs="Times New Roman"/>
                <w:sz w:val="22"/>
                <w:szCs w:val="22"/>
              </w:rPr>
              <w:t>)</w:t>
            </w:r>
          </w:p>
        </w:tc>
        <w:tc>
          <w:tcPr>
            <w:tcW w:w="1378" w:type="dxa"/>
          </w:tcPr>
          <w:p w14:paraId="6268176E"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21" w:type="dxa"/>
          </w:tcPr>
          <w:p w14:paraId="4E57B1A0"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18" w:type="dxa"/>
          </w:tcPr>
          <w:p w14:paraId="154618BA"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34" w:type="dxa"/>
          </w:tcPr>
          <w:p w14:paraId="3D2F43A1"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31" w:type="dxa"/>
          </w:tcPr>
          <w:p w14:paraId="594249D5"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97" w:type="dxa"/>
          </w:tcPr>
          <w:p w14:paraId="5F17621E" w14:textId="77777777" w:rsidR="006D14CA" w:rsidRPr="006D14CA" w:rsidRDefault="006D14CA" w:rsidP="0028253D">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bl>
    <w:p w14:paraId="46ABC348" w14:textId="77777777" w:rsidR="0060379A" w:rsidRPr="0060379A" w:rsidRDefault="0060379A" w:rsidP="0060379A">
      <w:pPr>
        <w:tabs>
          <w:tab w:val="left" w:pos="1134"/>
        </w:tabs>
        <w:spacing w:after="200" w:line="264" w:lineRule="auto"/>
        <w:ind w:left="360"/>
        <w:jc w:val="both"/>
        <w:rPr>
          <w:rFonts w:ascii="Times New Roman" w:eastAsia="Calibri" w:hAnsi="Times New Roman" w:cs="Times New Roman"/>
          <w:b/>
          <w:bCs/>
          <w:sz w:val="24"/>
          <w:szCs w:val="24"/>
        </w:rPr>
      </w:pPr>
    </w:p>
    <w:p w14:paraId="38E56AEA" w14:textId="77777777" w:rsidR="0060379A" w:rsidRPr="0060379A" w:rsidRDefault="0060379A" w:rsidP="0060379A">
      <w:pPr>
        <w:tabs>
          <w:tab w:val="left" w:pos="1134"/>
        </w:tabs>
        <w:spacing w:after="200" w:line="264" w:lineRule="auto"/>
        <w:ind w:left="360"/>
        <w:jc w:val="both"/>
        <w:rPr>
          <w:rFonts w:ascii="Times New Roman" w:eastAsia="Calibri" w:hAnsi="Times New Roman" w:cs="Times New Roman"/>
          <w:b/>
          <w:bCs/>
          <w:sz w:val="24"/>
          <w:szCs w:val="24"/>
        </w:rPr>
      </w:pPr>
    </w:p>
    <w:p w14:paraId="517A97A5" w14:textId="3B39C47E" w:rsidR="00937B18" w:rsidRPr="0060379A" w:rsidRDefault="007E56C5" w:rsidP="0060379A">
      <w:pPr>
        <w:tabs>
          <w:tab w:val="left" w:pos="1134"/>
        </w:tabs>
        <w:spacing w:after="200" w:line="264" w:lineRule="auto"/>
        <w:ind w:left="3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 lentelė. </w:t>
      </w:r>
      <w:r w:rsidRPr="0060379A">
        <w:rPr>
          <w:rFonts w:ascii="Times New Roman" w:eastAsia="Calibri" w:hAnsi="Times New Roman" w:cs="Times New Roman"/>
          <w:b/>
          <w:bCs/>
          <w:sz w:val="24"/>
          <w:szCs w:val="24"/>
        </w:rPr>
        <w:t>APSKAIČIUOT</w:t>
      </w:r>
      <w:r>
        <w:rPr>
          <w:rFonts w:ascii="Times New Roman" w:eastAsia="Calibri" w:hAnsi="Times New Roman" w:cs="Times New Roman"/>
          <w:b/>
          <w:bCs/>
          <w:sz w:val="24"/>
          <w:szCs w:val="24"/>
        </w:rPr>
        <w:t>I</w:t>
      </w:r>
      <w:r w:rsidRPr="0060379A">
        <w:rPr>
          <w:rFonts w:ascii="Times New Roman" w:eastAsia="Calibri" w:hAnsi="Times New Roman" w:cs="Times New Roman"/>
          <w:b/>
          <w:bCs/>
          <w:sz w:val="24"/>
          <w:szCs w:val="24"/>
        </w:rPr>
        <w:t xml:space="preserve"> POVEIKIO RODIKL</w:t>
      </w:r>
      <w:r>
        <w:rPr>
          <w:rFonts w:ascii="Times New Roman" w:eastAsia="Calibri" w:hAnsi="Times New Roman" w:cs="Times New Roman"/>
          <w:b/>
          <w:bCs/>
          <w:sz w:val="24"/>
          <w:szCs w:val="24"/>
        </w:rPr>
        <w:t>IAI</w:t>
      </w:r>
    </w:p>
    <w:tbl>
      <w:tblPr>
        <w:tblStyle w:val="Lentelstinklelis"/>
        <w:tblW w:w="0" w:type="auto"/>
        <w:tblLook w:val="04A0" w:firstRow="1" w:lastRow="0" w:firstColumn="1" w:lastColumn="0" w:noHBand="0" w:noVBand="1"/>
      </w:tblPr>
      <w:tblGrid>
        <w:gridCol w:w="1956"/>
        <w:gridCol w:w="1609"/>
        <w:gridCol w:w="1333"/>
        <w:gridCol w:w="1103"/>
        <w:gridCol w:w="1245"/>
        <w:gridCol w:w="1279"/>
        <w:gridCol w:w="1386"/>
      </w:tblGrid>
      <w:tr w:rsidR="00234033" w:rsidRPr="004F76A1" w14:paraId="5CD6B860" w14:textId="77777777" w:rsidTr="00234033">
        <w:tc>
          <w:tcPr>
            <w:tcW w:w="1956" w:type="dxa"/>
          </w:tcPr>
          <w:p w14:paraId="3FAF9ACC" w14:textId="3D8CE053" w:rsidR="007E56C5" w:rsidRPr="004F76A1" w:rsidRDefault="007E56C5" w:rsidP="007E56C5">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b/>
                <w:bCs/>
                <w:sz w:val="22"/>
                <w:szCs w:val="22"/>
              </w:rPr>
              <w:t>Bendro poveikio rodiklio pavadinimas</w:t>
            </w:r>
          </w:p>
        </w:tc>
        <w:tc>
          <w:tcPr>
            <w:tcW w:w="1609" w:type="dxa"/>
          </w:tcPr>
          <w:p w14:paraId="4ED257BB" w14:textId="4AD0CD60" w:rsidR="007E56C5" w:rsidRPr="004F76A1" w:rsidRDefault="007E56C5" w:rsidP="005406D7">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4F76A1">
              <w:rPr>
                <w:rFonts w:ascii="Times New Roman" w:hAnsi="Times New Roman" w:cs="Times New Roman"/>
                <w:b/>
                <w:bCs/>
                <w:sz w:val="22"/>
                <w:szCs w:val="22"/>
              </w:rPr>
              <w:t>Matavimo vienetas</w:t>
            </w:r>
          </w:p>
        </w:tc>
        <w:tc>
          <w:tcPr>
            <w:tcW w:w="1333" w:type="dxa"/>
          </w:tcPr>
          <w:p w14:paraId="767C6FAE" w14:textId="1245EA2E" w:rsidR="007E56C5" w:rsidRPr="004F76A1" w:rsidRDefault="007E56C5" w:rsidP="005406D7">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4F76A1">
              <w:rPr>
                <w:rFonts w:ascii="Times New Roman" w:hAnsi="Times New Roman" w:cs="Times New Roman"/>
                <w:b/>
                <w:bCs/>
                <w:sz w:val="22"/>
                <w:szCs w:val="22"/>
              </w:rPr>
              <w:t xml:space="preserve">Atnaujinta </w:t>
            </w:r>
            <w:r w:rsidR="001677B0" w:rsidRPr="004F76A1">
              <w:rPr>
                <w:rFonts w:ascii="Times New Roman" w:hAnsi="Times New Roman" w:cs="Times New Roman"/>
                <w:b/>
                <w:bCs/>
                <w:sz w:val="22"/>
                <w:szCs w:val="22"/>
              </w:rPr>
              <w:t>b</w:t>
            </w:r>
            <w:r w:rsidRPr="004F76A1">
              <w:rPr>
                <w:rFonts w:ascii="Times New Roman" w:hAnsi="Times New Roman" w:cs="Times New Roman"/>
                <w:b/>
                <w:bCs/>
                <w:sz w:val="22"/>
                <w:szCs w:val="22"/>
              </w:rPr>
              <w:t>endro konteksto rodiklio vertė*</w:t>
            </w:r>
          </w:p>
        </w:tc>
        <w:tc>
          <w:tcPr>
            <w:tcW w:w="1103" w:type="dxa"/>
          </w:tcPr>
          <w:p w14:paraId="1ED562BE" w14:textId="68D544EE" w:rsidR="007E56C5" w:rsidRPr="004F76A1" w:rsidRDefault="007E56C5" w:rsidP="005406D7">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4F76A1">
              <w:rPr>
                <w:rFonts w:ascii="Times New Roman" w:hAnsi="Times New Roman" w:cs="Times New Roman"/>
                <w:b/>
                <w:bCs/>
                <w:sz w:val="22"/>
                <w:szCs w:val="22"/>
              </w:rPr>
              <w:t>Metai</w:t>
            </w:r>
          </w:p>
        </w:tc>
        <w:tc>
          <w:tcPr>
            <w:tcW w:w="1245" w:type="dxa"/>
          </w:tcPr>
          <w:p w14:paraId="7B39E8AA" w14:textId="7D5C0DF7" w:rsidR="007E56C5" w:rsidRPr="004F76A1" w:rsidRDefault="007E56C5" w:rsidP="005406D7">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4F76A1">
              <w:rPr>
                <w:rFonts w:ascii="Times New Roman" w:hAnsi="Times New Roman" w:cs="Times New Roman"/>
                <w:b/>
                <w:bCs/>
                <w:sz w:val="22"/>
                <w:szCs w:val="22"/>
              </w:rPr>
              <w:t>Grynasis</w:t>
            </w:r>
            <w:r w:rsidR="005406D7" w:rsidRPr="004F76A1">
              <w:rPr>
                <w:rFonts w:ascii="Times New Roman" w:hAnsi="Times New Roman" w:cs="Times New Roman"/>
                <w:b/>
                <w:bCs/>
                <w:sz w:val="22"/>
                <w:szCs w:val="22"/>
              </w:rPr>
              <w:t xml:space="preserve"> (</w:t>
            </w:r>
            <w:r w:rsidR="005406D7" w:rsidRPr="004F76A1">
              <w:rPr>
                <w:rFonts w:ascii="Times New Roman" w:hAnsi="Times New Roman" w:cs="Times New Roman"/>
                <w:b/>
                <w:bCs/>
                <w:i/>
                <w:iCs/>
                <w:sz w:val="22"/>
                <w:szCs w:val="22"/>
              </w:rPr>
              <w:t>NET</w:t>
            </w:r>
            <w:r w:rsidR="005406D7" w:rsidRPr="004F76A1">
              <w:rPr>
                <w:rFonts w:ascii="Times New Roman" w:hAnsi="Times New Roman" w:cs="Times New Roman"/>
                <w:b/>
                <w:bCs/>
                <w:sz w:val="22"/>
                <w:szCs w:val="22"/>
              </w:rPr>
              <w:t>)</w:t>
            </w:r>
            <w:r w:rsidRPr="004F76A1">
              <w:rPr>
                <w:rFonts w:ascii="Times New Roman" w:hAnsi="Times New Roman" w:cs="Times New Roman"/>
                <w:b/>
                <w:bCs/>
                <w:sz w:val="22"/>
                <w:szCs w:val="22"/>
              </w:rPr>
              <w:t xml:space="preserve"> KPP įnašas</w:t>
            </w:r>
          </w:p>
        </w:tc>
        <w:tc>
          <w:tcPr>
            <w:tcW w:w="1279" w:type="dxa"/>
          </w:tcPr>
          <w:p w14:paraId="779FB332" w14:textId="2D0E1EBE" w:rsidR="007E56C5" w:rsidRPr="004F76A1" w:rsidRDefault="007E56C5" w:rsidP="005406D7">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4F76A1">
              <w:rPr>
                <w:rFonts w:ascii="Times New Roman" w:hAnsi="Times New Roman" w:cs="Times New Roman"/>
                <w:b/>
                <w:bCs/>
                <w:sz w:val="22"/>
                <w:szCs w:val="22"/>
              </w:rPr>
              <w:t>Duomenų šaltinis</w:t>
            </w:r>
          </w:p>
        </w:tc>
        <w:tc>
          <w:tcPr>
            <w:tcW w:w="1386" w:type="dxa"/>
          </w:tcPr>
          <w:p w14:paraId="44AA85AB" w14:textId="37E78A30" w:rsidR="007E56C5" w:rsidRPr="004F76A1" w:rsidRDefault="007E56C5" w:rsidP="005406D7">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4F76A1">
              <w:rPr>
                <w:rFonts w:ascii="Times New Roman" w:hAnsi="Times New Roman" w:cs="Times New Roman"/>
                <w:b/>
                <w:bCs/>
                <w:sz w:val="22"/>
                <w:szCs w:val="22"/>
              </w:rPr>
              <w:t>Komentarai</w:t>
            </w:r>
          </w:p>
        </w:tc>
      </w:tr>
      <w:tr w:rsidR="00234033" w:rsidRPr="004F76A1" w14:paraId="4BE75B46" w14:textId="77777777" w:rsidTr="00234033">
        <w:tc>
          <w:tcPr>
            <w:tcW w:w="1956" w:type="dxa"/>
          </w:tcPr>
          <w:p w14:paraId="346C311D" w14:textId="4E2C232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7. </w:t>
            </w:r>
            <w:r w:rsidR="003F6BB9" w:rsidRPr="004F76A1">
              <w:rPr>
                <w:rFonts w:ascii="Times New Roman" w:hAnsi="Times New Roman" w:cs="Times New Roman"/>
                <w:b/>
                <w:bCs/>
                <w:sz w:val="22"/>
                <w:szCs w:val="22"/>
              </w:rPr>
              <w:t>Žemės ūkyje išmetamas ŠESD kiekis</w:t>
            </w:r>
            <w:r w:rsidR="003F6BB9" w:rsidRPr="004F76A1">
              <w:rPr>
                <w:rFonts w:ascii="Times New Roman" w:hAnsi="Times New Roman" w:cs="Times New Roman"/>
                <w:sz w:val="22"/>
                <w:szCs w:val="22"/>
              </w:rPr>
              <w:t xml:space="preserve"> </w:t>
            </w:r>
            <w:r w:rsidRPr="004F76A1">
              <w:rPr>
                <w:rFonts w:ascii="Times New Roman" w:hAnsi="Times New Roman" w:cs="Times New Roman"/>
                <w:sz w:val="22"/>
                <w:szCs w:val="22"/>
              </w:rPr>
              <w:t xml:space="preserve">/ </w:t>
            </w:r>
            <w:r w:rsidR="000D6BFC" w:rsidRPr="004F76A1">
              <w:rPr>
                <w:rFonts w:ascii="Times New Roman" w:hAnsi="Times New Roman" w:cs="Times New Roman"/>
                <w:sz w:val="22"/>
                <w:szCs w:val="22"/>
              </w:rPr>
              <w:t>CH</w:t>
            </w:r>
            <w:r w:rsidR="000D6BFC" w:rsidRPr="001C25DA">
              <w:rPr>
                <w:rFonts w:ascii="Times New Roman" w:hAnsi="Times New Roman" w:cs="Times New Roman"/>
                <w:sz w:val="22"/>
                <w:szCs w:val="22"/>
                <w:vertAlign w:val="subscript"/>
              </w:rPr>
              <w:t>4</w:t>
            </w:r>
            <w:r w:rsidR="000D6BFC" w:rsidRPr="004F76A1">
              <w:rPr>
                <w:rFonts w:ascii="Times New Roman" w:hAnsi="Times New Roman" w:cs="Times New Roman"/>
                <w:sz w:val="22"/>
                <w:szCs w:val="22"/>
              </w:rPr>
              <w:t xml:space="preserve"> ir N</w:t>
            </w:r>
            <w:r w:rsidR="000D6BFC" w:rsidRPr="001C25DA">
              <w:rPr>
                <w:rFonts w:ascii="Times New Roman" w:hAnsi="Times New Roman" w:cs="Times New Roman"/>
                <w:sz w:val="22"/>
                <w:szCs w:val="22"/>
                <w:vertAlign w:val="subscript"/>
              </w:rPr>
              <w:t>2</w:t>
            </w:r>
            <w:r w:rsidR="000D6BFC" w:rsidRPr="004F76A1">
              <w:rPr>
                <w:rFonts w:ascii="Times New Roman" w:hAnsi="Times New Roman" w:cs="Times New Roman"/>
                <w:sz w:val="22"/>
                <w:szCs w:val="22"/>
              </w:rPr>
              <w:t>O bei dirvožemio išmetimas ir (arba) šalinimas</w:t>
            </w:r>
          </w:p>
        </w:tc>
        <w:tc>
          <w:tcPr>
            <w:tcW w:w="1609" w:type="dxa"/>
          </w:tcPr>
          <w:p w14:paraId="35A4F124" w14:textId="41656F3A"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1000 t CO</w:t>
            </w:r>
            <w:r w:rsidRPr="001C25DA">
              <w:rPr>
                <w:rFonts w:ascii="Times New Roman" w:hAnsi="Times New Roman" w:cs="Times New Roman"/>
                <w:sz w:val="22"/>
                <w:szCs w:val="22"/>
                <w:vertAlign w:val="subscript"/>
              </w:rPr>
              <w:t>2</w:t>
            </w:r>
            <w:r w:rsidRPr="004F76A1">
              <w:rPr>
                <w:rFonts w:ascii="Times New Roman" w:hAnsi="Times New Roman" w:cs="Times New Roman"/>
                <w:sz w:val="22"/>
                <w:szCs w:val="22"/>
              </w:rPr>
              <w:t xml:space="preserve"> ekvivalento</w:t>
            </w:r>
          </w:p>
        </w:tc>
        <w:tc>
          <w:tcPr>
            <w:tcW w:w="1333" w:type="dxa"/>
          </w:tcPr>
          <w:p w14:paraId="13C3B01F"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55485806"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5365B1F3"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7F6893F6"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6A0138A7"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234033" w:rsidRPr="004F76A1" w14:paraId="4DB58060" w14:textId="77777777" w:rsidTr="00234033">
        <w:tc>
          <w:tcPr>
            <w:tcW w:w="1956" w:type="dxa"/>
          </w:tcPr>
          <w:p w14:paraId="05A568E5" w14:textId="56E63492"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7. </w:t>
            </w:r>
            <w:r w:rsidR="000D6BFC" w:rsidRPr="004F76A1">
              <w:rPr>
                <w:rFonts w:ascii="Times New Roman" w:hAnsi="Times New Roman" w:cs="Times New Roman"/>
                <w:b/>
                <w:bCs/>
                <w:sz w:val="22"/>
                <w:szCs w:val="22"/>
              </w:rPr>
              <w:t>Žemės ūkyje išmetamas ŠESD kiekis</w:t>
            </w:r>
            <w:r w:rsidR="000D6BFC" w:rsidRPr="004F76A1">
              <w:rPr>
                <w:rFonts w:ascii="Times New Roman" w:hAnsi="Times New Roman" w:cs="Times New Roman"/>
                <w:sz w:val="22"/>
                <w:szCs w:val="22"/>
              </w:rPr>
              <w:t xml:space="preserve"> </w:t>
            </w:r>
            <w:r w:rsidRPr="004F76A1">
              <w:rPr>
                <w:rFonts w:ascii="Times New Roman" w:hAnsi="Times New Roman" w:cs="Times New Roman"/>
                <w:sz w:val="22"/>
                <w:szCs w:val="22"/>
              </w:rPr>
              <w:t xml:space="preserve">/ </w:t>
            </w:r>
            <w:r w:rsidR="000D6BFC" w:rsidRPr="004F76A1">
              <w:rPr>
                <w:rFonts w:ascii="Times New Roman" w:hAnsi="Times New Roman" w:cs="Times New Roman"/>
                <w:sz w:val="22"/>
                <w:szCs w:val="22"/>
              </w:rPr>
              <w:t>ŠESD emisijų dalis</w:t>
            </w:r>
          </w:p>
        </w:tc>
        <w:tc>
          <w:tcPr>
            <w:tcW w:w="1609" w:type="dxa"/>
          </w:tcPr>
          <w:p w14:paraId="35B5D236" w14:textId="550EF549"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 </w:t>
            </w:r>
            <w:r w:rsidR="000D6BFC" w:rsidRPr="004F76A1">
              <w:rPr>
                <w:rFonts w:ascii="Times New Roman" w:hAnsi="Times New Roman" w:cs="Times New Roman"/>
                <w:sz w:val="22"/>
                <w:szCs w:val="22"/>
              </w:rPr>
              <w:t>bendrų grynų emisijų</w:t>
            </w:r>
          </w:p>
        </w:tc>
        <w:tc>
          <w:tcPr>
            <w:tcW w:w="1333" w:type="dxa"/>
          </w:tcPr>
          <w:p w14:paraId="1B4E443A"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249C1A0C"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13A001F3"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7C77749B"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0DC15A65"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234033" w:rsidRPr="004F76A1" w14:paraId="1B3D2E93" w14:textId="77777777" w:rsidTr="00234033">
        <w:tc>
          <w:tcPr>
            <w:tcW w:w="1956" w:type="dxa"/>
          </w:tcPr>
          <w:p w14:paraId="4EF5A7E2" w14:textId="7534D84A"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7. </w:t>
            </w:r>
            <w:r w:rsidR="000D6BFC" w:rsidRPr="004F76A1">
              <w:rPr>
                <w:rFonts w:ascii="Times New Roman" w:hAnsi="Times New Roman" w:cs="Times New Roman"/>
                <w:b/>
                <w:bCs/>
                <w:sz w:val="22"/>
                <w:szCs w:val="22"/>
              </w:rPr>
              <w:t>Žemės ūkyje išmetamas ŠESD kiekis</w:t>
            </w:r>
            <w:r w:rsidR="000D6BFC" w:rsidRPr="004F76A1">
              <w:rPr>
                <w:rFonts w:ascii="Times New Roman" w:hAnsi="Times New Roman" w:cs="Times New Roman"/>
                <w:sz w:val="22"/>
                <w:szCs w:val="22"/>
              </w:rPr>
              <w:t xml:space="preserve"> </w:t>
            </w:r>
            <w:r w:rsidRPr="004F76A1">
              <w:rPr>
                <w:rFonts w:ascii="Times New Roman" w:hAnsi="Times New Roman" w:cs="Times New Roman"/>
                <w:sz w:val="22"/>
                <w:szCs w:val="22"/>
              </w:rPr>
              <w:t xml:space="preserve">/ </w:t>
            </w:r>
            <w:r w:rsidR="000D6BFC" w:rsidRPr="004F76A1">
              <w:rPr>
                <w:rFonts w:ascii="Times New Roman" w:hAnsi="Times New Roman" w:cs="Times New Roman"/>
                <w:sz w:val="22"/>
                <w:szCs w:val="22"/>
              </w:rPr>
              <w:t>žemės ūkyje išmetamas amoniako kiekis</w:t>
            </w:r>
          </w:p>
        </w:tc>
        <w:tc>
          <w:tcPr>
            <w:tcW w:w="1609" w:type="dxa"/>
          </w:tcPr>
          <w:p w14:paraId="413678AC" w14:textId="6B68EAA5"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1000 t NH</w:t>
            </w:r>
            <w:r w:rsidRPr="001C25DA">
              <w:rPr>
                <w:rFonts w:ascii="Times New Roman" w:hAnsi="Times New Roman" w:cs="Times New Roman"/>
                <w:sz w:val="22"/>
                <w:szCs w:val="22"/>
                <w:vertAlign w:val="subscript"/>
              </w:rPr>
              <w:t>3</w:t>
            </w:r>
          </w:p>
        </w:tc>
        <w:tc>
          <w:tcPr>
            <w:tcW w:w="1333" w:type="dxa"/>
          </w:tcPr>
          <w:p w14:paraId="61C023B7"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23271D64"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2E9F4D1C"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305E0576"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220454FD"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234033" w:rsidRPr="004F76A1" w14:paraId="22D67240" w14:textId="77777777" w:rsidTr="00234033">
        <w:tc>
          <w:tcPr>
            <w:tcW w:w="1956" w:type="dxa"/>
          </w:tcPr>
          <w:p w14:paraId="2CDA90EE" w14:textId="4A071B22"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8. </w:t>
            </w:r>
            <w:r w:rsidR="000D6BFC" w:rsidRPr="004F76A1">
              <w:rPr>
                <w:rFonts w:ascii="Times New Roman" w:hAnsi="Times New Roman" w:cs="Times New Roman"/>
                <w:sz w:val="22"/>
                <w:szCs w:val="22"/>
              </w:rPr>
              <w:t xml:space="preserve">Agrarinio kraštovaizdžio </w:t>
            </w:r>
            <w:r w:rsidR="000D6BFC" w:rsidRPr="004F76A1">
              <w:rPr>
                <w:rFonts w:ascii="Times New Roman" w:hAnsi="Times New Roman" w:cs="Times New Roman"/>
                <w:b/>
                <w:bCs/>
                <w:sz w:val="22"/>
                <w:szCs w:val="22"/>
              </w:rPr>
              <w:t>paukščių popu</w:t>
            </w:r>
            <w:r w:rsidR="006F1511" w:rsidRPr="004F76A1">
              <w:rPr>
                <w:rFonts w:ascii="Times New Roman" w:hAnsi="Times New Roman" w:cs="Times New Roman"/>
                <w:b/>
                <w:bCs/>
                <w:sz w:val="22"/>
                <w:szCs w:val="22"/>
              </w:rPr>
              <w:t>liacijos indeksas</w:t>
            </w:r>
            <w:r w:rsidRPr="004F76A1">
              <w:rPr>
                <w:rFonts w:ascii="Times New Roman" w:hAnsi="Times New Roman" w:cs="Times New Roman"/>
                <w:sz w:val="22"/>
                <w:szCs w:val="22"/>
              </w:rPr>
              <w:t xml:space="preserve"> (FBI) / </w:t>
            </w:r>
            <w:r w:rsidR="00234033" w:rsidRPr="004F76A1">
              <w:rPr>
                <w:rFonts w:ascii="Times New Roman" w:hAnsi="Times New Roman" w:cs="Times New Roman"/>
                <w:sz w:val="22"/>
                <w:szCs w:val="22"/>
              </w:rPr>
              <w:t xml:space="preserve">iš viso </w:t>
            </w:r>
            <w:r w:rsidRPr="004F76A1">
              <w:rPr>
                <w:rFonts w:ascii="Times New Roman" w:hAnsi="Times New Roman" w:cs="Times New Roman"/>
                <w:sz w:val="22"/>
                <w:szCs w:val="22"/>
              </w:rPr>
              <w:t>(inde</w:t>
            </w:r>
            <w:r w:rsidR="00234033" w:rsidRPr="004F76A1">
              <w:rPr>
                <w:rFonts w:ascii="Times New Roman" w:hAnsi="Times New Roman" w:cs="Times New Roman"/>
                <w:sz w:val="22"/>
                <w:szCs w:val="22"/>
              </w:rPr>
              <w:t>ksas</w:t>
            </w:r>
            <w:r w:rsidRPr="004F76A1">
              <w:rPr>
                <w:rFonts w:ascii="Times New Roman" w:hAnsi="Times New Roman" w:cs="Times New Roman"/>
                <w:sz w:val="22"/>
                <w:szCs w:val="22"/>
              </w:rPr>
              <w:t>)</w:t>
            </w:r>
          </w:p>
        </w:tc>
        <w:tc>
          <w:tcPr>
            <w:tcW w:w="1609" w:type="dxa"/>
          </w:tcPr>
          <w:p w14:paraId="57F6C40A" w14:textId="6ABB0842"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Indeksas 2000 m. = 100</w:t>
            </w:r>
          </w:p>
        </w:tc>
        <w:tc>
          <w:tcPr>
            <w:tcW w:w="1333" w:type="dxa"/>
          </w:tcPr>
          <w:p w14:paraId="30CB9BB6"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0E21540F"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2FA28D1B"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0A0C0D7E"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0B6E5598"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234033" w:rsidRPr="004F76A1" w14:paraId="6BC1D606" w14:textId="77777777" w:rsidTr="00234033">
        <w:tc>
          <w:tcPr>
            <w:tcW w:w="1956" w:type="dxa"/>
          </w:tcPr>
          <w:p w14:paraId="1E4FCB50" w14:textId="05818C7C"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9. </w:t>
            </w:r>
            <w:r w:rsidR="00234033" w:rsidRPr="004F76A1">
              <w:rPr>
                <w:rFonts w:ascii="Times New Roman" w:hAnsi="Times New Roman" w:cs="Times New Roman"/>
                <w:b/>
                <w:bCs/>
                <w:sz w:val="22"/>
                <w:szCs w:val="22"/>
              </w:rPr>
              <w:t>Ūkininkavimas DGV</w:t>
            </w:r>
            <w:r w:rsidR="0006679C" w:rsidRPr="004F76A1">
              <w:rPr>
                <w:rFonts w:ascii="Times New Roman" w:hAnsi="Times New Roman" w:cs="Times New Roman"/>
                <w:b/>
                <w:bCs/>
                <w:sz w:val="22"/>
                <w:szCs w:val="22"/>
              </w:rPr>
              <w:t xml:space="preserve"> teritorijose</w:t>
            </w:r>
            <w:r w:rsidR="00234033" w:rsidRPr="004F76A1">
              <w:rPr>
                <w:rFonts w:ascii="Times New Roman" w:hAnsi="Times New Roman" w:cs="Times New Roman"/>
                <w:sz w:val="22"/>
                <w:szCs w:val="22"/>
              </w:rPr>
              <w:t xml:space="preserve"> </w:t>
            </w:r>
            <w:r w:rsidRPr="004F76A1">
              <w:rPr>
                <w:rFonts w:ascii="Times New Roman" w:hAnsi="Times New Roman" w:cs="Times New Roman"/>
                <w:sz w:val="22"/>
                <w:szCs w:val="22"/>
              </w:rPr>
              <w:t xml:space="preserve">/ </w:t>
            </w:r>
            <w:r w:rsidR="00234033" w:rsidRPr="004F76A1">
              <w:rPr>
                <w:rFonts w:ascii="Times New Roman" w:hAnsi="Times New Roman" w:cs="Times New Roman"/>
                <w:sz w:val="22"/>
                <w:szCs w:val="22"/>
              </w:rPr>
              <w:t>iš viso</w:t>
            </w:r>
          </w:p>
        </w:tc>
        <w:tc>
          <w:tcPr>
            <w:tcW w:w="1609" w:type="dxa"/>
          </w:tcPr>
          <w:p w14:paraId="76377C6C" w14:textId="68B7524A"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 </w:t>
            </w:r>
            <w:r w:rsidR="0006679C" w:rsidRPr="004F76A1">
              <w:rPr>
                <w:rFonts w:ascii="Times New Roman" w:hAnsi="Times New Roman" w:cs="Times New Roman"/>
                <w:sz w:val="22"/>
                <w:szCs w:val="22"/>
              </w:rPr>
              <w:t>žemės ūkio paskirties</w:t>
            </w:r>
            <w:r w:rsidR="000D6BFC" w:rsidRPr="004F76A1">
              <w:rPr>
                <w:rFonts w:ascii="Times New Roman" w:hAnsi="Times New Roman" w:cs="Times New Roman"/>
                <w:sz w:val="22"/>
                <w:szCs w:val="22"/>
              </w:rPr>
              <w:t xml:space="preserve"> </w:t>
            </w:r>
            <w:r w:rsidR="003A3200">
              <w:rPr>
                <w:rFonts w:ascii="Times New Roman" w:hAnsi="Times New Roman" w:cs="Times New Roman"/>
                <w:sz w:val="22"/>
                <w:szCs w:val="22"/>
              </w:rPr>
              <w:t xml:space="preserve">žemės </w:t>
            </w:r>
            <w:r w:rsidR="000D6BFC" w:rsidRPr="004F76A1">
              <w:rPr>
                <w:rFonts w:ascii="Times New Roman" w:hAnsi="Times New Roman" w:cs="Times New Roman"/>
                <w:sz w:val="22"/>
                <w:szCs w:val="22"/>
              </w:rPr>
              <w:t>ploto</w:t>
            </w:r>
          </w:p>
        </w:tc>
        <w:tc>
          <w:tcPr>
            <w:tcW w:w="1333" w:type="dxa"/>
          </w:tcPr>
          <w:p w14:paraId="49AD3C8F"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15F92792"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126FDBEA"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68546B9C"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09B12414"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234033" w:rsidRPr="004F76A1" w14:paraId="2DF5C6CB" w14:textId="77777777" w:rsidTr="00234033">
        <w:tc>
          <w:tcPr>
            <w:tcW w:w="1956" w:type="dxa"/>
          </w:tcPr>
          <w:p w14:paraId="6301854F" w14:textId="1601CFB2"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11. </w:t>
            </w:r>
            <w:r w:rsidR="00234033" w:rsidRPr="004F76A1">
              <w:rPr>
                <w:rFonts w:ascii="Times New Roman" w:hAnsi="Times New Roman" w:cs="Times New Roman"/>
                <w:b/>
                <w:bCs/>
                <w:sz w:val="22"/>
                <w:szCs w:val="22"/>
              </w:rPr>
              <w:t>Vandens kokybė</w:t>
            </w:r>
            <w:r w:rsidR="00234033" w:rsidRPr="004F76A1">
              <w:rPr>
                <w:rFonts w:ascii="Times New Roman" w:hAnsi="Times New Roman" w:cs="Times New Roman"/>
                <w:sz w:val="22"/>
                <w:szCs w:val="22"/>
              </w:rPr>
              <w:t xml:space="preserve"> / Galimas azoto perteklius žemės ūkio paskirties žemėje</w:t>
            </w:r>
          </w:p>
        </w:tc>
        <w:tc>
          <w:tcPr>
            <w:tcW w:w="1609" w:type="dxa"/>
          </w:tcPr>
          <w:p w14:paraId="4C641CBD" w14:textId="618F7DCD"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kg N/ha/metus</w:t>
            </w:r>
          </w:p>
        </w:tc>
        <w:tc>
          <w:tcPr>
            <w:tcW w:w="1333" w:type="dxa"/>
          </w:tcPr>
          <w:p w14:paraId="37AF4DDC"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5B4ACA89"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5F48CCE6"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06E97950"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45DF98CD"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234033" w:rsidRPr="004F76A1" w14:paraId="6BD67724" w14:textId="77777777" w:rsidTr="00234033">
        <w:tc>
          <w:tcPr>
            <w:tcW w:w="1956" w:type="dxa"/>
          </w:tcPr>
          <w:p w14:paraId="43FFC1A2" w14:textId="4D197258"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11. </w:t>
            </w:r>
            <w:r w:rsidR="006F1511" w:rsidRPr="004F76A1">
              <w:rPr>
                <w:rFonts w:ascii="Times New Roman" w:hAnsi="Times New Roman" w:cs="Times New Roman"/>
                <w:b/>
                <w:bCs/>
                <w:sz w:val="22"/>
                <w:szCs w:val="22"/>
              </w:rPr>
              <w:t>Vandens kokybė</w:t>
            </w:r>
            <w:r w:rsidR="006F1511" w:rsidRPr="004F76A1">
              <w:rPr>
                <w:rFonts w:ascii="Times New Roman" w:hAnsi="Times New Roman" w:cs="Times New Roman"/>
                <w:sz w:val="22"/>
                <w:szCs w:val="22"/>
              </w:rPr>
              <w:t xml:space="preserve"> / galimas fosforo perteklius žemės ūkio paskirties žemėje</w:t>
            </w:r>
          </w:p>
        </w:tc>
        <w:tc>
          <w:tcPr>
            <w:tcW w:w="1609" w:type="dxa"/>
          </w:tcPr>
          <w:p w14:paraId="45B42A95" w14:textId="53EC0021"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kg P/ha/metus</w:t>
            </w:r>
          </w:p>
        </w:tc>
        <w:tc>
          <w:tcPr>
            <w:tcW w:w="1333" w:type="dxa"/>
          </w:tcPr>
          <w:p w14:paraId="2BD281F4"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45D02FBA"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5EC3D45A"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19B65C1C"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03F868BB"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234033" w:rsidRPr="004F76A1" w14:paraId="343107E9" w14:textId="77777777" w:rsidTr="00234033">
        <w:tc>
          <w:tcPr>
            <w:tcW w:w="1956" w:type="dxa"/>
          </w:tcPr>
          <w:p w14:paraId="7F4FB688" w14:textId="5B6D6E9F"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11. </w:t>
            </w:r>
            <w:r w:rsidR="006F1511" w:rsidRPr="004F76A1">
              <w:rPr>
                <w:rFonts w:ascii="Times New Roman" w:hAnsi="Times New Roman" w:cs="Times New Roman"/>
                <w:b/>
                <w:bCs/>
                <w:sz w:val="22"/>
                <w:szCs w:val="22"/>
              </w:rPr>
              <w:t>Vandens kokybė</w:t>
            </w:r>
            <w:r w:rsidR="006F1511" w:rsidRPr="004F76A1">
              <w:rPr>
                <w:rFonts w:ascii="Times New Roman" w:hAnsi="Times New Roman" w:cs="Times New Roman"/>
                <w:sz w:val="22"/>
                <w:szCs w:val="22"/>
              </w:rPr>
              <w:t xml:space="preserve"> / Nitratai gėlame paviršiniame vandenyje</w:t>
            </w:r>
            <w:r w:rsidRPr="004F76A1">
              <w:rPr>
                <w:rFonts w:ascii="Times New Roman" w:hAnsi="Times New Roman" w:cs="Times New Roman"/>
                <w:sz w:val="22"/>
                <w:szCs w:val="22"/>
              </w:rPr>
              <w:t xml:space="preserve">: </w:t>
            </w:r>
            <w:r w:rsidR="006F1511" w:rsidRPr="004F76A1">
              <w:rPr>
                <w:rFonts w:ascii="Times New Roman" w:hAnsi="Times New Roman" w:cs="Times New Roman"/>
                <w:sz w:val="22"/>
                <w:szCs w:val="22"/>
              </w:rPr>
              <w:t>aukšta kokybė</w:t>
            </w:r>
          </w:p>
        </w:tc>
        <w:tc>
          <w:tcPr>
            <w:tcW w:w="1609" w:type="dxa"/>
          </w:tcPr>
          <w:p w14:paraId="301A7425" w14:textId="13C12012"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stebėsenos (monitoringo) vietų</w:t>
            </w:r>
          </w:p>
        </w:tc>
        <w:tc>
          <w:tcPr>
            <w:tcW w:w="1333" w:type="dxa"/>
          </w:tcPr>
          <w:p w14:paraId="01E68949"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042D60D5"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5BE87E68"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01464101"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7F3876C3"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234033" w:rsidRPr="004F76A1" w14:paraId="401C970E" w14:textId="77777777" w:rsidTr="00234033">
        <w:tc>
          <w:tcPr>
            <w:tcW w:w="1956" w:type="dxa"/>
          </w:tcPr>
          <w:p w14:paraId="2758B8F0" w14:textId="64B9102E"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11. </w:t>
            </w:r>
            <w:r w:rsidR="006F1511" w:rsidRPr="004F76A1">
              <w:rPr>
                <w:rFonts w:ascii="Times New Roman" w:hAnsi="Times New Roman" w:cs="Times New Roman"/>
                <w:b/>
                <w:bCs/>
                <w:sz w:val="22"/>
                <w:szCs w:val="22"/>
              </w:rPr>
              <w:t>Vandens kokybė</w:t>
            </w:r>
            <w:r w:rsidR="006F1511" w:rsidRPr="004F76A1">
              <w:rPr>
                <w:rFonts w:ascii="Times New Roman" w:hAnsi="Times New Roman" w:cs="Times New Roman"/>
                <w:sz w:val="22"/>
                <w:szCs w:val="22"/>
              </w:rPr>
              <w:t xml:space="preserve"> / Nitratai gėlame paviršiniame vandenyje: vidutinė kokybė</w:t>
            </w:r>
          </w:p>
        </w:tc>
        <w:tc>
          <w:tcPr>
            <w:tcW w:w="1609" w:type="dxa"/>
          </w:tcPr>
          <w:p w14:paraId="11BB83CA" w14:textId="631B277C"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stebėsenos (monitoringo) vietų</w:t>
            </w:r>
          </w:p>
        </w:tc>
        <w:tc>
          <w:tcPr>
            <w:tcW w:w="1333" w:type="dxa"/>
          </w:tcPr>
          <w:p w14:paraId="61BBA37D"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767BDAB5"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08824BF7"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09A9001A"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33758FDB"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234033" w:rsidRPr="004F76A1" w14:paraId="521983EE" w14:textId="77777777" w:rsidTr="00234033">
        <w:tc>
          <w:tcPr>
            <w:tcW w:w="1956" w:type="dxa"/>
          </w:tcPr>
          <w:p w14:paraId="500220D5" w14:textId="6484CED2"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11. </w:t>
            </w:r>
            <w:r w:rsidR="006F1511" w:rsidRPr="004F76A1">
              <w:rPr>
                <w:rFonts w:ascii="Times New Roman" w:hAnsi="Times New Roman" w:cs="Times New Roman"/>
                <w:b/>
                <w:bCs/>
                <w:sz w:val="22"/>
                <w:szCs w:val="22"/>
              </w:rPr>
              <w:t>Vandens kokybė</w:t>
            </w:r>
            <w:r w:rsidR="006F1511" w:rsidRPr="004F76A1">
              <w:rPr>
                <w:rFonts w:ascii="Times New Roman" w:hAnsi="Times New Roman" w:cs="Times New Roman"/>
                <w:sz w:val="22"/>
                <w:szCs w:val="22"/>
              </w:rPr>
              <w:t xml:space="preserve"> / Nitratai gėlame paviršiniame vandenyje: prasta kokybė</w:t>
            </w:r>
          </w:p>
        </w:tc>
        <w:tc>
          <w:tcPr>
            <w:tcW w:w="1609" w:type="dxa"/>
          </w:tcPr>
          <w:p w14:paraId="7CB2660A" w14:textId="180BB311"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stebėsenos (monitoringo) vietų</w:t>
            </w:r>
          </w:p>
        </w:tc>
        <w:tc>
          <w:tcPr>
            <w:tcW w:w="1333" w:type="dxa"/>
          </w:tcPr>
          <w:p w14:paraId="63018597"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4C6EEAB7"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562F47CB"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6EE2245D"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7499FA05"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234033" w:rsidRPr="004F76A1" w14:paraId="2CC0A225" w14:textId="77777777" w:rsidTr="00234033">
        <w:tc>
          <w:tcPr>
            <w:tcW w:w="1956" w:type="dxa"/>
          </w:tcPr>
          <w:p w14:paraId="3E2E0ACA" w14:textId="1876FC19"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11. </w:t>
            </w:r>
            <w:r w:rsidR="00234033" w:rsidRPr="004F76A1">
              <w:rPr>
                <w:rFonts w:ascii="Times New Roman" w:hAnsi="Times New Roman" w:cs="Times New Roman"/>
                <w:b/>
                <w:bCs/>
                <w:sz w:val="22"/>
                <w:szCs w:val="22"/>
              </w:rPr>
              <w:t>Vandens kokybė</w:t>
            </w:r>
            <w:r w:rsidR="00234033" w:rsidRPr="004F76A1">
              <w:rPr>
                <w:rFonts w:ascii="Times New Roman" w:hAnsi="Times New Roman" w:cs="Times New Roman"/>
                <w:sz w:val="22"/>
                <w:szCs w:val="22"/>
              </w:rPr>
              <w:t xml:space="preserve"> / Nitratai gėlame požeminiame  vandenyje</w:t>
            </w:r>
            <w:r w:rsidRPr="004F76A1">
              <w:rPr>
                <w:rFonts w:ascii="Times New Roman" w:hAnsi="Times New Roman" w:cs="Times New Roman"/>
                <w:sz w:val="22"/>
                <w:szCs w:val="22"/>
              </w:rPr>
              <w:t xml:space="preserve">: </w:t>
            </w:r>
            <w:r w:rsidR="00E82636">
              <w:rPr>
                <w:rFonts w:ascii="Times New Roman" w:hAnsi="Times New Roman" w:cs="Times New Roman"/>
                <w:sz w:val="22"/>
                <w:szCs w:val="22"/>
              </w:rPr>
              <w:t>a</w:t>
            </w:r>
            <w:r w:rsidR="00234033" w:rsidRPr="004F76A1">
              <w:rPr>
                <w:rFonts w:ascii="Times New Roman" w:hAnsi="Times New Roman" w:cs="Times New Roman"/>
                <w:sz w:val="22"/>
                <w:szCs w:val="22"/>
              </w:rPr>
              <w:t>ukšta kokybė</w:t>
            </w:r>
          </w:p>
        </w:tc>
        <w:tc>
          <w:tcPr>
            <w:tcW w:w="1609" w:type="dxa"/>
          </w:tcPr>
          <w:p w14:paraId="0760C712" w14:textId="433273EB"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stebėsenos (monitoringo) vietų</w:t>
            </w:r>
          </w:p>
        </w:tc>
        <w:tc>
          <w:tcPr>
            <w:tcW w:w="1333" w:type="dxa"/>
          </w:tcPr>
          <w:p w14:paraId="26C1AF4B"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6F6E9B19"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0140F989"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34B19C2A"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1CC0D539"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234033" w:rsidRPr="004F76A1" w14:paraId="745E32C5" w14:textId="77777777" w:rsidTr="00234033">
        <w:tc>
          <w:tcPr>
            <w:tcW w:w="1956" w:type="dxa"/>
          </w:tcPr>
          <w:p w14:paraId="158D04D6" w14:textId="27B1FF02"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11. </w:t>
            </w:r>
            <w:r w:rsidR="00234033" w:rsidRPr="004F76A1">
              <w:rPr>
                <w:rFonts w:ascii="Times New Roman" w:hAnsi="Times New Roman" w:cs="Times New Roman"/>
                <w:b/>
                <w:bCs/>
                <w:sz w:val="22"/>
                <w:szCs w:val="22"/>
              </w:rPr>
              <w:t>Vandens kokybė</w:t>
            </w:r>
            <w:r w:rsidR="00234033" w:rsidRPr="004F76A1">
              <w:rPr>
                <w:rFonts w:ascii="Times New Roman" w:hAnsi="Times New Roman" w:cs="Times New Roman"/>
                <w:sz w:val="22"/>
                <w:szCs w:val="22"/>
              </w:rPr>
              <w:t xml:space="preserve"> / Nitratai gėlame požeminiame  vandenyje: </w:t>
            </w:r>
            <w:r w:rsidR="00E82636">
              <w:rPr>
                <w:rFonts w:ascii="Times New Roman" w:hAnsi="Times New Roman" w:cs="Times New Roman"/>
                <w:sz w:val="22"/>
                <w:szCs w:val="22"/>
              </w:rPr>
              <w:t>v</w:t>
            </w:r>
            <w:r w:rsidR="00234033" w:rsidRPr="004F76A1">
              <w:rPr>
                <w:rFonts w:ascii="Times New Roman" w:hAnsi="Times New Roman" w:cs="Times New Roman"/>
                <w:sz w:val="22"/>
                <w:szCs w:val="22"/>
              </w:rPr>
              <w:t>idutinė kokybė</w:t>
            </w:r>
          </w:p>
        </w:tc>
        <w:tc>
          <w:tcPr>
            <w:tcW w:w="1609" w:type="dxa"/>
          </w:tcPr>
          <w:p w14:paraId="5DFF44AF" w14:textId="6E1E2F92"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stebėsenos (monitoringo) vietų</w:t>
            </w:r>
          </w:p>
        </w:tc>
        <w:tc>
          <w:tcPr>
            <w:tcW w:w="1333" w:type="dxa"/>
          </w:tcPr>
          <w:p w14:paraId="24FACE3C"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44C69369"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11120527"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7B5C731E"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24B950D1"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234033" w:rsidRPr="004F76A1" w14:paraId="132A2130" w14:textId="77777777" w:rsidTr="00234033">
        <w:tc>
          <w:tcPr>
            <w:tcW w:w="1956" w:type="dxa"/>
          </w:tcPr>
          <w:p w14:paraId="14447599" w14:textId="332B6FD9"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11. </w:t>
            </w:r>
            <w:r w:rsidR="00234033" w:rsidRPr="004F76A1">
              <w:rPr>
                <w:rFonts w:ascii="Times New Roman" w:hAnsi="Times New Roman" w:cs="Times New Roman"/>
                <w:b/>
                <w:bCs/>
                <w:sz w:val="22"/>
                <w:szCs w:val="22"/>
              </w:rPr>
              <w:t>Vandens kokybė</w:t>
            </w:r>
            <w:r w:rsidR="00234033" w:rsidRPr="004F76A1">
              <w:rPr>
                <w:rFonts w:ascii="Times New Roman" w:hAnsi="Times New Roman" w:cs="Times New Roman"/>
                <w:sz w:val="22"/>
                <w:szCs w:val="22"/>
              </w:rPr>
              <w:t xml:space="preserve"> / Nitratai gėlame požeminiame  vandenyje: prasta</w:t>
            </w:r>
            <w:r w:rsidRPr="004F76A1">
              <w:rPr>
                <w:rFonts w:ascii="Times New Roman" w:hAnsi="Times New Roman" w:cs="Times New Roman"/>
                <w:sz w:val="22"/>
                <w:szCs w:val="22"/>
              </w:rPr>
              <w:t xml:space="preserve"> </w:t>
            </w:r>
            <w:r w:rsidR="00234033" w:rsidRPr="004F76A1">
              <w:rPr>
                <w:rFonts w:ascii="Times New Roman" w:hAnsi="Times New Roman" w:cs="Times New Roman"/>
                <w:sz w:val="22"/>
                <w:szCs w:val="22"/>
              </w:rPr>
              <w:t>kokybė</w:t>
            </w:r>
          </w:p>
        </w:tc>
        <w:tc>
          <w:tcPr>
            <w:tcW w:w="1609" w:type="dxa"/>
          </w:tcPr>
          <w:p w14:paraId="216027FB" w14:textId="6F5D9BF8"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stebėsenos (monitoringo) vietų</w:t>
            </w:r>
          </w:p>
        </w:tc>
        <w:tc>
          <w:tcPr>
            <w:tcW w:w="1333" w:type="dxa"/>
          </w:tcPr>
          <w:p w14:paraId="00EA80E9"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3F600B04"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62935DE9"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4A86A78F"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2AD6F2B7"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234033" w:rsidRPr="004F76A1" w14:paraId="0601F69E" w14:textId="77777777" w:rsidTr="00234033">
        <w:tc>
          <w:tcPr>
            <w:tcW w:w="1956" w:type="dxa"/>
          </w:tcPr>
          <w:p w14:paraId="1D95686F" w14:textId="3AB498AB"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12. </w:t>
            </w:r>
            <w:r w:rsidR="000B4E97" w:rsidRPr="004F76A1">
              <w:rPr>
                <w:rFonts w:ascii="Times New Roman" w:hAnsi="Times New Roman" w:cs="Times New Roman"/>
                <w:b/>
                <w:bCs/>
                <w:sz w:val="22"/>
                <w:szCs w:val="22"/>
              </w:rPr>
              <w:t xml:space="preserve">Ariamosios žemės organinė dirvožemio medžiaga </w:t>
            </w:r>
            <w:r w:rsidRPr="004F76A1">
              <w:rPr>
                <w:rFonts w:ascii="Times New Roman" w:hAnsi="Times New Roman" w:cs="Times New Roman"/>
                <w:sz w:val="22"/>
                <w:szCs w:val="22"/>
              </w:rPr>
              <w:t xml:space="preserve">/ </w:t>
            </w:r>
            <w:r w:rsidR="000B4E97" w:rsidRPr="004F76A1">
              <w:rPr>
                <w:rFonts w:ascii="Times New Roman" w:hAnsi="Times New Roman" w:cs="Times New Roman"/>
                <w:sz w:val="22"/>
                <w:szCs w:val="22"/>
              </w:rPr>
              <w:t>organinės anglies kiekis iš viso</w:t>
            </w:r>
          </w:p>
        </w:tc>
        <w:tc>
          <w:tcPr>
            <w:tcW w:w="1609" w:type="dxa"/>
          </w:tcPr>
          <w:p w14:paraId="07D42FC9" w14:textId="3124FAFA"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roofErr w:type="spellStart"/>
            <w:r w:rsidRPr="004F76A1">
              <w:rPr>
                <w:rFonts w:ascii="Times New Roman" w:hAnsi="Times New Roman" w:cs="Times New Roman"/>
                <w:sz w:val="22"/>
                <w:szCs w:val="22"/>
              </w:rPr>
              <w:t>mega</w:t>
            </w:r>
            <w:proofErr w:type="spellEnd"/>
            <w:r w:rsidRPr="004F76A1">
              <w:rPr>
                <w:rFonts w:ascii="Times New Roman" w:hAnsi="Times New Roman" w:cs="Times New Roman"/>
                <w:sz w:val="22"/>
                <w:szCs w:val="22"/>
              </w:rPr>
              <w:t xml:space="preserve"> tonos</w:t>
            </w:r>
          </w:p>
        </w:tc>
        <w:tc>
          <w:tcPr>
            <w:tcW w:w="1333" w:type="dxa"/>
          </w:tcPr>
          <w:p w14:paraId="7239F41B"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34569197"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781C2957"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6B6AE67D"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7F193B39"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234033" w:rsidRPr="004F76A1" w14:paraId="0D638818" w14:textId="77777777" w:rsidTr="00234033">
        <w:tc>
          <w:tcPr>
            <w:tcW w:w="1956" w:type="dxa"/>
          </w:tcPr>
          <w:p w14:paraId="41DA6BFA" w14:textId="6D86C27A"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12. </w:t>
            </w:r>
            <w:r w:rsidR="000B4E97" w:rsidRPr="004F76A1">
              <w:rPr>
                <w:rFonts w:ascii="Times New Roman" w:hAnsi="Times New Roman" w:cs="Times New Roman"/>
                <w:b/>
                <w:bCs/>
                <w:sz w:val="22"/>
                <w:szCs w:val="22"/>
              </w:rPr>
              <w:t xml:space="preserve">Ariamosios žemės organinė dirvožemio medžiaga </w:t>
            </w:r>
            <w:r w:rsidRPr="004F76A1">
              <w:rPr>
                <w:rFonts w:ascii="Times New Roman" w:hAnsi="Times New Roman" w:cs="Times New Roman"/>
                <w:sz w:val="22"/>
                <w:szCs w:val="22"/>
              </w:rPr>
              <w:t xml:space="preserve">/ </w:t>
            </w:r>
            <w:r w:rsidR="000B4E97" w:rsidRPr="004F76A1">
              <w:rPr>
                <w:rFonts w:ascii="Times New Roman" w:hAnsi="Times New Roman" w:cs="Times New Roman"/>
                <w:sz w:val="22"/>
                <w:szCs w:val="22"/>
              </w:rPr>
              <w:t>Vidutinis organinės anglies kiekis</w:t>
            </w:r>
          </w:p>
        </w:tc>
        <w:tc>
          <w:tcPr>
            <w:tcW w:w="1609" w:type="dxa"/>
          </w:tcPr>
          <w:p w14:paraId="736D33B4" w14:textId="1D672EEC"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g kg-1</w:t>
            </w:r>
          </w:p>
        </w:tc>
        <w:tc>
          <w:tcPr>
            <w:tcW w:w="1333" w:type="dxa"/>
          </w:tcPr>
          <w:p w14:paraId="3F657115"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31B013AA"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4AEF1CDA"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5232A498"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7BE14D68"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234033" w:rsidRPr="004F76A1" w14:paraId="038B5202" w14:textId="77777777" w:rsidTr="00234033">
        <w:tc>
          <w:tcPr>
            <w:tcW w:w="1956" w:type="dxa"/>
          </w:tcPr>
          <w:p w14:paraId="6DE09F89" w14:textId="7AF89893"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13. </w:t>
            </w:r>
            <w:r w:rsidR="000B4E97" w:rsidRPr="004F76A1">
              <w:rPr>
                <w:rFonts w:ascii="Times New Roman" w:hAnsi="Times New Roman" w:cs="Times New Roman"/>
                <w:b/>
                <w:bCs/>
                <w:sz w:val="22"/>
                <w:szCs w:val="22"/>
              </w:rPr>
              <w:t>Vandens sukeliama dirvožemio erozija</w:t>
            </w:r>
            <w:r w:rsidR="000B4E97" w:rsidRPr="004F76A1">
              <w:rPr>
                <w:rFonts w:ascii="Times New Roman" w:hAnsi="Times New Roman" w:cs="Times New Roman"/>
                <w:sz w:val="22"/>
                <w:szCs w:val="22"/>
              </w:rPr>
              <w:t xml:space="preserve"> </w:t>
            </w:r>
            <w:r w:rsidRPr="004F76A1">
              <w:rPr>
                <w:rFonts w:ascii="Times New Roman" w:hAnsi="Times New Roman" w:cs="Times New Roman"/>
                <w:sz w:val="22"/>
                <w:szCs w:val="22"/>
              </w:rPr>
              <w:t xml:space="preserve">/ </w:t>
            </w:r>
            <w:r w:rsidR="000B4E97" w:rsidRPr="004F76A1">
              <w:rPr>
                <w:rFonts w:ascii="Times New Roman" w:hAnsi="Times New Roman" w:cs="Times New Roman"/>
                <w:sz w:val="22"/>
                <w:szCs w:val="22"/>
              </w:rPr>
              <w:t xml:space="preserve">dirvožemio praradimų </w:t>
            </w:r>
            <w:r w:rsidR="0006679C" w:rsidRPr="004F76A1">
              <w:rPr>
                <w:rFonts w:ascii="Times New Roman" w:hAnsi="Times New Roman" w:cs="Times New Roman"/>
                <w:sz w:val="22"/>
                <w:szCs w:val="22"/>
              </w:rPr>
              <w:t xml:space="preserve">dėl vandens erozijos </w:t>
            </w:r>
            <w:r w:rsidR="000B4E97" w:rsidRPr="004F76A1">
              <w:rPr>
                <w:rFonts w:ascii="Times New Roman" w:hAnsi="Times New Roman" w:cs="Times New Roman"/>
                <w:sz w:val="22"/>
                <w:szCs w:val="22"/>
              </w:rPr>
              <w:t>lygis</w:t>
            </w:r>
            <w:r w:rsidR="00E82636">
              <w:rPr>
                <w:rFonts w:ascii="Times New Roman" w:hAnsi="Times New Roman" w:cs="Times New Roman"/>
                <w:sz w:val="22"/>
                <w:szCs w:val="22"/>
              </w:rPr>
              <w:t xml:space="preserve"> </w:t>
            </w:r>
            <w:r w:rsidR="000B4E97" w:rsidRPr="004F76A1">
              <w:rPr>
                <w:rFonts w:ascii="Times New Roman" w:hAnsi="Times New Roman" w:cs="Times New Roman"/>
                <w:sz w:val="22"/>
                <w:szCs w:val="22"/>
              </w:rPr>
              <w:t>/</w:t>
            </w:r>
            <w:r w:rsidR="00E82636">
              <w:rPr>
                <w:rFonts w:ascii="Times New Roman" w:hAnsi="Times New Roman" w:cs="Times New Roman"/>
                <w:sz w:val="22"/>
                <w:szCs w:val="22"/>
              </w:rPr>
              <w:t xml:space="preserve"> </w:t>
            </w:r>
            <w:r w:rsidR="000B4E97" w:rsidRPr="004F76A1">
              <w:rPr>
                <w:rFonts w:ascii="Times New Roman" w:hAnsi="Times New Roman" w:cs="Times New Roman"/>
                <w:sz w:val="22"/>
                <w:szCs w:val="22"/>
              </w:rPr>
              <w:t>greitis</w:t>
            </w:r>
          </w:p>
        </w:tc>
        <w:tc>
          <w:tcPr>
            <w:tcW w:w="1609" w:type="dxa"/>
          </w:tcPr>
          <w:p w14:paraId="5D553F0F" w14:textId="6EC2922D"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tonos/ha/metus</w:t>
            </w:r>
          </w:p>
        </w:tc>
        <w:tc>
          <w:tcPr>
            <w:tcW w:w="1333" w:type="dxa"/>
          </w:tcPr>
          <w:p w14:paraId="2A60F8B1"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65317AC3"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363F6A39"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39DAEF50"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1F1BAB67"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234033" w:rsidRPr="004F76A1" w14:paraId="4AD757D5" w14:textId="77777777" w:rsidTr="00234033">
        <w:tc>
          <w:tcPr>
            <w:tcW w:w="1956" w:type="dxa"/>
          </w:tcPr>
          <w:p w14:paraId="5110E202" w14:textId="6E4C3720"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13. </w:t>
            </w:r>
            <w:r w:rsidR="000B4E97" w:rsidRPr="004F76A1">
              <w:rPr>
                <w:rFonts w:ascii="Times New Roman" w:hAnsi="Times New Roman" w:cs="Times New Roman"/>
                <w:b/>
                <w:bCs/>
                <w:sz w:val="22"/>
                <w:szCs w:val="22"/>
              </w:rPr>
              <w:t>Vandens sukeliama dirvožemio erozija</w:t>
            </w:r>
            <w:r w:rsidR="000B4E97" w:rsidRPr="004F76A1">
              <w:rPr>
                <w:rFonts w:ascii="Times New Roman" w:hAnsi="Times New Roman" w:cs="Times New Roman"/>
                <w:sz w:val="22"/>
                <w:szCs w:val="22"/>
              </w:rPr>
              <w:t xml:space="preserve"> </w:t>
            </w:r>
            <w:r w:rsidRPr="004F76A1">
              <w:rPr>
                <w:rFonts w:ascii="Times New Roman" w:hAnsi="Times New Roman" w:cs="Times New Roman"/>
                <w:sz w:val="22"/>
                <w:szCs w:val="22"/>
              </w:rPr>
              <w:t xml:space="preserve">/ </w:t>
            </w:r>
            <w:r w:rsidR="0006679C" w:rsidRPr="004F76A1">
              <w:rPr>
                <w:rFonts w:ascii="Times New Roman" w:hAnsi="Times New Roman" w:cs="Times New Roman"/>
                <w:sz w:val="22"/>
                <w:szCs w:val="22"/>
              </w:rPr>
              <w:t>paveiktas žemės ūkio paskirties žemės plotas</w:t>
            </w:r>
          </w:p>
        </w:tc>
        <w:tc>
          <w:tcPr>
            <w:tcW w:w="1609" w:type="dxa"/>
          </w:tcPr>
          <w:p w14:paraId="0FBB588C" w14:textId="1B9EA9AB"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1000 ha</w:t>
            </w:r>
          </w:p>
        </w:tc>
        <w:tc>
          <w:tcPr>
            <w:tcW w:w="1333" w:type="dxa"/>
          </w:tcPr>
          <w:p w14:paraId="2140A2F7"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47B8A8BC"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122E0752"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0ADB9229"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2482D94E"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234033" w:rsidRPr="004F76A1" w14:paraId="27D1E6F3" w14:textId="77777777" w:rsidTr="00234033">
        <w:tc>
          <w:tcPr>
            <w:tcW w:w="1956" w:type="dxa"/>
          </w:tcPr>
          <w:p w14:paraId="33033A37" w14:textId="627DE68E"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13. </w:t>
            </w:r>
            <w:r w:rsidR="000B4E97" w:rsidRPr="004F76A1">
              <w:rPr>
                <w:rFonts w:ascii="Times New Roman" w:hAnsi="Times New Roman" w:cs="Times New Roman"/>
                <w:b/>
                <w:bCs/>
                <w:sz w:val="22"/>
                <w:szCs w:val="22"/>
              </w:rPr>
              <w:t>Vandens sukeliama dirvožemio erozija</w:t>
            </w:r>
            <w:r w:rsidRPr="004F76A1">
              <w:rPr>
                <w:rFonts w:ascii="Times New Roman" w:hAnsi="Times New Roman" w:cs="Times New Roman"/>
                <w:sz w:val="22"/>
                <w:szCs w:val="22"/>
              </w:rPr>
              <w:t xml:space="preserve"> / </w:t>
            </w:r>
            <w:r w:rsidR="0006679C" w:rsidRPr="004F76A1">
              <w:rPr>
                <w:rFonts w:ascii="Times New Roman" w:hAnsi="Times New Roman" w:cs="Times New Roman"/>
                <w:sz w:val="22"/>
                <w:szCs w:val="22"/>
              </w:rPr>
              <w:t>paveikto žemės ūkio paskirties žemės ploto dalis</w:t>
            </w:r>
          </w:p>
        </w:tc>
        <w:tc>
          <w:tcPr>
            <w:tcW w:w="1609" w:type="dxa"/>
          </w:tcPr>
          <w:p w14:paraId="1DDD0F4C" w14:textId="3EDBCC7D"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žemės ūkio</w:t>
            </w:r>
            <w:r w:rsidR="0006679C" w:rsidRPr="004F76A1">
              <w:rPr>
                <w:rFonts w:ascii="Times New Roman" w:hAnsi="Times New Roman" w:cs="Times New Roman"/>
                <w:sz w:val="22"/>
                <w:szCs w:val="22"/>
              </w:rPr>
              <w:t xml:space="preserve"> paskirties</w:t>
            </w:r>
            <w:r w:rsidRPr="004F76A1">
              <w:rPr>
                <w:rFonts w:ascii="Times New Roman" w:hAnsi="Times New Roman" w:cs="Times New Roman"/>
                <w:sz w:val="22"/>
                <w:szCs w:val="22"/>
              </w:rPr>
              <w:t xml:space="preserve"> plotai</w:t>
            </w:r>
          </w:p>
        </w:tc>
        <w:tc>
          <w:tcPr>
            <w:tcW w:w="1333" w:type="dxa"/>
          </w:tcPr>
          <w:p w14:paraId="44A09CBE"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60A9FF76"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74BA34EB"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268D2085"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0F255F9E" w14:textId="77777777" w:rsidR="005406D7" w:rsidRPr="004F76A1" w:rsidRDefault="005406D7" w:rsidP="005406D7">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bl>
    <w:p w14:paraId="72D719D3" w14:textId="77777777" w:rsidR="00937B18" w:rsidRPr="007E56C5" w:rsidRDefault="00937B18" w:rsidP="0028253D">
      <w:pPr>
        <w:tabs>
          <w:tab w:val="left" w:pos="1134"/>
        </w:tabs>
        <w:spacing w:after="200" w:line="264" w:lineRule="auto"/>
        <w:contextualSpacing/>
        <w:jc w:val="both"/>
        <w:rPr>
          <w:rFonts w:ascii="Times New Roman" w:eastAsia="Calibri" w:hAnsi="Times New Roman" w:cs="Times New Roman"/>
          <w:sz w:val="20"/>
          <w:szCs w:val="20"/>
          <w:lang w:eastAsia="en-US"/>
        </w:rPr>
      </w:pPr>
    </w:p>
    <w:p w14:paraId="36182DCC" w14:textId="7290C4D8" w:rsidR="00937B18" w:rsidRPr="007E56C5" w:rsidRDefault="007E56C5" w:rsidP="0028253D">
      <w:pPr>
        <w:tabs>
          <w:tab w:val="left" w:pos="1134"/>
        </w:tabs>
        <w:spacing w:after="200" w:line="264" w:lineRule="auto"/>
        <w:contextualSpacing/>
        <w:jc w:val="both"/>
        <w:rPr>
          <w:rFonts w:ascii="Times New Roman" w:eastAsia="Calibri" w:hAnsi="Times New Roman" w:cs="Times New Roman"/>
          <w:sz w:val="20"/>
          <w:szCs w:val="20"/>
          <w:lang w:eastAsia="en-US"/>
        </w:rPr>
      </w:pPr>
      <w:r w:rsidRPr="007E56C5">
        <w:rPr>
          <w:rFonts w:ascii="Times New Roman" w:eastAsia="Calibri" w:hAnsi="Times New Roman" w:cs="Times New Roman"/>
          <w:sz w:val="20"/>
          <w:szCs w:val="20"/>
          <w:lang w:eastAsia="en-US"/>
        </w:rPr>
        <w:t xml:space="preserve">* </w:t>
      </w:r>
      <w:r w:rsidR="00E82636">
        <w:rPr>
          <w:rFonts w:ascii="Times New Roman" w:eastAsia="Calibri" w:hAnsi="Times New Roman" w:cs="Times New Roman"/>
          <w:sz w:val="20"/>
          <w:szCs w:val="20"/>
          <w:lang w:eastAsia="en-US"/>
        </w:rPr>
        <w:t>–</w:t>
      </w:r>
      <w:r w:rsidR="00E82636" w:rsidRPr="007E56C5">
        <w:rPr>
          <w:rFonts w:ascii="Times New Roman" w:eastAsia="Calibri" w:hAnsi="Times New Roman" w:cs="Times New Roman"/>
          <w:sz w:val="20"/>
          <w:szCs w:val="20"/>
          <w:lang w:eastAsia="en-US"/>
        </w:rPr>
        <w:t xml:space="preserve"> </w:t>
      </w:r>
      <w:r w:rsidRPr="007E56C5">
        <w:rPr>
          <w:rFonts w:ascii="Times New Roman" w:eastAsia="Calibri" w:hAnsi="Times New Roman" w:cs="Times New Roman"/>
          <w:sz w:val="20"/>
          <w:szCs w:val="20"/>
          <w:lang w:eastAsia="en-US"/>
        </w:rPr>
        <w:t>konteksto rodiklių sąrašas su pažymėtais rodikliais, apimančiais BŽŪP poveikio rodiklius, nurodytas reglamento (ES) Nr. 808/2014 IV priede.</w:t>
      </w:r>
    </w:p>
    <w:p w14:paraId="61449777" w14:textId="77777777" w:rsidR="005B3F3D" w:rsidRDefault="005B3F3D" w:rsidP="0028253D">
      <w:pPr>
        <w:tabs>
          <w:tab w:val="left" w:pos="1134"/>
        </w:tabs>
        <w:spacing w:after="200" w:line="264" w:lineRule="auto"/>
        <w:contextualSpacing/>
        <w:jc w:val="both"/>
        <w:rPr>
          <w:rFonts w:ascii="Times New Roman" w:eastAsia="Calibri" w:hAnsi="Times New Roman" w:cs="Times New Roman"/>
          <w:b/>
          <w:bCs/>
          <w:sz w:val="24"/>
          <w:szCs w:val="24"/>
          <w:lang w:eastAsia="en-US"/>
        </w:rPr>
      </w:pPr>
    </w:p>
    <w:p w14:paraId="318143D0" w14:textId="77777777" w:rsidR="005B3F3D" w:rsidRPr="005B3F3D" w:rsidRDefault="005B3F3D" w:rsidP="0028253D">
      <w:pPr>
        <w:tabs>
          <w:tab w:val="left" w:pos="1134"/>
        </w:tabs>
        <w:spacing w:after="200" w:line="264" w:lineRule="auto"/>
        <w:contextualSpacing/>
        <w:jc w:val="both"/>
        <w:rPr>
          <w:rFonts w:ascii="Times New Roman" w:eastAsia="Calibri" w:hAnsi="Times New Roman" w:cs="Times New Roman"/>
          <w:b/>
          <w:bCs/>
          <w:sz w:val="24"/>
          <w:szCs w:val="24"/>
          <w:lang w:eastAsia="en-US"/>
        </w:rPr>
      </w:pPr>
    </w:p>
    <w:sectPr w:rsidR="005B3F3D" w:rsidRPr="005B3F3D" w:rsidSect="0060379A">
      <w:pgSz w:w="11906" w:h="16838"/>
      <w:pgMar w:top="993"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564D" w14:textId="77777777" w:rsidR="00D65E59" w:rsidRDefault="00D65E59" w:rsidP="00FB6F51">
      <w:pPr>
        <w:spacing w:after="0" w:line="240" w:lineRule="auto"/>
      </w:pPr>
      <w:r>
        <w:separator/>
      </w:r>
    </w:p>
  </w:endnote>
  <w:endnote w:type="continuationSeparator" w:id="0">
    <w:p w14:paraId="560444A4" w14:textId="77777777" w:rsidR="00D65E59" w:rsidRDefault="00D65E59" w:rsidP="00FB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316325"/>
      <w:docPartObj>
        <w:docPartGallery w:val="Page Numbers (Bottom of Page)"/>
        <w:docPartUnique/>
      </w:docPartObj>
    </w:sdtPr>
    <w:sdtContent>
      <w:p w14:paraId="2A63814E" w14:textId="47E7D76A" w:rsidR="00AB7443" w:rsidRDefault="00AB7443">
        <w:pPr>
          <w:pStyle w:val="Porat"/>
          <w:jc w:val="center"/>
        </w:pPr>
        <w:r>
          <w:fldChar w:fldCharType="begin"/>
        </w:r>
        <w:r>
          <w:instrText>PAGE   \* MERGEFORMAT</w:instrText>
        </w:r>
        <w:r>
          <w:fldChar w:fldCharType="separate"/>
        </w:r>
        <w:r>
          <w:t>2</w:t>
        </w:r>
        <w:r>
          <w:fldChar w:fldCharType="end"/>
        </w:r>
      </w:p>
    </w:sdtContent>
  </w:sdt>
  <w:p w14:paraId="392BE30D" w14:textId="77777777" w:rsidR="008B77D0" w:rsidRDefault="008B77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8C11" w14:textId="77777777" w:rsidR="00D65E59" w:rsidRDefault="00D65E59" w:rsidP="00FB6F51">
      <w:pPr>
        <w:spacing w:after="0" w:line="240" w:lineRule="auto"/>
      </w:pPr>
      <w:r>
        <w:separator/>
      </w:r>
    </w:p>
  </w:footnote>
  <w:footnote w:type="continuationSeparator" w:id="0">
    <w:p w14:paraId="75CBC362" w14:textId="77777777" w:rsidR="00D65E59" w:rsidRDefault="00D65E59" w:rsidP="00FB6F51">
      <w:pPr>
        <w:spacing w:after="0" w:line="240" w:lineRule="auto"/>
      </w:pPr>
      <w:r>
        <w:continuationSeparator/>
      </w:r>
    </w:p>
  </w:footnote>
  <w:footnote w:id="1">
    <w:p w14:paraId="548F0F64" w14:textId="77777777" w:rsidR="00711E9E" w:rsidRPr="001C25DA" w:rsidRDefault="00711E9E" w:rsidP="00711E9E">
      <w:pPr>
        <w:pStyle w:val="Puslapioinaostekstas"/>
        <w:rPr>
          <w:rFonts w:ascii="Times New Roman" w:hAnsi="Times New Roman" w:cs="Times New Roman"/>
        </w:rPr>
      </w:pPr>
      <w:r w:rsidRPr="001C25DA">
        <w:rPr>
          <w:rStyle w:val="Puslapioinaosnuoroda"/>
          <w:rFonts w:ascii="Times New Roman" w:hAnsi="Times New Roman" w:cs="Times New Roman"/>
        </w:rPr>
        <w:footnoteRef/>
      </w:r>
      <w:r w:rsidRPr="001C25DA">
        <w:rPr>
          <w:rFonts w:ascii="Times New Roman" w:hAnsi="Times New Roman" w:cs="Times New Roman"/>
        </w:rPr>
        <w:t xml:space="preserve"> EP ir Tarybos reglamento Nr. 1305/2013 5 str.</w:t>
      </w:r>
    </w:p>
  </w:footnote>
  <w:footnote w:id="2">
    <w:p w14:paraId="637EF641" w14:textId="7D7BA207" w:rsidR="00C33B2E" w:rsidRPr="001C25DA" w:rsidRDefault="00C33B2E" w:rsidP="00C33B2E">
      <w:pPr>
        <w:pStyle w:val="Puslapioinaostekstas"/>
        <w:rPr>
          <w:rFonts w:ascii="Times New Roman" w:hAnsi="Times New Roman" w:cs="Times New Roman"/>
        </w:rPr>
      </w:pPr>
      <w:r w:rsidRPr="001C25DA">
        <w:rPr>
          <w:rStyle w:val="Puslapioinaosnuoroda"/>
          <w:rFonts w:ascii="Times New Roman" w:hAnsi="Times New Roman" w:cs="Times New Roman"/>
        </w:rPr>
        <w:footnoteRef/>
      </w:r>
      <w:r w:rsidRPr="001C25DA">
        <w:rPr>
          <w:rFonts w:ascii="Times New Roman" w:hAnsi="Times New Roman" w:cs="Times New Roman"/>
        </w:rPr>
        <w:t xml:space="preserve"> EP ir Tarybos reglamento Nr. 1305/2013 59 str. 6 d.</w:t>
      </w:r>
    </w:p>
    <w:p w14:paraId="5576077E" w14:textId="18BA0172" w:rsidR="00C33B2E" w:rsidRPr="00C33B2E" w:rsidRDefault="00C33B2E">
      <w:pPr>
        <w:pStyle w:val="Puslapioinaostekstas"/>
      </w:pPr>
    </w:p>
  </w:footnote>
  <w:footnote w:id="3">
    <w:p w14:paraId="45FDBA03" w14:textId="7D3BE101" w:rsidR="00FC41EB" w:rsidRPr="00A16AEA" w:rsidRDefault="00FC41EB" w:rsidP="00FC41EB">
      <w:pPr>
        <w:pStyle w:val="Puslapioinaostekstas"/>
        <w:rPr>
          <w:rFonts w:ascii="Times New Roman" w:hAnsi="Times New Roman" w:cs="Times New Roman"/>
        </w:rPr>
      </w:pPr>
      <w:r w:rsidRPr="00A16AEA">
        <w:rPr>
          <w:rStyle w:val="Puslapioinaosnuoroda"/>
          <w:rFonts w:ascii="Times New Roman" w:hAnsi="Times New Roman" w:cs="Times New Roman"/>
        </w:rPr>
        <w:footnoteRef/>
      </w:r>
      <w:r w:rsidRPr="00A16AEA">
        <w:rPr>
          <w:rFonts w:ascii="Times New Roman" w:hAnsi="Times New Roman" w:cs="Times New Roman"/>
        </w:rPr>
        <w:t xml:space="preserve"> Interneto </w:t>
      </w:r>
      <w:r w:rsidR="00D54806">
        <w:rPr>
          <w:rFonts w:ascii="Times New Roman" w:hAnsi="Times New Roman" w:cs="Times New Roman"/>
        </w:rPr>
        <w:t>nuoroda</w:t>
      </w:r>
      <w:r w:rsidR="00E53859">
        <w:rPr>
          <w:rFonts w:ascii="Times New Roman" w:hAnsi="Times New Roman" w:cs="Times New Roman"/>
        </w:rPr>
        <w:t xml:space="preserve"> </w:t>
      </w:r>
      <w:hyperlink r:id="rId1" w:history="1">
        <w:r w:rsidR="00E53859" w:rsidRPr="00E53859">
          <w:rPr>
            <w:rStyle w:val="Hipersaitas"/>
            <w:rFonts w:ascii="Times New Roman" w:hAnsi="Times New Roman" w:cs="Times New Roman"/>
          </w:rPr>
          <w:t>http://zum.lrv.lt/uploads/zum/documents/files/LT_versija/Veiklos_sritys/Kaimo_pletra/Programos_stebesena_ir_vertinimas/Vertinimo_veikla/Tyrimas%20DGVT%20pataisytas%202011.pdf</w:t>
        </w:r>
      </w:hyperlink>
    </w:p>
  </w:footnote>
  <w:footnote w:id="4">
    <w:p w14:paraId="31D5CED2" w14:textId="4A85C53C" w:rsidR="00FC41EB" w:rsidRPr="00F143C2" w:rsidRDefault="00FC41EB" w:rsidP="00FC41EB">
      <w:pPr>
        <w:pStyle w:val="Puslapioinaostekstas"/>
        <w:rPr>
          <w:lang w:val="pt-BR"/>
        </w:rPr>
      </w:pPr>
      <w:r w:rsidRPr="00A16AEA">
        <w:rPr>
          <w:rStyle w:val="Puslapioinaosnuoroda"/>
          <w:rFonts w:ascii="Times New Roman" w:hAnsi="Times New Roman" w:cs="Times New Roman"/>
        </w:rPr>
        <w:footnoteRef/>
      </w:r>
      <w:r w:rsidRPr="00A16AEA">
        <w:rPr>
          <w:rFonts w:ascii="Times New Roman" w:hAnsi="Times New Roman" w:cs="Times New Roman"/>
        </w:rPr>
        <w:t xml:space="preserve"> Interneto </w:t>
      </w:r>
      <w:r w:rsidR="00D54806">
        <w:rPr>
          <w:rFonts w:ascii="Times New Roman" w:hAnsi="Times New Roman" w:cs="Times New Roman"/>
        </w:rPr>
        <w:t>nuoroda</w:t>
      </w:r>
      <w:r w:rsidRPr="00A16AEA">
        <w:rPr>
          <w:rFonts w:ascii="Times New Roman" w:hAnsi="Times New Roman" w:cs="Times New Roman"/>
        </w:rPr>
        <w:t xml:space="preserve"> http://zum.lrv.lt/lt/veiklos-sritys/kaimo-pletra/ankstesnio-laikotarpio-programos-ir-prioritetai/lietuvos-kaimo-pletros-2007-2013-m-programa/vertinimo-veikla</w:t>
      </w:r>
    </w:p>
  </w:footnote>
  <w:footnote w:id="5">
    <w:p w14:paraId="0246233B" w14:textId="626DCEF8" w:rsidR="007D627F" w:rsidRPr="00F66A24" w:rsidRDefault="007D627F" w:rsidP="007D627F">
      <w:pPr>
        <w:pStyle w:val="Puslapioinaostekstas"/>
        <w:rPr>
          <w:rFonts w:ascii="Times New Roman" w:hAnsi="Times New Roman" w:cs="Times New Roman"/>
          <w:sz w:val="16"/>
          <w:szCs w:val="16"/>
        </w:rPr>
      </w:pPr>
      <w:r w:rsidRPr="002B0E22">
        <w:rPr>
          <w:rStyle w:val="Puslapioinaosnuoroda"/>
          <w:sz w:val="16"/>
          <w:szCs w:val="16"/>
        </w:rPr>
        <w:footnoteRef/>
      </w:r>
      <w:r w:rsidRPr="002B0E22">
        <w:rPr>
          <w:sz w:val="16"/>
          <w:szCs w:val="16"/>
        </w:rPr>
        <w:t xml:space="preserve"> </w:t>
      </w:r>
      <w:r w:rsidR="002764D3" w:rsidRPr="00F66A24">
        <w:rPr>
          <w:rFonts w:ascii="Times New Roman" w:hAnsi="Times New Roman" w:cs="Times New Roman"/>
          <w:sz w:val="16"/>
          <w:szCs w:val="16"/>
        </w:rPr>
        <w:t xml:space="preserve">Interneto </w:t>
      </w:r>
      <w:r w:rsidR="00864DC6">
        <w:rPr>
          <w:rFonts w:ascii="Times New Roman" w:hAnsi="Times New Roman" w:cs="Times New Roman"/>
          <w:sz w:val="16"/>
          <w:szCs w:val="16"/>
        </w:rPr>
        <w:t>nuoroda</w:t>
      </w:r>
      <w:r w:rsidR="002764D3" w:rsidRPr="00F66A24">
        <w:rPr>
          <w:rFonts w:ascii="Times New Roman" w:hAnsi="Times New Roman" w:cs="Times New Roman"/>
          <w:sz w:val="16"/>
          <w:szCs w:val="16"/>
        </w:rPr>
        <w:t xml:space="preserve"> </w:t>
      </w:r>
      <w:hyperlink r:id="rId2" w:history="1">
        <w:r w:rsidRPr="00F66A24">
          <w:rPr>
            <w:rStyle w:val="Hipersaitas"/>
            <w:rFonts w:ascii="Times New Roman" w:hAnsi="Times New Roman" w:cs="Times New Roman"/>
            <w:sz w:val="16"/>
            <w:szCs w:val="16"/>
          </w:rPr>
          <w:t>https://zum.lrv.lt/lt/veiklos-sritys/kaimo-pletra/lietuvos-kaimo-pletros-2014-2020-m-programa</w:t>
        </w:r>
      </w:hyperlink>
      <w:r w:rsidRPr="00F66A24">
        <w:rPr>
          <w:rFonts w:ascii="Times New Roman" w:hAnsi="Times New Roman" w:cs="Times New Roman"/>
          <w:sz w:val="16"/>
          <w:szCs w:val="16"/>
        </w:rPr>
        <w:t xml:space="preserve"> </w:t>
      </w:r>
    </w:p>
  </w:footnote>
  <w:footnote w:id="6">
    <w:p w14:paraId="5472203B" w14:textId="29A9F49C" w:rsidR="002764D3" w:rsidRPr="00C36238" w:rsidRDefault="002764D3">
      <w:pPr>
        <w:pStyle w:val="Puslapioinaostekstas"/>
        <w:rPr>
          <w:rStyle w:val="Hipersaitas"/>
          <w:rFonts w:ascii="Times New Roman" w:hAnsi="Times New Roman" w:cs="Times New Roman"/>
          <w:sz w:val="16"/>
          <w:szCs w:val="16"/>
        </w:rPr>
      </w:pPr>
      <w:r>
        <w:rPr>
          <w:rStyle w:val="Puslapioinaosnuoroda"/>
        </w:rPr>
        <w:footnoteRef/>
      </w:r>
      <w:r>
        <w:t xml:space="preserve"> </w:t>
      </w:r>
      <w:r w:rsidR="00C36238" w:rsidRPr="00F66A24">
        <w:rPr>
          <w:rFonts w:ascii="Times New Roman" w:hAnsi="Times New Roman" w:cs="Times New Roman"/>
          <w:sz w:val="16"/>
          <w:szCs w:val="16"/>
        </w:rPr>
        <w:t xml:space="preserve">Interneto </w:t>
      </w:r>
      <w:r w:rsidR="00864DC6">
        <w:rPr>
          <w:rFonts w:ascii="Times New Roman" w:hAnsi="Times New Roman" w:cs="Times New Roman"/>
          <w:sz w:val="16"/>
          <w:szCs w:val="16"/>
        </w:rPr>
        <w:t>nuoroda</w:t>
      </w:r>
      <w:r w:rsidR="00C36238" w:rsidRPr="00F66A24">
        <w:rPr>
          <w:rFonts w:ascii="Times New Roman" w:hAnsi="Times New Roman" w:cs="Times New Roman"/>
          <w:sz w:val="16"/>
          <w:szCs w:val="16"/>
        </w:rPr>
        <w:t xml:space="preserve"> </w:t>
      </w:r>
      <w:r w:rsidRPr="00C36238">
        <w:rPr>
          <w:rStyle w:val="Hipersaitas"/>
          <w:rFonts w:ascii="Times New Roman" w:hAnsi="Times New Roman" w:cs="Times New Roman"/>
          <w:sz w:val="16"/>
          <w:szCs w:val="16"/>
        </w:rPr>
        <w:t>https://agriculture.ec.europa.eu/common-agricultural-policy/cap-overview/cmef_lt</w:t>
      </w:r>
    </w:p>
  </w:footnote>
  <w:footnote w:id="7">
    <w:p w14:paraId="3C20B844" w14:textId="7819C974" w:rsidR="00B12737" w:rsidRPr="00B12737" w:rsidRDefault="00B12737">
      <w:pPr>
        <w:pStyle w:val="Puslapioinaostekstas"/>
        <w:rPr>
          <w:rStyle w:val="Hipersaitas"/>
          <w:rFonts w:ascii="Times New Roman" w:hAnsi="Times New Roman" w:cs="Times New Roman"/>
          <w:sz w:val="16"/>
          <w:szCs w:val="16"/>
        </w:rPr>
      </w:pPr>
      <w:r>
        <w:rPr>
          <w:rStyle w:val="Puslapioinaosnuoroda"/>
        </w:rPr>
        <w:footnoteRef/>
      </w:r>
      <w:r>
        <w:t xml:space="preserve"> </w:t>
      </w:r>
      <w:r w:rsidR="002764D3" w:rsidRPr="00F66A24">
        <w:rPr>
          <w:rFonts w:ascii="Times New Roman" w:hAnsi="Times New Roman" w:cs="Times New Roman"/>
          <w:sz w:val="16"/>
          <w:szCs w:val="16"/>
        </w:rPr>
        <w:t xml:space="preserve">Interneto </w:t>
      </w:r>
      <w:r w:rsidR="00864DC6">
        <w:rPr>
          <w:rFonts w:ascii="Times New Roman" w:hAnsi="Times New Roman" w:cs="Times New Roman"/>
          <w:sz w:val="16"/>
          <w:szCs w:val="16"/>
        </w:rPr>
        <w:t>nuoroda</w:t>
      </w:r>
      <w:r w:rsidR="00864DC6" w:rsidRPr="00F66A24">
        <w:rPr>
          <w:rFonts w:ascii="Times New Roman" w:hAnsi="Times New Roman" w:cs="Times New Roman"/>
          <w:sz w:val="16"/>
          <w:szCs w:val="16"/>
        </w:rPr>
        <w:t xml:space="preserve"> </w:t>
      </w:r>
      <w:hyperlink r:id="rId3" w:history="1">
        <w:r w:rsidRPr="00B12737">
          <w:rPr>
            <w:rStyle w:val="Hipersaitas"/>
            <w:rFonts w:ascii="Times New Roman" w:hAnsi="Times New Roman" w:cs="Times New Roman"/>
            <w:sz w:val="16"/>
            <w:szCs w:val="16"/>
          </w:rPr>
          <w:t>https://agriculture.ec.europa.eu/document/download/280fbed4-be3c-48ed-bae1-ecbf44a16be1_en?filename=target-and-result-indicator-fiches-pillar-ii_en.pdf</w:t>
        </w:r>
      </w:hyperlink>
      <w:r>
        <w:rPr>
          <w:rStyle w:val="Hipersaitas"/>
          <w:rFonts w:ascii="Times New Roman" w:hAnsi="Times New Roman" w:cs="Times New Roman"/>
          <w:sz w:val="16"/>
          <w:szCs w:val="16"/>
        </w:rPr>
        <w:t xml:space="preserve"> </w:t>
      </w:r>
      <w:r w:rsidRPr="00B12737">
        <w:rPr>
          <w:rStyle w:val="Hipersaitas"/>
          <w:rFonts w:ascii="Times New Roman" w:hAnsi="Times New Roman" w:cs="Times New Roman"/>
          <w:sz w:val="16"/>
          <w:szCs w:val="16"/>
        </w:rPr>
        <w:t xml:space="preserve"> </w:t>
      </w:r>
    </w:p>
  </w:footnote>
  <w:footnote w:id="8">
    <w:p w14:paraId="2F882B01" w14:textId="10525D9B" w:rsidR="00981BD5" w:rsidRPr="00981BD5" w:rsidRDefault="00981BD5">
      <w:pPr>
        <w:pStyle w:val="Puslapioinaostekstas"/>
        <w:rPr>
          <w:rFonts w:ascii="Times New Roman" w:hAnsi="Times New Roman" w:cs="Times New Roman"/>
          <w:sz w:val="16"/>
          <w:szCs w:val="16"/>
        </w:rPr>
      </w:pPr>
      <w:r>
        <w:rPr>
          <w:rStyle w:val="Puslapioinaosnuoroda"/>
        </w:rPr>
        <w:footnoteRef/>
      </w:r>
      <w:r>
        <w:t xml:space="preserve"> </w:t>
      </w:r>
      <w:r w:rsidR="002764D3" w:rsidRPr="00F66A24">
        <w:rPr>
          <w:rFonts w:ascii="Times New Roman" w:hAnsi="Times New Roman" w:cs="Times New Roman"/>
          <w:sz w:val="16"/>
          <w:szCs w:val="16"/>
        </w:rPr>
        <w:t xml:space="preserve">Interneto </w:t>
      </w:r>
      <w:r w:rsidR="00864DC6">
        <w:rPr>
          <w:rFonts w:ascii="Times New Roman" w:hAnsi="Times New Roman" w:cs="Times New Roman"/>
          <w:sz w:val="16"/>
          <w:szCs w:val="16"/>
        </w:rPr>
        <w:t>nuoroda</w:t>
      </w:r>
      <w:r w:rsidR="00864DC6" w:rsidRPr="00F66A24">
        <w:rPr>
          <w:rFonts w:ascii="Times New Roman" w:hAnsi="Times New Roman" w:cs="Times New Roman"/>
          <w:sz w:val="16"/>
          <w:szCs w:val="16"/>
        </w:rPr>
        <w:t xml:space="preserve"> </w:t>
      </w:r>
      <w:r w:rsidRPr="00981BD5">
        <w:rPr>
          <w:rFonts w:ascii="Times New Roman" w:hAnsi="Times New Roman" w:cs="Times New Roman"/>
          <w:sz w:val="16"/>
          <w:szCs w:val="16"/>
        </w:rPr>
        <w:t>https://ec.europa.eu/enrd/sites/default/files/twg8_working_package_2_cris_fiches_1.pdf</w:t>
      </w:r>
    </w:p>
  </w:footnote>
  <w:footnote w:id="9">
    <w:p w14:paraId="54866F44" w14:textId="42DDBD87" w:rsidR="00800587" w:rsidRDefault="00800587">
      <w:pPr>
        <w:pStyle w:val="Puslapioinaostekstas"/>
      </w:pPr>
      <w:r>
        <w:rPr>
          <w:rStyle w:val="Puslapioinaosnuoroda"/>
        </w:rPr>
        <w:footnoteRef/>
      </w:r>
      <w:r>
        <w:t xml:space="preserve"> </w:t>
      </w:r>
      <w:r w:rsidR="002764D3" w:rsidRPr="00F66A24">
        <w:rPr>
          <w:rFonts w:ascii="Times New Roman" w:hAnsi="Times New Roman" w:cs="Times New Roman"/>
          <w:sz w:val="16"/>
          <w:szCs w:val="16"/>
        </w:rPr>
        <w:t xml:space="preserve">Interneto </w:t>
      </w:r>
      <w:r w:rsidR="00864DC6">
        <w:rPr>
          <w:rFonts w:ascii="Times New Roman" w:hAnsi="Times New Roman" w:cs="Times New Roman"/>
          <w:sz w:val="16"/>
          <w:szCs w:val="16"/>
        </w:rPr>
        <w:t>nuoroda</w:t>
      </w:r>
      <w:r w:rsidR="00864DC6" w:rsidRPr="00F66A24">
        <w:rPr>
          <w:rFonts w:ascii="Times New Roman" w:hAnsi="Times New Roman" w:cs="Times New Roman"/>
          <w:sz w:val="16"/>
          <w:szCs w:val="16"/>
        </w:rPr>
        <w:t xml:space="preserve"> </w:t>
      </w:r>
      <w:r w:rsidRPr="00800587">
        <w:rPr>
          <w:rFonts w:ascii="Times New Roman" w:hAnsi="Times New Roman" w:cs="Times New Roman"/>
          <w:sz w:val="16"/>
          <w:szCs w:val="16"/>
        </w:rPr>
        <w:t>https://ec.europa.eu/enrd/sites/default/files/twg-01_rdp_results_annex11_master.pdf</w:t>
      </w:r>
    </w:p>
  </w:footnote>
  <w:footnote w:id="10">
    <w:p w14:paraId="1796847C" w14:textId="4FBCC30D" w:rsidR="00E83057" w:rsidRPr="00E83057" w:rsidRDefault="00E83057">
      <w:pPr>
        <w:pStyle w:val="Puslapioinaostekstas"/>
        <w:rPr>
          <w:rFonts w:ascii="Times New Roman" w:hAnsi="Times New Roman" w:cs="Times New Roman"/>
          <w:sz w:val="16"/>
          <w:szCs w:val="16"/>
        </w:rPr>
      </w:pPr>
      <w:r>
        <w:rPr>
          <w:rStyle w:val="Puslapioinaosnuoroda"/>
        </w:rPr>
        <w:footnoteRef/>
      </w:r>
      <w:r>
        <w:t xml:space="preserve"> </w:t>
      </w:r>
      <w:r w:rsidR="002764D3" w:rsidRPr="00F66A24">
        <w:rPr>
          <w:rFonts w:ascii="Times New Roman" w:hAnsi="Times New Roman" w:cs="Times New Roman"/>
          <w:sz w:val="16"/>
          <w:szCs w:val="16"/>
        </w:rPr>
        <w:t xml:space="preserve">Interneto </w:t>
      </w:r>
      <w:r w:rsidR="00864DC6">
        <w:rPr>
          <w:rFonts w:ascii="Times New Roman" w:hAnsi="Times New Roman" w:cs="Times New Roman"/>
          <w:sz w:val="16"/>
          <w:szCs w:val="16"/>
        </w:rPr>
        <w:t>nuoroda</w:t>
      </w:r>
      <w:r w:rsidR="00864DC6" w:rsidRPr="00F66A24">
        <w:rPr>
          <w:rFonts w:ascii="Times New Roman" w:hAnsi="Times New Roman" w:cs="Times New Roman"/>
          <w:sz w:val="16"/>
          <w:szCs w:val="16"/>
        </w:rPr>
        <w:t xml:space="preserve"> </w:t>
      </w:r>
      <w:r w:rsidRPr="00E83057">
        <w:rPr>
          <w:rFonts w:ascii="Times New Roman" w:hAnsi="Times New Roman" w:cs="Times New Roman"/>
          <w:sz w:val="16"/>
          <w:szCs w:val="16"/>
        </w:rPr>
        <w:t>https://ec.europa.eu/enrd/sites/default/files/twg8_working_package_2_annex_11_0.pdf</w:t>
      </w:r>
    </w:p>
  </w:footnote>
  <w:footnote w:id="11">
    <w:p w14:paraId="621C1CAA" w14:textId="1793AFDA" w:rsidR="00087822" w:rsidRPr="00087822" w:rsidRDefault="00087822">
      <w:pPr>
        <w:pStyle w:val="Puslapioinaostekstas"/>
        <w:rPr>
          <w:rFonts w:ascii="Times New Roman" w:hAnsi="Times New Roman" w:cs="Times New Roman"/>
          <w:sz w:val="16"/>
          <w:szCs w:val="16"/>
        </w:rPr>
      </w:pPr>
      <w:r>
        <w:rPr>
          <w:rStyle w:val="Puslapioinaosnuoroda"/>
        </w:rPr>
        <w:footnoteRef/>
      </w:r>
      <w:r>
        <w:t xml:space="preserve"> </w:t>
      </w:r>
      <w:r w:rsidR="002764D3" w:rsidRPr="00F66A24">
        <w:rPr>
          <w:rFonts w:ascii="Times New Roman" w:hAnsi="Times New Roman" w:cs="Times New Roman"/>
          <w:sz w:val="16"/>
          <w:szCs w:val="16"/>
        </w:rPr>
        <w:t xml:space="preserve">Interneto </w:t>
      </w:r>
      <w:r w:rsidR="00864DC6">
        <w:rPr>
          <w:rFonts w:ascii="Times New Roman" w:hAnsi="Times New Roman" w:cs="Times New Roman"/>
          <w:sz w:val="16"/>
          <w:szCs w:val="16"/>
        </w:rPr>
        <w:t>nuoroda</w:t>
      </w:r>
      <w:r w:rsidR="00864DC6" w:rsidRPr="00F66A24">
        <w:rPr>
          <w:rFonts w:ascii="Times New Roman" w:hAnsi="Times New Roman" w:cs="Times New Roman"/>
          <w:sz w:val="16"/>
          <w:szCs w:val="16"/>
        </w:rPr>
        <w:t xml:space="preserve"> </w:t>
      </w:r>
      <w:r w:rsidRPr="00087822">
        <w:rPr>
          <w:rFonts w:ascii="Times New Roman" w:hAnsi="Times New Roman" w:cs="Times New Roman"/>
          <w:sz w:val="16"/>
          <w:szCs w:val="16"/>
        </w:rPr>
        <w:t>https://agriculture.ec.europa.eu/document/download/dd735bef-76df-40f7-bafa-353997e585ae_lt?filename=impact-indicator-fiches_en.pdf</w:t>
      </w:r>
    </w:p>
  </w:footnote>
  <w:footnote w:id="12">
    <w:p w14:paraId="6178AEFC" w14:textId="17CE07C7" w:rsidR="00D466EF" w:rsidRPr="00D466EF" w:rsidRDefault="00D466EF">
      <w:pPr>
        <w:pStyle w:val="Puslapioinaostekstas"/>
        <w:rPr>
          <w:rFonts w:ascii="Times New Roman" w:hAnsi="Times New Roman" w:cs="Times New Roman"/>
          <w:sz w:val="16"/>
          <w:szCs w:val="16"/>
        </w:rPr>
      </w:pPr>
      <w:r>
        <w:rPr>
          <w:rStyle w:val="Puslapioinaosnuoroda"/>
        </w:rPr>
        <w:footnoteRef/>
      </w:r>
      <w:r>
        <w:t xml:space="preserve"> </w:t>
      </w:r>
      <w:r w:rsidR="002764D3" w:rsidRPr="00F66A24">
        <w:rPr>
          <w:rFonts w:ascii="Times New Roman" w:hAnsi="Times New Roman" w:cs="Times New Roman"/>
          <w:sz w:val="16"/>
          <w:szCs w:val="16"/>
        </w:rPr>
        <w:t xml:space="preserve">Interneto </w:t>
      </w:r>
      <w:r w:rsidR="00864DC6">
        <w:rPr>
          <w:rFonts w:ascii="Times New Roman" w:hAnsi="Times New Roman" w:cs="Times New Roman"/>
          <w:sz w:val="16"/>
          <w:szCs w:val="16"/>
        </w:rPr>
        <w:t>nuoroda</w:t>
      </w:r>
      <w:r w:rsidR="00864DC6" w:rsidRPr="00F66A24">
        <w:rPr>
          <w:rFonts w:ascii="Times New Roman" w:hAnsi="Times New Roman" w:cs="Times New Roman"/>
          <w:sz w:val="16"/>
          <w:szCs w:val="16"/>
        </w:rPr>
        <w:t xml:space="preserve"> </w:t>
      </w:r>
      <w:r w:rsidRPr="00D466EF">
        <w:rPr>
          <w:rFonts w:ascii="Times New Roman" w:hAnsi="Times New Roman" w:cs="Times New Roman"/>
          <w:sz w:val="16"/>
          <w:szCs w:val="16"/>
        </w:rPr>
        <w:t>https://ec.europa.eu/enrd/evaluation/publications/assessing-rdp-achievements-and-impacts-2019_en.html</w:t>
      </w:r>
    </w:p>
  </w:footnote>
  <w:footnote w:id="13">
    <w:p w14:paraId="57C24BE0" w14:textId="560D1F01" w:rsidR="007D627F" w:rsidRPr="00F66A24" w:rsidRDefault="007D627F" w:rsidP="007D627F">
      <w:pPr>
        <w:pStyle w:val="Puslapioinaostekstas"/>
        <w:ind w:left="142" w:hanging="131"/>
        <w:rPr>
          <w:rFonts w:ascii="Times New Roman" w:hAnsi="Times New Roman" w:cs="Times New Roman"/>
          <w:sz w:val="16"/>
          <w:szCs w:val="16"/>
        </w:rPr>
      </w:pPr>
      <w:r w:rsidRPr="00F66A24">
        <w:rPr>
          <w:rStyle w:val="Puslapioinaosnuoroda"/>
          <w:rFonts w:ascii="Times New Roman" w:hAnsi="Times New Roman" w:cs="Times New Roman"/>
          <w:sz w:val="16"/>
          <w:szCs w:val="16"/>
        </w:rPr>
        <w:footnoteRef/>
      </w:r>
      <w:r w:rsidRPr="00F66A24">
        <w:rPr>
          <w:rFonts w:ascii="Times New Roman" w:hAnsi="Times New Roman" w:cs="Times New Roman"/>
          <w:sz w:val="16"/>
          <w:szCs w:val="16"/>
        </w:rPr>
        <w:t xml:space="preserve"> Interneto </w:t>
      </w:r>
      <w:r w:rsidR="00864DC6">
        <w:rPr>
          <w:rFonts w:ascii="Times New Roman" w:hAnsi="Times New Roman" w:cs="Times New Roman"/>
          <w:sz w:val="16"/>
          <w:szCs w:val="16"/>
        </w:rPr>
        <w:t>nuoroda</w:t>
      </w:r>
      <w:r w:rsidR="00864DC6" w:rsidRPr="00F66A24">
        <w:rPr>
          <w:rFonts w:ascii="Times New Roman" w:hAnsi="Times New Roman" w:cs="Times New Roman"/>
          <w:sz w:val="16"/>
          <w:szCs w:val="16"/>
        </w:rPr>
        <w:t xml:space="preserve"> </w:t>
      </w:r>
      <w:hyperlink r:id="rId4" w:history="1">
        <w:r w:rsidRPr="00F66A24">
          <w:rPr>
            <w:rStyle w:val="Hipersaitas"/>
            <w:rFonts w:ascii="Times New Roman" w:hAnsi="Times New Roman" w:cs="Times New Roman"/>
            <w:sz w:val="16"/>
            <w:szCs w:val="16"/>
          </w:rPr>
          <w:t>https://enrd.ec.europa.eu/evaluation/publications_en?page=2</w:t>
        </w:r>
      </w:hyperlink>
      <w:r w:rsidRPr="00F66A24">
        <w:rPr>
          <w:rFonts w:ascii="Times New Roman" w:hAnsi="Times New Roman" w:cs="Times New Roman"/>
          <w:sz w:val="16"/>
          <w:szCs w:val="16"/>
        </w:rPr>
        <w:t xml:space="preserve">, taip pat </w:t>
      </w:r>
      <w:hyperlink r:id="rId5" w:history="1">
        <w:r w:rsidRPr="00F66A24">
          <w:rPr>
            <w:rStyle w:val="Hipersaitas"/>
            <w:rFonts w:ascii="Times New Roman" w:hAnsi="Times New Roman" w:cs="Times New Roman"/>
            <w:sz w:val="16"/>
            <w:szCs w:val="16"/>
          </w:rPr>
          <w:t>https://ec.europa.eu/agriculture/sites/agriculture/files/cap-indicators/impact/2016-impact-indicators-fiches.pdf</w:t>
        </w:r>
      </w:hyperlink>
    </w:p>
  </w:footnote>
  <w:footnote w:id="14">
    <w:p w14:paraId="53E5A81E" w14:textId="1651BB6C" w:rsidR="007D627F" w:rsidRPr="00F66A24" w:rsidRDefault="007D627F" w:rsidP="007D627F">
      <w:pPr>
        <w:pStyle w:val="Puslapioinaostekstas"/>
        <w:rPr>
          <w:rFonts w:ascii="Times New Roman" w:hAnsi="Times New Roman" w:cs="Times New Roman"/>
          <w:sz w:val="16"/>
          <w:szCs w:val="16"/>
        </w:rPr>
      </w:pPr>
      <w:r w:rsidRPr="00F66A24">
        <w:rPr>
          <w:rStyle w:val="Puslapioinaosnuoroda"/>
          <w:rFonts w:ascii="Times New Roman" w:hAnsi="Times New Roman" w:cs="Times New Roman"/>
          <w:sz w:val="16"/>
          <w:szCs w:val="16"/>
        </w:rPr>
        <w:footnoteRef/>
      </w:r>
      <w:r w:rsidRPr="00F66A24">
        <w:rPr>
          <w:rFonts w:ascii="Times New Roman" w:hAnsi="Times New Roman" w:cs="Times New Roman"/>
          <w:sz w:val="16"/>
          <w:szCs w:val="16"/>
        </w:rPr>
        <w:t xml:space="preserve"> Interneto </w:t>
      </w:r>
      <w:r w:rsidR="00864DC6">
        <w:rPr>
          <w:rFonts w:ascii="Times New Roman" w:hAnsi="Times New Roman" w:cs="Times New Roman"/>
          <w:sz w:val="16"/>
          <w:szCs w:val="16"/>
        </w:rPr>
        <w:t>nuoroda</w:t>
      </w:r>
      <w:r w:rsidR="00864DC6" w:rsidRPr="00F66A24">
        <w:rPr>
          <w:rFonts w:ascii="Times New Roman" w:hAnsi="Times New Roman" w:cs="Times New Roman"/>
          <w:sz w:val="16"/>
          <w:szCs w:val="16"/>
        </w:rPr>
        <w:t xml:space="preserve"> </w:t>
      </w:r>
      <w:hyperlink r:id="rId6" w:history="1">
        <w:r w:rsidRPr="00F66A24">
          <w:rPr>
            <w:rStyle w:val="Hipersaitas"/>
            <w:rFonts w:ascii="Times New Roman" w:hAnsi="Times New Roman" w:cs="Times New Roman"/>
            <w:sz w:val="16"/>
            <w:szCs w:val="16"/>
          </w:rPr>
          <w:t>ES fondų investicijų vertinimo metodinės gairės | 2014</w:t>
        </w:r>
        <w:r w:rsidR="00864DC6">
          <w:rPr>
            <w:rStyle w:val="Hipersaitas"/>
            <w:rFonts w:ascii="Times New Roman" w:hAnsi="Times New Roman" w:cs="Times New Roman"/>
            <w:sz w:val="16"/>
            <w:szCs w:val="16"/>
          </w:rPr>
          <w:t>–</w:t>
        </w:r>
        <w:r w:rsidRPr="00F66A24">
          <w:rPr>
            <w:rStyle w:val="Hipersaitas"/>
            <w:rFonts w:ascii="Times New Roman" w:hAnsi="Times New Roman" w:cs="Times New Roman"/>
            <w:sz w:val="16"/>
            <w:szCs w:val="16"/>
          </w:rPr>
          <w:t>2020 Europos Sąjungos fondų investicijos Lietuvoje (</w:t>
        </w:r>
        <w:r w:rsidRPr="00F66A24">
          <w:rPr>
            <w:rStyle w:val="Hipersaitas"/>
            <w:rFonts w:ascii="Times New Roman" w:hAnsi="Times New Roman" w:cs="Times New Roman"/>
            <w:sz w:val="16"/>
            <w:szCs w:val="16"/>
          </w:rPr>
          <w:t>esinvesticijos.lt)</w:t>
        </w:r>
      </w:hyperlink>
    </w:p>
  </w:footnote>
  <w:footnote w:id="15">
    <w:p w14:paraId="2C6F6C47" w14:textId="588FE21E" w:rsidR="007D627F" w:rsidRPr="00F66A24" w:rsidRDefault="007D627F" w:rsidP="007D627F">
      <w:pPr>
        <w:pStyle w:val="Puslapioinaostekstas"/>
        <w:rPr>
          <w:rFonts w:ascii="Times New Roman" w:hAnsi="Times New Roman" w:cs="Times New Roman"/>
          <w:sz w:val="16"/>
          <w:szCs w:val="16"/>
        </w:rPr>
      </w:pPr>
      <w:r w:rsidRPr="00F66A24">
        <w:rPr>
          <w:rStyle w:val="Puslapioinaosnuoroda"/>
          <w:rFonts w:ascii="Times New Roman" w:hAnsi="Times New Roman" w:cs="Times New Roman"/>
          <w:sz w:val="16"/>
          <w:szCs w:val="16"/>
        </w:rPr>
        <w:footnoteRef/>
      </w:r>
      <w:r w:rsidRPr="00F66A24">
        <w:rPr>
          <w:rFonts w:ascii="Times New Roman" w:hAnsi="Times New Roman" w:cs="Times New Roman"/>
          <w:sz w:val="16"/>
          <w:szCs w:val="16"/>
        </w:rPr>
        <w:t xml:space="preserve"> </w:t>
      </w:r>
      <w:r w:rsidR="00C36238" w:rsidRPr="00F66A24">
        <w:rPr>
          <w:rFonts w:ascii="Times New Roman" w:hAnsi="Times New Roman" w:cs="Times New Roman"/>
          <w:sz w:val="16"/>
          <w:szCs w:val="16"/>
        </w:rPr>
        <w:t xml:space="preserve">Interneto </w:t>
      </w:r>
      <w:r w:rsidR="00864DC6">
        <w:rPr>
          <w:rFonts w:ascii="Times New Roman" w:hAnsi="Times New Roman" w:cs="Times New Roman"/>
          <w:sz w:val="16"/>
          <w:szCs w:val="16"/>
        </w:rPr>
        <w:t>nuoroda</w:t>
      </w:r>
      <w:r w:rsidR="00864DC6" w:rsidRPr="00F66A24">
        <w:rPr>
          <w:rFonts w:ascii="Times New Roman" w:hAnsi="Times New Roman" w:cs="Times New Roman"/>
          <w:sz w:val="16"/>
          <w:szCs w:val="16"/>
        </w:rPr>
        <w:t xml:space="preserve"> </w:t>
      </w:r>
      <w:hyperlink r:id="rId7" w:history="1">
        <w:r w:rsidRPr="00F66A24">
          <w:rPr>
            <w:rStyle w:val="Hipersaitas"/>
            <w:rFonts w:ascii="Times New Roman" w:hAnsi="Times New Roman" w:cs="Times New Roman"/>
            <w:sz w:val="16"/>
            <w:szCs w:val="16"/>
          </w:rPr>
          <w:t>https://zum.lrv.lt/lt/veiklos-sritys/zuzis-mokslas-mokymas-ir-konsultavimas/mokslas/</w:t>
        </w:r>
      </w:hyperlink>
      <w:hyperlink r:id="rId8" w:history="1">
        <w:r w:rsidRPr="00F66A24">
          <w:rPr>
            <w:rStyle w:val="Hipersaitas"/>
            <w:rFonts w:ascii="Times New Roman" w:hAnsi="Times New Roman" w:cs="Times New Roman"/>
            <w:sz w:val="16"/>
            <w:szCs w:val="16"/>
          </w:rPr>
          <w:t>http://zum.lrv.lt/lt/veiklos-sritys/mokslas-mokymas-ir-konsultavimas/mokslas/moksliniu-tyrimu-ir-taikomoji-veikla</w:t>
        </w:r>
      </w:hyperlink>
      <w:r w:rsidRPr="00F66A24">
        <w:rPr>
          <w:rFonts w:ascii="Times New Roman" w:hAnsi="Times New Roman" w:cs="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05984"/>
    <w:multiLevelType w:val="multilevel"/>
    <w:tmpl w:val="E1CE48B6"/>
    <w:lvl w:ilvl="0">
      <w:start w:val="1"/>
      <w:numFmt w:val="bullet"/>
      <w:lvlText w:val=""/>
      <w:lvlJc w:val="left"/>
      <w:pPr>
        <w:ind w:left="928" w:hanging="360"/>
      </w:pPr>
      <w:rPr>
        <w:rFonts w:ascii="Symbol" w:hAnsi="Symbol" w:hint="default"/>
        <w:b w:val="0"/>
        <w:i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9841C90"/>
    <w:multiLevelType w:val="multilevel"/>
    <w:tmpl w:val="BF2C9574"/>
    <w:lvl w:ilvl="0">
      <w:start w:val="1"/>
      <w:numFmt w:val="decimal"/>
      <w:lvlText w:val="%1."/>
      <w:lvlJc w:val="left"/>
      <w:pPr>
        <w:ind w:left="928" w:hanging="360"/>
      </w:pPr>
      <w:rPr>
        <w:rFonts w:ascii="Times New Roman" w:hAnsi="Times New Roman" w:cs="Times New Roman" w:hint="default"/>
        <w:b w:val="0"/>
        <w:i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6C7634"/>
    <w:multiLevelType w:val="multilevel"/>
    <w:tmpl w:val="BF2C9574"/>
    <w:lvl w:ilvl="0">
      <w:start w:val="1"/>
      <w:numFmt w:val="decimal"/>
      <w:lvlText w:val="%1."/>
      <w:lvlJc w:val="left"/>
      <w:pPr>
        <w:ind w:left="928" w:hanging="360"/>
      </w:pPr>
      <w:rPr>
        <w:rFonts w:ascii="Times New Roman" w:hAnsi="Times New Roman" w:cs="Times New Roman" w:hint="default"/>
        <w:b w:val="0"/>
        <w:i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2897115">
    <w:abstractNumId w:val="1"/>
  </w:num>
  <w:num w:numId="2" w16cid:durableId="461774520">
    <w:abstractNumId w:val="0"/>
  </w:num>
  <w:num w:numId="3" w16cid:durableId="1985181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51"/>
    <w:rsid w:val="000054A0"/>
    <w:rsid w:val="00014380"/>
    <w:rsid w:val="000340BD"/>
    <w:rsid w:val="0003416D"/>
    <w:rsid w:val="00035AE8"/>
    <w:rsid w:val="0004333D"/>
    <w:rsid w:val="00043AF2"/>
    <w:rsid w:val="00044711"/>
    <w:rsid w:val="00054D9C"/>
    <w:rsid w:val="0006679C"/>
    <w:rsid w:val="000736FE"/>
    <w:rsid w:val="00074436"/>
    <w:rsid w:val="00076284"/>
    <w:rsid w:val="00077096"/>
    <w:rsid w:val="00084F9E"/>
    <w:rsid w:val="0008518E"/>
    <w:rsid w:val="00087822"/>
    <w:rsid w:val="00091405"/>
    <w:rsid w:val="0009427E"/>
    <w:rsid w:val="00097586"/>
    <w:rsid w:val="000A1154"/>
    <w:rsid w:val="000A24FF"/>
    <w:rsid w:val="000A32D9"/>
    <w:rsid w:val="000B420F"/>
    <w:rsid w:val="000B448B"/>
    <w:rsid w:val="000B4E97"/>
    <w:rsid w:val="000C3126"/>
    <w:rsid w:val="000C3D00"/>
    <w:rsid w:val="000C4141"/>
    <w:rsid w:val="000C5ABA"/>
    <w:rsid w:val="000D21B5"/>
    <w:rsid w:val="000D415F"/>
    <w:rsid w:val="000D4494"/>
    <w:rsid w:val="000D5154"/>
    <w:rsid w:val="000D5A4D"/>
    <w:rsid w:val="000D6BFC"/>
    <w:rsid w:val="000E151D"/>
    <w:rsid w:val="000F45E1"/>
    <w:rsid w:val="000F7E72"/>
    <w:rsid w:val="00117983"/>
    <w:rsid w:val="00124D31"/>
    <w:rsid w:val="001315A2"/>
    <w:rsid w:val="00137586"/>
    <w:rsid w:val="0014204B"/>
    <w:rsid w:val="00160CC2"/>
    <w:rsid w:val="00161411"/>
    <w:rsid w:val="001662B6"/>
    <w:rsid w:val="001677B0"/>
    <w:rsid w:val="0017140D"/>
    <w:rsid w:val="001751EB"/>
    <w:rsid w:val="00176571"/>
    <w:rsid w:val="001775A1"/>
    <w:rsid w:val="00180944"/>
    <w:rsid w:val="00182A29"/>
    <w:rsid w:val="00182BC0"/>
    <w:rsid w:val="00192D5E"/>
    <w:rsid w:val="001A3017"/>
    <w:rsid w:val="001B7B69"/>
    <w:rsid w:val="001C25DA"/>
    <w:rsid w:val="001D691A"/>
    <w:rsid w:val="001F4E6F"/>
    <w:rsid w:val="001F5092"/>
    <w:rsid w:val="001F585F"/>
    <w:rsid w:val="00202B57"/>
    <w:rsid w:val="00204F3E"/>
    <w:rsid w:val="00205585"/>
    <w:rsid w:val="00210015"/>
    <w:rsid w:val="002137C9"/>
    <w:rsid w:val="00216DEC"/>
    <w:rsid w:val="00217FA9"/>
    <w:rsid w:val="00221DB6"/>
    <w:rsid w:val="00222492"/>
    <w:rsid w:val="00231D60"/>
    <w:rsid w:val="00234033"/>
    <w:rsid w:val="00236DB9"/>
    <w:rsid w:val="002372B8"/>
    <w:rsid w:val="00240584"/>
    <w:rsid w:val="002601E1"/>
    <w:rsid w:val="0026461F"/>
    <w:rsid w:val="00264723"/>
    <w:rsid w:val="00266BFA"/>
    <w:rsid w:val="00267A35"/>
    <w:rsid w:val="00273D89"/>
    <w:rsid w:val="002764D3"/>
    <w:rsid w:val="002821D3"/>
    <w:rsid w:val="0028253D"/>
    <w:rsid w:val="00284E09"/>
    <w:rsid w:val="00291D88"/>
    <w:rsid w:val="002931DD"/>
    <w:rsid w:val="00294AAF"/>
    <w:rsid w:val="002A017C"/>
    <w:rsid w:val="002A143F"/>
    <w:rsid w:val="002A3A7F"/>
    <w:rsid w:val="002A7616"/>
    <w:rsid w:val="002A7E6B"/>
    <w:rsid w:val="002B16D5"/>
    <w:rsid w:val="002B421D"/>
    <w:rsid w:val="002D1FE1"/>
    <w:rsid w:val="002D705A"/>
    <w:rsid w:val="002D726B"/>
    <w:rsid w:val="002E5AA7"/>
    <w:rsid w:val="002F0D51"/>
    <w:rsid w:val="002F11F5"/>
    <w:rsid w:val="002F36CD"/>
    <w:rsid w:val="00302DC9"/>
    <w:rsid w:val="003125D3"/>
    <w:rsid w:val="0032285E"/>
    <w:rsid w:val="00323810"/>
    <w:rsid w:val="00330FB7"/>
    <w:rsid w:val="003323F5"/>
    <w:rsid w:val="003409EE"/>
    <w:rsid w:val="0035279F"/>
    <w:rsid w:val="00353523"/>
    <w:rsid w:val="00356898"/>
    <w:rsid w:val="00370A83"/>
    <w:rsid w:val="00372254"/>
    <w:rsid w:val="00372B7D"/>
    <w:rsid w:val="00383B31"/>
    <w:rsid w:val="00387765"/>
    <w:rsid w:val="00393B8D"/>
    <w:rsid w:val="003964ED"/>
    <w:rsid w:val="003A0587"/>
    <w:rsid w:val="003A2A11"/>
    <w:rsid w:val="003A3200"/>
    <w:rsid w:val="003A544D"/>
    <w:rsid w:val="003C2267"/>
    <w:rsid w:val="003D4EAF"/>
    <w:rsid w:val="003E50A6"/>
    <w:rsid w:val="003E7E25"/>
    <w:rsid w:val="003F6BB9"/>
    <w:rsid w:val="003F72C3"/>
    <w:rsid w:val="00427DFB"/>
    <w:rsid w:val="00435B6A"/>
    <w:rsid w:val="0044496E"/>
    <w:rsid w:val="004470D8"/>
    <w:rsid w:val="00453EE5"/>
    <w:rsid w:val="00455253"/>
    <w:rsid w:val="00455D60"/>
    <w:rsid w:val="00465837"/>
    <w:rsid w:val="004673B0"/>
    <w:rsid w:val="0047060B"/>
    <w:rsid w:val="00471987"/>
    <w:rsid w:val="00474633"/>
    <w:rsid w:val="00475211"/>
    <w:rsid w:val="00476A78"/>
    <w:rsid w:val="00482F4B"/>
    <w:rsid w:val="00494F2C"/>
    <w:rsid w:val="00494FD0"/>
    <w:rsid w:val="004A0782"/>
    <w:rsid w:val="004B20C9"/>
    <w:rsid w:val="004C01BA"/>
    <w:rsid w:val="004C1AB9"/>
    <w:rsid w:val="004C73BA"/>
    <w:rsid w:val="004E2E95"/>
    <w:rsid w:val="004E4EFC"/>
    <w:rsid w:val="004E6415"/>
    <w:rsid w:val="004F729F"/>
    <w:rsid w:val="004F76A1"/>
    <w:rsid w:val="005000DA"/>
    <w:rsid w:val="00500CE3"/>
    <w:rsid w:val="00510DC6"/>
    <w:rsid w:val="00511858"/>
    <w:rsid w:val="00512279"/>
    <w:rsid w:val="00513B51"/>
    <w:rsid w:val="00537911"/>
    <w:rsid w:val="005406D7"/>
    <w:rsid w:val="00545B33"/>
    <w:rsid w:val="0055186A"/>
    <w:rsid w:val="005532E8"/>
    <w:rsid w:val="00553A2E"/>
    <w:rsid w:val="0055535B"/>
    <w:rsid w:val="005616A3"/>
    <w:rsid w:val="005618B4"/>
    <w:rsid w:val="0057370B"/>
    <w:rsid w:val="00587F60"/>
    <w:rsid w:val="00587FA4"/>
    <w:rsid w:val="00593DFE"/>
    <w:rsid w:val="00594D9D"/>
    <w:rsid w:val="005A16CD"/>
    <w:rsid w:val="005A39F5"/>
    <w:rsid w:val="005B12C9"/>
    <w:rsid w:val="005B3F3D"/>
    <w:rsid w:val="005B4A27"/>
    <w:rsid w:val="005B51D4"/>
    <w:rsid w:val="005B5A09"/>
    <w:rsid w:val="005C2427"/>
    <w:rsid w:val="005C59B4"/>
    <w:rsid w:val="005C760A"/>
    <w:rsid w:val="005C782F"/>
    <w:rsid w:val="005D0BA7"/>
    <w:rsid w:val="005D5730"/>
    <w:rsid w:val="005D6083"/>
    <w:rsid w:val="005D6B61"/>
    <w:rsid w:val="005E32A1"/>
    <w:rsid w:val="005E3BF2"/>
    <w:rsid w:val="005F0DFF"/>
    <w:rsid w:val="005F24AD"/>
    <w:rsid w:val="0060206B"/>
    <w:rsid w:val="006022BE"/>
    <w:rsid w:val="0060379A"/>
    <w:rsid w:val="0060658F"/>
    <w:rsid w:val="006261D8"/>
    <w:rsid w:val="00641550"/>
    <w:rsid w:val="0065743B"/>
    <w:rsid w:val="00665905"/>
    <w:rsid w:val="006708EE"/>
    <w:rsid w:val="00671932"/>
    <w:rsid w:val="006726BA"/>
    <w:rsid w:val="00677380"/>
    <w:rsid w:val="00677CEB"/>
    <w:rsid w:val="00685B50"/>
    <w:rsid w:val="00694201"/>
    <w:rsid w:val="00697468"/>
    <w:rsid w:val="006A3471"/>
    <w:rsid w:val="006A3DF2"/>
    <w:rsid w:val="006B4E84"/>
    <w:rsid w:val="006B788D"/>
    <w:rsid w:val="006C137A"/>
    <w:rsid w:val="006C58A3"/>
    <w:rsid w:val="006D14CA"/>
    <w:rsid w:val="006E4661"/>
    <w:rsid w:val="006E66E3"/>
    <w:rsid w:val="006E7347"/>
    <w:rsid w:val="006F1511"/>
    <w:rsid w:val="006F5A59"/>
    <w:rsid w:val="007003D5"/>
    <w:rsid w:val="00704937"/>
    <w:rsid w:val="007109E9"/>
    <w:rsid w:val="00711E9E"/>
    <w:rsid w:val="007140F7"/>
    <w:rsid w:val="007168C7"/>
    <w:rsid w:val="0073421B"/>
    <w:rsid w:val="00735AD9"/>
    <w:rsid w:val="00736480"/>
    <w:rsid w:val="00740284"/>
    <w:rsid w:val="00742B26"/>
    <w:rsid w:val="007433BD"/>
    <w:rsid w:val="007450A2"/>
    <w:rsid w:val="00745AB7"/>
    <w:rsid w:val="00747C9A"/>
    <w:rsid w:val="00751E2F"/>
    <w:rsid w:val="0075308A"/>
    <w:rsid w:val="007530BA"/>
    <w:rsid w:val="007575BF"/>
    <w:rsid w:val="00760995"/>
    <w:rsid w:val="00762315"/>
    <w:rsid w:val="00764E0E"/>
    <w:rsid w:val="00770D33"/>
    <w:rsid w:val="007758D8"/>
    <w:rsid w:val="0077705C"/>
    <w:rsid w:val="00783CF1"/>
    <w:rsid w:val="00784A9B"/>
    <w:rsid w:val="00787301"/>
    <w:rsid w:val="0079292F"/>
    <w:rsid w:val="007948C3"/>
    <w:rsid w:val="007A5E5F"/>
    <w:rsid w:val="007A5EE0"/>
    <w:rsid w:val="007A768A"/>
    <w:rsid w:val="007B3B88"/>
    <w:rsid w:val="007B3D20"/>
    <w:rsid w:val="007C0DE3"/>
    <w:rsid w:val="007C21EC"/>
    <w:rsid w:val="007D3002"/>
    <w:rsid w:val="007D5DCE"/>
    <w:rsid w:val="007D627F"/>
    <w:rsid w:val="007E19EC"/>
    <w:rsid w:val="007E56C5"/>
    <w:rsid w:val="007E631C"/>
    <w:rsid w:val="007F1FE3"/>
    <w:rsid w:val="007F2403"/>
    <w:rsid w:val="007F4A6E"/>
    <w:rsid w:val="00800587"/>
    <w:rsid w:val="008066E8"/>
    <w:rsid w:val="00812845"/>
    <w:rsid w:val="00812DB2"/>
    <w:rsid w:val="0081336D"/>
    <w:rsid w:val="00826651"/>
    <w:rsid w:val="0083374C"/>
    <w:rsid w:val="008531B0"/>
    <w:rsid w:val="00855633"/>
    <w:rsid w:val="00864DC6"/>
    <w:rsid w:val="0086728D"/>
    <w:rsid w:val="00867F16"/>
    <w:rsid w:val="0087539A"/>
    <w:rsid w:val="00875818"/>
    <w:rsid w:val="0087732D"/>
    <w:rsid w:val="00884652"/>
    <w:rsid w:val="00884A77"/>
    <w:rsid w:val="00886A13"/>
    <w:rsid w:val="00892749"/>
    <w:rsid w:val="00892C42"/>
    <w:rsid w:val="00893286"/>
    <w:rsid w:val="008A0BDD"/>
    <w:rsid w:val="008A5AFE"/>
    <w:rsid w:val="008A7F9A"/>
    <w:rsid w:val="008B3BA8"/>
    <w:rsid w:val="008B77D0"/>
    <w:rsid w:val="008C236A"/>
    <w:rsid w:val="008D1024"/>
    <w:rsid w:val="008D5254"/>
    <w:rsid w:val="008E2E76"/>
    <w:rsid w:val="008E428F"/>
    <w:rsid w:val="008E5615"/>
    <w:rsid w:val="008E57B5"/>
    <w:rsid w:val="008F1170"/>
    <w:rsid w:val="008F65B1"/>
    <w:rsid w:val="00900102"/>
    <w:rsid w:val="00903EB3"/>
    <w:rsid w:val="00922E38"/>
    <w:rsid w:val="00937B18"/>
    <w:rsid w:val="009428FB"/>
    <w:rsid w:val="00946162"/>
    <w:rsid w:val="00952DB8"/>
    <w:rsid w:val="00960C35"/>
    <w:rsid w:val="00961410"/>
    <w:rsid w:val="0097063F"/>
    <w:rsid w:val="009807B8"/>
    <w:rsid w:val="00981A95"/>
    <w:rsid w:val="00981BD5"/>
    <w:rsid w:val="0099239B"/>
    <w:rsid w:val="00993E8D"/>
    <w:rsid w:val="00996086"/>
    <w:rsid w:val="009976D5"/>
    <w:rsid w:val="009A7BD8"/>
    <w:rsid w:val="009B2B02"/>
    <w:rsid w:val="009C611B"/>
    <w:rsid w:val="009D6C62"/>
    <w:rsid w:val="009E4552"/>
    <w:rsid w:val="009E4D9B"/>
    <w:rsid w:val="009F40DE"/>
    <w:rsid w:val="009F543B"/>
    <w:rsid w:val="009F59A7"/>
    <w:rsid w:val="00A06E5D"/>
    <w:rsid w:val="00A073D1"/>
    <w:rsid w:val="00A10036"/>
    <w:rsid w:val="00A11650"/>
    <w:rsid w:val="00A16AEA"/>
    <w:rsid w:val="00A21D03"/>
    <w:rsid w:val="00A2372E"/>
    <w:rsid w:val="00A237CC"/>
    <w:rsid w:val="00A300EA"/>
    <w:rsid w:val="00A40746"/>
    <w:rsid w:val="00A53FB5"/>
    <w:rsid w:val="00A56FE9"/>
    <w:rsid w:val="00A612AD"/>
    <w:rsid w:val="00A6502A"/>
    <w:rsid w:val="00A6751A"/>
    <w:rsid w:val="00A743EE"/>
    <w:rsid w:val="00A75CA5"/>
    <w:rsid w:val="00A778AC"/>
    <w:rsid w:val="00A816AC"/>
    <w:rsid w:val="00A84A62"/>
    <w:rsid w:val="00A850BC"/>
    <w:rsid w:val="00A92462"/>
    <w:rsid w:val="00A943BA"/>
    <w:rsid w:val="00AA0D77"/>
    <w:rsid w:val="00AA164E"/>
    <w:rsid w:val="00AA2659"/>
    <w:rsid w:val="00AA37CF"/>
    <w:rsid w:val="00AA5325"/>
    <w:rsid w:val="00AA7B24"/>
    <w:rsid w:val="00AB7443"/>
    <w:rsid w:val="00AC5A56"/>
    <w:rsid w:val="00AD1960"/>
    <w:rsid w:val="00AD27F8"/>
    <w:rsid w:val="00AD45AD"/>
    <w:rsid w:val="00AD47F3"/>
    <w:rsid w:val="00AE2035"/>
    <w:rsid w:val="00AE204D"/>
    <w:rsid w:val="00AE2C60"/>
    <w:rsid w:val="00AF0216"/>
    <w:rsid w:val="00B01BE8"/>
    <w:rsid w:val="00B07505"/>
    <w:rsid w:val="00B12737"/>
    <w:rsid w:val="00B174DA"/>
    <w:rsid w:val="00B211D5"/>
    <w:rsid w:val="00B30B40"/>
    <w:rsid w:val="00B31A4E"/>
    <w:rsid w:val="00B37763"/>
    <w:rsid w:val="00B4090B"/>
    <w:rsid w:val="00B40A40"/>
    <w:rsid w:val="00B40BD3"/>
    <w:rsid w:val="00B500D1"/>
    <w:rsid w:val="00B51B47"/>
    <w:rsid w:val="00B569AE"/>
    <w:rsid w:val="00B73DE2"/>
    <w:rsid w:val="00B742D9"/>
    <w:rsid w:val="00B74C0C"/>
    <w:rsid w:val="00B767D4"/>
    <w:rsid w:val="00B76F08"/>
    <w:rsid w:val="00B83029"/>
    <w:rsid w:val="00B90434"/>
    <w:rsid w:val="00B90DDB"/>
    <w:rsid w:val="00B91E3D"/>
    <w:rsid w:val="00B92A19"/>
    <w:rsid w:val="00B93834"/>
    <w:rsid w:val="00B94378"/>
    <w:rsid w:val="00B9493C"/>
    <w:rsid w:val="00BA782A"/>
    <w:rsid w:val="00BB0694"/>
    <w:rsid w:val="00BC098F"/>
    <w:rsid w:val="00BC6C6F"/>
    <w:rsid w:val="00BE096E"/>
    <w:rsid w:val="00BE1BD1"/>
    <w:rsid w:val="00BE2660"/>
    <w:rsid w:val="00BF143E"/>
    <w:rsid w:val="00BF5BB8"/>
    <w:rsid w:val="00C32F59"/>
    <w:rsid w:val="00C33B2E"/>
    <w:rsid w:val="00C36238"/>
    <w:rsid w:val="00C42772"/>
    <w:rsid w:val="00C51B0E"/>
    <w:rsid w:val="00C52252"/>
    <w:rsid w:val="00C53AD3"/>
    <w:rsid w:val="00C5496F"/>
    <w:rsid w:val="00C54CD0"/>
    <w:rsid w:val="00C55128"/>
    <w:rsid w:val="00C63859"/>
    <w:rsid w:val="00C64A95"/>
    <w:rsid w:val="00C66354"/>
    <w:rsid w:val="00C708B7"/>
    <w:rsid w:val="00C71399"/>
    <w:rsid w:val="00C80BAC"/>
    <w:rsid w:val="00C8736B"/>
    <w:rsid w:val="00C9598F"/>
    <w:rsid w:val="00CA3195"/>
    <w:rsid w:val="00CC16DF"/>
    <w:rsid w:val="00CC2BD9"/>
    <w:rsid w:val="00CC3CA0"/>
    <w:rsid w:val="00CC6AD1"/>
    <w:rsid w:val="00CD04C7"/>
    <w:rsid w:val="00CD2752"/>
    <w:rsid w:val="00CD5476"/>
    <w:rsid w:val="00CE0615"/>
    <w:rsid w:val="00CE2350"/>
    <w:rsid w:val="00CF0C2E"/>
    <w:rsid w:val="00D0634F"/>
    <w:rsid w:val="00D07AC6"/>
    <w:rsid w:val="00D1071A"/>
    <w:rsid w:val="00D11BF9"/>
    <w:rsid w:val="00D20362"/>
    <w:rsid w:val="00D26737"/>
    <w:rsid w:val="00D3039B"/>
    <w:rsid w:val="00D3571D"/>
    <w:rsid w:val="00D40058"/>
    <w:rsid w:val="00D41E6E"/>
    <w:rsid w:val="00D466EF"/>
    <w:rsid w:val="00D54806"/>
    <w:rsid w:val="00D62C45"/>
    <w:rsid w:val="00D654AC"/>
    <w:rsid w:val="00D65E59"/>
    <w:rsid w:val="00D661ED"/>
    <w:rsid w:val="00D67A12"/>
    <w:rsid w:val="00D74C2C"/>
    <w:rsid w:val="00D74DDD"/>
    <w:rsid w:val="00D7517A"/>
    <w:rsid w:val="00D758C5"/>
    <w:rsid w:val="00D7646F"/>
    <w:rsid w:val="00D85AC7"/>
    <w:rsid w:val="00D91A1F"/>
    <w:rsid w:val="00D941D2"/>
    <w:rsid w:val="00D967F3"/>
    <w:rsid w:val="00DA4823"/>
    <w:rsid w:val="00DA4CA0"/>
    <w:rsid w:val="00DC44EA"/>
    <w:rsid w:val="00DD3E56"/>
    <w:rsid w:val="00DD75AA"/>
    <w:rsid w:val="00DE32C6"/>
    <w:rsid w:val="00DE33FA"/>
    <w:rsid w:val="00DE3A3F"/>
    <w:rsid w:val="00DE4497"/>
    <w:rsid w:val="00DE4C9B"/>
    <w:rsid w:val="00DF1BE4"/>
    <w:rsid w:val="00DF3A2D"/>
    <w:rsid w:val="00E11E0D"/>
    <w:rsid w:val="00E13858"/>
    <w:rsid w:val="00E15DC8"/>
    <w:rsid w:val="00E30A4B"/>
    <w:rsid w:val="00E424BE"/>
    <w:rsid w:val="00E46068"/>
    <w:rsid w:val="00E47983"/>
    <w:rsid w:val="00E50015"/>
    <w:rsid w:val="00E51466"/>
    <w:rsid w:val="00E518FE"/>
    <w:rsid w:val="00E53859"/>
    <w:rsid w:val="00E5442B"/>
    <w:rsid w:val="00E55569"/>
    <w:rsid w:val="00E567C9"/>
    <w:rsid w:val="00E57759"/>
    <w:rsid w:val="00E62733"/>
    <w:rsid w:val="00E71044"/>
    <w:rsid w:val="00E804E4"/>
    <w:rsid w:val="00E81BAF"/>
    <w:rsid w:val="00E82636"/>
    <w:rsid w:val="00E83057"/>
    <w:rsid w:val="00E83948"/>
    <w:rsid w:val="00E85620"/>
    <w:rsid w:val="00E86C1F"/>
    <w:rsid w:val="00E90E2A"/>
    <w:rsid w:val="00E91024"/>
    <w:rsid w:val="00E91104"/>
    <w:rsid w:val="00EB0A15"/>
    <w:rsid w:val="00EC55D2"/>
    <w:rsid w:val="00EC7E10"/>
    <w:rsid w:val="00EE1F48"/>
    <w:rsid w:val="00EE477C"/>
    <w:rsid w:val="00EF01E3"/>
    <w:rsid w:val="00EF171E"/>
    <w:rsid w:val="00F02905"/>
    <w:rsid w:val="00F05916"/>
    <w:rsid w:val="00F1238D"/>
    <w:rsid w:val="00F131D0"/>
    <w:rsid w:val="00F143C2"/>
    <w:rsid w:val="00F15912"/>
    <w:rsid w:val="00F23DBD"/>
    <w:rsid w:val="00F24636"/>
    <w:rsid w:val="00F26C2D"/>
    <w:rsid w:val="00F31885"/>
    <w:rsid w:val="00F32506"/>
    <w:rsid w:val="00F32B60"/>
    <w:rsid w:val="00F33B3B"/>
    <w:rsid w:val="00F43942"/>
    <w:rsid w:val="00F47B4A"/>
    <w:rsid w:val="00F50EF0"/>
    <w:rsid w:val="00F533B4"/>
    <w:rsid w:val="00F56C26"/>
    <w:rsid w:val="00F64D32"/>
    <w:rsid w:val="00F66485"/>
    <w:rsid w:val="00F66A24"/>
    <w:rsid w:val="00F704BD"/>
    <w:rsid w:val="00F7559F"/>
    <w:rsid w:val="00F80C46"/>
    <w:rsid w:val="00F84DA9"/>
    <w:rsid w:val="00F912F4"/>
    <w:rsid w:val="00F92A06"/>
    <w:rsid w:val="00F956D4"/>
    <w:rsid w:val="00F967F5"/>
    <w:rsid w:val="00F9766D"/>
    <w:rsid w:val="00FA05F5"/>
    <w:rsid w:val="00FA5286"/>
    <w:rsid w:val="00FA5702"/>
    <w:rsid w:val="00FA71AF"/>
    <w:rsid w:val="00FB0BDA"/>
    <w:rsid w:val="00FB2671"/>
    <w:rsid w:val="00FB6F51"/>
    <w:rsid w:val="00FC1E60"/>
    <w:rsid w:val="00FC39E2"/>
    <w:rsid w:val="00FC41EB"/>
    <w:rsid w:val="00FC5F15"/>
    <w:rsid w:val="00FD0CD3"/>
    <w:rsid w:val="00FD251D"/>
    <w:rsid w:val="00FD4057"/>
    <w:rsid w:val="00FD7227"/>
    <w:rsid w:val="00FE4CEE"/>
    <w:rsid w:val="00FE5F02"/>
    <w:rsid w:val="00FE6AE4"/>
    <w:rsid w:val="00FF2EF8"/>
    <w:rsid w:val="00FF491F"/>
    <w:rsid w:val="00FF4E91"/>
    <w:rsid w:val="00FF613E"/>
    <w:rsid w:val="00FF7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8BAEC"/>
  <w15:chartTrackingRefBased/>
  <w15:docId w15:val="{ECAC685F-C929-42E5-9999-E7BF5939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6F51"/>
    <w:pPr>
      <w:spacing w:line="276" w:lineRule="auto"/>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B6F5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3A05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6F51"/>
    <w:rPr>
      <w:rFonts w:asciiTheme="majorHAnsi" w:eastAsiaTheme="majorEastAsia" w:hAnsiTheme="majorHAnsi" w:cstheme="majorBidi"/>
      <w:color w:val="262626" w:themeColor="text1" w:themeTint="D9"/>
      <w:kern w:val="0"/>
      <w:sz w:val="40"/>
      <w:szCs w:val="40"/>
      <w:lang w:eastAsia="lt-LT"/>
      <w14:ligatures w14:val="none"/>
    </w:rPr>
  </w:style>
  <w:style w:type="character" w:styleId="Hipersaitas">
    <w:name w:val="Hyperlink"/>
    <w:basedOn w:val="Numatytasispastraiposriftas"/>
    <w:uiPriority w:val="99"/>
    <w:unhideWhenUsed/>
    <w:rsid w:val="00FB6F5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6F5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6F51"/>
    <w:pPr>
      <w:ind w:left="720"/>
      <w:contextualSpacing/>
    </w:pPr>
    <w:rPr>
      <w:rFonts w:ascii="Times New Roman" w:eastAsiaTheme="minorHAnsi" w:hAnsi="Times New Roman"/>
      <w:kern w:val="2"/>
      <w:sz w:val="24"/>
      <w:szCs w:val="22"/>
      <w:lang w:eastAsia="en-US"/>
      <w14:ligatures w14:val="standardContextual"/>
    </w:rPr>
  </w:style>
  <w:style w:type="paragraph" w:styleId="Betarp">
    <w:name w:val="No Spacing"/>
    <w:link w:val="BetarpDiagrama"/>
    <w:uiPriority w:val="1"/>
    <w:qFormat/>
    <w:rsid w:val="00FB6F51"/>
    <w:pPr>
      <w:spacing w:after="0" w:line="240" w:lineRule="auto"/>
    </w:pPr>
    <w:rPr>
      <w:rFonts w:asciiTheme="minorHAnsi" w:eastAsiaTheme="minorEastAsia" w:hAnsiTheme="minorHAnsi"/>
      <w:kern w:val="0"/>
      <w:sz w:val="21"/>
      <w:szCs w:val="21"/>
      <w:lang w:eastAsia="lt-LT"/>
      <w14:ligatures w14:val="none"/>
    </w:rPr>
  </w:style>
  <w:style w:type="paragraph" w:styleId="Turinioantrat">
    <w:name w:val="TOC Heading"/>
    <w:basedOn w:val="Antrat1"/>
    <w:next w:val="prastasis"/>
    <w:uiPriority w:val="39"/>
    <w:unhideWhenUsed/>
    <w:qFormat/>
    <w:rsid w:val="00FB6F51"/>
    <w:pPr>
      <w:outlineLvl w:val="9"/>
    </w:pPr>
  </w:style>
  <w:style w:type="character" w:customStyle="1" w:styleId="BetarpDiagrama">
    <w:name w:val="Be tarpų Diagrama"/>
    <w:basedOn w:val="Numatytasispastraiposriftas"/>
    <w:link w:val="Betarp"/>
    <w:uiPriority w:val="1"/>
    <w:rsid w:val="00FB6F51"/>
    <w:rPr>
      <w:rFonts w:asciiTheme="minorHAnsi" w:eastAsiaTheme="minorEastAsia" w:hAnsiTheme="minorHAnsi"/>
      <w:kern w:val="0"/>
      <w:sz w:val="21"/>
      <w:szCs w:val="21"/>
      <w:lang w:eastAsia="lt-LT"/>
      <w14:ligatures w14:val="none"/>
    </w:rPr>
  </w:style>
  <w:style w:type="paragraph" w:styleId="Turinys1">
    <w:name w:val="toc 1"/>
    <w:basedOn w:val="prastasis"/>
    <w:next w:val="prastasis"/>
    <w:autoRedefine/>
    <w:uiPriority w:val="39"/>
    <w:unhideWhenUsed/>
    <w:rsid w:val="00FB6F51"/>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3E50A6"/>
    <w:pPr>
      <w:tabs>
        <w:tab w:val="right" w:leader="dot" w:pos="9962"/>
      </w:tabs>
      <w:spacing w:after="0"/>
      <w:ind w:left="220"/>
    </w:pPr>
  </w:style>
  <w:style w:type="paragraph" w:customStyle="1" w:styleId="Body2">
    <w:name w:val="Body 2"/>
    <w:rsid w:val="00FB6F51"/>
    <w:pPr>
      <w:suppressAutoHyphens/>
      <w:spacing w:after="40" w:line="240" w:lineRule="auto"/>
      <w:jc w:val="both"/>
    </w:pPr>
    <w:rPr>
      <w:rFonts w:eastAsia="Arial Unicode MS" w:cs="Arial Unicode MS"/>
      <w:color w:val="000000"/>
      <w:kern w:val="0"/>
      <w:sz w:val="21"/>
      <w:szCs w:val="21"/>
      <w:lang w:val="en-US"/>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unhideWhenUsed/>
    <w:rsid w:val="00FB6F51"/>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FB6F51"/>
    <w:rPr>
      <w:rFonts w:asciiTheme="minorHAnsi" w:eastAsiaTheme="minorEastAsia" w:hAnsiTheme="minorHAnsi"/>
      <w:kern w:val="0"/>
      <w:sz w:val="20"/>
      <w:szCs w:val="20"/>
      <w:lang w:eastAsia="lt-LT"/>
      <w14:ligatures w14:val="none"/>
    </w:rPr>
  </w:style>
  <w:style w:type="character" w:styleId="Puslapioinaosnuoroda">
    <w:name w:val="footnote reference"/>
    <w:aliases w:val="• Isnasos nuoroda"/>
    <w:basedOn w:val="Numatytasispastraiposriftas"/>
    <w:uiPriority w:val="99"/>
    <w:unhideWhenUsed/>
    <w:qFormat/>
    <w:rsid w:val="00FB6F51"/>
    <w:rPr>
      <w:vertAlign w:val="superscript"/>
    </w:rPr>
  </w:style>
  <w:style w:type="character" w:customStyle="1" w:styleId="cf01">
    <w:name w:val="cf01"/>
    <w:basedOn w:val="Numatytasispastraiposriftas"/>
    <w:rsid w:val="00FB6F51"/>
    <w:rPr>
      <w:rFonts w:ascii="Segoe UI" w:hAnsi="Segoe UI" w:cs="Segoe UI" w:hint="default"/>
      <w:sz w:val="18"/>
      <w:szCs w:val="18"/>
    </w:rPr>
  </w:style>
  <w:style w:type="paragraph" w:customStyle="1" w:styleId="tajtip">
    <w:name w:val="tajtip"/>
    <w:basedOn w:val="prastasis"/>
    <w:rsid w:val="003A05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3A0587"/>
    <w:rPr>
      <w:rFonts w:asciiTheme="majorHAnsi" w:eastAsiaTheme="majorEastAsia" w:hAnsiTheme="majorHAnsi" w:cstheme="majorBidi"/>
      <w:color w:val="2F5496" w:themeColor="accent1" w:themeShade="BF"/>
      <w:kern w:val="0"/>
      <w:sz w:val="26"/>
      <w:szCs w:val="26"/>
      <w:lang w:eastAsia="lt-LT"/>
      <w14:ligatures w14:val="none"/>
    </w:rPr>
  </w:style>
  <w:style w:type="paragraph" w:styleId="Paantrat">
    <w:name w:val="Subtitle"/>
    <w:basedOn w:val="prastasis"/>
    <w:next w:val="prastasis"/>
    <w:link w:val="PaantratDiagrama"/>
    <w:uiPriority w:val="11"/>
    <w:qFormat/>
    <w:rsid w:val="003A058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3A0587"/>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prastojilentel"/>
    <w:next w:val="Lentelstinklelis"/>
    <w:uiPriority w:val="39"/>
    <w:rsid w:val="003A0587"/>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A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964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64E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3964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64ED"/>
    <w:rPr>
      <w:rFonts w:asciiTheme="minorHAnsi" w:eastAsiaTheme="minorEastAsia" w:hAnsiTheme="minorHAnsi"/>
      <w:kern w:val="0"/>
      <w:sz w:val="21"/>
      <w:szCs w:val="21"/>
      <w:lang w:eastAsia="lt-LT"/>
      <w14:ligatures w14:val="none"/>
    </w:rPr>
  </w:style>
  <w:style w:type="character" w:styleId="Komentaronuoroda">
    <w:name w:val="annotation reference"/>
    <w:basedOn w:val="Numatytasispastraiposriftas"/>
    <w:uiPriority w:val="99"/>
    <w:semiHidden/>
    <w:unhideWhenUsed/>
    <w:rsid w:val="00E57759"/>
    <w:rPr>
      <w:sz w:val="16"/>
      <w:szCs w:val="16"/>
    </w:rPr>
  </w:style>
  <w:style w:type="paragraph" w:styleId="Komentarotekstas">
    <w:name w:val="annotation text"/>
    <w:basedOn w:val="prastasis"/>
    <w:link w:val="KomentarotekstasDiagrama"/>
    <w:uiPriority w:val="99"/>
    <w:unhideWhenUsed/>
    <w:rsid w:val="00E577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7759"/>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57759"/>
    <w:rPr>
      <w:b/>
      <w:bCs/>
    </w:rPr>
  </w:style>
  <w:style w:type="character" w:customStyle="1" w:styleId="KomentarotemaDiagrama">
    <w:name w:val="Komentaro tema Diagrama"/>
    <w:basedOn w:val="KomentarotekstasDiagrama"/>
    <w:link w:val="Komentarotema"/>
    <w:uiPriority w:val="99"/>
    <w:semiHidden/>
    <w:rsid w:val="00E57759"/>
    <w:rPr>
      <w:rFonts w:asciiTheme="minorHAnsi" w:eastAsiaTheme="minorEastAsia" w:hAnsiTheme="minorHAnsi"/>
      <w:b/>
      <w:bCs/>
      <w:kern w:val="0"/>
      <w:sz w:val="20"/>
      <w:szCs w:val="20"/>
      <w:lang w:eastAsia="lt-LT"/>
      <w14:ligatures w14:val="none"/>
    </w:rPr>
  </w:style>
  <w:style w:type="character" w:styleId="Perirtashipersaitas">
    <w:name w:val="FollowedHyperlink"/>
    <w:basedOn w:val="Numatytasispastraiposriftas"/>
    <w:uiPriority w:val="99"/>
    <w:semiHidden/>
    <w:unhideWhenUsed/>
    <w:rsid w:val="00FF4E91"/>
    <w:rPr>
      <w:color w:val="954F72" w:themeColor="followedHyperlink"/>
      <w:u w:val="single"/>
    </w:rPr>
  </w:style>
  <w:style w:type="table" w:customStyle="1" w:styleId="Lentelstinklelis1">
    <w:name w:val="Lentelės tinklelis1"/>
    <w:basedOn w:val="prastojilentel"/>
    <w:next w:val="Lentelstinklelis"/>
    <w:rsid w:val="00665905"/>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654AC"/>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F143E"/>
    <w:rPr>
      <w:color w:val="605E5C"/>
      <w:shd w:val="clear" w:color="auto" w:fill="E1DFDD"/>
    </w:rPr>
  </w:style>
  <w:style w:type="table" w:customStyle="1" w:styleId="Lentelstinklelis3">
    <w:name w:val="Lentelės tinklelis3"/>
    <w:basedOn w:val="prastojilentel"/>
    <w:next w:val="Lentelstinklelis"/>
    <w:rsid w:val="00D07AC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946162"/>
    <w:pPr>
      <w:suppressAutoHyphens/>
      <w:spacing w:after="0" w:line="240" w:lineRule="auto"/>
    </w:pPr>
    <w:rPr>
      <w:rFonts w:ascii="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76284"/>
    <w:pPr>
      <w:spacing w:after="0" w:line="240" w:lineRule="auto"/>
    </w:pPr>
    <w:rPr>
      <w:rFonts w:asciiTheme="minorHAnsi" w:eastAsiaTheme="minorEastAsia" w:hAnsiTheme="minorHAnsi"/>
      <w:kern w:val="0"/>
      <w:sz w:val="21"/>
      <w:szCs w:val="21"/>
      <w:lang w:eastAsia="lt-LT"/>
      <w14:ligatures w14:val="none"/>
    </w:rPr>
  </w:style>
  <w:style w:type="table" w:customStyle="1" w:styleId="Lentelstinklelis5">
    <w:name w:val="Lentelės tinklelis5"/>
    <w:basedOn w:val="prastojilentel"/>
    <w:next w:val="Lentelstinklelis"/>
    <w:uiPriority w:val="39"/>
    <w:rsid w:val="00AA164E"/>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FB0BDA"/>
    <w:pPr>
      <w:spacing w:before="120" w:after="120" w:line="240" w:lineRule="auto"/>
      <w:ind w:left="1418" w:hanging="567"/>
      <w:jc w:val="both"/>
    </w:pPr>
    <w:rPr>
      <w:rFonts w:ascii="Times New Roman" w:eastAsia="Times New Roman" w:hAnsi="Times New Roman" w:cs="Times New Roman"/>
      <w:sz w:val="24"/>
      <w:szCs w:val="20"/>
      <w:lang w:val="en-GB"/>
    </w:rPr>
  </w:style>
  <w:style w:type="table" w:customStyle="1" w:styleId="Lentelstinklelis6">
    <w:name w:val="Lentelės tinklelis6"/>
    <w:basedOn w:val="prastojilentel"/>
    <w:next w:val="Lentelstinklelis"/>
    <w:uiPriority w:val="39"/>
    <w:rsid w:val="00035AE8"/>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A073D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073D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A073D1"/>
    <w:rPr>
      <w:vertAlign w:val="superscript"/>
    </w:rPr>
  </w:style>
  <w:style w:type="table" w:customStyle="1" w:styleId="Lentelstinklelis7">
    <w:name w:val="Lentelės tinklelis7"/>
    <w:basedOn w:val="prastojilentel"/>
    <w:next w:val="Lentelstinklelis"/>
    <w:uiPriority w:val="39"/>
    <w:rsid w:val="00B500D1"/>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A300EA"/>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06E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6E5D"/>
    <w:rPr>
      <w:rFonts w:ascii="Segoe UI" w:eastAsiaTheme="minorEastAsia" w:hAnsi="Segoe UI" w:cs="Segoe UI"/>
      <w:kern w:val="0"/>
      <w:sz w:val="18"/>
      <w:szCs w:val="18"/>
      <w:lang w:eastAsia="lt-LT"/>
      <w14:ligatures w14:val="none"/>
    </w:rPr>
  </w:style>
  <w:style w:type="table" w:customStyle="1" w:styleId="Lentelstinklelis9">
    <w:name w:val="Lentelės tinklelis9"/>
    <w:basedOn w:val="prastojilentel"/>
    <w:next w:val="Lentelstinklelis"/>
    <w:uiPriority w:val="39"/>
    <w:rsid w:val="00C63859"/>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3E50A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77380"/>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7D627F"/>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FE5F02"/>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66A24"/>
    <w:rPr>
      <w:color w:val="605E5C"/>
      <w:shd w:val="clear" w:color="auto" w:fill="E1DFDD"/>
    </w:rPr>
  </w:style>
  <w:style w:type="paragraph" w:customStyle="1" w:styleId="CM1">
    <w:name w:val="CM1"/>
    <w:basedOn w:val="prastasis"/>
    <w:next w:val="prastasis"/>
    <w:uiPriority w:val="99"/>
    <w:rsid w:val="00A53FB5"/>
    <w:pPr>
      <w:autoSpaceDE w:val="0"/>
      <w:autoSpaceDN w:val="0"/>
      <w:adjustRightInd w:val="0"/>
      <w:spacing w:after="0" w:line="240" w:lineRule="auto"/>
    </w:pPr>
    <w:rPr>
      <w:rFonts w:ascii="EUAlbertina" w:eastAsia="Calibri" w:hAnsi="EUAlberti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563128">
      <w:bodyDiv w:val="1"/>
      <w:marLeft w:val="0"/>
      <w:marRight w:val="0"/>
      <w:marTop w:val="0"/>
      <w:marBottom w:val="0"/>
      <w:divBdr>
        <w:top w:val="none" w:sz="0" w:space="0" w:color="auto"/>
        <w:left w:val="none" w:sz="0" w:space="0" w:color="auto"/>
        <w:bottom w:val="none" w:sz="0" w:space="0" w:color="auto"/>
        <w:right w:val="none" w:sz="0" w:space="0" w:color="auto"/>
      </w:divBdr>
    </w:div>
    <w:div w:id="933440962">
      <w:bodyDiv w:val="1"/>
      <w:marLeft w:val="0"/>
      <w:marRight w:val="0"/>
      <w:marTop w:val="0"/>
      <w:marBottom w:val="0"/>
      <w:divBdr>
        <w:top w:val="none" w:sz="0" w:space="0" w:color="auto"/>
        <w:left w:val="none" w:sz="0" w:space="0" w:color="auto"/>
        <w:bottom w:val="none" w:sz="0" w:space="0" w:color="auto"/>
        <w:right w:val="none" w:sz="0" w:space="0" w:color="auto"/>
      </w:divBdr>
    </w:div>
    <w:div w:id="15852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ulture.ec.europa.eu/document/download/dd735bef-76df-40f7-bafa-353997e585ae_lt?filename=impact-indicator-fiches_e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zum.lrv.lt/lt/veiklos-sritys/mokslas-mokymas-ir-konsultavimas/mokslas/moksliniu-tyrimu-ir-taikomoji-veikla" TargetMode="External"/><Relationship Id="rId3" Type="http://schemas.openxmlformats.org/officeDocument/2006/relationships/hyperlink" Target="https://agriculture.ec.europa.eu/document/download/280fbed4-be3c-48ed-bae1-ecbf44a16be1_en?filename=target-and-result-indicator-fiches-pillar-ii_en.pdf" TargetMode="External"/><Relationship Id="rId7" Type="http://schemas.openxmlformats.org/officeDocument/2006/relationships/hyperlink" Target="https://zum.lrv.lt/lt/veiklos-sritys/zuzis-mokslas-mokymas-ir-konsultavimas/mokslas/" TargetMode="External"/><Relationship Id="rId2" Type="http://schemas.openxmlformats.org/officeDocument/2006/relationships/hyperlink" Target="https://zum.lrv.lt/lt/veiklos-sritys/kaimo-pletra/lietuvos-kaimo-pletros-2014-2020-m-programa" TargetMode="External"/><Relationship Id="rId1" Type="http://schemas.openxmlformats.org/officeDocument/2006/relationships/hyperlink" Target="http://zum.lrv.lt/uploads/zum/documents/files/LT_versija/Veiklos_sritys/Kaimo_pletra/Programos_stebesena_ir_vertinimas/Vertinimo_veikla/Tyrimas%20DGVT%20pataisytas%202011.pdf" TargetMode="External"/><Relationship Id="rId6" Type="http://schemas.openxmlformats.org/officeDocument/2006/relationships/hyperlink" Target="https://2014.esinvesticijos.lt/lt/dokumentai/es-fondu-investiciju-vertinimo-metodines-gaires" TargetMode="External"/><Relationship Id="rId5" Type="http://schemas.openxmlformats.org/officeDocument/2006/relationships/hyperlink" Target="https://ec.europa.eu/agriculture/sites/agriculture/files/cap-indicators/impact/2016-impact-indicators-fiches.pdf" TargetMode="External"/><Relationship Id="rId4" Type="http://schemas.openxmlformats.org/officeDocument/2006/relationships/hyperlink" Target="https://enrd.ec.europa.eu/evaluation/publications_en?page=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9CA88-FD6E-4F83-80D8-D4C8A1D6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24428</Words>
  <Characters>13925</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2</cp:revision>
  <dcterms:created xsi:type="dcterms:W3CDTF">2025-04-24T11:28:00Z</dcterms:created>
  <dcterms:modified xsi:type="dcterms:W3CDTF">2025-04-24T11:28:00Z</dcterms:modified>
</cp:coreProperties>
</file>