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A47D" w14:textId="62C982F9" w:rsidR="00FD4057" w:rsidRPr="00225BC9" w:rsidRDefault="00225BC9" w:rsidP="00225BC9">
      <w:pPr>
        <w:spacing w:after="0" w:line="240" w:lineRule="auto"/>
        <w:ind w:left="426"/>
        <w:jc w:val="center"/>
        <w:rPr>
          <w:rFonts w:ascii="Times New Roman" w:eastAsia="Times New Roman" w:hAnsi="Times New Roman" w:cs="Times New Roman"/>
          <w:b/>
          <w:sz w:val="28"/>
          <w:szCs w:val="28"/>
        </w:rPr>
      </w:pPr>
      <w:r w:rsidRPr="00225BC9">
        <w:rPr>
          <w:rFonts w:ascii="Times New Roman" w:eastAsia="Times New Roman" w:hAnsi="Times New Roman" w:cs="Times New Roman"/>
          <w:b/>
          <w:sz w:val="28"/>
          <w:szCs w:val="28"/>
        </w:rPr>
        <w:t>Sutarties pagrindinės sąlygos</w:t>
      </w:r>
    </w:p>
    <w:p w14:paraId="02009015" w14:textId="77777777" w:rsidR="00FE5F02" w:rsidRPr="00FE5F02" w:rsidRDefault="00FE5F02" w:rsidP="00FE5F02">
      <w:pPr>
        <w:spacing w:after="0" w:line="240" w:lineRule="auto"/>
        <w:jc w:val="center"/>
        <w:rPr>
          <w:rFonts w:ascii="Times New Roman" w:eastAsia="Times New Roman" w:hAnsi="Times New Roman" w:cs="Times New Roman"/>
          <w:sz w:val="24"/>
          <w:szCs w:val="24"/>
        </w:rPr>
      </w:pPr>
    </w:p>
    <w:p w14:paraId="090D44C5" w14:textId="2418495E" w:rsidR="00FE5F02" w:rsidRPr="00FE5F02" w:rsidRDefault="00FE5F02" w:rsidP="00FE5F02">
      <w:pPr>
        <w:shd w:val="clear" w:color="auto" w:fill="FFFFFF"/>
        <w:tabs>
          <w:tab w:val="left" w:pos="1486"/>
        </w:tabs>
        <w:spacing w:after="0" w:line="240" w:lineRule="atLeast"/>
        <w:jc w:val="both"/>
        <w:rPr>
          <w:rFonts w:ascii="Times New Roman" w:eastAsia="Times New Roman" w:hAnsi="Times New Roman" w:cs="Times New Roman"/>
          <w:spacing w:val="1"/>
          <w:sz w:val="24"/>
          <w:szCs w:val="24"/>
          <w:lang w:eastAsia="en-US"/>
        </w:rPr>
      </w:pPr>
      <w:r w:rsidRPr="00FE5F02">
        <w:rPr>
          <w:rFonts w:ascii="Times New Roman" w:eastAsia="Times New Roman" w:hAnsi="Times New Roman" w:cs="Times New Roman"/>
          <w:spacing w:val="6"/>
          <w:sz w:val="24"/>
          <w:szCs w:val="24"/>
          <w:lang w:eastAsia="en-US"/>
        </w:rPr>
        <w:t>1.2. Paslaugų teikėjas Paslaugas teikia vadovaudamasis vertinimo</w:t>
      </w:r>
      <w:r w:rsidRPr="00FE5F02">
        <w:rPr>
          <w:rFonts w:ascii="Times New Roman" w:eastAsia="Times New Roman" w:hAnsi="Times New Roman" w:cs="Times New Roman"/>
          <w:sz w:val="24"/>
          <w:szCs w:val="24"/>
          <w:lang w:eastAsia="en-US"/>
        </w:rPr>
        <w:t xml:space="preserve"> „</w:t>
      </w:r>
      <w:r w:rsidR="00F73AA9" w:rsidRPr="00F73AA9">
        <w:rPr>
          <w:rFonts w:ascii="Times New Roman" w:eastAsia="Times New Roman" w:hAnsi="Times New Roman" w:cs="Times New Roman"/>
          <w:sz w:val="24"/>
          <w:szCs w:val="24"/>
          <w:lang w:eastAsia="en-US"/>
        </w:rPr>
        <w:t xml:space="preserve">Lietuvos kaimo plėtros 2014–2020 metų programos poveikio gamtinei aplinkai, efektyviam išteklių naudojimui ir klimato kaitai </w:t>
      </w:r>
      <w:r w:rsidRPr="00FE5F02">
        <w:rPr>
          <w:rFonts w:ascii="Times New Roman" w:eastAsia="Times New Roman" w:hAnsi="Times New Roman" w:cs="Times New Roman"/>
          <w:sz w:val="24"/>
          <w:szCs w:val="24"/>
          <w:lang w:eastAsia="en-US"/>
        </w:rPr>
        <w:t xml:space="preserve">vertinimas“ paslaugų </w:t>
      </w:r>
      <w:r w:rsidRPr="00FE5F02">
        <w:rPr>
          <w:rFonts w:ascii="Times New Roman" w:eastAsia="Times New Roman" w:hAnsi="Times New Roman" w:cs="Times New Roman"/>
          <w:spacing w:val="6"/>
          <w:sz w:val="24"/>
          <w:szCs w:val="24"/>
          <w:lang w:eastAsia="en-US"/>
        </w:rPr>
        <w:t>konkurso sąlygomis ir Sutarties sąlygomis</w:t>
      </w:r>
      <w:r w:rsidRPr="00FE5F02">
        <w:rPr>
          <w:rFonts w:ascii="Times New Roman" w:eastAsia="Times New Roman" w:hAnsi="Times New Roman" w:cs="Times New Roman"/>
          <w:spacing w:val="1"/>
          <w:sz w:val="24"/>
          <w:szCs w:val="24"/>
          <w:lang w:eastAsia="en-US"/>
        </w:rPr>
        <w:t xml:space="preserve">. Paslaugų teikimo terminas yra </w:t>
      </w:r>
      <w:r w:rsidR="00F73AA9">
        <w:rPr>
          <w:rFonts w:ascii="Times New Roman" w:eastAsia="Times New Roman" w:hAnsi="Times New Roman" w:cs="Times New Roman"/>
          <w:spacing w:val="1"/>
          <w:sz w:val="24"/>
          <w:szCs w:val="24"/>
          <w:lang w:eastAsia="en-US"/>
        </w:rPr>
        <w:t>8</w:t>
      </w:r>
      <w:r w:rsidRPr="00FE5F02">
        <w:rPr>
          <w:rFonts w:ascii="Times New Roman" w:eastAsia="Times New Roman" w:hAnsi="Times New Roman" w:cs="Times New Roman"/>
          <w:spacing w:val="1"/>
          <w:sz w:val="24"/>
          <w:szCs w:val="24"/>
          <w:lang w:eastAsia="en-US"/>
        </w:rPr>
        <w:t xml:space="preserve"> mėn.</w:t>
      </w:r>
    </w:p>
    <w:p w14:paraId="5D13F150" w14:textId="77777777" w:rsidR="00FE5F02" w:rsidRPr="00FE5F02" w:rsidRDefault="00FE5F02" w:rsidP="00FE5F02">
      <w:pPr>
        <w:shd w:val="clear" w:color="auto" w:fill="FFFFFF"/>
        <w:tabs>
          <w:tab w:val="left" w:pos="1486"/>
        </w:tabs>
        <w:spacing w:after="0" w:line="240" w:lineRule="atLeast"/>
        <w:jc w:val="both"/>
        <w:rPr>
          <w:rFonts w:ascii="Times New Roman" w:eastAsia="Times New Roman" w:hAnsi="Times New Roman" w:cs="Times New Roman"/>
          <w:spacing w:val="1"/>
          <w:sz w:val="24"/>
          <w:szCs w:val="24"/>
          <w:lang w:eastAsia="en-US"/>
        </w:rPr>
      </w:pPr>
    </w:p>
    <w:p w14:paraId="405D5D47" w14:textId="77777777" w:rsidR="00FE5F02" w:rsidRPr="00FE5F02" w:rsidRDefault="00FE5F02" w:rsidP="00FE5F02">
      <w:pPr>
        <w:shd w:val="clear" w:color="auto" w:fill="FFFFFF"/>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2.1. Paslaugų teikėjas įsipareigoja:</w:t>
      </w:r>
    </w:p>
    <w:p w14:paraId="58D0505F" w14:textId="77777777" w:rsidR="00FE5F02" w:rsidRPr="00FE5F02" w:rsidRDefault="00FE5F02" w:rsidP="00FE5F02">
      <w:pPr>
        <w:shd w:val="clear" w:color="auto" w:fill="FFFFFF"/>
        <w:tabs>
          <w:tab w:val="left" w:pos="159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pacing w:val="-4"/>
          <w:sz w:val="24"/>
          <w:szCs w:val="24"/>
          <w:lang w:eastAsia="en-US"/>
        </w:rPr>
        <w:t>2.1.1.</w:t>
      </w:r>
      <w:r w:rsidRPr="00FE5F02">
        <w:rPr>
          <w:rFonts w:ascii="Times New Roman" w:eastAsia="Times New Roman" w:hAnsi="Times New Roman" w:cs="Times New Roman"/>
          <w:sz w:val="24"/>
          <w:szCs w:val="24"/>
          <w:lang w:eastAsia="en-US"/>
        </w:rPr>
        <w:t xml:space="preserve"> </w:t>
      </w:r>
      <w:r w:rsidRPr="00FE5F02">
        <w:rPr>
          <w:rFonts w:ascii="Times New Roman" w:eastAsia="Times New Roman" w:hAnsi="Times New Roman" w:cs="Times New Roman"/>
          <w:spacing w:val="2"/>
          <w:sz w:val="24"/>
          <w:szCs w:val="24"/>
          <w:lang w:eastAsia="en-US"/>
        </w:rPr>
        <w:t xml:space="preserve">rūpestingai, tinkamai, laiku ir profesionaliai suteikti Paslaugas </w:t>
      </w:r>
      <w:r w:rsidRPr="00FE5F02">
        <w:rPr>
          <w:rFonts w:ascii="Times New Roman" w:eastAsia="Times New Roman" w:hAnsi="Times New Roman" w:cs="Times New Roman"/>
          <w:sz w:val="24"/>
          <w:szCs w:val="24"/>
          <w:lang w:eastAsia="en-US"/>
        </w:rPr>
        <w:t>Sutartyje nustatytais terminais ir tvarka;</w:t>
      </w:r>
    </w:p>
    <w:p w14:paraId="4AA835B6" w14:textId="77777777" w:rsidR="00FE5F02" w:rsidRPr="00FE5F02" w:rsidRDefault="00FE5F02" w:rsidP="00FE5F02">
      <w:pPr>
        <w:shd w:val="clear" w:color="auto" w:fill="FFFFFF"/>
        <w:tabs>
          <w:tab w:val="left" w:pos="159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2.1.2. laikytis Lietuvos Respublikos ir Europos Sąjungos teisės aktų reikalavimų;</w:t>
      </w:r>
    </w:p>
    <w:p w14:paraId="322161DB" w14:textId="765B9A2B" w:rsidR="00FE5F02" w:rsidRPr="00FE5F02" w:rsidRDefault="00FE5F02" w:rsidP="00FE5F02">
      <w:pPr>
        <w:shd w:val="clear" w:color="auto" w:fill="FFFFFF"/>
        <w:tabs>
          <w:tab w:val="left" w:pos="1536"/>
        </w:tabs>
        <w:spacing w:after="0" w:line="240" w:lineRule="atLeast"/>
        <w:jc w:val="both"/>
        <w:rPr>
          <w:rFonts w:ascii="Times New Roman" w:eastAsia="Times New Roman" w:hAnsi="Times New Roman" w:cs="Times New Roman"/>
          <w:spacing w:val="-3"/>
          <w:sz w:val="24"/>
          <w:szCs w:val="24"/>
          <w:lang w:eastAsia="en-US"/>
        </w:rPr>
      </w:pPr>
      <w:r w:rsidRPr="00FE5F02">
        <w:rPr>
          <w:rFonts w:ascii="Times New Roman" w:eastAsia="Times New Roman" w:hAnsi="Times New Roman" w:cs="Times New Roman"/>
          <w:spacing w:val="3"/>
          <w:sz w:val="24"/>
          <w:szCs w:val="24"/>
          <w:lang w:eastAsia="en-US"/>
        </w:rPr>
        <w:t xml:space="preserve">2.1.3. </w:t>
      </w:r>
      <w:r w:rsidR="00C85B2F">
        <w:rPr>
          <w:rFonts w:ascii="Times New Roman" w:eastAsia="Times New Roman" w:hAnsi="Times New Roman" w:cs="Times New Roman"/>
          <w:spacing w:val="3"/>
          <w:sz w:val="24"/>
          <w:szCs w:val="24"/>
          <w:lang w:eastAsia="en-US"/>
        </w:rPr>
        <w:t>p</w:t>
      </w:r>
      <w:r w:rsidRPr="00FE5F02">
        <w:rPr>
          <w:rFonts w:ascii="Times New Roman" w:eastAsia="Times New Roman" w:hAnsi="Times New Roman" w:cs="Times New Roman"/>
          <w:spacing w:val="3"/>
          <w:sz w:val="24"/>
          <w:szCs w:val="24"/>
          <w:lang w:eastAsia="en-US"/>
        </w:rPr>
        <w:t xml:space="preserve">aslaugų teikimo metu, Užsakovui pareikalavus, teikti informaciją apie Paslaugų </w:t>
      </w:r>
      <w:r w:rsidRPr="00FE5F02">
        <w:rPr>
          <w:rFonts w:ascii="Times New Roman" w:eastAsia="Times New Roman" w:hAnsi="Times New Roman" w:cs="Times New Roman"/>
          <w:spacing w:val="-3"/>
          <w:sz w:val="24"/>
          <w:szCs w:val="24"/>
          <w:lang w:eastAsia="en-US"/>
        </w:rPr>
        <w:t xml:space="preserve">teikimo eigą; </w:t>
      </w:r>
    </w:p>
    <w:p w14:paraId="45B3E720" w14:textId="6C18C7E1" w:rsidR="00FE5F02" w:rsidRPr="00FE5F02" w:rsidRDefault="00FE5F02" w:rsidP="00FE5F02">
      <w:pPr>
        <w:shd w:val="clear" w:color="auto" w:fill="FFFFFF"/>
        <w:tabs>
          <w:tab w:val="left" w:pos="1536"/>
        </w:tabs>
        <w:spacing w:after="0" w:line="240" w:lineRule="atLeast"/>
        <w:jc w:val="both"/>
        <w:rPr>
          <w:rFonts w:ascii="Times New Roman" w:eastAsia="Times New Roman" w:hAnsi="Times New Roman" w:cs="Times New Roman"/>
          <w:spacing w:val="-3"/>
          <w:sz w:val="24"/>
          <w:szCs w:val="24"/>
          <w:lang w:eastAsia="en-US"/>
        </w:rPr>
      </w:pPr>
      <w:r w:rsidRPr="00FE5F02">
        <w:rPr>
          <w:rFonts w:ascii="Times New Roman" w:eastAsia="Times New Roman" w:hAnsi="Times New Roman" w:cs="Times New Roman"/>
          <w:spacing w:val="-3"/>
          <w:sz w:val="24"/>
          <w:szCs w:val="24"/>
          <w:lang w:eastAsia="en-US"/>
        </w:rPr>
        <w:t xml:space="preserve">2.1.4. </w:t>
      </w:r>
      <w:r w:rsidR="00C85B2F">
        <w:rPr>
          <w:rFonts w:ascii="Times New Roman" w:eastAsia="Times New Roman" w:hAnsi="Times New Roman" w:cs="Times New Roman"/>
          <w:spacing w:val="-3"/>
          <w:sz w:val="24"/>
          <w:szCs w:val="24"/>
          <w:lang w:eastAsia="en-US"/>
        </w:rPr>
        <w:t>U</w:t>
      </w:r>
      <w:r w:rsidRPr="00FE5F02">
        <w:rPr>
          <w:rFonts w:ascii="Times New Roman" w:eastAsia="Times New Roman" w:hAnsi="Times New Roman" w:cs="Times New Roman"/>
          <w:spacing w:val="-3"/>
          <w:sz w:val="24"/>
          <w:szCs w:val="24"/>
          <w:lang w:eastAsia="en-US"/>
        </w:rPr>
        <w:t xml:space="preserve">žsakovui pateikus pastabas dėl suteiktų Paslaugų, raštu </w:t>
      </w:r>
      <w:r w:rsidR="00007AE9">
        <w:rPr>
          <w:rFonts w:ascii="Times New Roman" w:eastAsia="Times New Roman" w:hAnsi="Times New Roman" w:cs="Times New Roman"/>
          <w:spacing w:val="-3"/>
          <w:sz w:val="24"/>
          <w:szCs w:val="24"/>
          <w:lang w:eastAsia="en-US"/>
        </w:rPr>
        <w:t xml:space="preserve">į jas </w:t>
      </w:r>
      <w:r w:rsidRPr="00FE5F02">
        <w:rPr>
          <w:rFonts w:ascii="Times New Roman" w:eastAsia="Times New Roman" w:hAnsi="Times New Roman" w:cs="Times New Roman"/>
          <w:spacing w:val="-3"/>
          <w:sz w:val="24"/>
          <w:szCs w:val="24"/>
          <w:lang w:eastAsia="en-US"/>
        </w:rPr>
        <w:t>atsakyti ir (arba), jei reikalinga, pagal jas koreguoti atitinkamą ataskaitą;</w:t>
      </w:r>
    </w:p>
    <w:p w14:paraId="21B684ED" w14:textId="77777777" w:rsidR="00FE5F02" w:rsidRPr="00FE5F02" w:rsidRDefault="00FE5F02" w:rsidP="00FE5F02">
      <w:pPr>
        <w:shd w:val="clear" w:color="auto" w:fill="FFFFFF"/>
        <w:tabs>
          <w:tab w:val="left" w:pos="181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pacing w:val="-5"/>
          <w:sz w:val="24"/>
          <w:szCs w:val="24"/>
          <w:lang w:eastAsia="en-US"/>
        </w:rPr>
        <w:t>2.1.5.</w:t>
      </w:r>
      <w:r w:rsidRPr="00FE5F02">
        <w:rPr>
          <w:rFonts w:ascii="Times New Roman" w:eastAsia="Times New Roman" w:hAnsi="Times New Roman" w:cs="Times New Roman"/>
          <w:sz w:val="24"/>
          <w:szCs w:val="24"/>
          <w:lang w:eastAsia="en-US"/>
        </w:rPr>
        <w:t xml:space="preserve"> be išankstinio rašytinio Užsakovo sutikimo neskleisti, neperduoti tretiesiems asmenims ir nenaudoti ne pagal paskirtį informacijos, kuri bet kokia forma buvo gauta iš Užsakovo ar jai pavaldžių įstaigų ir įmonių,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nedelsdamas pranešti apie tai Užsakovui, nebent toks pranešimas negalimas pagal Lietuvos Respublikos teisės aktus. Pasibaigus Sutarties galiojimui, Paslaugų teikėjas įsipareigoja sunaikinti visus pagal Sutartį gautus neviešinamus duomenis. </w:t>
      </w:r>
    </w:p>
    <w:p w14:paraId="72164AD1" w14:textId="77777777" w:rsidR="00FE5F02" w:rsidRPr="00FE5F02" w:rsidRDefault="00FE5F02" w:rsidP="00FE5F02">
      <w:pPr>
        <w:shd w:val="clear" w:color="auto" w:fill="FFFFFF"/>
        <w:tabs>
          <w:tab w:val="left" w:pos="181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2.1.6. užtikrinti, kad jo paskirti vertintojai (įskaitant vertintojų grupės vadovą) laikytųsi 2.1.5 papunktyje nustatytų reikalavimų;</w:t>
      </w:r>
    </w:p>
    <w:p w14:paraId="5C412225" w14:textId="77777777" w:rsidR="00FE5F02" w:rsidRPr="00FE5F02" w:rsidRDefault="00FE5F02" w:rsidP="00FE5F02">
      <w:pPr>
        <w:shd w:val="clear" w:color="auto" w:fill="FFFFFF"/>
        <w:tabs>
          <w:tab w:val="left" w:pos="181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2.1.7. dėl Paslaugų teikėjo kaltės pažeidus 2.1.5 ir 2.1.6 papunkčiuose nustatytus reikalavimus, atlyginti Užsakovo patirtus nuostolius;</w:t>
      </w:r>
    </w:p>
    <w:p w14:paraId="49C7C6C6" w14:textId="4C7DE69B" w:rsidR="00FE5F02" w:rsidRPr="00FE5F02" w:rsidRDefault="00FE5F02" w:rsidP="00FE5F02">
      <w:pPr>
        <w:shd w:val="clear" w:color="auto" w:fill="FFFFFF"/>
        <w:tabs>
          <w:tab w:val="left" w:pos="181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 xml:space="preserve">2.1.8. </w:t>
      </w:r>
      <w:r w:rsidR="00C85B2F">
        <w:rPr>
          <w:rFonts w:ascii="Times New Roman" w:eastAsia="Times New Roman" w:hAnsi="Times New Roman" w:cs="Times New Roman"/>
          <w:sz w:val="24"/>
          <w:szCs w:val="24"/>
          <w:lang w:eastAsia="en-US"/>
        </w:rPr>
        <w:t>Š</w:t>
      </w:r>
      <w:r w:rsidRPr="00FE5F02">
        <w:rPr>
          <w:rFonts w:ascii="Times New Roman" w:eastAsia="Times New Roman" w:hAnsi="Times New Roman" w:cs="Times New Roman"/>
          <w:sz w:val="24"/>
          <w:szCs w:val="24"/>
          <w:lang w:eastAsia="en-US"/>
        </w:rPr>
        <w:t>alių bendru sutarimu vykdyti kitus su Sutarties vykdymu susijusius Užsakovo nurodymus, nenumatytus</w:t>
      </w:r>
      <w:r>
        <w:rPr>
          <w:rFonts w:ascii="Times New Roman" w:eastAsia="Times New Roman" w:hAnsi="Times New Roman" w:cs="Times New Roman"/>
          <w:sz w:val="24"/>
          <w:szCs w:val="24"/>
          <w:lang w:eastAsia="en-US"/>
        </w:rPr>
        <w:t xml:space="preserve"> specialiųjų</w:t>
      </w:r>
      <w:r w:rsidRPr="00FE5F0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pirkimo</w:t>
      </w:r>
      <w:r w:rsidRPr="00FE5F02">
        <w:rPr>
          <w:rFonts w:ascii="Times New Roman" w:eastAsia="Times New Roman" w:hAnsi="Times New Roman" w:cs="Times New Roman"/>
          <w:sz w:val="24"/>
          <w:szCs w:val="24"/>
          <w:lang w:eastAsia="en-US"/>
        </w:rPr>
        <w:t xml:space="preserve"> sąlygų </w:t>
      </w:r>
      <w:r w:rsidRPr="00C85B2F">
        <w:rPr>
          <w:rFonts w:ascii="Times New Roman" w:eastAsia="Times New Roman" w:hAnsi="Times New Roman" w:cs="Times New Roman"/>
          <w:sz w:val="24"/>
          <w:szCs w:val="24"/>
          <w:highlight w:val="yellow"/>
          <w:lang w:eastAsia="en-US"/>
        </w:rPr>
        <w:t>2 priedo</w:t>
      </w:r>
      <w:r w:rsidRPr="00FE5F02">
        <w:rPr>
          <w:rFonts w:ascii="Times New Roman" w:eastAsia="Times New Roman" w:hAnsi="Times New Roman" w:cs="Times New Roman"/>
          <w:sz w:val="24"/>
          <w:szCs w:val="24"/>
          <w:lang w:eastAsia="en-US"/>
        </w:rPr>
        <w:t xml:space="preserve"> „Techninė specifikacija“ pateiktose sąlygose;</w:t>
      </w:r>
    </w:p>
    <w:p w14:paraId="102171E6" w14:textId="1504A5BF" w:rsidR="00FE5F02" w:rsidRPr="00FE5F02" w:rsidRDefault="00FE5F02" w:rsidP="00FE5F02">
      <w:pPr>
        <w:shd w:val="clear" w:color="auto" w:fill="FFFFFF"/>
        <w:tabs>
          <w:tab w:val="left" w:pos="181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2.1.9. vykdydamas Sutartį privalo užtikrinti, kad vertintojai (įskaitant vertintojų grupės vadovą), kurie buvo pasitelkti kvalifikaciniams reikalavimams įrodyti ir pasiūlymų vertinimo metodikoje nustatytiems balams gauti, bus prieinami (dalyvaus Sutarties vykdyme tiesiogiai) Sutarties galiojimo metu. Atsiradus poreikiui pakeisti vertintojus (-ją) (</w:t>
      </w:r>
      <w:bookmarkStart w:id="0" w:name="_Hlk144193705"/>
      <w:r w:rsidRPr="00FE5F02">
        <w:rPr>
          <w:rFonts w:ascii="Times New Roman" w:eastAsia="Times New Roman" w:hAnsi="Times New Roman" w:cs="Times New Roman"/>
          <w:sz w:val="24"/>
          <w:szCs w:val="24"/>
          <w:lang w:eastAsia="en-US"/>
        </w:rPr>
        <w:t>įskaitant vertintojų grupės vadovą</w:t>
      </w:r>
      <w:bookmarkEnd w:id="0"/>
      <w:r w:rsidRPr="00FE5F02">
        <w:rPr>
          <w:rFonts w:ascii="Times New Roman" w:eastAsia="Times New Roman" w:hAnsi="Times New Roman" w:cs="Times New Roman"/>
          <w:sz w:val="24"/>
          <w:szCs w:val="24"/>
          <w:lang w:eastAsia="en-US"/>
        </w:rPr>
        <w:t>), Paslaugų teikėjas privalės užtikrinti, kad nauji vertintojai (-jas) (įskaitant vertintojų grupės vadovą) būtų lygiaverčiai keičiamiems vertintojams (-jui) (įskaitant vertintojų grupės vadovą), t. y.</w:t>
      </w:r>
      <w:r w:rsidR="00C85B2F">
        <w:rPr>
          <w:rFonts w:ascii="Times New Roman" w:eastAsia="Times New Roman" w:hAnsi="Times New Roman" w:cs="Times New Roman"/>
          <w:sz w:val="24"/>
          <w:szCs w:val="24"/>
          <w:lang w:eastAsia="en-US"/>
        </w:rPr>
        <w:t>,</w:t>
      </w:r>
      <w:r w:rsidRPr="00FE5F02">
        <w:rPr>
          <w:rFonts w:ascii="Times New Roman" w:eastAsia="Times New Roman" w:hAnsi="Times New Roman" w:cs="Times New Roman"/>
          <w:sz w:val="24"/>
          <w:szCs w:val="24"/>
          <w:lang w:eastAsia="en-US"/>
        </w:rPr>
        <w:t xml:space="preserve"> turi atitikti Konkurso sąlygose nurodytus kvalifikacinius reikalavimus ir (ar) pasiūlymo vertinimo metodikoje nustatytus balus, neturėti pašalinimo pagrindų (jei vertintojai, vertintojų grupės vadovas buvo tikrinami dėl to);</w:t>
      </w:r>
    </w:p>
    <w:p w14:paraId="7473D2A3" w14:textId="77777777" w:rsidR="00FE5F02" w:rsidRPr="00FE5F02" w:rsidRDefault="00FE5F02" w:rsidP="00FE5F02">
      <w:pPr>
        <w:spacing w:after="0" w:line="240" w:lineRule="atLeast"/>
        <w:jc w:val="both"/>
        <w:rPr>
          <w:rFonts w:ascii="Times New Roman" w:eastAsia="Times New Roman" w:hAnsi="Times New Roman" w:cs="Times New Roman"/>
          <w:snapToGrid w:val="0"/>
          <w:sz w:val="24"/>
          <w:szCs w:val="24"/>
          <w:lang w:eastAsia="en-US"/>
        </w:rPr>
      </w:pPr>
      <w:r w:rsidRPr="00FE5F02">
        <w:rPr>
          <w:rFonts w:ascii="Times New Roman" w:eastAsia="Times New Roman" w:hAnsi="Times New Roman" w:cs="Times New Roman"/>
          <w:sz w:val="24"/>
          <w:szCs w:val="24"/>
          <w:lang w:eastAsia="en-US"/>
        </w:rPr>
        <w:t xml:space="preserve">2.4. Užsakovas turi teisę pareikšti pretenzijas dėl Paslaugų kokybės, jei ji neatitinka teisės aktų ir (ar) Konkurso sąlygose pateiktų reikalavimų, kurie yra nustatyti teikiamoms Paslaugoms. </w:t>
      </w:r>
    </w:p>
    <w:p w14:paraId="47EEFC51" w14:textId="77777777" w:rsidR="00224DEB" w:rsidRDefault="00224DEB" w:rsidP="00FE5F02">
      <w:pPr>
        <w:shd w:val="clear" w:color="auto" w:fill="FFFFFF"/>
        <w:tabs>
          <w:tab w:val="left" w:pos="1589"/>
        </w:tabs>
        <w:spacing w:after="0" w:line="240" w:lineRule="atLeast"/>
        <w:jc w:val="both"/>
        <w:rPr>
          <w:rFonts w:ascii="Times New Roman" w:eastAsia="Times New Roman" w:hAnsi="Times New Roman" w:cs="Times New Roman"/>
          <w:spacing w:val="-1"/>
          <w:sz w:val="24"/>
          <w:szCs w:val="24"/>
          <w:lang w:eastAsia="en-US"/>
        </w:rPr>
      </w:pPr>
    </w:p>
    <w:p w14:paraId="1EDC26AD" w14:textId="70A01267" w:rsidR="00FE5F02" w:rsidRPr="00FE5F02" w:rsidRDefault="00FE5F02" w:rsidP="00FE5F02">
      <w:pPr>
        <w:shd w:val="clear" w:color="auto" w:fill="FFFFFF"/>
        <w:tabs>
          <w:tab w:val="left" w:pos="1589"/>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pacing w:val="-1"/>
          <w:sz w:val="24"/>
          <w:szCs w:val="24"/>
          <w:lang w:eastAsia="en-US"/>
        </w:rPr>
        <w:t>3.1. Užsakovas už tinkamai ir laiku suteiktas Paslaugas sumoka Paslaugų teikėjui .............</w:t>
      </w:r>
      <w:r w:rsidRPr="00FE5F02">
        <w:rPr>
          <w:rFonts w:ascii="Times New Roman" w:eastAsia="Times New Roman" w:hAnsi="Times New Roman" w:cs="Times New Roman"/>
          <w:sz w:val="24"/>
          <w:szCs w:val="24"/>
          <w:lang w:eastAsia="en-US"/>
        </w:rPr>
        <w:t xml:space="preserve"> Eur (            ), įskaitant 21 proc. PVM. Į šią kainą yra įskaičiuotos visos su Paslaugų teikimu susijusios išlaidos ir mokesčiai.</w:t>
      </w:r>
    </w:p>
    <w:p w14:paraId="7EC478A9" w14:textId="17234A32" w:rsidR="00FE5F02" w:rsidRPr="00FE5F02" w:rsidRDefault="00FE5F02" w:rsidP="00FE5F02">
      <w:pPr>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pacing w:val="1"/>
          <w:sz w:val="24"/>
          <w:szCs w:val="24"/>
          <w:lang w:eastAsia="en-US"/>
        </w:rPr>
        <w:t>3.2. Užsakovas</w:t>
      </w:r>
      <w:r w:rsidRPr="00FE5F02">
        <w:rPr>
          <w:rFonts w:ascii="Times New Roman" w:eastAsia="Times New Roman" w:hAnsi="Times New Roman" w:cs="Times New Roman"/>
          <w:sz w:val="24"/>
          <w:szCs w:val="24"/>
          <w:lang w:eastAsia="en-US"/>
        </w:rPr>
        <w:t xml:space="preserve"> už tinkamai suteiktas Paslaugas apmokės Paslaugų teikėjui per 30 (trisdešimt) kalendorinių dienų nuo</w:t>
      </w:r>
      <w:r w:rsidR="000E151D">
        <w:rPr>
          <w:rFonts w:ascii="Times New Roman" w:eastAsia="Times New Roman" w:hAnsi="Times New Roman" w:cs="Times New Roman"/>
          <w:sz w:val="24"/>
          <w:szCs w:val="24"/>
          <w:lang w:eastAsia="en-US"/>
        </w:rPr>
        <w:t xml:space="preserve"> 3.2.1 ir 3.2.2 papunkčiuose nurodytų</w:t>
      </w:r>
      <w:r w:rsidRPr="00FE5F02">
        <w:rPr>
          <w:rFonts w:ascii="Times New Roman" w:eastAsia="Times New Roman" w:hAnsi="Times New Roman" w:cs="Times New Roman"/>
          <w:sz w:val="24"/>
          <w:szCs w:val="24"/>
          <w:lang w:eastAsia="en-US"/>
        </w:rPr>
        <w:t xml:space="preserve"> Paslaugų perdavimo akt</w:t>
      </w:r>
      <w:r w:rsidR="000E151D">
        <w:rPr>
          <w:rFonts w:ascii="Times New Roman" w:eastAsia="Times New Roman" w:hAnsi="Times New Roman" w:cs="Times New Roman"/>
          <w:sz w:val="24"/>
          <w:szCs w:val="24"/>
          <w:lang w:eastAsia="en-US"/>
        </w:rPr>
        <w:t>ų</w:t>
      </w:r>
      <w:r w:rsidRPr="00FE5F02">
        <w:rPr>
          <w:rFonts w:ascii="Times New Roman" w:eastAsia="Times New Roman" w:hAnsi="Times New Roman" w:cs="Times New Roman"/>
          <w:sz w:val="24"/>
          <w:szCs w:val="24"/>
          <w:lang w:eastAsia="en-US"/>
        </w:rPr>
        <w:t xml:space="preserve"> pasirašymo ir PVM sąskaitos faktūros gavimo dienos:</w:t>
      </w:r>
    </w:p>
    <w:p w14:paraId="5255E5FA" w14:textId="0DB90305" w:rsidR="00FE5F02" w:rsidRPr="00FE5F02" w:rsidRDefault="00FE5F02" w:rsidP="00FE5F02">
      <w:pPr>
        <w:spacing w:after="0" w:line="240" w:lineRule="atLeast"/>
        <w:jc w:val="both"/>
        <w:rPr>
          <w:rFonts w:ascii="Times New Roman" w:eastAsia="Times New Roman" w:hAnsi="Times New Roman" w:cs="Times New Roman"/>
          <w:spacing w:val="1"/>
          <w:sz w:val="24"/>
          <w:szCs w:val="24"/>
          <w:lang w:eastAsia="en-US"/>
        </w:rPr>
      </w:pPr>
      <w:r w:rsidRPr="00FE5F02">
        <w:rPr>
          <w:rFonts w:ascii="Times New Roman" w:eastAsia="Times New Roman" w:hAnsi="Times New Roman" w:cs="Times New Roman"/>
          <w:spacing w:val="1"/>
          <w:sz w:val="24"/>
          <w:szCs w:val="24"/>
          <w:lang w:eastAsia="en-US"/>
        </w:rPr>
        <w:t xml:space="preserve">3.2.1. </w:t>
      </w:r>
      <w:r w:rsidR="000E151D">
        <w:rPr>
          <w:rFonts w:ascii="Times New Roman" w:eastAsia="Times New Roman" w:hAnsi="Times New Roman" w:cs="Times New Roman"/>
          <w:spacing w:val="1"/>
          <w:sz w:val="24"/>
          <w:szCs w:val="24"/>
          <w:lang w:eastAsia="en-US"/>
        </w:rPr>
        <w:t>parengus</w:t>
      </w:r>
      <w:r w:rsidRPr="00FE5F02">
        <w:rPr>
          <w:rFonts w:ascii="Times New Roman" w:eastAsia="Times New Roman" w:hAnsi="Times New Roman" w:cs="Times New Roman"/>
          <w:spacing w:val="1"/>
          <w:sz w:val="24"/>
          <w:szCs w:val="24"/>
          <w:lang w:eastAsia="en-US"/>
        </w:rPr>
        <w:t xml:space="preserve"> </w:t>
      </w:r>
      <w:r w:rsidRPr="00FE5F02">
        <w:rPr>
          <w:rFonts w:ascii="Times New Roman" w:eastAsia="Times New Roman" w:hAnsi="Times New Roman" w:cs="Times New Roman"/>
          <w:sz w:val="24"/>
          <w:szCs w:val="24"/>
          <w:lang w:eastAsia="en-US"/>
        </w:rPr>
        <w:t>Vertinimo įvadinę</w:t>
      </w:r>
      <w:r w:rsidRPr="00FE5F02">
        <w:rPr>
          <w:rFonts w:ascii="Times New Roman" w:eastAsia="Times New Roman" w:hAnsi="Times New Roman" w:cs="Times New Roman"/>
          <w:spacing w:val="1"/>
          <w:sz w:val="24"/>
          <w:szCs w:val="24"/>
          <w:lang w:eastAsia="en-US"/>
        </w:rPr>
        <w:t xml:space="preserve"> ataskaitą sumoka</w:t>
      </w:r>
      <w:r w:rsidR="000E151D">
        <w:rPr>
          <w:rFonts w:ascii="Times New Roman" w:eastAsia="Times New Roman" w:hAnsi="Times New Roman" w:cs="Times New Roman"/>
          <w:spacing w:val="1"/>
          <w:sz w:val="24"/>
          <w:szCs w:val="24"/>
          <w:lang w:eastAsia="en-US"/>
        </w:rPr>
        <w:t>ma</w:t>
      </w:r>
      <w:r w:rsidRPr="00FE5F02">
        <w:rPr>
          <w:rFonts w:ascii="Times New Roman" w:eastAsia="Times New Roman" w:hAnsi="Times New Roman" w:cs="Times New Roman"/>
          <w:spacing w:val="1"/>
          <w:sz w:val="24"/>
          <w:szCs w:val="24"/>
          <w:lang w:eastAsia="en-US"/>
        </w:rPr>
        <w:t xml:space="preserve"> </w:t>
      </w:r>
      <w:r w:rsidR="00167420">
        <w:rPr>
          <w:rFonts w:ascii="Times New Roman" w:eastAsia="Times New Roman" w:hAnsi="Times New Roman" w:cs="Times New Roman"/>
          <w:spacing w:val="1"/>
          <w:sz w:val="24"/>
          <w:szCs w:val="24"/>
          <w:lang w:eastAsia="en-US"/>
        </w:rPr>
        <w:t>30</w:t>
      </w:r>
      <w:r w:rsidRPr="00FE5F02">
        <w:rPr>
          <w:rFonts w:ascii="Times New Roman" w:eastAsia="Times New Roman" w:hAnsi="Times New Roman" w:cs="Times New Roman"/>
          <w:spacing w:val="1"/>
          <w:sz w:val="24"/>
          <w:szCs w:val="24"/>
          <w:lang w:eastAsia="en-US"/>
        </w:rPr>
        <w:t xml:space="preserve"> proc. Sutarties kainos</w:t>
      </w:r>
      <w:r w:rsidR="000E151D">
        <w:rPr>
          <w:rFonts w:ascii="Times New Roman" w:eastAsia="Times New Roman" w:hAnsi="Times New Roman" w:cs="Times New Roman"/>
          <w:spacing w:val="1"/>
          <w:sz w:val="24"/>
          <w:szCs w:val="24"/>
          <w:lang w:eastAsia="en-US"/>
        </w:rPr>
        <w:t xml:space="preserve"> suma</w:t>
      </w:r>
      <w:r w:rsidRPr="00FE5F02">
        <w:rPr>
          <w:rFonts w:ascii="Times New Roman" w:eastAsia="Times New Roman" w:hAnsi="Times New Roman" w:cs="Times New Roman"/>
          <w:spacing w:val="1"/>
          <w:sz w:val="24"/>
          <w:szCs w:val="24"/>
          <w:lang w:eastAsia="en-US"/>
        </w:rPr>
        <w:t>, t. y.</w:t>
      </w:r>
      <w:r w:rsidR="00A042F8">
        <w:rPr>
          <w:rFonts w:ascii="Times New Roman" w:eastAsia="Times New Roman" w:hAnsi="Times New Roman" w:cs="Times New Roman"/>
          <w:spacing w:val="1"/>
          <w:sz w:val="24"/>
          <w:szCs w:val="24"/>
          <w:lang w:eastAsia="en-US"/>
        </w:rPr>
        <w:t xml:space="preserve"> </w:t>
      </w:r>
      <w:r w:rsidRPr="00FE5F02">
        <w:rPr>
          <w:rFonts w:ascii="Times New Roman" w:eastAsia="Times New Roman" w:hAnsi="Times New Roman" w:cs="Times New Roman"/>
          <w:spacing w:val="-1"/>
          <w:sz w:val="24"/>
          <w:szCs w:val="24"/>
          <w:lang w:eastAsia="en-US"/>
        </w:rPr>
        <w:t xml:space="preserve">           </w:t>
      </w:r>
      <w:r w:rsidRPr="00FE5F02">
        <w:rPr>
          <w:rFonts w:ascii="Times New Roman" w:eastAsia="Times New Roman" w:hAnsi="Times New Roman" w:cs="Times New Roman"/>
          <w:spacing w:val="1"/>
          <w:sz w:val="24"/>
          <w:szCs w:val="24"/>
          <w:lang w:eastAsia="en-US"/>
        </w:rPr>
        <w:t>Eur (                           );</w:t>
      </w:r>
    </w:p>
    <w:p w14:paraId="446487F4" w14:textId="1F8EA759" w:rsidR="00FE5F02" w:rsidRPr="00FE5F02" w:rsidRDefault="00FE5F02" w:rsidP="00FE5F02">
      <w:pPr>
        <w:spacing w:after="0" w:line="240" w:lineRule="atLeast"/>
        <w:jc w:val="both"/>
        <w:rPr>
          <w:rFonts w:ascii="Times New Roman" w:eastAsia="Times New Roman" w:hAnsi="Times New Roman" w:cs="Times New Roman"/>
          <w:spacing w:val="1"/>
          <w:sz w:val="24"/>
          <w:szCs w:val="24"/>
          <w:lang w:eastAsia="en-US"/>
        </w:rPr>
      </w:pPr>
      <w:r w:rsidRPr="00FE5F02">
        <w:rPr>
          <w:rFonts w:ascii="Times New Roman" w:eastAsia="Times New Roman" w:hAnsi="Times New Roman" w:cs="Times New Roman"/>
          <w:spacing w:val="1"/>
          <w:sz w:val="24"/>
          <w:szCs w:val="24"/>
          <w:lang w:eastAsia="en-US"/>
        </w:rPr>
        <w:lastRenderedPageBreak/>
        <w:t>3.2.2.</w:t>
      </w:r>
      <w:r w:rsidR="000E151D">
        <w:rPr>
          <w:rFonts w:ascii="Times New Roman" w:eastAsia="Times New Roman" w:hAnsi="Times New Roman" w:cs="Times New Roman"/>
          <w:spacing w:val="1"/>
          <w:sz w:val="24"/>
          <w:szCs w:val="24"/>
          <w:lang w:eastAsia="en-US"/>
        </w:rPr>
        <w:t xml:space="preserve"> parengus</w:t>
      </w:r>
      <w:r w:rsidRPr="00FE5F02">
        <w:rPr>
          <w:rFonts w:ascii="Times New Roman" w:eastAsia="Times New Roman" w:hAnsi="Times New Roman" w:cs="Times New Roman"/>
          <w:spacing w:val="1"/>
          <w:sz w:val="24"/>
          <w:szCs w:val="24"/>
          <w:lang w:eastAsia="en-US"/>
        </w:rPr>
        <w:t xml:space="preserve"> Vertinimo tarpinę ir galutinę ataskaitas sumoka</w:t>
      </w:r>
      <w:r w:rsidR="000E151D">
        <w:rPr>
          <w:rFonts w:ascii="Times New Roman" w:eastAsia="Times New Roman" w:hAnsi="Times New Roman" w:cs="Times New Roman"/>
          <w:spacing w:val="1"/>
          <w:sz w:val="24"/>
          <w:szCs w:val="24"/>
          <w:lang w:eastAsia="en-US"/>
        </w:rPr>
        <w:t>ma</w:t>
      </w:r>
      <w:r w:rsidRPr="00FE5F02">
        <w:rPr>
          <w:rFonts w:ascii="Times New Roman" w:eastAsia="Times New Roman" w:hAnsi="Times New Roman" w:cs="Times New Roman"/>
          <w:spacing w:val="1"/>
          <w:sz w:val="24"/>
          <w:szCs w:val="24"/>
          <w:lang w:eastAsia="en-US"/>
        </w:rPr>
        <w:t xml:space="preserve"> likusi Sutarties kainos sum</w:t>
      </w:r>
      <w:r w:rsidR="000E151D">
        <w:rPr>
          <w:rFonts w:ascii="Times New Roman" w:eastAsia="Times New Roman" w:hAnsi="Times New Roman" w:cs="Times New Roman"/>
          <w:spacing w:val="1"/>
          <w:sz w:val="24"/>
          <w:szCs w:val="24"/>
          <w:lang w:eastAsia="en-US"/>
        </w:rPr>
        <w:t>a</w:t>
      </w:r>
      <w:r w:rsidRPr="00FE5F02">
        <w:rPr>
          <w:rFonts w:ascii="Times New Roman" w:eastAsia="Times New Roman" w:hAnsi="Times New Roman" w:cs="Times New Roman"/>
          <w:spacing w:val="1"/>
          <w:sz w:val="24"/>
          <w:szCs w:val="24"/>
          <w:lang w:eastAsia="en-US"/>
        </w:rPr>
        <w:t>,</w:t>
      </w:r>
      <w:r w:rsidRPr="00FE5F02">
        <w:rPr>
          <w:rFonts w:ascii="Times New Roman" w:eastAsia="Times New Roman" w:hAnsi="Times New Roman" w:cs="Times New Roman"/>
          <w:spacing w:val="-1"/>
          <w:sz w:val="24"/>
          <w:szCs w:val="24"/>
          <w:lang w:eastAsia="en-US"/>
        </w:rPr>
        <w:t xml:space="preserve">                 </w:t>
      </w:r>
      <w:r w:rsidRPr="00FE5F02">
        <w:rPr>
          <w:rFonts w:ascii="Times New Roman" w:eastAsia="Times New Roman" w:hAnsi="Times New Roman" w:cs="Times New Roman"/>
          <w:spacing w:val="1"/>
          <w:sz w:val="24"/>
          <w:szCs w:val="24"/>
          <w:lang w:eastAsia="en-US"/>
        </w:rPr>
        <w:t>Eur (</w:t>
      </w:r>
      <w:r w:rsidRPr="00FE5F02">
        <w:rPr>
          <w:rFonts w:ascii="Times New Roman" w:eastAsia="Times New Roman" w:hAnsi="Times New Roman" w:cs="Times New Roman"/>
          <w:spacing w:val="-1"/>
          <w:sz w:val="24"/>
          <w:szCs w:val="24"/>
          <w:lang w:eastAsia="en-US"/>
        </w:rPr>
        <w:t xml:space="preserve">                    </w:t>
      </w:r>
      <w:r w:rsidRPr="00FE5F02">
        <w:rPr>
          <w:rFonts w:ascii="Times New Roman" w:eastAsia="Times New Roman" w:hAnsi="Times New Roman" w:cs="Times New Roman"/>
          <w:spacing w:val="1"/>
          <w:sz w:val="24"/>
          <w:szCs w:val="24"/>
          <w:lang w:eastAsia="en-US"/>
        </w:rPr>
        <w:t>).</w:t>
      </w:r>
    </w:p>
    <w:p w14:paraId="5FC07734" w14:textId="77777777" w:rsidR="00FE5F02" w:rsidRPr="00FE5F02" w:rsidRDefault="00FE5F02" w:rsidP="00FE5F02">
      <w:pPr>
        <w:shd w:val="clear" w:color="auto" w:fill="FFFFFF"/>
        <w:tabs>
          <w:tab w:val="left" w:pos="1589"/>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3.3. Užsakovas lėšas perveda į Paslaugų teikėjo rekvizituose nurodytą banko sąskaitą.</w:t>
      </w:r>
    </w:p>
    <w:p w14:paraId="75A9DE61" w14:textId="0DB58919" w:rsidR="00FE5F02" w:rsidRPr="00FE5F02" w:rsidRDefault="00FE5F02" w:rsidP="00FE5F02">
      <w:pPr>
        <w:spacing w:after="0" w:line="240" w:lineRule="auto"/>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3.4. Sutartyje nustatoma fiksuota kaina už suteiktas Paslaugas eurais su PVM. Ši Sutarties Paslaugų kaina nebus perskaičiuojama pagal bendro kainų lygio kitimą. Sutartyje nustatyta fiksuota Paslaugų kaina bus perskaičiuojama pasikeitus PVM. Tokiu atveju Paslaugų kaina pasikeičia tiek, kiek pasikeičia PVM. Perskaičiavimas atliekamas per 3 (tris) mėnesius nuo teisės akto dėl PVM dydžio pakeitimo įsigaliojimo. Perskaičiuota Paslaugų kaina įforminama Šalių pasirašomu susitarimu, kuris tampa neatsiejama Sutarties dalimi ir įsigalioja kito kalendorinio mėnesio 1 (pirmą) dieną. Perskaičiuota kaina taikoma už Paslaugas, pradėtas teikti po Sutarties Šalių pasirašyto susitarimo dėl perskaičiuotos Paslaugų kainos įsigaliojimo dienos. Sutarties Paslaugų kaina, pasikeitus kitiems mokesčiams, nebus perskaičiuojama.</w:t>
      </w:r>
    </w:p>
    <w:p w14:paraId="74F3D3AA" w14:textId="77777777" w:rsidR="00FE5F02" w:rsidRPr="00FE5F02" w:rsidRDefault="00FE5F02" w:rsidP="00FE5F02">
      <w:pPr>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3.6. Paslaugų teikėjas PVM sąskaitą (-as) faktūrą (-as) privalo pateikti tik elektroniniu būdu (nesant objektyvių galimybių sąskaitas faktūras pateikti pagal šiame punkte ir jo papunkčiuose nustatytus reikalavimus, jos teikiamos el. paštu):</w:t>
      </w:r>
    </w:p>
    <w:p w14:paraId="490C0E9A" w14:textId="77777777" w:rsidR="00FE5F02" w:rsidRPr="00FE5F02" w:rsidRDefault="00FE5F02" w:rsidP="00FE5F02">
      <w:pPr>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6E990EDF" w14:textId="475B58A4" w:rsidR="00FE5F02" w:rsidRPr="00FE5F02" w:rsidRDefault="00FE5F02" w:rsidP="00FE5F02">
      <w:pPr>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 xml:space="preserve">3.6.2. Europos elektroninių sąskaitų faktūrų standarto neatitinkančios elektroninės sąskaitos faktūros gali būti teikiamos tik naudojantis informacinės sistemos </w:t>
      </w:r>
      <w:r w:rsidR="00B420C0">
        <w:rPr>
          <w:rFonts w:ascii="Times New Roman" w:eastAsia="Times New Roman" w:hAnsi="Times New Roman" w:cs="Times New Roman"/>
          <w:sz w:val="24"/>
          <w:szCs w:val="24"/>
          <w:lang w:eastAsia="en-US"/>
        </w:rPr>
        <w:t xml:space="preserve">SABIS </w:t>
      </w:r>
      <w:r w:rsidRPr="00FE5F02">
        <w:rPr>
          <w:rFonts w:ascii="Times New Roman" w:eastAsia="Times New Roman" w:hAnsi="Times New Roman" w:cs="Times New Roman"/>
          <w:sz w:val="24"/>
          <w:szCs w:val="24"/>
          <w:lang w:eastAsia="en-US"/>
        </w:rPr>
        <w:t>priemonėmis;</w:t>
      </w:r>
    </w:p>
    <w:p w14:paraId="00DC748E" w14:textId="0CC7863D" w:rsidR="00FE5F02" w:rsidRPr="00FE5F02" w:rsidRDefault="00FE5F02" w:rsidP="00FE5F02">
      <w:pPr>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3.6.3. Užsakovas elektronines sąskaitas faktūras priima ir apdoroja naudodamasis informacinės sistemos</w:t>
      </w:r>
      <w:r w:rsidR="00B420C0">
        <w:rPr>
          <w:rFonts w:ascii="Times New Roman" w:eastAsia="Times New Roman" w:hAnsi="Times New Roman" w:cs="Times New Roman"/>
          <w:sz w:val="24"/>
          <w:szCs w:val="24"/>
          <w:lang w:eastAsia="en-US"/>
        </w:rPr>
        <w:t xml:space="preserve"> SABIS</w:t>
      </w:r>
      <w:r w:rsidRPr="00FE5F02">
        <w:rPr>
          <w:rFonts w:ascii="Times New Roman" w:eastAsia="Times New Roman" w:hAnsi="Times New Roman" w:cs="Times New Roman"/>
          <w:sz w:val="24"/>
          <w:szCs w:val="24"/>
          <w:lang w:eastAsia="en-US"/>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F28602D" w14:textId="77777777" w:rsidR="00224DEB" w:rsidRDefault="00224DEB" w:rsidP="00FE5F02">
      <w:pPr>
        <w:shd w:val="clear" w:color="auto" w:fill="FFFFFF"/>
        <w:tabs>
          <w:tab w:val="left" w:pos="1334"/>
        </w:tabs>
        <w:spacing w:after="0" w:line="240" w:lineRule="atLeast"/>
        <w:jc w:val="both"/>
        <w:rPr>
          <w:rFonts w:ascii="Times New Roman" w:eastAsia="Times New Roman" w:hAnsi="Times New Roman" w:cs="Times New Roman"/>
          <w:sz w:val="24"/>
          <w:szCs w:val="24"/>
          <w:lang w:eastAsia="en-US"/>
        </w:rPr>
      </w:pPr>
    </w:p>
    <w:p w14:paraId="70BAA63C" w14:textId="15FB2789" w:rsidR="00FE5F02" w:rsidRPr="00FE5F02" w:rsidRDefault="00FE5F02" w:rsidP="00FE5F02">
      <w:pPr>
        <w:shd w:val="clear" w:color="auto" w:fill="FFFFFF"/>
        <w:tabs>
          <w:tab w:val="left" w:pos="133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 xml:space="preserve">4.1. Sutartis įsigalioja ją pasirašius Užsakovo ir Paslaugų teikėjo įgaliotiems atstovams ir galioja </w:t>
      </w:r>
      <w:r w:rsidR="00036388">
        <w:rPr>
          <w:rFonts w:ascii="Times New Roman" w:eastAsia="Times New Roman" w:hAnsi="Times New Roman" w:cs="Times New Roman"/>
          <w:sz w:val="24"/>
          <w:szCs w:val="24"/>
          <w:lang w:eastAsia="en-US"/>
        </w:rPr>
        <w:t>10</w:t>
      </w:r>
      <w:r w:rsidRPr="00FE5F02">
        <w:rPr>
          <w:rFonts w:ascii="Times New Roman" w:eastAsia="Times New Roman" w:hAnsi="Times New Roman" w:cs="Times New Roman"/>
          <w:sz w:val="24"/>
          <w:szCs w:val="24"/>
          <w:lang w:eastAsia="en-US"/>
        </w:rPr>
        <w:t xml:space="preserve"> (</w:t>
      </w:r>
      <w:r w:rsidR="00036388">
        <w:rPr>
          <w:rFonts w:ascii="Times New Roman" w:eastAsia="Times New Roman" w:hAnsi="Times New Roman" w:cs="Times New Roman"/>
          <w:sz w:val="24"/>
          <w:szCs w:val="24"/>
          <w:lang w:eastAsia="en-US"/>
        </w:rPr>
        <w:t>dešimt</w:t>
      </w:r>
      <w:r w:rsidRPr="00FE5F02">
        <w:rPr>
          <w:rFonts w:ascii="Times New Roman" w:eastAsia="Times New Roman" w:hAnsi="Times New Roman" w:cs="Times New Roman"/>
          <w:sz w:val="24"/>
          <w:szCs w:val="24"/>
          <w:lang w:eastAsia="en-US"/>
        </w:rPr>
        <w:t>) mėnesi</w:t>
      </w:r>
      <w:r w:rsidR="00036388">
        <w:rPr>
          <w:rFonts w:ascii="Times New Roman" w:eastAsia="Times New Roman" w:hAnsi="Times New Roman" w:cs="Times New Roman"/>
          <w:sz w:val="24"/>
          <w:szCs w:val="24"/>
          <w:lang w:eastAsia="en-US"/>
        </w:rPr>
        <w:t>ų</w:t>
      </w:r>
      <w:r w:rsidRPr="00FE5F02">
        <w:rPr>
          <w:rFonts w:ascii="Times New Roman" w:eastAsia="Times New Roman" w:hAnsi="Times New Roman" w:cs="Times New Roman"/>
          <w:sz w:val="24"/>
          <w:szCs w:val="24"/>
          <w:lang w:eastAsia="en-US"/>
        </w:rPr>
        <w:t xml:space="preserve"> nuo jos pasirašymo ir užregistravimo pas Užsakovą dienos. Sutartis nebus pratęsta.</w:t>
      </w:r>
    </w:p>
    <w:p w14:paraId="4388361F" w14:textId="0F52D724" w:rsidR="00FE5F02" w:rsidRPr="00FE5F02" w:rsidRDefault="00FE5F02" w:rsidP="00FE5F02">
      <w:pPr>
        <w:shd w:val="clear" w:color="auto" w:fill="FFFFFF"/>
        <w:tabs>
          <w:tab w:val="left" w:pos="133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 xml:space="preserve">4.2. Sutartis gali būti nutraukta rašytiniu Šalių susitarimu, raštu įspėjus kitą Šalį prieš 30 kalendorinių dienų, bet ne vėliau kaip </w:t>
      </w:r>
      <w:r w:rsidR="005267CF">
        <w:rPr>
          <w:rFonts w:ascii="Times New Roman" w:eastAsia="Times New Roman" w:hAnsi="Times New Roman" w:cs="Times New Roman"/>
          <w:sz w:val="24"/>
          <w:szCs w:val="24"/>
          <w:lang w:eastAsia="en-US"/>
        </w:rPr>
        <w:t>4 mėn. nuo sutarties pasirašymo dienos</w:t>
      </w:r>
      <w:r w:rsidRPr="00FE5F02">
        <w:rPr>
          <w:rFonts w:ascii="Times New Roman" w:eastAsia="Times New Roman" w:hAnsi="Times New Roman" w:cs="Times New Roman"/>
          <w:sz w:val="24"/>
          <w:szCs w:val="24"/>
          <w:lang w:eastAsia="en-US"/>
        </w:rPr>
        <w:t>. Sutartį nutraukti galima tik Paslaugų teikėjui pateikus einamųjų metų rezultatus ir įvykdžius tų metų įsipareigojimus, nustatytus</w:t>
      </w:r>
      <w:r>
        <w:rPr>
          <w:rFonts w:ascii="Times New Roman" w:eastAsia="Times New Roman" w:hAnsi="Times New Roman" w:cs="Times New Roman"/>
          <w:sz w:val="24"/>
          <w:szCs w:val="24"/>
          <w:lang w:eastAsia="en-US"/>
        </w:rPr>
        <w:t xml:space="preserve"> specialiųjų</w:t>
      </w:r>
      <w:r w:rsidRPr="00FE5F0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pirkim</w:t>
      </w:r>
      <w:r w:rsidRPr="00FE5F02">
        <w:rPr>
          <w:rFonts w:ascii="Times New Roman" w:eastAsia="Times New Roman" w:hAnsi="Times New Roman" w:cs="Times New Roman"/>
          <w:sz w:val="24"/>
          <w:szCs w:val="24"/>
          <w:lang w:eastAsia="en-US"/>
        </w:rPr>
        <w:t>o sąlygų 2 priede.</w:t>
      </w:r>
    </w:p>
    <w:p w14:paraId="5B911382" w14:textId="39CF83D2" w:rsidR="00FE5F02" w:rsidRPr="00FE5F02" w:rsidRDefault="00FE5F02" w:rsidP="00FE5F02">
      <w:pPr>
        <w:shd w:val="clear" w:color="auto" w:fill="FFFFFF"/>
        <w:tabs>
          <w:tab w:val="left" w:pos="133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4.3. Užsakovas turi teisę vienašališkai nutraukti šią Sutartį, jei Paslaugų teikėjas nevykdo ar netinkamai vykdo savo įsipareigojimus pagal Sutartį.</w:t>
      </w:r>
    </w:p>
    <w:p w14:paraId="67A650AB" w14:textId="77777777" w:rsidR="00FE5F02" w:rsidRPr="00FE5F02" w:rsidRDefault="00FE5F02" w:rsidP="00FE5F02">
      <w:pPr>
        <w:shd w:val="clear" w:color="auto" w:fill="FFFFFF"/>
        <w:tabs>
          <w:tab w:val="left" w:pos="1334"/>
        </w:tabs>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4.4. Prieš nutraukdamas Sutartį šios Sutarties 4.3 papunktyje nustatytais pagrindais, Užsakovas privalo pateikti Sutartį pažeidusiam Paslaugų teikėjui pranešimą, nustatydamas ne trumpesnį nei 5 (penkių) darbo dienų terminą pažeidimams pašalinti. Jei Paslaugų teikėjas nepašalina pažeidimo per nurodytą terminą, ši Sutartis gali būti nutraukiama vienašališkai pasibaigus įspėjimo laikotarpiui. Išankstinio Sutarties nutraukimo atveju pagal 4.2 papunktį, Užsakovas privalo atlyginti Paslaugų teikėjui už tinkamai iki Sutarties nutraukimo dienos suteiktas Paslaugas, tačiau tik po to, kai Paslaugų teikėjas pateiks iki Sutarties nutraukimo dienos atliktų Paslaugų ataskaitą.</w:t>
      </w:r>
    </w:p>
    <w:p w14:paraId="7271A648" w14:textId="77777777" w:rsidR="00FE5F02" w:rsidRPr="00FE5F02" w:rsidRDefault="00FE5F02" w:rsidP="00FE5F02">
      <w:pPr>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4.5. Sutartis gali būti Užsakovo vienašališkai nutraukta Viešųjų pirkimų įstatymo 90 straipsnyje nustatytais pagrindais.</w:t>
      </w:r>
    </w:p>
    <w:p w14:paraId="0D050328" w14:textId="77777777" w:rsidR="00FE5F02" w:rsidRPr="00FE5F02" w:rsidRDefault="00FE5F02" w:rsidP="00FE5F02">
      <w:pPr>
        <w:spacing w:after="0" w:line="240" w:lineRule="atLeast"/>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4.6. Sutarties sąlygos Sutarties galiojimo laikotarpiu negali būti keičiamos, išskyrus atvejus, nurodytus Viešųjų pirkimų įstatymo 89 straipsnyje.</w:t>
      </w:r>
    </w:p>
    <w:p w14:paraId="37FD92F2" w14:textId="77777777" w:rsidR="00224DEB" w:rsidRDefault="00224DEB" w:rsidP="00FE5F02">
      <w:pPr>
        <w:shd w:val="clear" w:color="auto" w:fill="FFFFFF"/>
        <w:tabs>
          <w:tab w:val="left" w:pos="1445"/>
        </w:tabs>
        <w:spacing w:after="0" w:line="240" w:lineRule="atLeast"/>
        <w:jc w:val="both"/>
        <w:rPr>
          <w:rFonts w:ascii="Times New Roman" w:eastAsia="Times New Roman" w:hAnsi="Times New Roman" w:cs="Times New Roman"/>
          <w:spacing w:val="3"/>
          <w:sz w:val="24"/>
          <w:szCs w:val="24"/>
          <w:lang w:eastAsia="en-US"/>
        </w:rPr>
      </w:pPr>
    </w:p>
    <w:p w14:paraId="53FC2061" w14:textId="034638CC" w:rsidR="00FE5F02" w:rsidRPr="00FE5F02" w:rsidRDefault="00FE5F02" w:rsidP="00FE5F02">
      <w:pPr>
        <w:shd w:val="clear" w:color="auto" w:fill="FFFFFF"/>
        <w:tabs>
          <w:tab w:val="left" w:pos="1445"/>
        </w:tabs>
        <w:spacing w:after="0" w:line="240" w:lineRule="atLeast"/>
        <w:jc w:val="both"/>
        <w:rPr>
          <w:rFonts w:ascii="Times New Roman" w:eastAsia="Times New Roman" w:hAnsi="Times New Roman" w:cs="Times New Roman"/>
          <w:spacing w:val="-5"/>
          <w:sz w:val="24"/>
          <w:szCs w:val="24"/>
          <w:lang w:eastAsia="en-US"/>
        </w:rPr>
      </w:pPr>
      <w:r w:rsidRPr="00FE5F02">
        <w:rPr>
          <w:rFonts w:ascii="Times New Roman" w:eastAsia="Times New Roman" w:hAnsi="Times New Roman" w:cs="Times New Roman"/>
          <w:spacing w:val="3"/>
          <w:sz w:val="24"/>
          <w:szCs w:val="24"/>
          <w:lang w:eastAsia="en-US"/>
        </w:rPr>
        <w:t>5.1. Paslaugos yra laikomos suteiktos tinkamai, kai jos yra Paslaugų teikėjo perduotos, o Užsakovo priimtos šioje Sutartyje nustatytais terminais ir tvarka.</w:t>
      </w:r>
    </w:p>
    <w:p w14:paraId="0A731BA8" w14:textId="77777777" w:rsidR="00FE5F02" w:rsidRPr="00FE5F02" w:rsidRDefault="00FE5F02" w:rsidP="00FE5F02">
      <w:pPr>
        <w:shd w:val="clear" w:color="auto" w:fill="FFFFFF"/>
        <w:tabs>
          <w:tab w:val="left" w:pos="1445"/>
        </w:tabs>
        <w:spacing w:after="0" w:line="240" w:lineRule="atLeast"/>
        <w:jc w:val="both"/>
        <w:rPr>
          <w:rFonts w:ascii="Times New Roman" w:eastAsia="Times New Roman" w:hAnsi="Times New Roman" w:cs="Times New Roman"/>
          <w:spacing w:val="-1"/>
          <w:sz w:val="24"/>
          <w:szCs w:val="24"/>
          <w:lang w:eastAsia="en-US"/>
        </w:rPr>
      </w:pPr>
      <w:r w:rsidRPr="00FE5F02">
        <w:rPr>
          <w:rFonts w:ascii="Times New Roman" w:eastAsia="Times New Roman" w:hAnsi="Times New Roman" w:cs="Times New Roman"/>
          <w:spacing w:val="4"/>
          <w:sz w:val="24"/>
          <w:szCs w:val="24"/>
          <w:lang w:eastAsia="en-US"/>
        </w:rPr>
        <w:lastRenderedPageBreak/>
        <w:t xml:space="preserve">5.2. Vertinimo rezultatai yra perduodami ir priimami Šalims pasirašant </w:t>
      </w:r>
      <w:r w:rsidRPr="00FE5F02">
        <w:rPr>
          <w:rFonts w:ascii="Times New Roman" w:eastAsia="Times New Roman" w:hAnsi="Times New Roman" w:cs="Times New Roman"/>
          <w:spacing w:val="-1"/>
          <w:sz w:val="24"/>
          <w:szCs w:val="24"/>
          <w:lang w:eastAsia="en-US"/>
        </w:rPr>
        <w:t>Paslaugų perdavimo aktus, kuriuos parengia Paslaugų teikėjas.</w:t>
      </w:r>
    </w:p>
    <w:p w14:paraId="7CF8BD84" w14:textId="77777777" w:rsidR="00FE5F02" w:rsidRPr="00FE5F02" w:rsidRDefault="00FE5F02" w:rsidP="00FE5F02">
      <w:pPr>
        <w:shd w:val="clear" w:color="auto" w:fill="FFFFFF"/>
        <w:tabs>
          <w:tab w:val="left" w:pos="1445"/>
        </w:tabs>
        <w:spacing w:after="0" w:line="240" w:lineRule="atLeast"/>
        <w:jc w:val="both"/>
        <w:rPr>
          <w:rFonts w:ascii="Times New Roman" w:eastAsia="Times New Roman" w:hAnsi="Times New Roman" w:cs="Times New Roman"/>
          <w:spacing w:val="-1"/>
          <w:sz w:val="24"/>
          <w:szCs w:val="24"/>
          <w:lang w:eastAsia="en-US"/>
        </w:rPr>
      </w:pPr>
      <w:r w:rsidRPr="00FE5F02">
        <w:rPr>
          <w:rFonts w:ascii="Times New Roman" w:eastAsia="Times New Roman" w:hAnsi="Times New Roman" w:cs="Times New Roman"/>
          <w:spacing w:val="-1"/>
          <w:sz w:val="24"/>
          <w:szCs w:val="24"/>
          <w:lang w:eastAsia="en-US"/>
        </w:rPr>
        <w:t xml:space="preserve">5.3. Užsakovas per 15 (penkiolika) darbo dienų nuo Paslaugų perdavimo akto gavimo Paslaugų teikėjui grąžina 1 (vieną) pasirašytą Paslaugų perdavimo aktą arba pateikia motyvuotą raštišką atsisakymą priimti </w:t>
      </w:r>
      <w:r w:rsidRPr="00FE5F02">
        <w:rPr>
          <w:rFonts w:ascii="Times New Roman" w:eastAsia="Times New Roman" w:hAnsi="Times New Roman" w:cs="Times New Roman"/>
          <w:spacing w:val="4"/>
          <w:sz w:val="24"/>
          <w:szCs w:val="24"/>
          <w:lang w:eastAsia="en-US"/>
        </w:rPr>
        <w:t>Paslaugų rezultatus</w:t>
      </w:r>
      <w:r w:rsidRPr="00FE5F02">
        <w:rPr>
          <w:rFonts w:ascii="Times New Roman" w:eastAsia="Times New Roman" w:hAnsi="Times New Roman" w:cs="Times New Roman"/>
          <w:spacing w:val="-1"/>
          <w:sz w:val="24"/>
          <w:szCs w:val="24"/>
          <w:lang w:eastAsia="en-US"/>
        </w:rPr>
        <w:t>.</w:t>
      </w:r>
    </w:p>
    <w:p w14:paraId="6D8B67B6" w14:textId="77777777" w:rsidR="00FE5F02" w:rsidRPr="00FE5F02" w:rsidRDefault="00FE5F02" w:rsidP="00FE5F02">
      <w:pPr>
        <w:shd w:val="clear" w:color="auto" w:fill="FFFFFF"/>
        <w:tabs>
          <w:tab w:val="left" w:pos="1445"/>
        </w:tabs>
        <w:spacing w:after="0" w:line="240" w:lineRule="atLeast"/>
        <w:jc w:val="both"/>
        <w:rPr>
          <w:rFonts w:ascii="Times New Roman" w:eastAsia="Times New Roman" w:hAnsi="Times New Roman" w:cs="Times New Roman"/>
          <w:spacing w:val="-1"/>
          <w:sz w:val="24"/>
          <w:szCs w:val="24"/>
          <w:lang w:eastAsia="en-US"/>
        </w:rPr>
      </w:pPr>
      <w:r w:rsidRPr="00FE5F02">
        <w:rPr>
          <w:rFonts w:ascii="Times New Roman" w:eastAsia="Times New Roman" w:hAnsi="Times New Roman" w:cs="Times New Roman"/>
          <w:spacing w:val="-1"/>
          <w:sz w:val="24"/>
          <w:szCs w:val="24"/>
          <w:lang w:eastAsia="en-US"/>
        </w:rPr>
        <w:t>5.4. Užsakovui motyvuotai atsisakius pasirašyti Paslaugų perdavimo aktą, Paslaugų teikėjas savo lėšomis ištaiso Užsakovo pastebėtus trūkumus per Užsakovo nustatytą protingą terminą.</w:t>
      </w:r>
    </w:p>
    <w:p w14:paraId="1816AD93" w14:textId="77777777" w:rsidR="00FE5F02" w:rsidRPr="00FE5F02" w:rsidRDefault="00FE5F02" w:rsidP="00FE5F02">
      <w:pPr>
        <w:shd w:val="clear" w:color="auto" w:fill="FFFFFF"/>
        <w:tabs>
          <w:tab w:val="left" w:pos="1445"/>
        </w:tabs>
        <w:spacing w:after="0" w:line="240" w:lineRule="atLeast"/>
        <w:jc w:val="both"/>
        <w:rPr>
          <w:rFonts w:ascii="Times New Roman" w:eastAsia="Times New Roman" w:hAnsi="Times New Roman" w:cs="Times New Roman"/>
          <w:spacing w:val="-1"/>
          <w:sz w:val="24"/>
          <w:szCs w:val="24"/>
          <w:lang w:eastAsia="en-US"/>
        </w:rPr>
      </w:pPr>
    </w:p>
    <w:p w14:paraId="718A0121" w14:textId="77777777" w:rsidR="00FE5F02" w:rsidRPr="00FE5F02" w:rsidRDefault="00FE5F02" w:rsidP="00FE5F02">
      <w:pPr>
        <w:shd w:val="clear" w:color="auto" w:fill="FFFFFF"/>
        <w:tabs>
          <w:tab w:val="left" w:pos="3540"/>
        </w:tabs>
        <w:spacing w:after="0" w:line="240" w:lineRule="atLeast"/>
        <w:jc w:val="both"/>
        <w:rPr>
          <w:rFonts w:ascii="Times New Roman" w:eastAsia="Times New Roman" w:hAnsi="Times New Roman" w:cs="Times New Roman"/>
          <w:bCs/>
          <w:sz w:val="24"/>
          <w:szCs w:val="24"/>
          <w:lang w:eastAsia="en-US"/>
        </w:rPr>
      </w:pPr>
      <w:r w:rsidRPr="00FE5F02">
        <w:rPr>
          <w:rFonts w:ascii="Times New Roman" w:eastAsia="Times New Roman" w:hAnsi="Times New Roman" w:cs="Times New Roman"/>
          <w:spacing w:val="2"/>
          <w:sz w:val="24"/>
          <w:szCs w:val="24"/>
          <w:lang w:eastAsia="en-US"/>
        </w:rPr>
        <w:t>7.1</w:t>
      </w:r>
      <w:r w:rsidRPr="00FE5F02">
        <w:rPr>
          <w:rFonts w:ascii="Times New Roman" w:eastAsia="Times New Roman" w:hAnsi="Times New Roman" w:cs="Times New Roman"/>
          <w:i/>
          <w:spacing w:val="2"/>
          <w:sz w:val="24"/>
          <w:szCs w:val="24"/>
          <w:lang w:eastAsia="en-US"/>
        </w:rPr>
        <w:t>.</w:t>
      </w:r>
      <w:r w:rsidRPr="00FE5F02">
        <w:rPr>
          <w:rFonts w:ascii="Times New Roman" w:eastAsia="Times New Roman" w:hAnsi="Times New Roman" w:cs="Times New Roman"/>
          <w:spacing w:val="2"/>
          <w:sz w:val="24"/>
          <w:szCs w:val="24"/>
          <w:lang w:eastAsia="en-US"/>
        </w:rPr>
        <w:t xml:space="preserve"> Sutarties įvykdymas užtikrinamas netesybomis. </w:t>
      </w:r>
      <w:r w:rsidRPr="00FE5F02">
        <w:rPr>
          <w:rFonts w:ascii="Times New Roman" w:eastAsia="Times New Roman" w:hAnsi="Times New Roman" w:cs="Times New Roman"/>
          <w:bCs/>
          <w:sz w:val="24"/>
          <w:szCs w:val="24"/>
          <w:lang w:eastAsia="en-US"/>
        </w:rPr>
        <w:t xml:space="preserve">Jeigu </w:t>
      </w:r>
      <w:r w:rsidRPr="00FE5F02">
        <w:rPr>
          <w:rFonts w:ascii="Times New Roman" w:eastAsia="Times New Roman" w:hAnsi="Times New Roman" w:cs="Times New Roman"/>
          <w:sz w:val="24"/>
          <w:szCs w:val="24"/>
          <w:lang w:eastAsia="en-US"/>
        </w:rPr>
        <w:t xml:space="preserve">Paslaugų teikėjas </w:t>
      </w:r>
      <w:r w:rsidRPr="00FE5F02">
        <w:rPr>
          <w:rFonts w:ascii="Times New Roman" w:eastAsia="Times New Roman" w:hAnsi="Times New Roman" w:cs="Times New Roman"/>
          <w:bCs/>
          <w:sz w:val="24"/>
          <w:szCs w:val="24"/>
          <w:lang w:eastAsia="en-US"/>
        </w:rPr>
        <w:t xml:space="preserve">nesuteikia Paslaugų arba Sutartis nutraukiama dėl </w:t>
      </w:r>
      <w:r w:rsidRPr="00FE5F02">
        <w:rPr>
          <w:rFonts w:ascii="Times New Roman" w:eastAsia="Times New Roman" w:hAnsi="Times New Roman" w:cs="Times New Roman"/>
          <w:sz w:val="24"/>
          <w:szCs w:val="24"/>
          <w:lang w:eastAsia="en-US"/>
        </w:rPr>
        <w:t xml:space="preserve">Paslaugų teikėjo </w:t>
      </w:r>
      <w:r w:rsidRPr="00FE5F02">
        <w:rPr>
          <w:rFonts w:ascii="Times New Roman" w:eastAsia="Times New Roman" w:hAnsi="Times New Roman" w:cs="Times New Roman"/>
          <w:bCs/>
          <w:sz w:val="24"/>
          <w:szCs w:val="24"/>
          <w:lang w:eastAsia="en-US"/>
        </w:rPr>
        <w:t xml:space="preserve">kaltės, </w:t>
      </w:r>
      <w:r w:rsidRPr="00FE5F02">
        <w:rPr>
          <w:rFonts w:ascii="Times New Roman" w:eastAsia="Times New Roman" w:hAnsi="Times New Roman" w:cs="Times New Roman"/>
          <w:sz w:val="24"/>
          <w:szCs w:val="24"/>
          <w:lang w:eastAsia="en-US"/>
        </w:rPr>
        <w:t xml:space="preserve">jis </w:t>
      </w:r>
      <w:r w:rsidRPr="00FE5F02">
        <w:rPr>
          <w:rFonts w:ascii="Times New Roman" w:eastAsia="Times New Roman" w:hAnsi="Times New Roman" w:cs="Times New Roman"/>
          <w:bCs/>
          <w:sz w:val="24"/>
          <w:szCs w:val="24"/>
          <w:lang w:eastAsia="en-US"/>
        </w:rPr>
        <w:t xml:space="preserve">privalo sumokėti Užsakovui 4 000 Eur (keturis tūkstančius eurų) dydžio baudą ir atlyginti Užsakovo patirtus nuostolius. Jeigu </w:t>
      </w:r>
      <w:r w:rsidRPr="00FE5F02">
        <w:rPr>
          <w:rFonts w:ascii="Times New Roman" w:eastAsia="Times New Roman" w:hAnsi="Times New Roman" w:cs="Times New Roman"/>
          <w:sz w:val="24"/>
          <w:szCs w:val="24"/>
          <w:lang w:eastAsia="en-US"/>
        </w:rPr>
        <w:t xml:space="preserve">Paslaugų teikėjas </w:t>
      </w:r>
      <w:r w:rsidRPr="00FE5F02">
        <w:rPr>
          <w:rFonts w:ascii="Times New Roman" w:eastAsia="Times New Roman" w:hAnsi="Times New Roman" w:cs="Times New Roman"/>
          <w:bCs/>
          <w:sz w:val="24"/>
          <w:szCs w:val="24"/>
          <w:lang w:eastAsia="en-US"/>
        </w:rPr>
        <w:t xml:space="preserve">pažeidė Sutartį ir per Užsakovo nurodytą įspėjimo terminą nepašalino įspėjime nurodyto pažeidimo, </w:t>
      </w:r>
      <w:r w:rsidRPr="00FE5F02">
        <w:rPr>
          <w:rFonts w:ascii="Times New Roman" w:eastAsia="Times New Roman" w:hAnsi="Times New Roman" w:cs="Times New Roman"/>
          <w:sz w:val="24"/>
          <w:szCs w:val="24"/>
          <w:lang w:eastAsia="en-US"/>
        </w:rPr>
        <w:t xml:space="preserve">Paslaugų teikėjas </w:t>
      </w:r>
      <w:r w:rsidRPr="00FE5F02">
        <w:rPr>
          <w:rFonts w:ascii="Times New Roman" w:eastAsia="Times New Roman" w:hAnsi="Times New Roman" w:cs="Times New Roman"/>
          <w:bCs/>
          <w:sz w:val="24"/>
          <w:szCs w:val="24"/>
          <w:lang w:eastAsia="en-US"/>
        </w:rPr>
        <w:t>privalo sumokėti užsakovui 1 000 Eur (vieno tūkstančio eurų) dydžio baudą.</w:t>
      </w:r>
    </w:p>
    <w:p w14:paraId="5FF08FE4" w14:textId="77777777" w:rsidR="00FE5F02" w:rsidRPr="00FE5F02" w:rsidRDefault="00FE5F02" w:rsidP="00FE5F02">
      <w:pPr>
        <w:widowControl w:val="0"/>
        <w:spacing w:after="0" w:line="240" w:lineRule="atLeast"/>
        <w:ind w:right="-17"/>
        <w:jc w:val="both"/>
        <w:rPr>
          <w:rFonts w:ascii="Times New Roman" w:eastAsia="Times New Roman" w:hAnsi="Times New Roman" w:cs="Times New Roman"/>
          <w:sz w:val="24"/>
          <w:szCs w:val="24"/>
          <w:lang w:eastAsia="en-US"/>
        </w:rPr>
      </w:pPr>
      <w:r w:rsidRPr="00FE5F02">
        <w:rPr>
          <w:rFonts w:ascii="Times New Roman" w:eastAsia="Times New Roman" w:hAnsi="Times New Roman" w:cs="Times New Roman"/>
          <w:sz w:val="24"/>
          <w:szCs w:val="24"/>
          <w:lang w:eastAsia="en-US"/>
        </w:rPr>
        <w:t>7.3. Užsakovas baudas išskaičiuoja iš Paslaugų teikėjui už Paslaugas mokėtinų sumų ir apie tai raštu informuoja Paslaugų teikėją.</w:t>
      </w:r>
    </w:p>
    <w:p w14:paraId="2ACD0561" w14:textId="77777777" w:rsidR="00FE5F02" w:rsidRPr="00FE5F02" w:rsidRDefault="00FE5F02" w:rsidP="00FE5F02">
      <w:pPr>
        <w:widowControl w:val="0"/>
        <w:spacing w:after="0" w:line="240" w:lineRule="atLeast"/>
        <w:ind w:right="-17"/>
        <w:jc w:val="both"/>
        <w:rPr>
          <w:rFonts w:ascii="Times New Roman" w:eastAsia="Times New Roman" w:hAnsi="Times New Roman" w:cs="Times New Roman"/>
          <w:sz w:val="24"/>
          <w:szCs w:val="24"/>
          <w:lang w:eastAsia="en-US"/>
        </w:rPr>
      </w:pPr>
    </w:p>
    <w:p w14:paraId="4F29FF0C" w14:textId="5CEBCD68" w:rsidR="00FE5F02" w:rsidRPr="00FE5F02" w:rsidRDefault="00FE5F02" w:rsidP="00FE5F02">
      <w:pPr>
        <w:shd w:val="clear" w:color="auto" w:fill="FFFFFF"/>
        <w:tabs>
          <w:tab w:val="left" w:pos="1814"/>
        </w:tabs>
        <w:spacing w:after="0" w:line="240" w:lineRule="atLeast"/>
        <w:jc w:val="both"/>
        <w:rPr>
          <w:rFonts w:ascii="Times New Roman" w:eastAsia="Times New Roman" w:hAnsi="Times New Roman" w:cs="Times New Roman"/>
          <w:sz w:val="24"/>
          <w:szCs w:val="24"/>
        </w:rPr>
      </w:pPr>
      <w:r w:rsidRPr="00FE5F02">
        <w:rPr>
          <w:rFonts w:ascii="Times New Roman" w:eastAsia="Times New Roman" w:hAnsi="Times New Roman" w:cs="Times New Roman"/>
          <w:sz w:val="24"/>
          <w:szCs w:val="24"/>
        </w:rPr>
        <w:t xml:space="preserve">8.1. </w:t>
      </w:r>
      <w:r w:rsidRPr="00FE5F02">
        <w:rPr>
          <w:rFonts w:ascii="Times New Roman" w:eastAsia="Times New Roman" w:hAnsi="Times New Roman" w:cs="Times New Roman"/>
          <w:sz w:val="24"/>
          <w:szCs w:val="24"/>
          <w:lang w:eastAsia="en-US"/>
        </w:rPr>
        <w:t>Paslaugų</w:t>
      </w:r>
      <w:r w:rsidRPr="00FE5F02">
        <w:rPr>
          <w:rFonts w:ascii="Times New Roman" w:eastAsia="Times New Roman" w:hAnsi="Times New Roman" w:cs="Times New Roman"/>
          <w:sz w:val="24"/>
          <w:szCs w:val="24"/>
        </w:rPr>
        <w:t xml:space="preserve"> teikėjas neturi teisės atšaukti arba keisti vertintojų, nurodytų Paslaugų teikėjo pasiūlyme, be Užsakovo sutikimo raštu. Apie tai, kad Paslaugų teikėjo vertintojas negali teikti Paslaugų, Paslaugų teikėjas Užsakovą privalo informuoti per 3 (tris) darbo dienas po to, kai sužino, kad minėtas vertintojas nebegali teikti Paslaugų, kartu pateikdamas naujo asmens, siūlomo vietoj negalinčio teikti Paslaugas vertintojo, kandidatūrą su kvalifikacijos ir profesinės patirties aprašymu, kartu pateikiant kvalifikaciją ir naujo vertintojo profesinę patirtį įrodančius dokumentus bei pašalinimo pagrindų nebuvimo dokumentus (jei vertintojai, vertintojų grupės vadovas buvo tikrinami dėl to). Naujo vertintojo kvalifikacija ir profesinė patirtis turi būti ne mažesnė už keičiamo vertintojo ir įgyta iki pasiūlymų pateikimo termino pabaigos. Užsakovas atsakymą dėl atšaukimo arba naujo vertintojo kandidatūros raštu privalo pateikti ne vėliau kaip per 10 (dešimt) darbo dienų. Paslaugų teikėjas vertintojo keitimo atveju, gavęs minėtą Užsakovo pritarimą, ne vėliau kaip per 5 (penkias) darbo dienas paskiria naują vertintoją. Vykdant Sutartį, Užsakovas gali inicijuoti vertintojo keitimą arba atšaukimą, nurodydamas tokio prašymo motyvus. Visais atvejais, jeigu vertintojas atšaukiamas, Užsakovas patikrina, ar likę vertintojų grupės vertintojai pagal Paslaugų pirkimo metu pasiūlyme pateiktus dokumentus gali pakeisti atšaukiamą vertintoją. Jeigu vertintojas keičiamas, kandidatas į keičiamo vertintojo vietą privalo atitikti pirkimo dokumentuose atitinkamam vertintojui numatytus kvalifikacinius reikalavimus. Jei Paslaugų teikėjas ne dėl Užsakovo kaltės per vieną mėnesį nuo tos dienos, kai paaiškėja, kad vertintojas negali teikti Paslaugų, į jo vietą neranda ir (ar) nepaskiria kito asmens, Užsakovas turi teisę nutraukti šią Sutartį. Papildomas išlaidas, patirtas dėl vertintojo keitimo, atlygina Paslaugų teikėjas. </w:t>
      </w:r>
      <w:r w:rsidRPr="00FE5F02">
        <w:rPr>
          <w:rFonts w:ascii="Times New Roman" w:eastAsia="Times New Roman" w:hAnsi="Times New Roman" w:cs="Times New Roman"/>
          <w:sz w:val="24"/>
          <w:szCs w:val="24"/>
          <w:lang w:eastAsia="en-US"/>
        </w:rPr>
        <w:t xml:space="preserve">Iškilus poreikiui, </w:t>
      </w:r>
      <w:r w:rsidR="00FE2935">
        <w:rPr>
          <w:rFonts w:ascii="Times New Roman" w:eastAsia="Times New Roman" w:hAnsi="Times New Roman" w:cs="Times New Roman"/>
          <w:sz w:val="24"/>
          <w:szCs w:val="24"/>
          <w:lang w:eastAsia="en-US"/>
        </w:rPr>
        <w:t>P</w:t>
      </w:r>
      <w:r w:rsidRPr="00FE5F02">
        <w:rPr>
          <w:rFonts w:ascii="Times New Roman" w:eastAsia="Times New Roman" w:hAnsi="Times New Roman" w:cs="Times New Roman"/>
          <w:sz w:val="24"/>
          <w:szCs w:val="24"/>
          <w:lang w:eastAsia="en-US"/>
        </w:rPr>
        <w:t>aslaugų teikėjas, siekdamas kokybiškai atlikti paslaugas, iš anksto raštu suderinęs su Užsakovu, gali pasitelkti papildomų ekspertų.</w:t>
      </w:r>
    </w:p>
    <w:p w14:paraId="03C613F9" w14:textId="77777777" w:rsidR="00FE5F02" w:rsidRPr="00FE5F02" w:rsidRDefault="00FE5F02" w:rsidP="00FE5F02">
      <w:pPr>
        <w:spacing w:after="0" w:line="240" w:lineRule="atLeast"/>
        <w:jc w:val="both"/>
        <w:rPr>
          <w:rFonts w:ascii="Times New Roman" w:eastAsia="Times New Roman" w:hAnsi="Times New Roman" w:cs="Times New Roman"/>
          <w:sz w:val="24"/>
          <w:szCs w:val="24"/>
        </w:rPr>
      </w:pPr>
      <w:r w:rsidRPr="00FE5F02">
        <w:rPr>
          <w:rFonts w:ascii="Times New Roman" w:eastAsia="Times New Roman" w:hAnsi="Times New Roman" w:cs="Times New Roman"/>
          <w:sz w:val="24"/>
          <w:szCs w:val="24"/>
        </w:rPr>
        <w:t>8.4. Šalys susitaria, kad Paslaugų teikėjas,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1062FF9B" w14:textId="77777777" w:rsidR="00736480" w:rsidRDefault="00736480" w:rsidP="00D13674">
      <w:pPr>
        <w:keepNext/>
        <w:keepLines/>
        <w:spacing w:before="120" w:after="0" w:line="240" w:lineRule="auto"/>
        <w:ind w:left="5103"/>
        <w:jc w:val="right"/>
        <w:outlineLvl w:val="1"/>
        <w:rPr>
          <w:rFonts w:ascii="Calibri" w:eastAsia="Calibri Light" w:hAnsi="Calibri" w:cs="Times New Roman"/>
          <w:color w:val="0070C0"/>
        </w:rPr>
      </w:pPr>
    </w:p>
    <w:sectPr w:rsidR="00736480" w:rsidSect="00F22201">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E1E1" w14:textId="77777777" w:rsidR="0030294D" w:rsidRDefault="0030294D" w:rsidP="00FB6F51">
      <w:pPr>
        <w:spacing w:after="0" w:line="240" w:lineRule="auto"/>
      </w:pPr>
      <w:r>
        <w:separator/>
      </w:r>
    </w:p>
  </w:endnote>
  <w:endnote w:type="continuationSeparator" w:id="0">
    <w:p w14:paraId="79534943" w14:textId="77777777" w:rsidR="0030294D" w:rsidRDefault="0030294D"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62553"/>
      <w:docPartObj>
        <w:docPartGallery w:val="Page Numbers (Bottom of Page)"/>
        <w:docPartUnique/>
      </w:docPartObj>
    </w:sdtPr>
    <w:sdtContent>
      <w:p w14:paraId="7EBB4E7D" w14:textId="532AA55E" w:rsidR="00007AE9" w:rsidRDefault="00007AE9">
        <w:pPr>
          <w:pStyle w:val="Porat"/>
          <w:jc w:val="center"/>
        </w:pPr>
        <w:r>
          <w:fldChar w:fldCharType="begin"/>
        </w:r>
        <w:r>
          <w:instrText>PAGE   \* MERGEFORMAT</w:instrText>
        </w:r>
        <w:r>
          <w:fldChar w:fldCharType="separate"/>
        </w:r>
        <w:r>
          <w:t>2</w:t>
        </w:r>
        <w:r>
          <w:fldChar w:fldCharType="end"/>
        </w:r>
      </w:p>
    </w:sdtContent>
  </w:sdt>
  <w:p w14:paraId="392BE30D" w14:textId="77777777" w:rsidR="008B77D0" w:rsidRDefault="008B7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F2FC7" w14:textId="77777777" w:rsidR="0030294D" w:rsidRDefault="0030294D" w:rsidP="00FB6F51">
      <w:pPr>
        <w:spacing w:after="0" w:line="240" w:lineRule="auto"/>
      </w:pPr>
      <w:r>
        <w:separator/>
      </w:r>
    </w:p>
  </w:footnote>
  <w:footnote w:type="continuationSeparator" w:id="0">
    <w:p w14:paraId="4F1C0DB0" w14:textId="77777777" w:rsidR="0030294D" w:rsidRDefault="0030294D" w:rsidP="00FB6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1C3E"/>
    <w:multiLevelType w:val="hybridMultilevel"/>
    <w:tmpl w:val="AFE68D2C"/>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70247C"/>
    <w:multiLevelType w:val="multilevel"/>
    <w:tmpl w:val="30A0B308"/>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6D121B6"/>
    <w:multiLevelType w:val="hybridMultilevel"/>
    <w:tmpl w:val="D4B4B5CE"/>
    <w:lvl w:ilvl="0" w:tplc="0902D672">
      <w:start w:val="1"/>
      <w:numFmt w:val="bullet"/>
      <w:lvlText w:val=""/>
      <w:lvlJc w:val="left"/>
      <w:pPr>
        <w:ind w:left="720" w:hanging="360"/>
      </w:pPr>
      <w:rPr>
        <w:rFonts w:ascii="Symbol" w:hAnsi="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3F1A4AEE"/>
    <w:lvl w:ilvl="0">
      <w:start w:val="6"/>
      <w:numFmt w:val="decimal"/>
      <w:lvlText w:val="%1."/>
      <w:lvlJc w:val="left"/>
      <w:pPr>
        <w:ind w:left="360" w:hanging="360"/>
      </w:pPr>
      <w:rPr>
        <w:rFonts w:hint="default"/>
        <w:b w:val="0"/>
        <w:bCs w:val="0"/>
      </w:rPr>
    </w:lvl>
    <w:lvl w:ilvl="1">
      <w:start w:val="2"/>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B65763"/>
    <w:multiLevelType w:val="multilevel"/>
    <w:tmpl w:val="CC44F64A"/>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i w:val="0"/>
      </w:rPr>
    </w:lvl>
    <w:lvl w:ilvl="3">
      <w:start w:val="1"/>
      <w:numFmt w:val="decimal"/>
      <w:lvlText w:val="%1.%2.%3.%4."/>
      <w:lvlJc w:val="left"/>
      <w:pPr>
        <w:ind w:left="2847" w:hanging="720"/>
      </w:pPr>
      <w:rPr>
        <w:rFonts w:eastAsiaTheme="minorHAnsi" w:hint="default"/>
        <w:b w:val="0"/>
        <w:bCs/>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6" w15:restartNumberingAfterBreak="0">
    <w:nsid w:val="10EA186C"/>
    <w:multiLevelType w:val="hybridMultilevel"/>
    <w:tmpl w:val="7E04F8D8"/>
    <w:lvl w:ilvl="0" w:tplc="0CE85EB0">
      <w:start w:val="18"/>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7049D6"/>
    <w:multiLevelType w:val="hybridMultilevel"/>
    <w:tmpl w:val="F630449E"/>
    <w:lvl w:ilvl="0" w:tplc="12C68118">
      <w:start w:val="2"/>
      <w:numFmt w:val="bullet"/>
      <w:lvlText w:val="-"/>
      <w:lvlJc w:val="left"/>
      <w:pPr>
        <w:ind w:left="387" w:hanging="360"/>
      </w:pPr>
      <w:rPr>
        <w:rFonts w:ascii="Times New Roman" w:eastAsia="Times New Roman" w:hAnsi="Times New Roman" w:cs="Times New Roman" w:hint="default"/>
        <w:u w:val="none"/>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3514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DAB387F"/>
    <w:multiLevelType w:val="multilevel"/>
    <w:tmpl w:val="1DFA61C6"/>
    <w:lvl w:ilvl="0">
      <w:start w:val="1"/>
      <w:numFmt w:val="decimal"/>
      <w:lvlText w:val="%1."/>
      <w:lvlJc w:val="left"/>
      <w:pPr>
        <w:ind w:left="928" w:hanging="360"/>
      </w:pPr>
    </w:lvl>
    <w:lvl w:ilvl="1">
      <w:start w:val="1"/>
      <w:numFmt w:val="decimal"/>
      <w:isLgl/>
      <w:lvlText w:val="%1.%2."/>
      <w:lvlJc w:val="left"/>
      <w:pPr>
        <w:ind w:left="1398" w:hanging="405"/>
      </w:pPr>
      <w:rPr>
        <w:b w:val="0"/>
      </w:rPr>
    </w:lvl>
    <w:lvl w:ilvl="2">
      <w:start w:val="1"/>
      <w:numFmt w:val="decimal"/>
      <w:isLgl/>
      <w:lvlText w:val="%1.%2.%3."/>
      <w:lvlJc w:val="left"/>
      <w:pPr>
        <w:ind w:left="2422"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A7EF9"/>
    <w:multiLevelType w:val="hybridMultilevel"/>
    <w:tmpl w:val="C19E83C6"/>
    <w:lvl w:ilvl="0" w:tplc="272E9280">
      <w:start w:val="1"/>
      <w:numFmt w:val="bullet"/>
      <w:lvlText w:val=""/>
      <w:lvlJc w:val="left"/>
      <w:pPr>
        <w:ind w:left="1440" w:hanging="360"/>
      </w:pPr>
      <w:rPr>
        <w:rFonts w:ascii="Symbol" w:hAnsi="Symbol" w:hint="default"/>
      </w:rPr>
    </w:lvl>
    <w:lvl w:ilvl="1" w:tplc="272E9280">
      <w:start w:val="1"/>
      <w:numFmt w:val="bullet"/>
      <w:lvlText w:val=""/>
      <w:lvlJc w:val="left"/>
      <w:pPr>
        <w:ind w:left="2160" w:hanging="360"/>
      </w:pPr>
      <w:rPr>
        <w:rFonts w:ascii="Symbol" w:hAnsi="Symbol"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3F2A5CFF"/>
    <w:multiLevelType w:val="hybridMultilevel"/>
    <w:tmpl w:val="5A3C1D1C"/>
    <w:lvl w:ilvl="0" w:tplc="774C3C14">
      <w:start w:val="10"/>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0572FD"/>
    <w:multiLevelType w:val="hybridMultilevel"/>
    <w:tmpl w:val="B38EBF6C"/>
    <w:lvl w:ilvl="0" w:tplc="272E9280">
      <w:start w:val="1"/>
      <w:numFmt w:val="bullet"/>
      <w:lvlText w:val=""/>
      <w:lvlJc w:val="left"/>
      <w:pPr>
        <w:ind w:left="1440" w:hanging="360"/>
      </w:pPr>
      <w:rPr>
        <w:rFonts w:ascii="Symbol" w:hAnsi="Symbol" w:hint="default"/>
      </w:rPr>
    </w:lvl>
    <w:lvl w:ilvl="1" w:tplc="04270011">
      <w:start w:val="1"/>
      <w:numFmt w:val="decimal"/>
      <w:lvlText w:val="%2)"/>
      <w:lvlJc w:val="left"/>
      <w:pPr>
        <w:ind w:left="2160" w:hanging="360"/>
      </w:pPr>
      <w:rPr>
        <w:rFonts w:hint="default"/>
      </w:rPr>
    </w:lvl>
    <w:lvl w:ilvl="2" w:tplc="B41640E0">
      <w:numFmt w:val="bullet"/>
      <w:lvlText w:val="•"/>
      <w:lvlJc w:val="left"/>
      <w:pPr>
        <w:ind w:left="2880" w:hanging="360"/>
      </w:pPr>
      <w:rPr>
        <w:rFonts w:ascii="Times New Roman" w:eastAsia="Calibri" w:hAnsi="Times New Roman" w:cs="Times New Roman"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9841C90"/>
    <w:multiLevelType w:val="multilevel"/>
    <w:tmpl w:val="6696E2F2"/>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1170B"/>
    <w:multiLevelType w:val="multilevel"/>
    <w:tmpl w:val="C2468CBC"/>
    <w:lvl w:ilvl="0">
      <w:start w:val="11"/>
      <w:numFmt w:val="decimal"/>
      <w:lvlText w:val="%1."/>
      <w:lvlJc w:val="left"/>
      <w:pPr>
        <w:ind w:left="928" w:hanging="360"/>
      </w:pPr>
      <w:rPr>
        <w:rFonts w:hint="default"/>
        <w:b w:val="0"/>
        <w:bCs/>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3" w15:restartNumberingAfterBreak="0">
    <w:nsid w:val="648A47F9"/>
    <w:multiLevelType w:val="multilevel"/>
    <w:tmpl w:val="9D02E0A2"/>
    <w:lvl w:ilvl="0">
      <w:start w:val="1"/>
      <w:numFmt w:val="decimal"/>
      <w:lvlText w:val="%1."/>
      <w:lvlJc w:val="left"/>
      <w:pPr>
        <w:ind w:left="928" w:hanging="360"/>
      </w:pPr>
    </w:lvl>
    <w:lvl w:ilvl="1">
      <w:start w:val="1"/>
      <w:numFmt w:val="bullet"/>
      <w:lvlText w:val=""/>
      <w:lvlJc w:val="left"/>
      <w:pPr>
        <w:ind w:left="1256" w:hanging="405"/>
      </w:pPr>
      <w:rPr>
        <w:rFonts w:ascii="Symbol" w:hAnsi="Symbol" w:hint="default"/>
        <w:b w:val="0"/>
      </w:rPr>
    </w:lvl>
    <w:lvl w:ilvl="2">
      <w:start w:val="1"/>
      <w:numFmt w:val="decimal"/>
      <w:isLgl/>
      <w:lvlText w:val="%1.%2.%3."/>
      <w:lvlJc w:val="left"/>
      <w:pPr>
        <w:ind w:left="1430"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56B7E17"/>
    <w:multiLevelType w:val="multilevel"/>
    <w:tmpl w:val="3EF22A46"/>
    <w:lvl w:ilvl="0">
      <w:start w:val="1"/>
      <w:numFmt w:val="decimal"/>
      <w:lvlText w:val="%1."/>
      <w:lvlJc w:val="left"/>
      <w:pPr>
        <w:tabs>
          <w:tab w:val="num" w:pos="720"/>
        </w:tabs>
        <w:ind w:left="928" w:hanging="360"/>
      </w:pPr>
      <w:rPr>
        <w:b w:val="0"/>
        <w:i w:val="0"/>
        <w:color w:val="auto"/>
      </w:rPr>
    </w:lvl>
    <w:lvl w:ilvl="1">
      <w:start w:val="1"/>
      <w:numFmt w:val="decimal"/>
      <w:lvlText w:val="%1.%2."/>
      <w:lvlJc w:val="left"/>
      <w:pPr>
        <w:tabs>
          <w:tab w:val="num" w:pos="1080"/>
        </w:tabs>
        <w:ind w:left="1000"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160"/>
        </w:tabs>
        <w:ind w:left="2232" w:hanging="792"/>
      </w:pPr>
    </w:lvl>
    <w:lvl w:ilvl="5">
      <w:start w:val="1"/>
      <w:numFmt w:val="decimal"/>
      <w:lvlText w:val="%1.%2.%3.%4.%5.%6."/>
      <w:lvlJc w:val="left"/>
      <w:pPr>
        <w:tabs>
          <w:tab w:val="num" w:pos="2520"/>
        </w:tabs>
        <w:ind w:left="2736" w:hanging="936"/>
      </w:pPr>
    </w:lvl>
    <w:lvl w:ilvl="6">
      <w:start w:val="1"/>
      <w:numFmt w:val="decimal"/>
      <w:lvlText w:val="%1.%2.%3.%4.%5.%6.%7."/>
      <w:lvlJc w:val="left"/>
      <w:pPr>
        <w:tabs>
          <w:tab w:val="num" w:pos="2880"/>
        </w:tabs>
        <w:ind w:left="3240" w:hanging="1080"/>
      </w:pPr>
    </w:lvl>
    <w:lvl w:ilvl="7">
      <w:start w:val="1"/>
      <w:numFmt w:val="decimal"/>
      <w:lvlText w:val="%1.%2.%3.%4.%5.%6.%7.%8."/>
      <w:lvlJc w:val="left"/>
      <w:pPr>
        <w:tabs>
          <w:tab w:val="num" w:pos="3240"/>
        </w:tabs>
        <w:ind w:left="3744" w:hanging="1224"/>
      </w:pPr>
    </w:lvl>
    <w:lvl w:ilvl="8">
      <w:start w:val="1"/>
      <w:numFmt w:val="decimal"/>
      <w:lvlText w:val="%1.%2.%3.%4.%5.%6.%7.%8.%9."/>
      <w:lvlJc w:val="left"/>
      <w:pPr>
        <w:tabs>
          <w:tab w:val="num" w:pos="3600"/>
        </w:tabs>
        <w:ind w:left="4320" w:hanging="144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097B8F"/>
    <w:multiLevelType w:val="multilevel"/>
    <w:tmpl w:val="A7225874"/>
    <w:lvl w:ilvl="0">
      <w:start w:val="1"/>
      <w:numFmt w:val="decimal"/>
      <w:lvlText w:val="%1."/>
      <w:lvlJc w:val="left"/>
      <w:pPr>
        <w:ind w:left="1080" w:hanging="360"/>
      </w:pPr>
      <w:rPr>
        <w:rFonts w:cs="Times New Roman"/>
      </w:rPr>
    </w:lvl>
    <w:lvl w:ilvl="1">
      <w:start w:val="1"/>
      <w:numFmt w:val="decimal"/>
      <w:isLgl/>
      <w:lvlText w:val="%1.%2."/>
      <w:lvlJc w:val="left"/>
      <w:pPr>
        <w:ind w:left="5382"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B7040"/>
    <w:multiLevelType w:val="hybridMultilevel"/>
    <w:tmpl w:val="1DCC7804"/>
    <w:lvl w:ilvl="0" w:tplc="74623100">
      <w:start w:val="2014"/>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6F1239"/>
    <w:multiLevelType w:val="multilevel"/>
    <w:tmpl w:val="F6BAD3D4"/>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E9D66DC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BD24A4"/>
    <w:multiLevelType w:val="hybridMultilevel"/>
    <w:tmpl w:val="6C16F6FE"/>
    <w:lvl w:ilvl="0" w:tplc="463E0B9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5" w15:restartNumberingAfterBreak="0">
    <w:nsid w:val="7A3A5EF9"/>
    <w:multiLevelType w:val="hybridMultilevel"/>
    <w:tmpl w:val="FF6A4ED8"/>
    <w:lvl w:ilvl="0" w:tplc="1C4C12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626454">
    <w:abstractNumId w:val="12"/>
  </w:num>
  <w:num w:numId="2" w16cid:durableId="920599310">
    <w:abstractNumId w:val="27"/>
  </w:num>
  <w:num w:numId="3" w16cid:durableId="2087649705">
    <w:abstractNumId w:val="40"/>
  </w:num>
  <w:num w:numId="4" w16cid:durableId="150293640">
    <w:abstractNumId w:val="28"/>
  </w:num>
  <w:num w:numId="5" w16cid:durableId="1419911310">
    <w:abstractNumId w:val="43"/>
  </w:num>
  <w:num w:numId="6" w16cid:durableId="2051681031">
    <w:abstractNumId w:val="26"/>
  </w:num>
  <w:num w:numId="7" w16cid:durableId="535001536">
    <w:abstractNumId w:val="4"/>
  </w:num>
  <w:num w:numId="8" w16cid:durableId="1302660056">
    <w:abstractNumId w:val="5"/>
  </w:num>
  <w:num w:numId="9" w16cid:durableId="496312465">
    <w:abstractNumId w:val="41"/>
  </w:num>
  <w:num w:numId="10" w16cid:durableId="1540433218">
    <w:abstractNumId w:val="18"/>
  </w:num>
  <w:num w:numId="11" w16cid:durableId="2144734905">
    <w:abstractNumId w:val="30"/>
  </w:num>
  <w:num w:numId="12" w16cid:durableId="728453693">
    <w:abstractNumId w:val="22"/>
  </w:num>
  <w:num w:numId="13" w16cid:durableId="102456856">
    <w:abstractNumId w:val="16"/>
  </w:num>
  <w:num w:numId="14" w16cid:durableId="959460534">
    <w:abstractNumId w:val="19"/>
  </w:num>
  <w:num w:numId="15" w16cid:durableId="1312489879">
    <w:abstractNumId w:val="15"/>
  </w:num>
  <w:num w:numId="16" w16cid:durableId="1329946461">
    <w:abstractNumId w:val="35"/>
  </w:num>
  <w:num w:numId="17" w16cid:durableId="790974062">
    <w:abstractNumId w:val="29"/>
  </w:num>
  <w:num w:numId="18" w16cid:durableId="1887641149">
    <w:abstractNumId w:val="39"/>
  </w:num>
  <w:num w:numId="19" w16cid:durableId="1260405323">
    <w:abstractNumId w:val="24"/>
  </w:num>
  <w:num w:numId="20" w16cid:durableId="1255626817">
    <w:abstractNumId w:val="31"/>
  </w:num>
  <w:num w:numId="21" w16cid:durableId="855383545">
    <w:abstractNumId w:val="37"/>
  </w:num>
  <w:num w:numId="22" w16cid:durableId="124274590">
    <w:abstractNumId w:val="0"/>
  </w:num>
  <w:num w:numId="23" w16cid:durableId="1591742581">
    <w:abstractNumId w:val="34"/>
  </w:num>
  <w:num w:numId="24" w16cid:durableId="634065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1744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9885648">
    <w:abstractNumId w:val="20"/>
  </w:num>
  <w:num w:numId="27" w16cid:durableId="2082949382">
    <w:abstractNumId w:val="2"/>
  </w:num>
  <w:num w:numId="28" w16cid:durableId="1630361074">
    <w:abstractNumId w:val="6"/>
  </w:num>
  <w:num w:numId="29" w16cid:durableId="157379892">
    <w:abstractNumId w:val="7"/>
  </w:num>
  <w:num w:numId="30" w16cid:durableId="1948652953">
    <w:abstractNumId w:val="42"/>
  </w:num>
  <w:num w:numId="31" w16cid:durableId="494684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1639892">
    <w:abstractNumId w:val="45"/>
  </w:num>
  <w:num w:numId="33" w16cid:durableId="898369263">
    <w:abstractNumId w:val="17"/>
  </w:num>
  <w:num w:numId="34" w16cid:durableId="693189689">
    <w:abstractNumId w:val="32"/>
  </w:num>
  <w:num w:numId="35" w16cid:durableId="489833627">
    <w:abstractNumId w:val="13"/>
  </w:num>
  <w:num w:numId="36" w16cid:durableId="461731763">
    <w:abstractNumId w:val="9"/>
  </w:num>
  <w:num w:numId="37" w16cid:durableId="259919349">
    <w:abstractNumId w:val="36"/>
  </w:num>
  <w:num w:numId="38" w16cid:durableId="921648750">
    <w:abstractNumId w:val="38"/>
  </w:num>
  <w:num w:numId="39" w16cid:durableId="5325782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4469602">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69171899">
    <w:abstractNumId w:val="17"/>
    <w:lvlOverride w:ilvl="0">
      <w:startOverride w:val="2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3421167">
    <w:abstractNumId w:val="1"/>
  </w:num>
  <w:num w:numId="43" w16cid:durableId="1264073091">
    <w:abstractNumId w:val="25"/>
  </w:num>
  <w:num w:numId="44" w16cid:durableId="81310952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12082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5932259">
    <w:abstractNumId w:val="10"/>
  </w:num>
  <w:num w:numId="47" w16cid:durableId="1072897115">
    <w:abstractNumId w:val="23"/>
  </w:num>
  <w:num w:numId="48" w16cid:durableId="636492514">
    <w:abstractNumId w:val="21"/>
  </w:num>
  <w:num w:numId="49" w16cid:durableId="6448013">
    <w:abstractNumId w:val="14"/>
  </w:num>
  <w:num w:numId="50" w16cid:durableId="106733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51"/>
    <w:rsid w:val="00007AE9"/>
    <w:rsid w:val="0003416D"/>
    <w:rsid w:val="000352FC"/>
    <w:rsid w:val="00035AE8"/>
    <w:rsid w:val="00035EE2"/>
    <w:rsid w:val="00036388"/>
    <w:rsid w:val="0004333D"/>
    <w:rsid w:val="00043AF2"/>
    <w:rsid w:val="00054D9C"/>
    <w:rsid w:val="00076284"/>
    <w:rsid w:val="00077096"/>
    <w:rsid w:val="0008518E"/>
    <w:rsid w:val="0009427E"/>
    <w:rsid w:val="000A1154"/>
    <w:rsid w:val="000B420F"/>
    <w:rsid w:val="000B448B"/>
    <w:rsid w:val="000C4141"/>
    <w:rsid w:val="000C5ABA"/>
    <w:rsid w:val="000D4494"/>
    <w:rsid w:val="000D5154"/>
    <w:rsid w:val="000D5A4D"/>
    <w:rsid w:val="000E151D"/>
    <w:rsid w:val="000F45E1"/>
    <w:rsid w:val="000F736F"/>
    <w:rsid w:val="000F7E72"/>
    <w:rsid w:val="00117983"/>
    <w:rsid w:val="00124D31"/>
    <w:rsid w:val="001315A2"/>
    <w:rsid w:val="00137586"/>
    <w:rsid w:val="0014204B"/>
    <w:rsid w:val="00161411"/>
    <w:rsid w:val="001662B6"/>
    <w:rsid w:val="00167420"/>
    <w:rsid w:val="001751EB"/>
    <w:rsid w:val="00176571"/>
    <w:rsid w:val="00180944"/>
    <w:rsid w:val="00192D5E"/>
    <w:rsid w:val="001A3017"/>
    <w:rsid w:val="001F585F"/>
    <w:rsid w:val="00202B57"/>
    <w:rsid w:val="00210015"/>
    <w:rsid w:val="002137C9"/>
    <w:rsid w:val="00217FA9"/>
    <w:rsid w:val="00224DEB"/>
    <w:rsid w:val="00225BC9"/>
    <w:rsid w:val="002372B8"/>
    <w:rsid w:val="00240584"/>
    <w:rsid w:val="0026461F"/>
    <w:rsid w:val="00273D89"/>
    <w:rsid w:val="002821D3"/>
    <w:rsid w:val="00291D88"/>
    <w:rsid w:val="002931DD"/>
    <w:rsid w:val="00294AAF"/>
    <w:rsid w:val="002A017C"/>
    <w:rsid w:val="002A7E6B"/>
    <w:rsid w:val="002B16D5"/>
    <w:rsid w:val="002D1FE1"/>
    <w:rsid w:val="002D726B"/>
    <w:rsid w:val="002F11F5"/>
    <w:rsid w:val="0030294D"/>
    <w:rsid w:val="003125D3"/>
    <w:rsid w:val="0032285E"/>
    <w:rsid w:val="00323810"/>
    <w:rsid w:val="003345C5"/>
    <w:rsid w:val="003409EE"/>
    <w:rsid w:val="00353382"/>
    <w:rsid w:val="00356898"/>
    <w:rsid w:val="00370A83"/>
    <w:rsid w:val="00372B7D"/>
    <w:rsid w:val="00387765"/>
    <w:rsid w:val="00393B8D"/>
    <w:rsid w:val="003964ED"/>
    <w:rsid w:val="003A0587"/>
    <w:rsid w:val="003C2267"/>
    <w:rsid w:val="003D4EAF"/>
    <w:rsid w:val="003E50A6"/>
    <w:rsid w:val="003E7E25"/>
    <w:rsid w:val="004470D8"/>
    <w:rsid w:val="00453EE5"/>
    <w:rsid w:val="00455D60"/>
    <w:rsid w:val="004673B0"/>
    <w:rsid w:val="00474633"/>
    <w:rsid w:val="00475211"/>
    <w:rsid w:val="00476A78"/>
    <w:rsid w:val="00494F2C"/>
    <w:rsid w:val="00494FD0"/>
    <w:rsid w:val="004C1AB9"/>
    <w:rsid w:val="004E4EFC"/>
    <w:rsid w:val="004F729F"/>
    <w:rsid w:val="00513B51"/>
    <w:rsid w:val="005267CF"/>
    <w:rsid w:val="00537911"/>
    <w:rsid w:val="0055186A"/>
    <w:rsid w:val="005532E8"/>
    <w:rsid w:val="0055535B"/>
    <w:rsid w:val="0057370B"/>
    <w:rsid w:val="00587FA4"/>
    <w:rsid w:val="00593DFE"/>
    <w:rsid w:val="00594D9D"/>
    <w:rsid w:val="005A39F5"/>
    <w:rsid w:val="005B12C9"/>
    <w:rsid w:val="005B4A27"/>
    <w:rsid w:val="005C760A"/>
    <w:rsid w:val="005C782F"/>
    <w:rsid w:val="005D5730"/>
    <w:rsid w:val="00665905"/>
    <w:rsid w:val="00671932"/>
    <w:rsid w:val="00677380"/>
    <w:rsid w:val="00677CEB"/>
    <w:rsid w:val="00697468"/>
    <w:rsid w:val="006A3DF2"/>
    <w:rsid w:val="006E66E3"/>
    <w:rsid w:val="006E7347"/>
    <w:rsid w:val="006F5A59"/>
    <w:rsid w:val="0073421B"/>
    <w:rsid w:val="00735AD9"/>
    <w:rsid w:val="00736480"/>
    <w:rsid w:val="00740284"/>
    <w:rsid w:val="00742B26"/>
    <w:rsid w:val="007450A2"/>
    <w:rsid w:val="00747C9A"/>
    <w:rsid w:val="00751E2F"/>
    <w:rsid w:val="0075308A"/>
    <w:rsid w:val="00760995"/>
    <w:rsid w:val="00764E0E"/>
    <w:rsid w:val="007758D8"/>
    <w:rsid w:val="0077705C"/>
    <w:rsid w:val="00783CF1"/>
    <w:rsid w:val="00787301"/>
    <w:rsid w:val="007A5EE0"/>
    <w:rsid w:val="007A768A"/>
    <w:rsid w:val="007B3B88"/>
    <w:rsid w:val="007B3D20"/>
    <w:rsid w:val="007C21EC"/>
    <w:rsid w:val="007D3002"/>
    <w:rsid w:val="007D5DCE"/>
    <w:rsid w:val="007D627F"/>
    <w:rsid w:val="007F1FE3"/>
    <w:rsid w:val="00812845"/>
    <w:rsid w:val="0081336D"/>
    <w:rsid w:val="00826651"/>
    <w:rsid w:val="0083374C"/>
    <w:rsid w:val="00855633"/>
    <w:rsid w:val="008574B7"/>
    <w:rsid w:val="0086728D"/>
    <w:rsid w:val="0087539A"/>
    <w:rsid w:val="00884652"/>
    <w:rsid w:val="00884A77"/>
    <w:rsid w:val="00893286"/>
    <w:rsid w:val="008A0BDD"/>
    <w:rsid w:val="008A7F9A"/>
    <w:rsid w:val="008B3BA8"/>
    <w:rsid w:val="008B77D0"/>
    <w:rsid w:val="008C236A"/>
    <w:rsid w:val="008D1024"/>
    <w:rsid w:val="008D5254"/>
    <w:rsid w:val="008E2E76"/>
    <w:rsid w:val="008F1170"/>
    <w:rsid w:val="008F65B1"/>
    <w:rsid w:val="00946162"/>
    <w:rsid w:val="00961410"/>
    <w:rsid w:val="009950ED"/>
    <w:rsid w:val="009976D5"/>
    <w:rsid w:val="009D6C62"/>
    <w:rsid w:val="009F59A7"/>
    <w:rsid w:val="00A042F8"/>
    <w:rsid w:val="00A06E5D"/>
    <w:rsid w:val="00A073D1"/>
    <w:rsid w:val="00A10036"/>
    <w:rsid w:val="00A21D03"/>
    <w:rsid w:val="00A2372E"/>
    <w:rsid w:val="00A237CC"/>
    <w:rsid w:val="00A300EA"/>
    <w:rsid w:val="00A56FE9"/>
    <w:rsid w:val="00A612AD"/>
    <w:rsid w:val="00A6502A"/>
    <w:rsid w:val="00A778AC"/>
    <w:rsid w:val="00A806A6"/>
    <w:rsid w:val="00A850BC"/>
    <w:rsid w:val="00A92462"/>
    <w:rsid w:val="00A943BA"/>
    <w:rsid w:val="00AA164E"/>
    <w:rsid w:val="00AC5A56"/>
    <w:rsid w:val="00AD27F8"/>
    <w:rsid w:val="00AE2035"/>
    <w:rsid w:val="00AE204D"/>
    <w:rsid w:val="00B07505"/>
    <w:rsid w:val="00B174DA"/>
    <w:rsid w:val="00B211D5"/>
    <w:rsid w:val="00B31A4E"/>
    <w:rsid w:val="00B40A40"/>
    <w:rsid w:val="00B420C0"/>
    <w:rsid w:val="00B500D1"/>
    <w:rsid w:val="00B51B47"/>
    <w:rsid w:val="00B569AE"/>
    <w:rsid w:val="00B63606"/>
    <w:rsid w:val="00B76239"/>
    <w:rsid w:val="00B767D4"/>
    <w:rsid w:val="00B93834"/>
    <w:rsid w:val="00BB0694"/>
    <w:rsid w:val="00BC098F"/>
    <w:rsid w:val="00BC6C6F"/>
    <w:rsid w:val="00BE096E"/>
    <w:rsid w:val="00BE38EF"/>
    <w:rsid w:val="00BF143E"/>
    <w:rsid w:val="00C32F59"/>
    <w:rsid w:val="00C33A42"/>
    <w:rsid w:val="00C51B0E"/>
    <w:rsid w:val="00C5496F"/>
    <w:rsid w:val="00C63859"/>
    <w:rsid w:val="00C708B7"/>
    <w:rsid w:val="00C85B2F"/>
    <w:rsid w:val="00C8736B"/>
    <w:rsid w:val="00CC0FAD"/>
    <w:rsid w:val="00CC16DF"/>
    <w:rsid w:val="00CD5476"/>
    <w:rsid w:val="00CE2350"/>
    <w:rsid w:val="00CF0C2E"/>
    <w:rsid w:val="00D07AC6"/>
    <w:rsid w:val="00D11BF9"/>
    <w:rsid w:val="00D13674"/>
    <w:rsid w:val="00D26737"/>
    <w:rsid w:val="00D3571D"/>
    <w:rsid w:val="00D654AC"/>
    <w:rsid w:val="00D661ED"/>
    <w:rsid w:val="00D67A12"/>
    <w:rsid w:val="00D7517A"/>
    <w:rsid w:val="00D7646F"/>
    <w:rsid w:val="00D779A5"/>
    <w:rsid w:val="00D85AC7"/>
    <w:rsid w:val="00D86CDA"/>
    <w:rsid w:val="00D91A1F"/>
    <w:rsid w:val="00D941D2"/>
    <w:rsid w:val="00DA4CA0"/>
    <w:rsid w:val="00DE3A3F"/>
    <w:rsid w:val="00DF1BE4"/>
    <w:rsid w:val="00DF3A2D"/>
    <w:rsid w:val="00E11E0D"/>
    <w:rsid w:val="00E13858"/>
    <w:rsid w:val="00E21EC6"/>
    <w:rsid w:val="00E46068"/>
    <w:rsid w:val="00E57759"/>
    <w:rsid w:val="00E81BAF"/>
    <w:rsid w:val="00E83948"/>
    <w:rsid w:val="00E85620"/>
    <w:rsid w:val="00E86C1F"/>
    <w:rsid w:val="00E90E2A"/>
    <w:rsid w:val="00E91024"/>
    <w:rsid w:val="00E91104"/>
    <w:rsid w:val="00EC7E10"/>
    <w:rsid w:val="00EF01E3"/>
    <w:rsid w:val="00F131D0"/>
    <w:rsid w:val="00F22201"/>
    <w:rsid w:val="00F23DBD"/>
    <w:rsid w:val="00F24636"/>
    <w:rsid w:val="00F26C2D"/>
    <w:rsid w:val="00F30A0E"/>
    <w:rsid w:val="00F31885"/>
    <w:rsid w:val="00F33B3B"/>
    <w:rsid w:val="00F357A0"/>
    <w:rsid w:val="00F50EF0"/>
    <w:rsid w:val="00F56C26"/>
    <w:rsid w:val="00F704BD"/>
    <w:rsid w:val="00F73AA9"/>
    <w:rsid w:val="00F80C46"/>
    <w:rsid w:val="00F84DA9"/>
    <w:rsid w:val="00F912F4"/>
    <w:rsid w:val="00F956D4"/>
    <w:rsid w:val="00FA5286"/>
    <w:rsid w:val="00FB0BDA"/>
    <w:rsid w:val="00FB6F51"/>
    <w:rsid w:val="00FC1E60"/>
    <w:rsid w:val="00FC5F15"/>
    <w:rsid w:val="00FD0CD3"/>
    <w:rsid w:val="00FD4057"/>
    <w:rsid w:val="00FE2935"/>
    <w:rsid w:val="00FE4CEE"/>
    <w:rsid w:val="00FE5F02"/>
    <w:rsid w:val="00FE6AE4"/>
    <w:rsid w:val="00FF491F"/>
    <w:rsid w:val="00FF4E91"/>
    <w:rsid w:val="00FF7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6F51"/>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3E50A6"/>
    <w:pPr>
      <w:tabs>
        <w:tab w:val="right" w:leader="dot" w:pos="9962"/>
      </w:tabs>
      <w:spacing w:after="0"/>
      <w:ind w:left="220"/>
    </w:p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FB6F51"/>
    <w:rPr>
      <w:rFonts w:asciiTheme="minorHAnsi" w:eastAsiaTheme="minorEastAsia" w:hAnsiTheme="minorHAnsi"/>
      <w:kern w:val="0"/>
      <w:sz w:val="20"/>
      <w:szCs w:val="20"/>
      <w:lang w:eastAsia="lt-LT"/>
      <w14:ligatures w14:val="none"/>
    </w:rPr>
  </w:style>
  <w:style w:type="character" w:styleId="Puslapioinaosnuoroda">
    <w:name w:val="footnote reference"/>
    <w:aliases w:val="• Isnasos nuoroda"/>
    <w:basedOn w:val="Numatytasispastraiposriftas"/>
    <w:uiPriority w:val="99"/>
    <w:unhideWhenUsed/>
    <w:qFormat/>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iPriority w:val="99"/>
    <w:semiHidden/>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57759"/>
    <w:rPr>
      <w:b/>
      <w:bCs/>
    </w:rPr>
  </w:style>
  <w:style w:type="character" w:customStyle="1" w:styleId="KomentarotemaDiagrama">
    <w:name w:val="Komentaro tema Diagrama"/>
    <w:basedOn w:val="KomentarotekstasDiagrama"/>
    <w:link w:val="Komentarotema"/>
    <w:uiPriority w:val="99"/>
    <w:semiHidden/>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semiHidden/>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table" w:customStyle="1" w:styleId="Lentelstinklelis5">
    <w:name w:val="Lentelės tinklelis5"/>
    <w:basedOn w:val="prastojilentel"/>
    <w:next w:val="Lentelstinklelis"/>
    <w:uiPriority w:val="39"/>
    <w:rsid w:val="00AA164E"/>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FB0BDA"/>
    <w:pPr>
      <w:spacing w:before="120" w:after="120" w:line="240" w:lineRule="auto"/>
      <w:ind w:left="1418" w:hanging="567"/>
      <w:jc w:val="both"/>
    </w:pPr>
    <w:rPr>
      <w:rFonts w:ascii="Times New Roman" w:eastAsia="Times New Roman" w:hAnsi="Times New Roman" w:cs="Times New Roman"/>
      <w:sz w:val="24"/>
      <w:szCs w:val="20"/>
      <w:lang w:val="en-GB"/>
    </w:rPr>
  </w:style>
  <w:style w:type="table" w:customStyle="1" w:styleId="Lentelstinklelis6">
    <w:name w:val="Lentelės tinklelis6"/>
    <w:basedOn w:val="prastojilentel"/>
    <w:next w:val="Lentelstinklelis"/>
    <w:uiPriority w:val="39"/>
    <w:rsid w:val="00035AE8"/>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073D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073D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073D1"/>
    <w:rPr>
      <w:vertAlign w:val="superscript"/>
    </w:rPr>
  </w:style>
  <w:style w:type="table" w:customStyle="1" w:styleId="Lentelstinklelis7">
    <w:name w:val="Lentelės tinklelis7"/>
    <w:basedOn w:val="prastojilentel"/>
    <w:next w:val="Lentelstinklelis"/>
    <w:uiPriority w:val="39"/>
    <w:rsid w:val="00B500D1"/>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A300EA"/>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6E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6E5D"/>
    <w:rPr>
      <w:rFonts w:ascii="Segoe UI" w:eastAsiaTheme="minorEastAsia" w:hAnsi="Segoe UI" w:cs="Segoe UI"/>
      <w:kern w:val="0"/>
      <w:sz w:val="18"/>
      <w:szCs w:val="18"/>
      <w:lang w:eastAsia="lt-LT"/>
      <w14:ligatures w14:val="none"/>
    </w:rPr>
  </w:style>
  <w:style w:type="table" w:customStyle="1" w:styleId="Lentelstinklelis9">
    <w:name w:val="Lentelės tinklelis9"/>
    <w:basedOn w:val="prastojilentel"/>
    <w:next w:val="Lentelstinklelis"/>
    <w:uiPriority w:val="39"/>
    <w:rsid w:val="00C63859"/>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3E50A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77380"/>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7D627F"/>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FE5F02"/>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9CA88-FD6E-4F83-80D8-D4C8A1D6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7257</Words>
  <Characters>4137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Alma Rasimienė</cp:lastModifiedBy>
  <cp:revision>13</cp:revision>
  <dcterms:created xsi:type="dcterms:W3CDTF">2025-02-07T06:17:00Z</dcterms:created>
  <dcterms:modified xsi:type="dcterms:W3CDTF">2025-04-24T08:15:00Z</dcterms:modified>
</cp:coreProperties>
</file>