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page" w:horzAnchor="margin" w:tblpXSpec="right" w:tblpY="1191"/>
        <w:tblW w:w="2760" w:type="dxa"/>
        <w:tblLook w:val="01E0" w:firstRow="1" w:lastRow="1" w:firstColumn="1" w:lastColumn="1" w:noHBand="0" w:noVBand="0"/>
      </w:tblPr>
      <w:tblGrid>
        <w:gridCol w:w="2760"/>
      </w:tblGrid>
      <w:tr w:rsidR="007E6AF2" w14:paraId="6430A6D8" w14:textId="77777777" w:rsidTr="007E6AF2">
        <w:tc>
          <w:tcPr>
            <w:tcW w:w="2760" w:type="dxa"/>
            <w:hideMark/>
          </w:tcPr>
          <w:p w14:paraId="1ECE1CB9" w14:textId="77777777" w:rsidR="007E6AF2" w:rsidRDefault="007E6AF2">
            <w:pPr>
              <w:widowControl w:val="0"/>
              <w:spacing w:line="256" w:lineRule="auto"/>
            </w:pPr>
            <w:r>
              <w:br w:type="page"/>
            </w:r>
            <w:r>
              <w:br w:type="page"/>
            </w:r>
            <w:r>
              <w:br w:type="page"/>
            </w:r>
            <w:r>
              <w:br w:type="page"/>
              <w:t>Konkurso sąlygų aprašo</w:t>
            </w:r>
          </w:p>
        </w:tc>
      </w:tr>
      <w:tr w:rsidR="007E6AF2" w14:paraId="2042CE9D" w14:textId="77777777" w:rsidTr="007E6AF2">
        <w:tc>
          <w:tcPr>
            <w:tcW w:w="2760" w:type="dxa"/>
            <w:hideMark/>
          </w:tcPr>
          <w:p w14:paraId="397D8ACE" w14:textId="29693E1B" w:rsidR="007E6AF2" w:rsidRDefault="00E82380">
            <w:pPr>
              <w:widowControl w:val="0"/>
              <w:spacing w:line="256" w:lineRule="auto"/>
            </w:pPr>
            <w:r>
              <w:t>4</w:t>
            </w:r>
            <w:r w:rsidR="007E6AF2">
              <w:t xml:space="preserve"> priedas</w:t>
            </w:r>
          </w:p>
        </w:tc>
      </w:tr>
    </w:tbl>
    <w:p w14:paraId="3DFD2557" w14:textId="77777777" w:rsidR="007E6AF2" w:rsidRDefault="007E6AF2" w:rsidP="007E6AF2">
      <w:pPr>
        <w:tabs>
          <w:tab w:val="left" w:pos="6425"/>
        </w:tabs>
        <w:rPr>
          <w:lang w:val="en-US"/>
        </w:rPr>
      </w:pPr>
    </w:p>
    <w:p w14:paraId="338E5F4F" w14:textId="77777777" w:rsidR="007E6AF2" w:rsidRDefault="007E6AF2" w:rsidP="007E6AF2">
      <w:pPr>
        <w:tabs>
          <w:tab w:val="left" w:pos="6425"/>
        </w:tabs>
        <w:jc w:val="center"/>
        <w:rPr>
          <w:b/>
          <w:bCs/>
        </w:rPr>
      </w:pPr>
    </w:p>
    <w:p w14:paraId="77EB3855" w14:textId="77777777" w:rsidR="007E6AF2" w:rsidRDefault="007E6AF2" w:rsidP="007E6AF2">
      <w:pPr>
        <w:tabs>
          <w:tab w:val="left" w:pos="6425"/>
        </w:tabs>
        <w:jc w:val="center"/>
        <w:rPr>
          <w:b/>
          <w:bCs/>
        </w:rPr>
      </w:pPr>
    </w:p>
    <w:p w14:paraId="15DCFE88" w14:textId="77777777" w:rsidR="007E6AF2" w:rsidRDefault="007E6AF2" w:rsidP="007E6AF2">
      <w:pPr>
        <w:tabs>
          <w:tab w:val="left" w:pos="6425"/>
        </w:tabs>
        <w:jc w:val="center"/>
        <w:rPr>
          <w:b/>
          <w:bCs/>
        </w:rPr>
      </w:pPr>
    </w:p>
    <w:p w14:paraId="5A1D5F60" w14:textId="77777777" w:rsidR="007E6AF2" w:rsidRDefault="007E6AF2" w:rsidP="007E6AF2">
      <w:pPr>
        <w:tabs>
          <w:tab w:val="left" w:pos="6425"/>
        </w:tabs>
        <w:jc w:val="center"/>
        <w:rPr>
          <w:b/>
          <w:bCs/>
        </w:rPr>
      </w:pPr>
      <w:r>
        <w:rPr>
          <w:b/>
          <w:bCs/>
        </w:rPr>
        <w:t>SPECIALISTŲ, KURIE BUS ATSAKINGI UŽ SUTARTIES VYKDYMĄ, SĄRAŠAS</w:t>
      </w:r>
    </w:p>
    <w:p w14:paraId="33E0DA04" w14:textId="77777777" w:rsidR="007E6AF2" w:rsidRPr="008642C3" w:rsidRDefault="007E6AF2" w:rsidP="007E6AF2">
      <w:pPr>
        <w:tabs>
          <w:tab w:val="left" w:pos="6425"/>
        </w:tabs>
        <w:jc w:val="center"/>
      </w:pPr>
    </w:p>
    <w:p w14:paraId="4AF043D4" w14:textId="77777777" w:rsidR="008642C3" w:rsidRPr="008642C3" w:rsidRDefault="008642C3" w:rsidP="008642C3">
      <w:pPr>
        <w:tabs>
          <w:tab w:val="left" w:pos="6425"/>
        </w:tabs>
        <w:jc w:val="both"/>
      </w:pPr>
      <w:r w:rsidRPr="008642C3">
        <w:t>Teikiamas dėl šio kvalifikacijos reikalavimo:</w:t>
      </w:r>
    </w:p>
    <w:p w14:paraId="7E66ED02" w14:textId="3880EE27" w:rsidR="008642C3" w:rsidRPr="008642C3" w:rsidRDefault="008642C3" w:rsidP="008642C3">
      <w:pPr>
        <w:tabs>
          <w:tab w:val="left" w:pos="6425"/>
        </w:tabs>
        <w:jc w:val="both"/>
      </w:pPr>
      <w:r w:rsidRPr="008642C3">
        <w:t>Tiekėjas sutarčiai vykdyti turi pasiūlyti</w:t>
      </w:r>
      <w:r>
        <w:t xml:space="preserve"> </w:t>
      </w:r>
      <w:r w:rsidRPr="008642C3">
        <w:rPr>
          <w:rFonts w:eastAsia="Calibri"/>
        </w:rPr>
        <w:t>specialistą, turintį ne žemesnį kaip aukštąjį neuniversitetinį ar aukštesnįjį, ar jiems prilygintą žemės ūkio mokslų studijų krypties grupės agronomijos ir (ar) žemės ūkio, ir (ar) miškininkystės studijų krypčių ar Inžinerijos mokslų studijų krypties grupės aplinkos inžinerijos studijų krypties išsilavinimą*, kurio darbo patirtis augalininkystės veiklos srityje ne mažesnė kaip 2 metai.</w:t>
      </w:r>
    </w:p>
    <w:p w14:paraId="25E032FA" w14:textId="77777777" w:rsidR="008642C3" w:rsidRPr="008642C3" w:rsidRDefault="008642C3" w:rsidP="008642C3">
      <w:pPr>
        <w:tabs>
          <w:tab w:val="left" w:pos="6425"/>
        </w:tabs>
        <w:jc w:val="both"/>
        <w:rPr>
          <w:i/>
          <w:iCs/>
        </w:rPr>
      </w:pPr>
      <w:r w:rsidRPr="008642C3">
        <w:rPr>
          <w:i/>
          <w:iCs/>
        </w:rPr>
        <w:t xml:space="preserve">Pastabos: </w:t>
      </w:r>
    </w:p>
    <w:p w14:paraId="7F2B3185" w14:textId="77777777" w:rsidR="008642C3" w:rsidRPr="008642C3" w:rsidRDefault="008642C3" w:rsidP="008642C3">
      <w:pPr>
        <w:tabs>
          <w:tab w:val="left" w:pos="6425"/>
        </w:tabs>
        <w:jc w:val="both"/>
        <w:rPr>
          <w:i/>
          <w:iCs/>
        </w:rPr>
      </w:pPr>
      <w:r w:rsidRPr="008642C3">
        <w:rPr>
          <w:i/>
          <w:iCs/>
        </w:rPr>
        <w:t>- įgyta darbo patirtis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p>
    <w:p w14:paraId="3717A9FD" w14:textId="77777777" w:rsidR="008642C3" w:rsidRPr="008642C3" w:rsidRDefault="008642C3" w:rsidP="008642C3">
      <w:pPr>
        <w:tabs>
          <w:tab w:val="left" w:pos="6425"/>
        </w:tabs>
        <w:jc w:val="both"/>
        <w:rPr>
          <w:i/>
          <w:iCs/>
        </w:rPr>
      </w:pPr>
      <w:r w:rsidRPr="008642C3">
        <w:rPr>
          <w:i/>
          <w:iCs/>
        </w:rPr>
        <w:t>*Pagal Studijų krypčių ir krypčių grupių, pagal kurias vyksta studijos aukštosiose mokyklose, sąrašą, patvirtintą Lietuvos Respublikos švietimo, mokslo ir sporto ministro 2016 m. gruodžio 1 d. įsakymu Nr. V- 1075 (2021 m. liepos 19 d. įsakymo Nr. V-1298 redakcija).</w:t>
      </w:r>
    </w:p>
    <w:p w14:paraId="12238D24" w14:textId="77777777" w:rsidR="007E6AF2" w:rsidRPr="008642C3" w:rsidRDefault="007E6AF2" w:rsidP="00BC7068">
      <w:pPr>
        <w:tabs>
          <w:tab w:val="left" w:pos="6425"/>
        </w:tabs>
        <w:jc w:val="both"/>
        <w:rPr>
          <w:i/>
          <w:iCs/>
        </w:rPr>
      </w:pPr>
    </w:p>
    <w:tbl>
      <w:tblPr>
        <w:tblStyle w:val="Lentelstinklelis"/>
        <w:tblW w:w="14596" w:type="dxa"/>
        <w:tblInd w:w="0" w:type="dxa"/>
        <w:tblLook w:val="04A0" w:firstRow="1" w:lastRow="0" w:firstColumn="1" w:lastColumn="0" w:noHBand="0" w:noVBand="1"/>
      </w:tblPr>
      <w:tblGrid>
        <w:gridCol w:w="570"/>
        <w:gridCol w:w="3394"/>
        <w:gridCol w:w="6096"/>
        <w:gridCol w:w="4536"/>
      </w:tblGrid>
      <w:tr w:rsidR="00D54A2D" w14:paraId="72E08F94" w14:textId="77777777" w:rsidTr="00BB5ED5">
        <w:tc>
          <w:tcPr>
            <w:tcW w:w="570" w:type="dxa"/>
            <w:tcBorders>
              <w:top w:val="single" w:sz="4" w:space="0" w:color="auto"/>
              <w:left w:val="single" w:sz="4" w:space="0" w:color="auto"/>
              <w:bottom w:val="single" w:sz="4" w:space="0" w:color="auto"/>
              <w:right w:val="single" w:sz="4" w:space="0" w:color="auto"/>
            </w:tcBorders>
            <w:vAlign w:val="center"/>
            <w:hideMark/>
          </w:tcPr>
          <w:p w14:paraId="78EA69C1" w14:textId="77777777" w:rsidR="00D54A2D" w:rsidRDefault="00D54A2D">
            <w:pPr>
              <w:jc w:val="center"/>
              <w:rPr>
                <w:b/>
                <w:bCs/>
                <w:lang w:eastAsia="lt-LT"/>
              </w:rPr>
            </w:pPr>
            <w:r>
              <w:rPr>
                <w:b/>
                <w:bCs/>
                <w:lang w:eastAsia="lt-LT"/>
              </w:rPr>
              <w:t>Eil. Nr.</w:t>
            </w:r>
          </w:p>
        </w:tc>
        <w:tc>
          <w:tcPr>
            <w:tcW w:w="3394" w:type="dxa"/>
            <w:tcBorders>
              <w:top w:val="single" w:sz="4" w:space="0" w:color="auto"/>
              <w:left w:val="single" w:sz="4" w:space="0" w:color="auto"/>
              <w:bottom w:val="single" w:sz="4" w:space="0" w:color="auto"/>
              <w:right w:val="single" w:sz="4" w:space="0" w:color="auto"/>
            </w:tcBorders>
            <w:vAlign w:val="center"/>
            <w:hideMark/>
          </w:tcPr>
          <w:p w14:paraId="53E7FC7C" w14:textId="77777777" w:rsidR="00D54A2D" w:rsidRDefault="00D54A2D">
            <w:pPr>
              <w:jc w:val="center"/>
              <w:rPr>
                <w:b/>
                <w:bCs/>
                <w:lang w:eastAsia="lt-LT"/>
              </w:rPr>
            </w:pPr>
            <w:r>
              <w:rPr>
                <w:b/>
                <w:bCs/>
                <w:lang w:eastAsia="lt-LT"/>
              </w:rPr>
              <w:t>Specialisto vardas ir pavardė</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5CE0621" w14:textId="77777777" w:rsidR="00D54A2D" w:rsidRDefault="00D54A2D">
            <w:pPr>
              <w:jc w:val="center"/>
              <w:rPr>
                <w:b/>
                <w:bCs/>
                <w:lang w:eastAsia="lt-LT"/>
              </w:rPr>
            </w:pPr>
            <w:r>
              <w:rPr>
                <w:b/>
                <w:bCs/>
                <w:lang w:eastAsia="lt-LT"/>
              </w:rPr>
              <w:t>Pozicija, kuriai siūlomas specialistas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BCDD4BD" w14:textId="77777777" w:rsidR="00D54A2D" w:rsidRDefault="00D54A2D">
            <w:pPr>
              <w:jc w:val="center"/>
              <w:rPr>
                <w:b/>
                <w:bCs/>
                <w:lang w:eastAsia="lt-LT"/>
              </w:rPr>
            </w:pPr>
            <w:r>
              <w:rPr>
                <w:b/>
                <w:bCs/>
                <w:lang w:eastAsia="lt-LT"/>
              </w:rPr>
              <w:t>Kokiu pagrindu specialistas yra pasitelkiamas:</w:t>
            </w:r>
          </w:p>
          <w:p w14:paraId="32672BB4" w14:textId="77777777" w:rsidR="00D54A2D" w:rsidRDefault="00D54A2D">
            <w:pPr>
              <w:jc w:val="center"/>
              <w:rPr>
                <w:b/>
                <w:bCs/>
                <w:sz w:val="20"/>
                <w:szCs w:val="20"/>
                <w:lang w:eastAsia="lt-LT"/>
              </w:rPr>
            </w:pPr>
            <w:r>
              <w:rPr>
                <w:b/>
                <w:bCs/>
                <w:lang w:eastAsia="lt-LT"/>
              </w:rPr>
              <w:t xml:space="preserve"> </w:t>
            </w:r>
            <w:r>
              <w:rPr>
                <w:i/>
                <w:iCs/>
                <w:sz w:val="20"/>
                <w:szCs w:val="20"/>
                <w:lang w:eastAsia="lt-LT"/>
              </w:rPr>
              <w:t>nurodyti, ar specialistas 1) yra įdarbintas tiekėjo įmonėje, 2) yra įdarbintas ūkio subjekto, kurio pajėgumais (kvalifikacija) remiamasi, įmonėje, 3) planuojamas įdarbinti laimėjus konkursą, 4) yra pasitelkiamas kaip ūkio subjektas, kurio pajėgumais (kvalifikacija) remiamasi</w:t>
            </w:r>
          </w:p>
        </w:tc>
      </w:tr>
      <w:tr w:rsidR="00D54A2D" w14:paraId="436362D3" w14:textId="77777777" w:rsidTr="00BB5ED5">
        <w:tc>
          <w:tcPr>
            <w:tcW w:w="570" w:type="dxa"/>
            <w:tcBorders>
              <w:top w:val="single" w:sz="4" w:space="0" w:color="auto"/>
              <w:left w:val="single" w:sz="4" w:space="0" w:color="auto"/>
              <w:bottom w:val="single" w:sz="4" w:space="0" w:color="auto"/>
              <w:right w:val="single" w:sz="4" w:space="0" w:color="auto"/>
            </w:tcBorders>
            <w:vAlign w:val="center"/>
            <w:hideMark/>
          </w:tcPr>
          <w:p w14:paraId="50792C91" w14:textId="77777777" w:rsidR="00D54A2D" w:rsidRDefault="00D54A2D">
            <w:pPr>
              <w:jc w:val="center"/>
              <w:rPr>
                <w:lang w:eastAsia="lt-LT"/>
              </w:rPr>
            </w:pPr>
            <w:r>
              <w:rPr>
                <w:lang w:eastAsia="lt-LT"/>
              </w:rPr>
              <w:t>1.</w:t>
            </w:r>
          </w:p>
        </w:tc>
        <w:tc>
          <w:tcPr>
            <w:tcW w:w="3394" w:type="dxa"/>
            <w:tcBorders>
              <w:top w:val="single" w:sz="4" w:space="0" w:color="auto"/>
              <w:left w:val="single" w:sz="4" w:space="0" w:color="auto"/>
              <w:bottom w:val="single" w:sz="4" w:space="0" w:color="auto"/>
              <w:right w:val="single" w:sz="4" w:space="0" w:color="auto"/>
            </w:tcBorders>
            <w:vAlign w:val="center"/>
          </w:tcPr>
          <w:p w14:paraId="53AFA5A5" w14:textId="77777777" w:rsidR="00D54A2D" w:rsidRDefault="00D54A2D">
            <w:pPr>
              <w:jc w:val="center"/>
              <w:rPr>
                <w:lang w:eastAsia="lt-LT"/>
              </w:rPr>
            </w:pPr>
          </w:p>
        </w:tc>
        <w:tc>
          <w:tcPr>
            <w:tcW w:w="6096" w:type="dxa"/>
            <w:tcBorders>
              <w:top w:val="single" w:sz="4" w:space="0" w:color="auto"/>
              <w:left w:val="single" w:sz="4" w:space="0" w:color="auto"/>
              <w:bottom w:val="single" w:sz="4" w:space="0" w:color="auto"/>
              <w:right w:val="single" w:sz="4" w:space="0" w:color="auto"/>
            </w:tcBorders>
            <w:hideMark/>
          </w:tcPr>
          <w:p w14:paraId="14728528" w14:textId="63770D80" w:rsidR="00D54A2D" w:rsidRPr="00D54A2D" w:rsidRDefault="00D54A2D" w:rsidP="00D54A2D">
            <w:pPr>
              <w:autoSpaceDE w:val="0"/>
              <w:autoSpaceDN w:val="0"/>
              <w:adjustRightInd w:val="0"/>
              <w:jc w:val="center"/>
              <w:rPr>
                <w:rFonts w:eastAsia="Calibri"/>
              </w:rPr>
            </w:pPr>
            <w:r>
              <w:rPr>
                <w:rFonts w:eastAsia="Calibri"/>
              </w:rPr>
              <w:t>S</w:t>
            </w:r>
            <w:r w:rsidRPr="00D54A2D">
              <w:rPr>
                <w:rFonts w:eastAsia="Calibri"/>
              </w:rPr>
              <w:t>pecialist</w:t>
            </w:r>
            <w:r>
              <w:rPr>
                <w:rFonts w:eastAsia="Calibri"/>
              </w:rPr>
              <w:t>as</w:t>
            </w:r>
            <w:r w:rsidRPr="00D54A2D">
              <w:rPr>
                <w:rFonts w:eastAsia="Calibri"/>
              </w:rPr>
              <w:t>, turint</w:t>
            </w:r>
            <w:r>
              <w:rPr>
                <w:rFonts w:eastAsia="Calibri"/>
              </w:rPr>
              <w:t>is</w:t>
            </w:r>
            <w:r w:rsidRPr="00D54A2D">
              <w:rPr>
                <w:rFonts w:eastAsia="Calibri"/>
              </w:rPr>
              <w:t xml:space="preserve"> ne žemesnį kaip aukštąjį neuniversitetinį ar aukštesnįjį, ar jiems prilygintą žemės ūkio mokslų studijų krypties grupės agronomijos ir (ar) žemės ūkio, ir (ar) miškininkystės studijų krypčių ar Inžinerijos mokslų studijų krypties grupės aplinkos inžinerijos studijų krypties išsilavinimą*, kurio darbo patirtis augalininkystės veiklos srityje ne mažesnė kaip 2 metai.</w:t>
            </w:r>
          </w:p>
        </w:tc>
        <w:tc>
          <w:tcPr>
            <w:tcW w:w="4536" w:type="dxa"/>
            <w:tcBorders>
              <w:top w:val="single" w:sz="4" w:space="0" w:color="auto"/>
              <w:left w:val="single" w:sz="4" w:space="0" w:color="auto"/>
              <w:bottom w:val="single" w:sz="4" w:space="0" w:color="auto"/>
              <w:right w:val="single" w:sz="4" w:space="0" w:color="auto"/>
            </w:tcBorders>
            <w:vAlign w:val="center"/>
          </w:tcPr>
          <w:p w14:paraId="086B1DAF" w14:textId="77777777" w:rsidR="00D54A2D" w:rsidRDefault="00D54A2D">
            <w:pPr>
              <w:jc w:val="center"/>
              <w:rPr>
                <w:lang w:eastAsia="lt-LT"/>
              </w:rPr>
            </w:pPr>
          </w:p>
        </w:tc>
      </w:tr>
    </w:tbl>
    <w:p w14:paraId="47C80218" w14:textId="77777777" w:rsidR="00BC7068" w:rsidRDefault="00BC7068" w:rsidP="007E6AF2">
      <w:pPr>
        <w:tabs>
          <w:tab w:val="left" w:pos="205"/>
        </w:tabs>
        <w:ind w:firstLine="709"/>
        <w:jc w:val="both"/>
        <w:rPr>
          <w:bCs/>
          <w:i/>
          <w:color w:val="000000"/>
        </w:rPr>
      </w:pPr>
    </w:p>
    <w:p w14:paraId="23064BA2" w14:textId="0B85649A" w:rsidR="00BC7068" w:rsidRPr="008642C3" w:rsidRDefault="00BC7068" w:rsidP="00BC7068">
      <w:pPr>
        <w:tabs>
          <w:tab w:val="left" w:pos="205"/>
        </w:tabs>
        <w:ind w:firstLine="709"/>
        <w:jc w:val="both"/>
        <w:rPr>
          <w:bCs/>
          <w:iCs/>
          <w:color w:val="000000"/>
          <w:u w:val="single"/>
        </w:rPr>
      </w:pPr>
      <w:r w:rsidRPr="00BC7068">
        <w:rPr>
          <w:bCs/>
          <w:iCs/>
          <w:color w:val="000000"/>
          <w:u w:val="single"/>
        </w:rPr>
        <w:t xml:space="preserve">Prie šio sąrašo tiekėjas taip pat turi pateikti sąraše nurodytų specialistų </w:t>
      </w:r>
      <w:r w:rsidRPr="00BC7068">
        <w:rPr>
          <w:b/>
          <w:bCs/>
          <w:iCs/>
          <w:color w:val="000000"/>
          <w:u w:val="single"/>
        </w:rPr>
        <w:t>išsilavinimą patvirtinančius dokumentus</w:t>
      </w:r>
      <w:r w:rsidRPr="00BC7068">
        <w:rPr>
          <w:bCs/>
          <w:iCs/>
          <w:color w:val="000000"/>
          <w:u w:val="single"/>
        </w:rPr>
        <w:t xml:space="preserve"> ir </w:t>
      </w:r>
      <w:r w:rsidRPr="00BC7068">
        <w:rPr>
          <w:b/>
          <w:bCs/>
          <w:iCs/>
          <w:color w:val="000000"/>
          <w:u w:val="single"/>
        </w:rPr>
        <w:t>darbinės patirties aprašymus</w:t>
      </w:r>
      <w:r w:rsidRPr="00BC7068">
        <w:rPr>
          <w:bCs/>
          <w:iCs/>
          <w:color w:val="000000"/>
          <w:u w:val="single"/>
        </w:rPr>
        <w:t>, kuriuose aiškiai nurodyta specialisto patirtis reikalaujamoje srityje</w:t>
      </w:r>
      <w:r w:rsidR="00BB5ED5" w:rsidRPr="008642C3">
        <w:rPr>
          <w:bCs/>
          <w:iCs/>
          <w:color w:val="000000"/>
          <w:u w:val="single"/>
        </w:rPr>
        <w:t>.</w:t>
      </w:r>
    </w:p>
    <w:p w14:paraId="17712C82" w14:textId="77777777" w:rsidR="008642C3" w:rsidRPr="00BC7068" w:rsidRDefault="008642C3" w:rsidP="00BC7068">
      <w:pPr>
        <w:tabs>
          <w:tab w:val="left" w:pos="205"/>
        </w:tabs>
        <w:ind w:firstLine="709"/>
        <w:jc w:val="both"/>
        <w:rPr>
          <w:bCs/>
          <w:i/>
          <w:color w:val="000000"/>
          <w:u w:val="single"/>
        </w:rPr>
      </w:pPr>
    </w:p>
    <w:p w14:paraId="6BC5326B" w14:textId="77777777" w:rsidR="008642C3" w:rsidRPr="008642C3" w:rsidRDefault="008642C3" w:rsidP="008642C3">
      <w:pPr>
        <w:ind w:firstLine="709"/>
        <w:rPr>
          <w:b/>
          <w:u w:val="single"/>
        </w:rPr>
      </w:pPr>
      <w:r w:rsidRPr="008642C3">
        <w:rPr>
          <w:u w:val="single"/>
        </w:rPr>
        <w:t xml:space="preserve">Pastaba. </w:t>
      </w:r>
      <w:r w:rsidRPr="008642C3">
        <w:t xml:space="preserve">Jei siūlomo specialisto išsilavinimas įgytas anksčiau nei patvirtintas Studijų krypčių ir krypčių grupių, pagal kurias vyksta studijos aukštosiose mokyklose sąrašas (Lietuvos Respublikos švietimo, mokslo ir sporto ministro 2016 m. gruodžio 1 d. įsakymu Nr. V- 107) </w:t>
      </w:r>
      <w:r w:rsidRPr="008642C3">
        <w:rPr>
          <w:b/>
          <w:bCs/>
        </w:rPr>
        <w:t>pateikiamas išsilavinimą patvirtinantį dokumentą išdavusios institucijos dokumentas, kuriame būtų nurodyta kuriai studijų krypties grupei ir studijų krypčiai priskiriamas specialisto įgytas išsilavinimas.</w:t>
      </w:r>
    </w:p>
    <w:p w14:paraId="072C1FBF" w14:textId="77777777" w:rsidR="008642C3" w:rsidRPr="008642C3" w:rsidRDefault="008642C3" w:rsidP="008642C3">
      <w:pPr>
        <w:rPr>
          <w:b/>
        </w:rPr>
      </w:pPr>
    </w:p>
    <w:p w14:paraId="21457A0D" w14:textId="77777777" w:rsidR="008642C3" w:rsidRPr="008642C3" w:rsidRDefault="008642C3" w:rsidP="008642C3">
      <w:pPr>
        <w:ind w:firstLine="709"/>
        <w:rPr>
          <w:i/>
          <w:iCs/>
        </w:rPr>
      </w:pPr>
      <w:r w:rsidRPr="008642C3">
        <w:rPr>
          <w:b/>
          <w:i/>
          <w:iCs/>
        </w:rPr>
        <w:t xml:space="preserve">Atkreipiamas dėmesys, kad vadovaujantis </w:t>
      </w:r>
      <w:r w:rsidRPr="008642C3">
        <w:rPr>
          <w:i/>
          <w:iCs/>
        </w:rPr>
        <w:t xml:space="preserve">Viešųjų pirkimų tarnybos direktoriaus 2022 m. gruodžio 30 d. įsakymu Nr. 1S-240 patvirtintomis </w:t>
      </w:r>
      <w:hyperlink r:id="rId5" w:history="1">
        <w:r w:rsidRPr="008642C3">
          <w:rPr>
            <w:rStyle w:val="Hipersaitas"/>
            <w:i/>
            <w:iCs/>
          </w:rPr>
          <w:t>Pasiūlymo patikslinimo, papildymo ar paaiškinimo taisyklėmis</w:t>
        </w:r>
      </w:hyperlink>
      <w:r w:rsidRPr="008642C3">
        <w:rPr>
          <w:i/>
          <w:iCs/>
          <w:u w:val="single"/>
        </w:rPr>
        <w:t xml:space="preserve">, </w:t>
      </w:r>
      <w:r w:rsidRPr="008642C3">
        <w:rPr>
          <w:b/>
          <w:bCs/>
          <w:i/>
          <w:iCs/>
        </w:rPr>
        <w:t xml:space="preserve">numatoma, kad tiekėjai </w:t>
      </w:r>
      <w:r w:rsidRPr="008642C3">
        <w:rPr>
          <w:b/>
          <w:bCs/>
          <w:i/>
          <w:iCs/>
          <w:u w:val="single"/>
        </w:rPr>
        <w:t>vieną kartą gali tikslinti tik pradinius</w:t>
      </w:r>
      <w:r w:rsidRPr="008642C3">
        <w:rPr>
          <w:i/>
          <w:iCs/>
          <w:u w:val="single"/>
        </w:rPr>
        <w:t xml:space="preserve"> </w:t>
      </w:r>
      <w:r w:rsidRPr="008642C3">
        <w:rPr>
          <w:b/>
          <w:bCs/>
          <w:i/>
          <w:iCs/>
          <w:u w:val="single"/>
        </w:rPr>
        <w:t>kvalifikacijos duomenis</w:t>
      </w:r>
      <w:r w:rsidRPr="008642C3">
        <w:rPr>
          <w:i/>
          <w:iCs/>
          <w:u w:val="single"/>
        </w:rPr>
        <w:t xml:space="preserve"> </w:t>
      </w:r>
      <w:r w:rsidRPr="008642C3">
        <w:rPr>
          <w:i/>
          <w:iCs/>
        </w:rPr>
        <w:t>(nepriklausomai, ar pateiktus su pasiūlymu ar Perkančiosios organizacijos (PO) prašymu). Tai reiškia, kad jeigu tiekėjo pateikti pradiniai kvalifikacijos duomenys bus neaiškūs, netikslūs,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E9AD7D4" w14:textId="77777777" w:rsidR="008642C3" w:rsidRPr="008642C3" w:rsidRDefault="008642C3" w:rsidP="008642C3">
      <w:pPr>
        <w:ind w:firstLine="709"/>
        <w:rPr>
          <w:i/>
          <w:iCs/>
        </w:rPr>
      </w:pPr>
      <w:r w:rsidRPr="008642C3">
        <w:rPr>
          <w:i/>
          <w:iCs/>
        </w:rPr>
        <w:t xml:space="preserve">Taip pat atkreipiamas dėmesys, kad </w:t>
      </w:r>
      <w:r w:rsidRPr="008642C3">
        <w:rPr>
          <w:b/>
          <w:bCs/>
          <w:i/>
          <w:iCs/>
        </w:rPr>
        <w:t xml:space="preserve">jeigu tiekėjo pradiniuose kvalifikacijos duomenyse nurodytas specialistas yra tiekėjo darbuotojas ir jis neatitinka </w:t>
      </w:r>
      <w:r w:rsidRPr="008642C3">
        <w:rPr>
          <w:i/>
          <w:iCs/>
        </w:rPr>
        <w:t xml:space="preserve">pirkimo dokumentuose nustatyto kvalifikacinio reikalavimo, tokiu atveju laikoma, kad reikalavimo neatitinka pats tiekėjas, todėl reikalavimų neatitinkantį </w:t>
      </w:r>
      <w:r w:rsidRPr="008642C3">
        <w:rPr>
          <w:b/>
          <w:bCs/>
          <w:i/>
          <w:iCs/>
        </w:rPr>
        <w:t>specialistą keisti į kitą, naują</w:t>
      </w:r>
      <w:r w:rsidRPr="008642C3">
        <w:rPr>
          <w:i/>
          <w:iCs/>
        </w:rPr>
        <w:t xml:space="preserve"> (pradiniuose kvalifikacijos duomenyse nenurodytą), paties tiekėjo darbuotoją, kuris tą reikalavimą atitiktų, tiekėjas </w:t>
      </w:r>
      <w:r w:rsidRPr="008642C3">
        <w:rPr>
          <w:b/>
          <w:bCs/>
          <w:i/>
          <w:iCs/>
        </w:rPr>
        <w:t>negali</w:t>
      </w:r>
      <w:r w:rsidRPr="008642C3">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8642C3">
        <w:rPr>
          <w:b/>
          <w:bCs/>
          <w:i/>
          <w:iCs/>
        </w:rPr>
        <w:t xml:space="preserve"> dėl pasiūlymo atmetimo.</w:t>
      </w:r>
    </w:p>
    <w:p w14:paraId="5C873466" w14:textId="77777777" w:rsidR="0013795F" w:rsidRPr="008642C3" w:rsidRDefault="0013795F">
      <w:pPr>
        <w:rPr>
          <w:i/>
          <w:iCs/>
        </w:rPr>
      </w:pPr>
    </w:p>
    <w:sectPr w:rsidR="0013795F" w:rsidRPr="008642C3" w:rsidSect="007E6AF2">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6DB4"/>
    <w:multiLevelType w:val="hybridMultilevel"/>
    <w:tmpl w:val="CE7AB536"/>
    <w:lvl w:ilvl="0" w:tplc="D8FA992C">
      <w:start w:val="3"/>
      <w:numFmt w:val="bullet"/>
      <w:lvlText w:val="-"/>
      <w:lvlJc w:val="left"/>
      <w:pPr>
        <w:ind w:left="720" w:hanging="360"/>
      </w:pPr>
      <w:rPr>
        <w:rFonts w:ascii="Times New Roman" w:eastAsia="Times New Roman"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51865EA"/>
    <w:multiLevelType w:val="hybridMultilevel"/>
    <w:tmpl w:val="6C2A0454"/>
    <w:lvl w:ilvl="0" w:tplc="937A32FC">
      <w:start w:val="1"/>
      <w:numFmt w:val="bullet"/>
      <w:lvlText w:val="-"/>
      <w:lvlJc w:val="left"/>
      <w:pPr>
        <w:ind w:left="1069" w:hanging="360"/>
      </w:pPr>
      <w:rPr>
        <w:rFonts w:ascii="Times New Roman" w:eastAsia="Times New Roman" w:hAnsi="Times New Roman" w:cs="Times New Roman" w:hint="default"/>
        <w:b w:val="0"/>
        <w:u w:val="none"/>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F2"/>
    <w:rsid w:val="0013795F"/>
    <w:rsid w:val="007E6AF2"/>
    <w:rsid w:val="008642C3"/>
    <w:rsid w:val="008C7178"/>
    <w:rsid w:val="00BB5ED5"/>
    <w:rsid w:val="00BC7068"/>
    <w:rsid w:val="00D54A2D"/>
    <w:rsid w:val="00E823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2883"/>
  <w15:chartTrackingRefBased/>
  <w15:docId w15:val="{15CD154B-584A-4C30-ACC2-B6A5E1D3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A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qFormat/>
    <w:rsid w:val="007E6AF2"/>
    <w:rPr>
      <w:rFonts w:ascii="Times New Roman" w:hAnsi="Times New Roman" w:cs="Times New Roman" w:hint="default"/>
      <w:color w:val="0000FF"/>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7E6AF2"/>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7E6AF2"/>
    <w:pPr>
      <w:ind w:left="720"/>
      <w:contextualSpacing/>
    </w:pPr>
    <w:rPr>
      <w:sz w:val="20"/>
      <w:szCs w:val="20"/>
      <w:lang w:eastAsia="lt-LT"/>
    </w:rPr>
  </w:style>
  <w:style w:type="table" w:styleId="Lentelstinklelis">
    <w:name w:val="Table Grid"/>
    <w:basedOn w:val="prastojilentel"/>
    <w:uiPriority w:val="39"/>
    <w:rsid w:val="007E6A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C7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3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66ae9a80883011ed8df094f359a60216/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2889</Words>
  <Characters>1648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5</cp:revision>
  <dcterms:created xsi:type="dcterms:W3CDTF">2024-10-21T07:03:00Z</dcterms:created>
  <dcterms:modified xsi:type="dcterms:W3CDTF">2025-04-16T13:17:00Z</dcterms:modified>
</cp:coreProperties>
</file>