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9B31" w14:textId="57A8E7F4" w:rsidR="00A20756" w:rsidRPr="00370839" w:rsidRDefault="00A20756" w:rsidP="00370839">
      <w:pPr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</w:tabs>
        <w:spacing w:after="0" w:line="360" w:lineRule="auto"/>
        <w:jc w:val="center"/>
        <w:rPr>
          <w:rFonts w:ascii="Montserrat" w:eastAsia="Calibri" w:hAnsi="Montserrat"/>
          <w:b/>
          <w:bCs/>
          <w:sz w:val="20"/>
          <w:szCs w:val="20"/>
          <w:lang w:eastAsia="en-US"/>
        </w:rPr>
      </w:pPr>
      <w:r w:rsidRPr="00370839">
        <w:rPr>
          <w:rFonts w:ascii="Montserrat" w:hAnsi="Montserrat" w:cs="Arial"/>
          <w:b/>
          <w:bCs/>
          <w:sz w:val="20"/>
          <w:szCs w:val="20"/>
        </w:rPr>
        <w:t>Reikalavimai keliami kvalifikacijai</w:t>
      </w:r>
    </w:p>
    <w:p w14:paraId="2C86F6D6" w14:textId="77777777" w:rsidR="00245543" w:rsidRPr="00370839" w:rsidRDefault="00245543" w:rsidP="00370839">
      <w:pPr>
        <w:spacing w:line="360" w:lineRule="auto"/>
        <w:jc w:val="center"/>
      </w:pPr>
    </w:p>
    <w:p w14:paraId="7D7CDCEC" w14:textId="4F551297" w:rsidR="00A20756" w:rsidRDefault="00A20756" w:rsidP="00210DB9">
      <w:pPr>
        <w:pStyle w:val="Sraopastraipa"/>
        <w:numPr>
          <w:ilvl w:val="0"/>
          <w:numId w:val="1"/>
        </w:numPr>
        <w:spacing w:after="0" w:line="360" w:lineRule="auto"/>
        <w:ind w:left="-426" w:firstLine="786"/>
        <w:jc w:val="both"/>
        <w:rPr>
          <w:rFonts w:ascii="Montserrat" w:hAnsi="Montserrat"/>
          <w:sz w:val="20"/>
          <w:szCs w:val="20"/>
          <w:lang w:val="lt-LT"/>
        </w:rPr>
      </w:pPr>
      <w:r w:rsidRPr="00370839">
        <w:rPr>
          <w:rFonts w:ascii="Montserrat" w:hAnsi="Montserrat"/>
          <w:sz w:val="20"/>
          <w:szCs w:val="20"/>
          <w:lang w:val="lt-LT"/>
        </w:rPr>
        <w:t xml:space="preserve">Tiekėjas (tiekėjų grupės partneriai kartu) per paskutinius </w:t>
      </w:r>
      <w:r w:rsidR="00E93DA2">
        <w:rPr>
          <w:rFonts w:ascii="Montserrat" w:hAnsi="Montserrat"/>
          <w:sz w:val="20"/>
          <w:szCs w:val="20"/>
          <w:lang w:val="lt-LT"/>
        </w:rPr>
        <w:t>3</w:t>
      </w:r>
      <w:r w:rsidRPr="00370839">
        <w:rPr>
          <w:rFonts w:ascii="Montserrat" w:hAnsi="Montserrat"/>
          <w:sz w:val="20"/>
          <w:szCs w:val="20"/>
          <w:lang w:val="lt-LT"/>
        </w:rPr>
        <w:t xml:space="preserve"> metus iki pasiūlymų pateikimo termino pabaigos pagal vieną ar daugiau sutarčių savo jėgomis</w:t>
      </w:r>
      <w:r w:rsidR="006C0670">
        <w:rPr>
          <w:rStyle w:val="Puslapioinaosnuoroda"/>
          <w:sz w:val="20"/>
          <w:szCs w:val="20"/>
          <w:lang w:val="lt-LT"/>
        </w:rPr>
        <w:footnoteReference w:id="2"/>
      </w:r>
      <w:r w:rsidRPr="00370839">
        <w:rPr>
          <w:rFonts w:ascii="Montserrat" w:hAnsi="Montserrat"/>
          <w:sz w:val="20"/>
          <w:szCs w:val="20"/>
          <w:lang w:val="lt-LT"/>
        </w:rPr>
        <w:t xml:space="preserve"> yra tinkamai</w:t>
      </w:r>
      <w:r w:rsidR="00726551">
        <w:rPr>
          <w:rFonts w:ascii="Montserrat" w:hAnsi="Montserrat"/>
          <w:sz w:val="20"/>
          <w:szCs w:val="20"/>
          <w:lang w:val="lt-LT"/>
        </w:rPr>
        <w:t xml:space="preserve"> </w:t>
      </w:r>
      <w:r w:rsidR="00726551" w:rsidRPr="00726551">
        <w:rPr>
          <w:rFonts w:ascii="Montserrat" w:hAnsi="Montserrat"/>
          <w:sz w:val="20"/>
          <w:szCs w:val="20"/>
          <w:lang w:val="lt-LT"/>
        </w:rPr>
        <w:t>suteikęs</w:t>
      </w:r>
      <w:r w:rsidR="00210DB9">
        <w:rPr>
          <w:rFonts w:ascii="Montserrat" w:hAnsi="Montserrat"/>
          <w:sz w:val="20"/>
          <w:szCs w:val="20"/>
          <w:lang w:val="lt-LT"/>
        </w:rPr>
        <w:t xml:space="preserve"> p</w:t>
      </w:r>
      <w:r w:rsidR="00210DB9" w:rsidRPr="00210DB9">
        <w:rPr>
          <w:rFonts w:ascii="Montserrat" w:hAnsi="Montserrat"/>
          <w:sz w:val="20"/>
          <w:szCs w:val="20"/>
          <w:lang w:val="lt-LT"/>
        </w:rPr>
        <w:t>ažeidimų fiksavimo įrang</w:t>
      </w:r>
      <w:r w:rsidR="00210DB9">
        <w:rPr>
          <w:rFonts w:ascii="Montserrat" w:hAnsi="Montserrat"/>
          <w:sz w:val="20"/>
          <w:szCs w:val="20"/>
          <w:lang w:val="lt-LT"/>
        </w:rPr>
        <w:t>os</w:t>
      </w:r>
      <w:r w:rsidR="00210DB9" w:rsidRPr="00210DB9">
        <w:rPr>
          <w:rFonts w:ascii="Montserrat" w:hAnsi="Montserrat"/>
          <w:sz w:val="20"/>
          <w:szCs w:val="20"/>
          <w:lang w:val="lt-LT"/>
        </w:rPr>
        <w:t xml:space="preserve"> (stacionarūs arba mobilūs greičio matuokliai, vidutinio greičio kameros, eismo kontrolės</w:t>
      </w:r>
      <w:r w:rsidR="00DD6713">
        <w:rPr>
          <w:rFonts w:ascii="Montserrat" w:hAnsi="Montserrat"/>
          <w:sz w:val="20"/>
          <w:szCs w:val="20"/>
          <w:lang w:val="lt-LT"/>
        </w:rPr>
        <w:t>, pažeidimų fiksa</w:t>
      </w:r>
      <w:r w:rsidR="00884ECB">
        <w:rPr>
          <w:rFonts w:ascii="Montserrat" w:hAnsi="Montserrat"/>
          <w:sz w:val="20"/>
          <w:szCs w:val="20"/>
          <w:lang w:val="lt-LT"/>
        </w:rPr>
        <w:t>v</w:t>
      </w:r>
      <w:r w:rsidR="00DD6713">
        <w:rPr>
          <w:rFonts w:ascii="Montserrat" w:hAnsi="Montserrat"/>
          <w:sz w:val="20"/>
          <w:szCs w:val="20"/>
          <w:lang w:val="lt-LT"/>
        </w:rPr>
        <w:t>imo</w:t>
      </w:r>
      <w:r w:rsidR="00210DB9" w:rsidRPr="00210DB9">
        <w:rPr>
          <w:rFonts w:ascii="Montserrat" w:hAnsi="Montserrat"/>
          <w:sz w:val="20"/>
          <w:szCs w:val="20"/>
          <w:lang w:val="lt-LT"/>
        </w:rPr>
        <w:t xml:space="preserve"> sistemos)</w:t>
      </w:r>
      <w:r w:rsidR="00AB17A6">
        <w:rPr>
          <w:rFonts w:ascii="Montserrat" w:hAnsi="Montserrat"/>
          <w:sz w:val="20"/>
          <w:szCs w:val="20"/>
          <w:lang w:val="lt-LT"/>
        </w:rPr>
        <w:t xml:space="preserve"> įrengimą</w:t>
      </w:r>
      <w:r w:rsidR="00726551" w:rsidRPr="00210DB9">
        <w:rPr>
          <w:rFonts w:ascii="Montserrat" w:hAnsi="Montserrat"/>
          <w:sz w:val="20"/>
          <w:szCs w:val="20"/>
          <w:lang w:val="lt-LT"/>
        </w:rPr>
        <w:t xml:space="preserve">, kurių </w:t>
      </w:r>
      <w:r w:rsidR="00385396">
        <w:rPr>
          <w:rFonts w:ascii="Montserrat" w:hAnsi="Montserrat"/>
          <w:sz w:val="20"/>
          <w:szCs w:val="20"/>
          <w:lang w:val="lt-LT"/>
        </w:rPr>
        <w:t xml:space="preserve">bendra </w:t>
      </w:r>
      <w:r w:rsidRPr="00A50739">
        <w:rPr>
          <w:rFonts w:ascii="Montserrat" w:hAnsi="Montserrat"/>
          <w:sz w:val="20"/>
          <w:szCs w:val="20"/>
          <w:lang w:val="lt-LT"/>
        </w:rPr>
        <w:t xml:space="preserve">vertė yra ne mažesnė kaip </w:t>
      </w:r>
      <w:r w:rsidR="00884ECB">
        <w:rPr>
          <w:rFonts w:ascii="Montserrat" w:hAnsi="Montserrat"/>
          <w:sz w:val="20"/>
          <w:szCs w:val="20"/>
          <w:lang w:val="lt-LT"/>
        </w:rPr>
        <w:t>5</w:t>
      </w:r>
      <w:r w:rsidRPr="00A50739">
        <w:rPr>
          <w:rFonts w:ascii="Montserrat" w:hAnsi="Montserrat"/>
          <w:sz w:val="20"/>
          <w:szCs w:val="20"/>
          <w:lang w:val="lt-LT"/>
        </w:rPr>
        <w:t>0 000,00 EUR be PVM.</w:t>
      </w:r>
    </w:p>
    <w:p w14:paraId="57681B80" w14:textId="67767BC7" w:rsidR="002451E6" w:rsidRPr="001E755C" w:rsidRDefault="008756DB" w:rsidP="001E755C">
      <w:pPr>
        <w:pStyle w:val="Sraopastraipa"/>
        <w:numPr>
          <w:ilvl w:val="0"/>
          <w:numId w:val="1"/>
        </w:numPr>
        <w:spacing w:after="0" w:line="360" w:lineRule="auto"/>
        <w:ind w:left="360" w:firstLine="786"/>
        <w:jc w:val="both"/>
        <w:rPr>
          <w:rFonts w:ascii="Montserrat" w:hAnsi="Montserrat"/>
          <w:sz w:val="20"/>
          <w:szCs w:val="20"/>
          <w:lang w:val="lt-LT"/>
        </w:rPr>
      </w:pPr>
      <w:r w:rsidRPr="00820159">
        <w:rPr>
          <w:rFonts w:ascii="Montserrat" w:hAnsi="Montserrat"/>
          <w:sz w:val="20"/>
          <w:szCs w:val="20"/>
          <w:lang w:val="lt-LT"/>
        </w:rPr>
        <w:t>Tiekėjas (tiekėjų grupės partneriai kartu) pirkimo sutarties vykdymui turi pasiūlyti specialistą, kuris  atitiktų š</w:t>
      </w:r>
      <w:r w:rsidR="002451E6" w:rsidRPr="00820159">
        <w:rPr>
          <w:rFonts w:ascii="Montserrat" w:hAnsi="Montserrat"/>
          <w:sz w:val="20"/>
          <w:szCs w:val="20"/>
          <w:lang w:val="lt-LT"/>
        </w:rPr>
        <w:t>į</w:t>
      </w:r>
      <w:r w:rsidRPr="00820159">
        <w:rPr>
          <w:rFonts w:ascii="Montserrat" w:hAnsi="Montserrat"/>
          <w:sz w:val="20"/>
          <w:szCs w:val="20"/>
          <w:lang w:val="lt-LT"/>
        </w:rPr>
        <w:t xml:space="preserve"> reikalavim</w:t>
      </w:r>
      <w:r w:rsidR="002451E6" w:rsidRPr="00820159">
        <w:rPr>
          <w:rFonts w:ascii="Montserrat" w:hAnsi="Montserrat"/>
          <w:sz w:val="20"/>
          <w:szCs w:val="20"/>
          <w:lang w:val="lt-LT"/>
        </w:rPr>
        <w:t>ą</w:t>
      </w:r>
      <w:r w:rsidRPr="00820159">
        <w:rPr>
          <w:rFonts w:ascii="Montserrat" w:hAnsi="Montserrat"/>
          <w:sz w:val="20"/>
          <w:szCs w:val="20"/>
          <w:lang w:val="lt-LT"/>
        </w:rPr>
        <w:t>:</w:t>
      </w:r>
      <w:r w:rsidR="00253C20" w:rsidRPr="00820159">
        <w:rPr>
          <w:rFonts w:ascii="Montserrat" w:hAnsi="Montserrat"/>
          <w:sz w:val="20"/>
          <w:szCs w:val="20"/>
          <w:lang w:val="lt-LT"/>
        </w:rPr>
        <w:t xml:space="preserve">  </w:t>
      </w:r>
      <w:r w:rsidR="001E755C">
        <w:rPr>
          <w:rFonts w:ascii="Montserrat" w:hAnsi="Montserrat"/>
          <w:sz w:val="20"/>
          <w:szCs w:val="20"/>
          <w:lang w:val="lt-LT"/>
        </w:rPr>
        <w:t>s</w:t>
      </w:r>
      <w:r w:rsidR="00820159" w:rsidRPr="001E755C">
        <w:rPr>
          <w:rFonts w:ascii="Montserrat" w:hAnsi="Montserrat"/>
          <w:sz w:val="20"/>
          <w:szCs w:val="20"/>
          <w:lang w:val="lt-LT"/>
        </w:rPr>
        <w:t>pecialistą, turintį teisę eksploatuoti elektros įrenginius (iki 1000 V) (atestavimo sritis ir suteikiamos teisės turi būti tinkamos pirkimo sutarties vykdymui).</w:t>
      </w:r>
    </w:p>
    <w:p w14:paraId="55DF1A2D" w14:textId="59DE6A04" w:rsidR="007E48F8" w:rsidRDefault="007E48F8" w:rsidP="007E48F8">
      <w:pPr>
        <w:spacing w:line="360" w:lineRule="auto"/>
        <w:jc w:val="center"/>
        <w:rPr>
          <w:rFonts w:ascii="Montserrat" w:eastAsia="SimSun" w:hAnsi="Montserrat"/>
          <w:iCs/>
          <w:color w:val="000000" w:themeColor="text1"/>
        </w:rPr>
      </w:pPr>
      <w:r w:rsidRPr="007E48F8">
        <w:rPr>
          <w:rFonts w:ascii="Montserrat" w:eastAsia="Calibri" w:hAnsi="Montserrat" w:cs="Arial"/>
          <w:b/>
          <w:bCs/>
          <w:sz w:val="20"/>
          <w:szCs w:val="20"/>
          <w:lang w:eastAsia="en-US"/>
        </w:rPr>
        <w:t>Pasiūlymų vertinimo kriterijai</w:t>
      </w:r>
    </w:p>
    <w:p w14:paraId="4BBE69C4" w14:textId="72E9B70C" w:rsidR="00B72DC7" w:rsidRPr="007E48F8" w:rsidRDefault="007E48F8" w:rsidP="002451E6">
      <w:pPr>
        <w:spacing w:after="0" w:line="240" w:lineRule="auto"/>
        <w:ind w:firstLine="720"/>
        <w:contextualSpacing/>
        <w:jc w:val="both"/>
        <w:textAlignment w:val="auto"/>
        <w:rPr>
          <w:rFonts w:ascii="Montserrat" w:eastAsia="Calibri" w:hAnsi="Montserrat" w:cs="Arial"/>
          <w:b/>
          <w:bCs/>
          <w:sz w:val="20"/>
          <w:szCs w:val="20"/>
          <w:lang w:eastAsia="en-US"/>
        </w:rPr>
      </w:pPr>
      <w:r w:rsidRPr="007E48F8">
        <w:rPr>
          <w:rFonts w:ascii="Montserrat" w:eastAsia="Calibri" w:hAnsi="Montserrat" w:cs="Arial"/>
          <w:sz w:val="20"/>
          <w:szCs w:val="20"/>
          <w:lang w:eastAsia="en-US"/>
        </w:rPr>
        <w:t>Šiame pirkime ekonomiškai naudingiausias pasiūlymas bus išrenkamas</w:t>
      </w:r>
      <w:r w:rsidRPr="007E48F8">
        <w:rPr>
          <w:rFonts w:ascii="Montserrat" w:eastAsia="Calibri" w:hAnsi="Montserrat" w:cs="Arial"/>
          <w:b/>
          <w:bCs/>
          <w:sz w:val="20"/>
          <w:szCs w:val="20"/>
          <w:lang w:eastAsia="en-US"/>
        </w:rPr>
        <w:t xml:space="preserve"> pagal kainos ir kokybės santykį. </w:t>
      </w:r>
    </w:p>
    <w:p w14:paraId="33467503" w14:textId="684B2B82" w:rsidR="007E48F8" w:rsidRPr="007E48F8" w:rsidRDefault="007E48F8" w:rsidP="007E48F8">
      <w:pPr>
        <w:tabs>
          <w:tab w:val="left" w:pos="993"/>
        </w:tabs>
        <w:spacing w:after="0" w:line="240" w:lineRule="auto"/>
        <w:contextualSpacing/>
        <w:jc w:val="both"/>
        <w:textAlignment w:val="auto"/>
        <w:rPr>
          <w:rFonts w:ascii="Montserrat" w:eastAsia="Calibri" w:hAnsi="Montserrat" w:cs="Arial"/>
          <w:b/>
          <w:bCs/>
          <w:sz w:val="20"/>
          <w:szCs w:val="20"/>
          <w:lang w:eastAsia="en-US"/>
        </w:rPr>
      </w:pPr>
    </w:p>
    <w:tbl>
      <w:tblPr>
        <w:tblStyle w:val="Lentelstinklelis"/>
        <w:tblW w:w="9624" w:type="dxa"/>
        <w:jc w:val="center"/>
        <w:tblLook w:val="04A0" w:firstRow="1" w:lastRow="0" w:firstColumn="1" w:lastColumn="0" w:noHBand="0" w:noVBand="1"/>
      </w:tblPr>
      <w:tblGrid>
        <w:gridCol w:w="7727"/>
        <w:gridCol w:w="1897"/>
      </w:tblGrid>
      <w:tr w:rsidR="00B72DC7" w:rsidRPr="007320DA" w14:paraId="578BB055" w14:textId="77777777" w:rsidTr="00B72DC7">
        <w:trPr>
          <w:trHeight w:val="776"/>
          <w:jc w:val="center"/>
        </w:trPr>
        <w:tc>
          <w:tcPr>
            <w:tcW w:w="7727" w:type="dxa"/>
            <w:vAlign w:val="center"/>
          </w:tcPr>
          <w:p w14:paraId="5D2F5220" w14:textId="77777777" w:rsidR="00B72DC7" w:rsidRPr="007320DA" w:rsidRDefault="00B72DC7" w:rsidP="00B72DC7">
            <w:pPr>
              <w:spacing w:after="0" w:line="240" w:lineRule="auto"/>
              <w:ind w:left="360"/>
              <w:jc w:val="center"/>
              <w:textAlignment w:val="auto"/>
              <w:rPr>
                <w:rFonts w:ascii="Montserrat" w:eastAsia="Calibri" w:hAnsi="Montserrat" w:cs="Arial"/>
                <w:lang w:eastAsia="en-US"/>
              </w:rPr>
            </w:pPr>
            <w:bookmarkStart w:id="0" w:name="_Hlk9405945"/>
            <w:r w:rsidRPr="007320DA">
              <w:rPr>
                <w:rFonts w:ascii="Montserrat" w:eastAsia="Calibri" w:hAnsi="Montserrat" w:cs="Arial"/>
                <w:lang w:eastAsia="en-US"/>
              </w:rPr>
              <w:t>Vertinimo kriterijai</w:t>
            </w:r>
          </w:p>
        </w:tc>
        <w:tc>
          <w:tcPr>
            <w:tcW w:w="1897" w:type="dxa"/>
            <w:vAlign w:val="center"/>
          </w:tcPr>
          <w:p w14:paraId="7B6E7501" w14:textId="77777777" w:rsidR="00B72DC7" w:rsidRPr="007320DA" w:rsidRDefault="00B72DC7" w:rsidP="00D21585">
            <w:pPr>
              <w:spacing w:after="0" w:line="240" w:lineRule="auto"/>
              <w:jc w:val="center"/>
              <w:textAlignment w:val="auto"/>
              <w:rPr>
                <w:rFonts w:ascii="Montserrat" w:eastAsia="Calibri" w:hAnsi="Montserrat" w:cs="Arial"/>
                <w:lang w:eastAsia="en-US"/>
              </w:rPr>
            </w:pPr>
            <w:r w:rsidRPr="007320DA">
              <w:rPr>
                <w:rFonts w:ascii="Montserrat" w:eastAsia="Calibri" w:hAnsi="Montserrat" w:cs="Arial"/>
                <w:lang w:eastAsia="en-US"/>
              </w:rPr>
              <w:t>Kriterijaus lyginamasis svoris</w:t>
            </w:r>
          </w:p>
        </w:tc>
      </w:tr>
      <w:tr w:rsidR="00B72DC7" w:rsidRPr="007320DA" w14:paraId="11347129" w14:textId="77777777" w:rsidTr="00B72DC7">
        <w:trPr>
          <w:trHeight w:val="166"/>
          <w:jc w:val="center"/>
        </w:trPr>
        <w:tc>
          <w:tcPr>
            <w:tcW w:w="7727" w:type="dxa"/>
            <w:vAlign w:val="center"/>
          </w:tcPr>
          <w:p w14:paraId="24F88838" w14:textId="77777777" w:rsidR="00B72DC7" w:rsidRPr="007320DA" w:rsidRDefault="00B72DC7" w:rsidP="0066378F">
            <w:pPr>
              <w:spacing w:after="0" w:line="240" w:lineRule="auto"/>
              <w:ind w:left="360"/>
              <w:jc w:val="both"/>
              <w:textAlignment w:val="auto"/>
              <w:rPr>
                <w:rFonts w:ascii="Montserrat" w:eastAsia="Calibri" w:hAnsi="Montserrat" w:cs="Arial"/>
                <w:b/>
                <w:bCs/>
                <w:lang w:eastAsia="en-US"/>
              </w:rPr>
            </w:pPr>
            <w:r w:rsidRPr="007320DA">
              <w:rPr>
                <w:rFonts w:ascii="Montserrat" w:eastAsia="Calibri" w:hAnsi="Montserrat" w:cs="Arial"/>
                <w:b/>
                <w:bCs/>
                <w:i/>
                <w:lang w:eastAsia="en-US"/>
              </w:rPr>
              <w:t xml:space="preserve">Pirmas kriterijus – </w:t>
            </w:r>
            <w:r w:rsidRPr="007320DA">
              <w:rPr>
                <w:rFonts w:ascii="Montserrat" w:eastAsia="Calibri" w:hAnsi="Montserrat" w:cs="Arial"/>
                <w:b/>
                <w:bCs/>
                <w:iCs/>
                <w:lang w:eastAsia="en-US"/>
              </w:rPr>
              <w:t>kaina</w:t>
            </w:r>
            <w:r w:rsidRPr="007320DA">
              <w:rPr>
                <w:rFonts w:ascii="Montserrat" w:eastAsia="Calibri" w:hAnsi="Montserrat" w:cs="Arial"/>
                <w:b/>
                <w:bCs/>
                <w:lang w:eastAsia="en-US"/>
              </w:rPr>
              <w:t xml:space="preserve"> (C)</w:t>
            </w:r>
          </w:p>
        </w:tc>
        <w:tc>
          <w:tcPr>
            <w:tcW w:w="1897" w:type="dxa"/>
            <w:vAlign w:val="center"/>
          </w:tcPr>
          <w:p w14:paraId="6D8E8FED" w14:textId="49AAC688" w:rsidR="00B72DC7" w:rsidRPr="006D439A" w:rsidRDefault="00B72DC7" w:rsidP="0066378F">
            <w:pPr>
              <w:spacing w:after="0" w:line="240" w:lineRule="auto"/>
              <w:ind w:left="360"/>
              <w:jc w:val="both"/>
              <w:textAlignment w:val="auto"/>
              <w:rPr>
                <w:rFonts w:ascii="Montserrat" w:eastAsia="Calibri" w:hAnsi="Montserrat" w:cs="Arial"/>
                <w:lang w:eastAsia="en-US"/>
              </w:rPr>
            </w:pPr>
            <w:r w:rsidRPr="006D439A">
              <w:rPr>
                <w:rFonts w:ascii="Montserrat" w:eastAsia="Calibri" w:hAnsi="Montserrat" w:cs="Arial"/>
                <w:lang w:eastAsia="en-US"/>
              </w:rPr>
              <w:t>X=</w:t>
            </w:r>
            <w:r w:rsidR="002C482B">
              <w:rPr>
                <w:rFonts w:ascii="Montserrat" w:eastAsia="Calibri" w:hAnsi="Montserrat" w:cs="Arial"/>
                <w:lang w:eastAsia="en-US"/>
              </w:rPr>
              <w:t>87</w:t>
            </w:r>
          </w:p>
        </w:tc>
      </w:tr>
      <w:tr w:rsidR="00B72DC7" w:rsidRPr="007320DA" w14:paraId="79B3715D" w14:textId="77777777" w:rsidTr="003C3D4A">
        <w:trPr>
          <w:trHeight w:val="288"/>
          <w:jc w:val="center"/>
        </w:trPr>
        <w:tc>
          <w:tcPr>
            <w:tcW w:w="7727" w:type="dxa"/>
            <w:vAlign w:val="center"/>
          </w:tcPr>
          <w:p w14:paraId="23E5E154" w14:textId="695EAEA7" w:rsidR="00B72DC7" w:rsidRPr="004E2CE8" w:rsidRDefault="00B72DC7" w:rsidP="0066378F">
            <w:pPr>
              <w:spacing w:after="0" w:line="240" w:lineRule="auto"/>
              <w:ind w:left="360"/>
              <w:jc w:val="both"/>
              <w:textAlignment w:val="auto"/>
              <w:rPr>
                <w:rFonts w:ascii="Montserrat" w:eastAsia="Calibri" w:hAnsi="Montserrat" w:cs="Arial"/>
                <w:b/>
                <w:bCs/>
                <w:iCs/>
                <w:lang w:eastAsia="en-US"/>
              </w:rPr>
            </w:pPr>
            <w:r w:rsidRPr="004E2CE8">
              <w:rPr>
                <w:rFonts w:ascii="Montserrat" w:eastAsia="Calibri" w:hAnsi="Montserrat" w:cs="Arial"/>
                <w:b/>
                <w:bCs/>
                <w:i/>
                <w:lang w:eastAsia="en-US"/>
              </w:rPr>
              <w:t>Antras kriterijus –</w:t>
            </w:r>
            <w:r w:rsidR="008C07FB">
              <w:t xml:space="preserve"> </w:t>
            </w:r>
            <w:r w:rsidR="008C07FB" w:rsidRPr="008C07FB">
              <w:rPr>
                <w:rFonts w:ascii="Montserrat" w:eastAsia="Calibri" w:hAnsi="Montserrat" w:cs="Arial"/>
                <w:b/>
                <w:bCs/>
                <w:i/>
                <w:lang w:eastAsia="en-US"/>
              </w:rPr>
              <w:t>sistemos diegimo trukmė mėnesiais</w:t>
            </w:r>
            <w:r w:rsidR="008C07FB">
              <w:rPr>
                <w:rFonts w:ascii="Montserrat" w:eastAsia="Calibri" w:hAnsi="Montserrat" w:cs="Arial"/>
                <w:b/>
                <w:bCs/>
                <w:i/>
                <w:lang w:eastAsia="en-US"/>
              </w:rPr>
              <w:t xml:space="preserve"> </w:t>
            </w:r>
            <w:r w:rsidRPr="004E2CE8">
              <w:rPr>
                <w:rFonts w:ascii="Montserrat" w:eastAsia="Calibri" w:hAnsi="Montserrat" w:cs="Arial"/>
                <w:b/>
                <w:bCs/>
                <w:lang w:eastAsia="en-US"/>
              </w:rPr>
              <w:t>(T)</w:t>
            </w:r>
          </w:p>
        </w:tc>
        <w:tc>
          <w:tcPr>
            <w:tcW w:w="1897" w:type="dxa"/>
            <w:vAlign w:val="center"/>
          </w:tcPr>
          <w:p w14:paraId="4502062B" w14:textId="68C86182" w:rsidR="00B72DC7" w:rsidRPr="006D439A" w:rsidRDefault="00D57BA0" w:rsidP="0066378F">
            <w:pPr>
              <w:spacing w:after="0" w:line="240" w:lineRule="auto"/>
              <w:ind w:left="360"/>
              <w:jc w:val="both"/>
              <w:textAlignment w:val="auto"/>
              <w:rPr>
                <w:rFonts w:ascii="Montserrat" w:eastAsia="Calibri" w:hAnsi="Montserrat" w:cs="Arial"/>
                <w:lang w:eastAsia="en-US"/>
              </w:rPr>
            </w:pPr>
            <w:r w:rsidRPr="0059710C">
              <w:rPr>
                <w:rFonts w:ascii="Montserrat" w:eastAsia="Calibri" w:hAnsi="Montserrat" w:cs="Arial"/>
                <w:lang w:eastAsia="en-US"/>
              </w:rPr>
              <w:t>Y</w:t>
            </w:r>
            <w:r w:rsidRPr="0059710C">
              <w:rPr>
                <w:rFonts w:ascii="Montserrat" w:eastAsia="Calibri" w:hAnsi="Montserrat" w:cs="Arial"/>
                <w:vertAlign w:val="subscript"/>
                <w:lang w:eastAsia="en-US"/>
              </w:rPr>
              <w:t>1</w:t>
            </w:r>
            <w:r w:rsidR="00B72DC7" w:rsidRPr="006D439A">
              <w:rPr>
                <w:rFonts w:ascii="Montserrat" w:eastAsia="Calibri" w:hAnsi="Montserrat" w:cs="Arial"/>
                <w:lang w:eastAsia="en-US"/>
              </w:rPr>
              <w:t>=5</w:t>
            </w:r>
          </w:p>
        </w:tc>
      </w:tr>
      <w:tr w:rsidR="00925102" w:rsidRPr="007320DA" w14:paraId="6EAE8824" w14:textId="77777777" w:rsidTr="00B72DC7">
        <w:trPr>
          <w:trHeight w:val="776"/>
          <w:jc w:val="center"/>
        </w:trPr>
        <w:tc>
          <w:tcPr>
            <w:tcW w:w="7727" w:type="dxa"/>
            <w:vAlign w:val="center"/>
          </w:tcPr>
          <w:p w14:paraId="7C49E55C" w14:textId="688B8AC1" w:rsidR="00925102" w:rsidRPr="003A14A8" w:rsidRDefault="00D213C4" w:rsidP="0066378F">
            <w:pPr>
              <w:spacing w:after="0" w:line="240" w:lineRule="auto"/>
              <w:ind w:left="360"/>
              <w:jc w:val="both"/>
              <w:textAlignment w:val="auto"/>
              <w:rPr>
                <w:rFonts w:ascii="Montserrat" w:eastAsia="Calibri" w:hAnsi="Montserrat" w:cs="Arial"/>
                <w:i/>
                <w:lang w:eastAsia="en-US"/>
              </w:rPr>
            </w:pPr>
            <w:r w:rsidRPr="00D213C4">
              <w:rPr>
                <w:rFonts w:ascii="Montserrat" w:eastAsia="Calibri" w:hAnsi="Montserrat" w:cs="Arial"/>
                <w:b/>
                <w:bCs/>
                <w:i/>
                <w:lang w:eastAsia="en-US"/>
              </w:rPr>
              <w:t>Trečio kriterijaus - visai sistemai, apimant programinę (</w:t>
            </w:r>
            <w:proofErr w:type="spellStart"/>
            <w:r w:rsidRPr="00D213C4">
              <w:rPr>
                <w:rFonts w:ascii="Montserrat" w:eastAsia="Calibri" w:hAnsi="Montserrat" w:cs="Arial"/>
                <w:b/>
                <w:bCs/>
                <w:i/>
                <w:lang w:eastAsia="en-US"/>
              </w:rPr>
              <w:t>software</w:t>
            </w:r>
            <w:proofErr w:type="spellEnd"/>
            <w:r w:rsidRPr="00D213C4">
              <w:rPr>
                <w:rFonts w:ascii="Montserrat" w:eastAsia="Calibri" w:hAnsi="Montserrat" w:cs="Arial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D213C4">
              <w:rPr>
                <w:rFonts w:ascii="Montserrat" w:eastAsia="Calibri" w:hAnsi="Montserrat" w:cs="Arial"/>
                <w:b/>
                <w:bCs/>
                <w:i/>
                <w:lang w:eastAsia="en-US"/>
              </w:rPr>
              <w:t>assurance</w:t>
            </w:r>
            <w:proofErr w:type="spellEnd"/>
            <w:r w:rsidRPr="00D213C4">
              <w:rPr>
                <w:rFonts w:ascii="Montserrat" w:eastAsia="Calibri" w:hAnsi="Montserrat" w:cs="Arial"/>
                <w:b/>
                <w:bCs/>
                <w:i/>
                <w:lang w:eastAsia="en-US"/>
              </w:rPr>
              <w:t xml:space="preserve"> </w:t>
            </w:r>
            <w:proofErr w:type="spellStart"/>
            <w:r w:rsidRPr="00D213C4">
              <w:rPr>
                <w:rFonts w:ascii="Montserrat" w:eastAsia="Calibri" w:hAnsi="Montserrat" w:cs="Arial"/>
                <w:b/>
                <w:bCs/>
                <w:i/>
                <w:lang w:eastAsia="en-US"/>
              </w:rPr>
              <w:t>agreement</w:t>
            </w:r>
            <w:proofErr w:type="spellEnd"/>
            <w:r w:rsidRPr="00D213C4">
              <w:rPr>
                <w:rFonts w:ascii="Montserrat" w:eastAsia="Calibri" w:hAnsi="Montserrat" w:cs="Arial"/>
                <w:b/>
                <w:bCs/>
                <w:i/>
                <w:lang w:eastAsia="en-US"/>
              </w:rPr>
              <w:t>) ir techninę įrangą (su visais priklausiniais) suteikiamo papildomo garantinio termino trukmė metais</w:t>
            </w:r>
            <w:r w:rsidR="003A14A8">
              <w:rPr>
                <w:rFonts w:ascii="Montserrat" w:eastAsia="Calibri" w:hAnsi="Montserrat" w:cs="Arial"/>
                <w:b/>
                <w:bCs/>
                <w:i/>
                <w:lang w:eastAsia="en-US"/>
              </w:rPr>
              <w:t xml:space="preserve"> </w:t>
            </w:r>
            <w:r w:rsidR="003A14A8" w:rsidRPr="00D213C4">
              <w:rPr>
                <w:rFonts w:ascii="Montserrat" w:eastAsia="Calibri" w:hAnsi="Montserrat" w:cs="Arial"/>
                <w:b/>
                <w:bCs/>
                <w:i/>
                <w:lang w:eastAsia="en-US"/>
              </w:rPr>
              <w:t xml:space="preserve"> </w:t>
            </w:r>
            <w:r w:rsidR="003A14A8" w:rsidRPr="003A14A8">
              <w:rPr>
                <w:rFonts w:ascii="Montserrat" w:eastAsia="Calibri" w:hAnsi="Montserrat" w:cs="Arial"/>
                <w:b/>
                <w:bCs/>
                <w:iCs/>
                <w:lang w:eastAsia="en-US"/>
              </w:rPr>
              <w:t>(D)</w:t>
            </w:r>
          </w:p>
        </w:tc>
        <w:tc>
          <w:tcPr>
            <w:tcW w:w="1897" w:type="dxa"/>
            <w:vAlign w:val="center"/>
          </w:tcPr>
          <w:p w14:paraId="39F10736" w14:textId="23DD5FBA" w:rsidR="00925102" w:rsidRPr="006D439A" w:rsidRDefault="0059710C" w:rsidP="0066378F">
            <w:pPr>
              <w:spacing w:after="0" w:line="240" w:lineRule="auto"/>
              <w:ind w:left="360"/>
              <w:jc w:val="both"/>
              <w:textAlignment w:val="auto"/>
              <w:rPr>
                <w:rFonts w:ascii="Montserrat" w:eastAsia="Calibri" w:hAnsi="Montserrat" w:cs="Arial"/>
                <w:lang w:eastAsia="en-US"/>
              </w:rPr>
            </w:pPr>
            <w:r w:rsidRPr="0059710C">
              <w:rPr>
                <w:rFonts w:ascii="Montserrat" w:eastAsia="Calibri" w:hAnsi="Montserrat" w:cs="Arial"/>
                <w:lang w:eastAsia="en-US"/>
              </w:rPr>
              <w:t>Y</w:t>
            </w:r>
            <w:r w:rsidR="00D57BA0" w:rsidRPr="00D57BA0">
              <w:rPr>
                <w:rFonts w:ascii="Montserrat" w:eastAsia="Calibri" w:hAnsi="Montserrat" w:cs="Arial"/>
                <w:vertAlign w:val="subscript"/>
                <w:lang w:eastAsia="en-US"/>
              </w:rPr>
              <w:t>2</w:t>
            </w:r>
            <w:r w:rsidRPr="0059710C">
              <w:rPr>
                <w:rFonts w:ascii="Montserrat" w:eastAsia="Calibri" w:hAnsi="Montserrat" w:cs="Arial"/>
                <w:lang w:eastAsia="en-US"/>
              </w:rPr>
              <w:t>=</w:t>
            </w:r>
            <w:r w:rsidR="000C6A71">
              <w:rPr>
                <w:rFonts w:ascii="Montserrat" w:eastAsia="Calibri" w:hAnsi="Montserrat" w:cs="Arial"/>
                <w:lang w:eastAsia="en-US"/>
              </w:rPr>
              <w:t>8</w:t>
            </w:r>
          </w:p>
        </w:tc>
      </w:tr>
      <w:bookmarkEnd w:id="0"/>
    </w:tbl>
    <w:p w14:paraId="6BE81EDB" w14:textId="7A8E874E" w:rsidR="00370839" w:rsidRDefault="00370839" w:rsidP="00370839">
      <w:pPr>
        <w:spacing w:line="360" w:lineRule="auto"/>
        <w:ind w:firstLine="142"/>
        <w:jc w:val="both"/>
        <w:rPr>
          <w:rFonts w:ascii="Montserrat" w:eastAsia="SimSun" w:hAnsi="Montserrat"/>
          <w:iCs/>
          <w:color w:val="000000" w:themeColor="text1"/>
        </w:rPr>
      </w:pPr>
    </w:p>
    <w:p w14:paraId="5699CBF0" w14:textId="13B791B7" w:rsidR="00D80C77" w:rsidRPr="00D80C77" w:rsidRDefault="00D80C77" w:rsidP="00D80C77">
      <w:pPr>
        <w:tabs>
          <w:tab w:val="left" w:pos="-1300"/>
          <w:tab w:val="left" w:pos="-1016"/>
        </w:tabs>
        <w:spacing w:after="0" w:line="240" w:lineRule="auto"/>
        <w:contextualSpacing/>
        <w:jc w:val="both"/>
        <w:textAlignment w:val="auto"/>
        <w:rPr>
          <w:rFonts w:ascii="Montserrat" w:hAnsi="Montserrat" w:cs="Tahoma"/>
          <w:sz w:val="20"/>
          <w:lang w:eastAsia="lt-LT"/>
        </w:rPr>
      </w:pPr>
      <w:r>
        <w:rPr>
          <w:rFonts w:ascii="Montserrat" w:hAnsi="Montserrat" w:cs="Tahoma"/>
          <w:sz w:val="20"/>
          <w:lang w:eastAsia="lt-LT"/>
        </w:rPr>
        <w:tab/>
      </w:r>
      <w:r w:rsidRPr="00D80C77">
        <w:rPr>
          <w:rFonts w:ascii="Montserrat" w:hAnsi="Montserrat" w:cs="Tahoma"/>
          <w:sz w:val="20"/>
          <w:lang w:eastAsia="lt-LT"/>
        </w:rPr>
        <w:t xml:space="preserve">Ekonominis naudingumas apskaičiuojamas vadovaujantis Viešųjų pirkimų tarnybos parengta skaičiuokle (formulė – </w:t>
      </w:r>
      <w:proofErr w:type="spellStart"/>
      <w:r w:rsidRPr="00D80C77">
        <w:rPr>
          <w:rFonts w:ascii="Montserrat" w:hAnsi="Montserrat" w:cs="Tahoma"/>
          <w:sz w:val="20"/>
          <w:lang w:eastAsia="lt-LT"/>
        </w:rPr>
        <w:t>Telgen</w:t>
      </w:r>
      <w:proofErr w:type="spellEnd"/>
      <w:r w:rsidRPr="00D80C77">
        <w:rPr>
          <w:rFonts w:ascii="Montserrat" w:hAnsi="Montserrat" w:cs="Tahoma"/>
          <w:sz w:val="20"/>
          <w:lang w:eastAsia="lt-LT"/>
        </w:rPr>
        <w:t xml:space="preserve"> (absoliutinė)). </w:t>
      </w:r>
    </w:p>
    <w:p w14:paraId="6531A90D" w14:textId="77777777" w:rsidR="00D80C77" w:rsidRPr="00D80C77" w:rsidRDefault="00D80C77" w:rsidP="00D80C77">
      <w:pPr>
        <w:tabs>
          <w:tab w:val="left" w:pos="-1300"/>
          <w:tab w:val="left" w:pos="-1016"/>
        </w:tabs>
        <w:spacing w:after="0" w:line="240" w:lineRule="auto"/>
        <w:ind w:left="142"/>
        <w:contextualSpacing/>
        <w:jc w:val="both"/>
        <w:textAlignment w:val="auto"/>
        <w:rPr>
          <w:rFonts w:ascii="Montserrat" w:hAnsi="Montserrat" w:cs="Tahoma"/>
          <w:sz w:val="20"/>
          <w:lang w:eastAsia="lt-LT"/>
        </w:rPr>
      </w:pPr>
    </w:p>
    <w:p w14:paraId="3D2F4305" w14:textId="4FE8848B" w:rsidR="00D80C77" w:rsidRPr="00D80C77" w:rsidRDefault="00D80C77" w:rsidP="00D80C77">
      <w:pPr>
        <w:tabs>
          <w:tab w:val="left" w:pos="0"/>
        </w:tabs>
        <w:spacing w:after="0" w:line="240" w:lineRule="auto"/>
        <w:ind w:firstLine="709"/>
        <w:jc w:val="both"/>
      </w:pPr>
      <w:r w:rsidRPr="00D80C77">
        <w:rPr>
          <w:rFonts w:ascii="Montserrat" w:hAnsi="Montserrat"/>
          <w:iCs/>
          <w:sz w:val="20"/>
          <w:szCs w:val="20"/>
        </w:rPr>
        <w:t>Pasiūlymo p ekonominis naudingumas (S</w:t>
      </w:r>
      <w:r w:rsidRPr="00D80C77">
        <w:rPr>
          <w:rFonts w:ascii="Montserrat" w:hAnsi="Montserrat"/>
          <w:iCs/>
          <w:sz w:val="20"/>
          <w:szCs w:val="20"/>
          <w:vertAlign w:val="subscript"/>
        </w:rPr>
        <w:t>p</w:t>
      </w:r>
      <w:r w:rsidRPr="00D80C77">
        <w:rPr>
          <w:rFonts w:ascii="Montserrat" w:hAnsi="Montserrat"/>
          <w:iCs/>
          <w:sz w:val="20"/>
          <w:szCs w:val="20"/>
        </w:rPr>
        <w:t xml:space="preserve">) apskaičiuojamas sudedant Tiekėjo pasiūlymo </w:t>
      </w:r>
      <w:r w:rsidRPr="00D80C77">
        <w:rPr>
          <w:rFonts w:ascii="Montserrat" w:hAnsi="Montserrat"/>
          <w:iCs/>
          <w:sz w:val="20"/>
          <w:szCs w:val="20"/>
          <w:u w:val="single"/>
        </w:rPr>
        <w:t>kainos kriterijaus vertinimo (</w:t>
      </w:r>
      <w:proofErr w:type="spellStart"/>
      <w:r w:rsidRPr="00D80C77">
        <w:rPr>
          <w:rFonts w:ascii="Montserrat" w:hAnsi="Montserrat"/>
          <w:iCs/>
          <w:sz w:val="20"/>
          <w:szCs w:val="20"/>
          <w:u w:val="single"/>
        </w:rPr>
        <w:t>C</w:t>
      </w:r>
      <w:r w:rsidRPr="00D80C77">
        <w:rPr>
          <w:rFonts w:ascii="Montserrat" w:hAnsi="Montserrat"/>
          <w:iCs/>
          <w:sz w:val="20"/>
          <w:szCs w:val="20"/>
          <w:u w:val="single"/>
          <w:vertAlign w:val="subscript"/>
        </w:rPr>
        <w:t>p</w:t>
      </w:r>
      <w:proofErr w:type="spellEnd"/>
      <w:r w:rsidRPr="00D80C77">
        <w:rPr>
          <w:rFonts w:ascii="Montserrat" w:hAnsi="Montserrat"/>
          <w:iCs/>
          <w:sz w:val="20"/>
          <w:szCs w:val="20"/>
          <w:u w:val="single"/>
        </w:rPr>
        <w:t>)</w:t>
      </w:r>
      <w:r w:rsidRPr="00D80C77">
        <w:rPr>
          <w:rFonts w:ascii="Montserrat" w:hAnsi="Montserrat"/>
          <w:iCs/>
          <w:sz w:val="20"/>
          <w:szCs w:val="20"/>
        </w:rPr>
        <w:t xml:space="preserve"> ir kokybės kriterijaus</w:t>
      </w:r>
      <w:r w:rsidRPr="00D80C77">
        <w:rPr>
          <w:rFonts w:ascii="Montserrat" w:hAnsi="Montserrat"/>
          <w:iCs/>
          <w:sz w:val="20"/>
          <w:szCs w:val="20"/>
          <w:u w:val="single"/>
        </w:rPr>
        <w:t xml:space="preserve"> vertinimo (</w:t>
      </w:r>
      <w:proofErr w:type="spellStart"/>
      <w:r w:rsidRPr="00D80C77">
        <w:rPr>
          <w:rFonts w:ascii="Montserrat" w:hAnsi="Montserrat"/>
          <w:iCs/>
          <w:sz w:val="20"/>
          <w:szCs w:val="20"/>
          <w:u w:val="single"/>
        </w:rPr>
        <w:t>T</w:t>
      </w:r>
      <w:r w:rsidRPr="00D80C77">
        <w:rPr>
          <w:rFonts w:ascii="Montserrat" w:hAnsi="Montserrat"/>
          <w:iCs/>
          <w:sz w:val="20"/>
          <w:szCs w:val="20"/>
          <w:u w:val="single"/>
          <w:vertAlign w:val="subscript"/>
        </w:rPr>
        <w:t>p</w:t>
      </w:r>
      <w:proofErr w:type="spellEnd"/>
      <w:r w:rsidRPr="00D80C77">
        <w:rPr>
          <w:rFonts w:ascii="Montserrat" w:hAnsi="Montserrat"/>
          <w:iCs/>
          <w:sz w:val="20"/>
          <w:szCs w:val="20"/>
          <w:u w:val="single"/>
        </w:rPr>
        <w:t>)</w:t>
      </w:r>
      <w:r w:rsidR="006D280D">
        <w:rPr>
          <w:rFonts w:ascii="Montserrat" w:hAnsi="Montserrat"/>
          <w:iCs/>
          <w:sz w:val="20"/>
          <w:szCs w:val="20"/>
          <w:u w:val="single"/>
        </w:rPr>
        <w:t>,</w:t>
      </w:r>
      <w:r w:rsidRPr="00D80C77">
        <w:rPr>
          <w:rFonts w:ascii="Montserrat" w:hAnsi="Montserrat"/>
          <w:iCs/>
          <w:sz w:val="20"/>
          <w:szCs w:val="20"/>
          <w:u w:val="single"/>
        </w:rPr>
        <w:t xml:space="preserve"> </w:t>
      </w:r>
      <m:oMath>
        <m:sSub>
          <m:sSubPr>
            <m:ctrlPr>
              <w:rPr>
                <w:rFonts w:ascii="Cambria Math" w:hAnsi="Cambria Math"/>
                <w:u w:val="single"/>
              </w:rPr>
            </m:ctrlPr>
          </m:sSubPr>
          <m:e>
            <m:r>
              <m:rPr>
                <m:nor/>
              </m:rPr>
              <w:rPr>
                <w:u w:val="single"/>
              </w:rPr>
              <m:t>D</m:t>
            </m:r>
          </m:e>
          <m:sub>
            <m:r>
              <m:rPr>
                <m:nor/>
              </m:rPr>
              <w:rPr>
                <w:u w:val="single"/>
              </w:rPr>
              <m:t>p</m:t>
            </m:r>
          </m:sub>
        </m:sSub>
      </m:oMath>
      <w:r w:rsidRPr="00D80C77">
        <w:rPr>
          <w:rFonts w:ascii="Montserrat" w:hAnsi="Montserrat"/>
          <w:iCs/>
          <w:sz w:val="20"/>
          <w:szCs w:val="20"/>
          <w:u w:val="single"/>
        </w:rPr>
        <w:t>balus</w:t>
      </w:r>
      <w:r w:rsidRPr="00D80C77">
        <w:rPr>
          <w:rFonts w:ascii="Montserrat" w:hAnsi="Montserrat"/>
          <w:iCs/>
          <w:sz w:val="20"/>
          <w:szCs w:val="20"/>
        </w:rPr>
        <w:t>:</w:t>
      </w:r>
    </w:p>
    <w:p w14:paraId="592AF4DA" w14:textId="77777777" w:rsidR="00D80C77" w:rsidRPr="00D80C77" w:rsidRDefault="00D80C77" w:rsidP="00D80C77">
      <w:pPr>
        <w:tabs>
          <w:tab w:val="left" w:pos="0"/>
        </w:tabs>
        <w:spacing w:after="0" w:line="240" w:lineRule="auto"/>
        <w:ind w:firstLine="709"/>
        <w:jc w:val="both"/>
        <w:rPr>
          <w:rFonts w:ascii="Montserrat" w:hAnsi="Montserrat"/>
          <w:sz w:val="20"/>
          <w:szCs w:val="20"/>
          <w:lang w:eastAsia="lt-LT"/>
        </w:rPr>
      </w:pPr>
    </w:p>
    <w:p w14:paraId="60002776" w14:textId="310E537D" w:rsidR="00D80C77" w:rsidRPr="00D80C77" w:rsidRDefault="002C482B" w:rsidP="00D80C77">
      <w:pPr>
        <w:spacing w:after="0" w:line="240" w:lineRule="auto"/>
        <w:ind w:firstLine="709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S</m:t>
            </m:r>
          </m:e>
          <m:sub>
            <m:r>
              <m:rPr>
                <m:nor/>
              </m:rPr>
              <m:t>p</m:t>
            </m:r>
          </m:sub>
        </m:sSub>
        <w:bookmarkStart w:id="1" w:name="_Hlk132807349"/>
        <m:r>
          <m:rPr>
            <m:nor/>
          </m:rPr>
          <m:t>=</m:t>
        </m:r>
        <w:bookmarkEnd w:id="1"/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C</m:t>
            </m:r>
          </m:e>
          <m:sub>
            <m:r>
              <m:rPr>
                <m:nor/>
              </m:rPr>
              <m:t>p</m:t>
            </m:r>
          </m:sub>
        </m:sSub>
        <m:r>
          <m:rPr>
            <m:nor/>
          </m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T</m:t>
            </m:r>
          </m:e>
          <m:sub>
            <m:r>
              <m:rPr>
                <m:nor/>
              </m:rPr>
              <m:t>p</m:t>
            </m:r>
          </m:sub>
        </m:sSub>
        <m:r>
          <m:rPr>
            <m:nor/>
          </m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D</m:t>
            </m:r>
          </m:e>
          <m:sub>
            <m:r>
              <m:rPr>
                <m:nor/>
              </m:rPr>
              <m:t>p</m:t>
            </m:r>
          </m:sub>
        </m:sSub>
      </m:oMath>
      <w:r w:rsidR="00D80C77" w:rsidRPr="00D80C77">
        <w:rPr>
          <w:rFonts w:ascii="Montserrat" w:hAnsi="Montserrat"/>
          <w:bCs/>
          <w:sz w:val="20"/>
          <w:szCs w:val="20"/>
        </w:rPr>
        <w:t xml:space="preserve">, </w:t>
      </w:r>
      <w:r w:rsidR="00D80C77" w:rsidRPr="00D80C77">
        <w:rPr>
          <w:rFonts w:ascii="Montserrat" w:hAnsi="Montserrat"/>
          <w:sz w:val="20"/>
          <w:szCs w:val="20"/>
        </w:rPr>
        <w:t>kur p – pasiūlymo numeris nuo 1 iki n.</w:t>
      </w:r>
    </w:p>
    <w:p w14:paraId="00F6B2A9" w14:textId="77777777" w:rsidR="00D80C77" w:rsidRPr="00D80C77" w:rsidRDefault="00D80C77" w:rsidP="00D80C77">
      <w:pPr>
        <w:spacing w:after="0" w:line="240" w:lineRule="auto"/>
        <w:ind w:firstLine="709"/>
        <w:rPr>
          <w:rFonts w:ascii="Montserrat" w:hAnsi="Montserrat"/>
          <w:sz w:val="20"/>
          <w:szCs w:val="20"/>
          <w:lang w:eastAsia="lt-LT"/>
        </w:rPr>
      </w:pPr>
    </w:p>
    <w:p w14:paraId="1330BA3D" w14:textId="77777777" w:rsidR="00D80C77" w:rsidRPr="00D80C77" w:rsidRDefault="00D80C77" w:rsidP="00D80C77">
      <w:pPr>
        <w:spacing w:after="0" w:line="240" w:lineRule="auto"/>
        <w:ind w:firstLine="709"/>
        <w:jc w:val="both"/>
        <w:rPr>
          <w:rFonts w:ascii="Montserrat" w:eastAsia="Calibri" w:hAnsi="Montserrat"/>
          <w:sz w:val="20"/>
          <w:szCs w:val="20"/>
          <w:lang w:eastAsia="en-US"/>
        </w:rPr>
      </w:pPr>
      <w:r w:rsidRPr="00D80C77">
        <w:rPr>
          <w:rFonts w:ascii="Montserrat" w:eastAsia="Calibri" w:hAnsi="Montserrat"/>
          <w:sz w:val="20"/>
          <w:szCs w:val="20"/>
          <w:lang w:eastAsia="en-US"/>
        </w:rPr>
        <w:t>Pasiūlymo kainos vertinimo (</w:t>
      </w:r>
      <w:proofErr w:type="spellStart"/>
      <w:r w:rsidRPr="00D80C77">
        <w:rPr>
          <w:rFonts w:ascii="Montserrat" w:eastAsia="Calibri" w:hAnsi="Montserrat"/>
          <w:sz w:val="20"/>
          <w:szCs w:val="20"/>
          <w:lang w:eastAsia="en-US"/>
        </w:rPr>
        <w:t>Cp</w:t>
      </w:r>
      <w:proofErr w:type="spellEnd"/>
      <w:r w:rsidRPr="00D80C77">
        <w:rPr>
          <w:rFonts w:ascii="Montserrat" w:eastAsia="Calibri" w:hAnsi="Montserrat"/>
          <w:sz w:val="20"/>
          <w:szCs w:val="20"/>
          <w:lang w:eastAsia="en-US"/>
        </w:rPr>
        <w:t>) balai apskaičiuojami maksimalios nustatytos kainos (</w:t>
      </w:r>
      <w:proofErr w:type="spellStart"/>
      <w:r w:rsidRPr="00D80C77">
        <w:rPr>
          <w:rFonts w:ascii="Montserrat" w:eastAsia="Calibri" w:hAnsi="Montserrat"/>
          <w:sz w:val="20"/>
          <w:szCs w:val="20"/>
          <w:lang w:eastAsia="en-US"/>
        </w:rPr>
        <w:t>c</w:t>
      </w:r>
      <w:r w:rsidRPr="00D80C77">
        <w:rPr>
          <w:rFonts w:ascii="Montserrat" w:eastAsia="Calibri" w:hAnsi="Montserrat"/>
          <w:sz w:val="20"/>
          <w:szCs w:val="20"/>
          <w:vertAlign w:val="subscript"/>
          <w:lang w:eastAsia="en-US"/>
        </w:rPr>
        <w:t>max</w:t>
      </w:r>
      <w:proofErr w:type="spellEnd"/>
      <w:r w:rsidRPr="00D80C77">
        <w:rPr>
          <w:rFonts w:ascii="Montserrat" w:eastAsia="Calibri" w:hAnsi="Montserrat"/>
          <w:sz w:val="20"/>
          <w:szCs w:val="20"/>
          <w:lang w:eastAsia="en-US"/>
        </w:rPr>
        <w:t>) ir vertinamo pasiūlymo kainos (</w:t>
      </w:r>
      <w:proofErr w:type="spellStart"/>
      <w:r w:rsidRPr="00D80C77">
        <w:rPr>
          <w:rFonts w:ascii="Montserrat" w:eastAsia="Calibri" w:hAnsi="Montserrat"/>
          <w:sz w:val="20"/>
          <w:szCs w:val="20"/>
          <w:lang w:eastAsia="en-US"/>
        </w:rPr>
        <w:t>c</w:t>
      </w:r>
      <w:r w:rsidRPr="00D80C77">
        <w:rPr>
          <w:rFonts w:ascii="Montserrat" w:eastAsia="Calibri" w:hAnsi="Montserrat"/>
          <w:sz w:val="20"/>
          <w:szCs w:val="20"/>
          <w:vertAlign w:val="subscript"/>
          <w:lang w:eastAsia="en-US"/>
        </w:rPr>
        <w:t>p</w:t>
      </w:r>
      <w:proofErr w:type="spellEnd"/>
      <w:r w:rsidRPr="00D80C77">
        <w:rPr>
          <w:rFonts w:ascii="Montserrat" w:eastAsia="Calibri" w:hAnsi="Montserrat"/>
          <w:sz w:val="20"/>
          <w:szCs w:val="20"/>
          <w:lang w:eastAsia="en-US"/>
        </w:rPr>
        <w:t>) skirtumą padalinus iš maksimalios nustatytos kainos (</w:t>
      </w:r>
      <w:proofErr w:type="spellStart"/>
      <w:r w:rsidRPr="00D80C77">
        <w:rPr>
          <w:rFonts w:ascii="Montserrat" w:eastAsia="Calibri" w:hAnsi="Montserrat"/>
          <w:sz w:val="20"/>
          <w:szCs w:val="20"/>
          <w:lang w:eastAsia="en-US"/>
        </w:rPr>
        <w:t>c</w:t>
      </w:r>
      <w:r w:rsidRPr="00D80C77">
        <w:rPr>
          <w:rFonts w:ascii="Montserrat" w:eastAsia="Calibri" w:hAnsi="Montserrat"/>
          <w:sz w:val="20"/>
          <w:szCs w:val="20"/>
          <w:vertAlign w:val="subscript"/>
          <w:lang w:eastAsia="en-US"/>
        </w:rPr>
        <w:t>max</w:t>
      </w:r>
      <w:proofErr w:type="spellEnd"/>
      <w:r w:rsidRPr="00D80C77">
        <w:rPr>
          <w:rFonts w:ascii="Montserrat" w:eastAsia="Calibri" w:hAnsi="Montserrat"/>
          <w:sz w:val="20"/>
          <w:szCs w:val="20"/>
          <w:lang w:eastAsia="en-US"/>
        </w:rPr>
        <w:t>) ir minimalios nustatytos kainos (</w:t>
      </w:r>
      <w:proofErr w:type="spellStart"/>
      <w:r w:rsidRPr="00D80C77">
        <w:rPr>
          <w:rFonts w:ascii="Montserrat" w:eastAsia="Calibri" w:hAnsi="Montserrat"/>
          <w:sz w:val="20"/>
          <w:szCs w:val="20"/>
          <w:lang w:eastAsia="en-US"/>
        </w:rPr>
        <w:t>c</w:t>
      </w:r>
      <w:r w:rsidRPr="00D80C77">
        <w:rPr>
          <w:rFonts w:ascii="Montserrat" w:eastAsia="Calibri" w:hAnsi="Montserrat"/>
          <w:sz w:val="20"/>
          <w:szCs w:val="20"/>
          <w:vertAlign w:val="subscript"/>
          <w:lang w:eastAsia="en-US"/>
        </w:rPr>
        <w:t>min</w:t>
      </w:r>
      <w:proofErr w:type="spellEnd"/>
      <w:r w:rsidRPr="00D80C77">
        <w:rPr>
          <w:rFonts w:ascii="Montserrat" w:eastAsia="Calibri" w:hAnsi="Montserrat"/>
          <w:sz w:val="20"/>
          <w:szCs w:val="20"/>
          <w:lang w:eastAsia="en-US"/>
        </w:rPr>
        <w:t>) skirtumo bei šį santykį padauginant iš kainos lyginamojo svorio (X):</w:t>
      </w:r>
    </w:p>
    <w:p w14:paraId="4F657C85" w14:textId="77777777" w:rsidR="00D80C77" w:rsidRPr="00D80C77" w:rsidRDefault="00D80C77" w:rsidP="00D80C77">
      <w:pPr>
        <w:spacing w:after="0" w:line="240" w:lineRule="auto"/>
        <w:ind w:firstLine="709"/>
        <w:jc w:val="both"/>
        <w:rPr>
          <w:rFonts w:eastAsia="Calibri"/>
          <w:lang w:eastAsia="en-US"/>
        </w:rPr>
      </w:pPr>
    </w:p>
    <w:p w14:paraId="0366CECD" w14:textId="77777777" w:rsidR="00D80C77" w:rsidRPr="00D80C77" w:rsidRDefault="002C482B" w:rsidP="00D80C77">
      <w:pPr>
        <w:spacing w:after="0" w:line="240" w:lineRule="auto"/>
        <w:ind w:firstLine="709"/>
        <w:jc w:val="both"/>
        <w:rPr>
          <w:rFonts w:ascii="Montserrat" w:eastAsia="Calibri" w:hAnsi="Montserrat"/>
          <w:sz w:val="20"/>
          <w:szCs w:val="20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bCs/>
                <w:i/>
                <w:sz w:val="20"/>
                <w:szCs w:val="20"/>
                <w:lang w:val="en-US" w:eastAsia="en-US"/>
              </w:rPr>
            </m:ctrlPr>
          </m:sSubPr>
          <m:e>
            <m:r>
              <m:rPr>
                <m:nor/>
              </m:rPr>
              <w:rPr>
                <w:rFonts w:ascii="Montserrat" w:eastAsia="Calibri" w:hAnsi="Montserrat"/>
                <w:bCs/>
                <w:sz w:val="20"/>
                <w:szCs w:val="20"/>
                <w:lang w:eastAsia="en-US"/>
              </w:rPr>
              <m:t>C</m:t>
            </m:r>
          </m:e>
          <m:sub>
            <m:r>
              <m:rPr>
                <m:nor/>
              </m:rPr>
              <w:rPr>
                <w:rFonts w:ascii="Montserrat" w:eastAsia="Calibri" w:hAnsi="Montserrat"/>
                <w:bCs/>
                <w:sz w:val="20"/>
                <w:szCs w:val="20"/>
                <w:lang w:eastAsia="en-US"/>
              </w:rPr>
              <m:t>p</m:t>
            </m:r>
          </m:sub>
        </m:sSub>
        <m:r>
          <m:rPr>
            <m:nor/>
          </m:rPr>
          <w:rPr>
            <w:rFonts w:ascii="Montserrat" w:eastAsia="Calibri" w:hAnsi="Montserrat"/>
            <w:bCs/>
            <w:sz w:val="20"/>
            <w:szCs w:val="20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bCs/>
                <w:i/>
                <w:sz w:val="20"/>
                <w:szCs w:val="20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bCs/>
                    <w:i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Montserrat" w:eastAsia="Calibri" w:hAnsi="Montserrat"/>
                    <w:bCs/>
                    <w:sz w:val="20"/>
                    <w:szCs w:val="20"/>
                    <w:lang w:eastAsia="en-US"/>
                  </w:rPr>
                  <m:t>c</m:t>
                </m:r>
              </m:e>
              <m:sub>
                <m:func>
                  <m:funcPr>
                    <m:ctrlPr>
                      <w:rPr>
                        <w:rFonts w:ascii="Cambria Math" w:eastAsia="Calibri" w:hAnsi="Cambria Math"/>
                        <w:bCs/>
                        <w:sz w:val="20"/>
                        <w:szCs w:val="20"/>
                        <w:lang w:val="en-US" w:eastAsia="en-US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Montserrat" w:eastAsia="Calibri" w:hAnsi="Montserrat"/>
                        <w:bCs/>
                        <w:sz w:val="20"/>
                        <w:szCs w:val="20"/>
                        <w:lang w:eastAsia="en-US"/>
                      </w:rPr>
                      <m:t xml:space="preserve">max  </m:t>
                    </m:r>
                  </m:fName>
                  <m:e>
                    <m:r>
                      <m:rPr>
                        <m:nor/>
                      </m:rPr>
                      <w:rPr>
                        <w:rFonts w:ascii="Montserrat" w:eastAsia="Calibri" w:hAnsi="Montserrat"/>
                        <w:bCs/>
                        <w:sz w:val="20"/>
                        <w:szCs w:val="20"/>
                        <w:lang w:eastAsia="en-US"/>
                      </w:rPr>
                      <m:t xml:space="preserve">̶ </m:t>
                    </m:r>
                  </m:e>
                </m:func>
              </m:sub>
            </m:sSub>
            <m:sSub>
              <m:sSubPr>
                <m:ctrlPr>
                  <w:rPr>
                    <w:rFonts w:ascii="Cambria Math" w:eastAsia="Calibri" w:hAnsi="Cambria Math"/>
                    <w:bCs/>
                    <w:i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Montserrat" w:eastAsia="Calibri" w:hAnsi="Montserrat"/>
                    <w:bCs/>
                    <w:sz w:val="20"/>
                    <w:szCs w:val="20"/>
                    <w:lang w:eastAsia="en-US"/>
                  </w:rPr>
                  <m:t xml:space="preserve"> c</m:t>
                </m:r>
              </m:e>
              <m:sub>
                <m:r>
                  <m:rPr>
                    <m:nor/>
                  </m:rPr>
                  <w:rPr>
                    <w:rFonts w:ascii="Montserrat" w:eastAsia="Calibri" w:hAnsi="Montserrat"/>
                    <w:bCs/>
                    <w:sz w:val="20"/>
                    <w:szCs w:val="20"/>
                    <w:lang w:eastAsia="en-US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bCs/>
                    <w:i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Montserrat" w:eastAsia="Calibri" w:hAnsi="Montserrat"/>
                    <w:bCs/>
                    <w:sz w:val="20"/>
                    <w:szCs w:val="20"/>
                    <w:lang w:eastAsia="en-US"/>
                  </w:rPr>
                  <m:t>c</m:t>
                </m:r>
              </m:e>
              <m:sub>
                <m:func>
                  <m:funcPr>
                    <m:ctrlPr>
                      <w:rPr>
                        <w:rFonts w:ascii="Cambria Math" w:eastAsia="Calibri" w:hAnsi="Cambria Math"/>
                        <w:bCs/>
                        <w:sz w:val="20"/>
                        <w:szCs w:val="20"/>
                        <w:lang w:val="en-US" w:eastAsia="en-US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Montserrat" w:eastAsia="Calibri" w:hAnsi="Montserrat"/>
                        <w:bCs/>
                        <w:sz w:val="20"/>
                        <w:szCs w:val="20"/>
                        <w:lang w:eastAsia="en-US"/>
                      </w:rPr>
                      <m:t xml:space="preserve">max  </m:t>
                    </m:r>
                  </m:fName>
                  <m:e>
                    <m:r>
                      <m:rPr>
                        <m:nor/>
                      </m:rPr>
                      <w:rPr>
                        <w:rFonts w:ascii="Montserrat" w:eastAsia="Calibri" w:hAnsi="Montserrat"/>
                        <w:bCs/>
                        <w:sz w:val="20"/>
                        <w:szCs w:val="20"/>
                        <w:lang w:eastAsia="en-US"/>
                      </w:rPr>
                      <m:t>̶</m:t>
                    </m:r>
                  </m:e>
                </m:func>
              </m:sub>
            </m:sSub>
            <m:r>
              <w:rPr>
                <w:rFonts w:ascii="Cambria Math" w:eastAsia="Calibri" w:hAnsi="Cambria Math"/>
                <w:sz w:val="20"/>
                <w:szCs w:val="20"/>
                <w:lang w:eastAsia="en-US"/>
              </w:rPr>
              <m:t xml:space="preserve"> </m:t>
            </m:r>
            <m:sSub>
              <m:sSubPr>
                <m:ctrlPr>
                  <w:rPr>
                    <w:rFonts w:ascii="Cambria Math" w:eastAsia="Calibri" w:hAnsi="Cambria Math"/>
                    <w:bCs/>
                    <w:i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Montserrat" w:eastAsia="Calibri" w:hAnsi="Montserrat"/>
                    <w:bCs/>
                    <w:sz w:val="20"/>
                    <w:szCs w:val="20"/>
                    <w:lang w:eastAsia="en-US"/>
                  </w:rPr>
                  <m:t xml:space="preserve"> c</m:t>
                </m:r>
              </m:e>
              <m:sub>
                <m:r>
                  <m:rPr>
                    <m:nor/>
                  </m:rPr>
                  <w:rPr>
                    <w:rFonts w:ascii="Montserrat" w:eastAsia="Calibri" w:hAnsi="Montserrat"/>
                    <w:bCs/>
                    <w:sz w:val="20"/>
                    <w:szCs w:val="20"/>
                    <w:lang w:eastAsia="en-US"/>
                  </w:rPr>
                  <m:t>min</m:t>
                </m:r>
              </m:sub>
            </m:sSub>
          </m:den>
        </m:f>
        <m:r>
          <m:rPr>
            <m:nor/>
          </m:rPr>
          <w:rPr>
            <w:rFonts w:ascii="Montserrat" w:eastAsia="Calibri" w:hAnsi="Montserrat"/>
            <w:bCs/>
            <w:sz w:val="20"/>
            <w:szCs w:val="20"/>
            <w:lang w:eastAsia="en-US"/>
          </w:rPr>
          <m:t>×X,</m:t>
        </m:r>
      </m:oMath>
      <w:r w:rsidR="00D80C77" w:rsidRPr="00D80C77">
        <w:rPr>
          <w:rFonts w:ascii="Montserrat" w:eastAsia="Calibri" w:hAnsi="Montserrat"/>
          <w:bCs/>
          <w:sz w:val="20"/>
          <w:szCs w:val="20"/>
          <w:lang w:eastAsia="en-US"/>
        </w:rPr>
        <w:t xml:space="preserve"> </w:t>
      </w:r>
      <w:r w:rsidR="00D80C77" w:rsidRPr="00D80C77">
        <w:rPr>
          <w:rFonts w:ascii="Montserrat" w:eastAsia="Calibri" w:hAnsi="Montserrat"/>
          <w:sz w:val="20"/>
          <w:szCs w:val="20"/>
          <w:lang w:eastAsia="en-US"/>
        </w:rPr>
        <w:t>kur p – pasiūlymo numeris nuo 1 iki n.</w:t>
      </w:r>
    </w:p>
    <w:p w14:paraId="1A184D6A" w14:textId="77777777" w:rsidR="00D80C77" w:rsidRPr="00D80C77" w:rsidRDefault="00D80C77" w:rsidP="00D80C77">
      <w:pPr>
        <w:spacing w:after="0" w:line="240" w:lineRule="auto"/>
        <w:ind w:firstLine="709"/>
        <w:jc w:val="both"/>
        <w:rPr>
          <w:rFonts w:ascii="Montserrat" w:eastAsia="Calibri" w:hAnsi="Montserrat"/>
          <w:sz w:val="20"/>
          <w:szCs w:val="20"/>
          <w:lang w:eastAsia="en-US"/>
        </w:rPr>
      </w:pPr>
    </w:p>
    <w:p w14:paraId="315EA52A" w14:textId="77777777" w:rsidR="00D80C77" w:rsidRDefault="00D80C77" w:rsidP="00D80C77">
      <w:pPr>
        <w:tabs>
          <w:tab w:val="left" w:pos="993"/>
        </w:tabs>
        <w:spacing w:after="160" w:line="240" w:lineRule="auto"/>
        <w:ind w:firstLine="709"/>
        <w:jc w:val="both"/>
        <w:rPr>
          <w:rFonts w:ascii="Montserrat" w:hAnsi="Montserrat" w:cs="Tahoma"/>
          <w:sz w:val="20"/>
          <w:szCs w:val="20"/>
          <w:lang w:val="af-ZA" w:eastAsia="lt-LT"/>
        </w:rPr>
      </w:pPr>
      <w:r w:rsidRPr="00D80C77">
        <w:rPr>
          <w:rFonts w:ascii="Montserrat" w:hAnsi="Montserrat" w:cs="Tahoma"/>
          <w:sz w:val="20"/>
          <w:szCs w:val="20"/>
          <w:lang w:eastAsia="lt-LT"/>
        </w:rPr>
        <w:t xml:space="preserve">Pagal šią formulę laimėtoju pripažįstamas pasiūlymas, surinkęs didžiausią balų skaičių. Jeigu pasiūlyta kaina lygi </w:t>
      </w:r>
      <w:proofErr w:type="spellStart"/>
      <w:r w:rsidRPr="00D80C77">
        <w:rPr>
          <w:rFonts w:ascii="Montserrat" w:eastAsia="Calibri" w:hAnsi="Montserrat"/>
          <w:sz w:val="20"/>
          <w:szCs w:val="20"/>
          <w:lang w:eastAsia="en-US"/>
        </w:rPr>
        <w:t>c</w:t>
      </w:r>
      <w:r w:rsidRPr="00D80C77">
        <w:rPr>
          <w:rFonts w:ascii="Montserrat" w:eastAsia="Calibri" w:hAnsi="Montserrat"/>
          <w:sz w:val="20"/>
          <w:szCs w:val="20"/>
          <w:vertAlign w:val="subscript"/>
          <w:lang w:eastAsia="en-US"/>
        </w:rPr>
        <w:t>max</w:t>
      </w:r>
      <w:proofErr w:type="spellEnd"/>
      <w:r w:rsidRPr="00D80C77">
        <w:rPr>
          <w:rFonts w:ascii="Montserrat" w:hAnsi="Montserrat" w:cs="Tahoma"/>
          <w:sz w:val="20"/>
          <w:szCs w:val="20"/>
          <w:lang w:eastAsia="lt-LT"/>
        </w:rPr>
        <w:t xml:space="preserve">, tuomet pasiūlymui už kainą suteikiama 0 balų, o pasiūlymams, kurių kaina artėja link </w:t>
      </w:r>
      <w:proofErr w:type="spellStart"/>
      <w:r w:rsidRPr="00D80C77">
        <w:rPr>
          <w:rFonts w:ascii="Montserrat" w:eastAsia="Calibri" w:hAnsi="Montserrat"/>
          <w:sz w:val="20"/>
          <w:szCs w:val="20"/>
          <w:lang w:eastAsia="en-US"/>
        </w:rPr>
        <w:t>c</w:t>
      </w:r>
      <w:r w:rsidRPr="00D80C77">
        <w:rPr>
          <w:rFonts w:ascii="Montserrat" w:eastAsia="Calibri" w:hAnsi="Montserrat"/>
          <w:sz w:val="20"/>
          <w:szCs w:val="20"/>
          <w:vertAlign w:val="subscript"/>
          <w:lang w:eastAsia="en-US"/>
        </w:rPr>
        <w:t>min</w:t>
      </w:r>
      <w:proofErr w:type="spellEnd"/>
      <w:r w:rsidRPr="00D80C77">
        <w:rPr>
          <w:rFonts w:ascii="Montserrat" w:hAnsi="Montserrat" w:cs="Tahoma"/>
          <w:sz w:val="20"/>
          <w:szCs w:val="20"/>
          <w:lang w:eastAsia="lt-LT"/>
        </w:rPr>
        <w:t xml:space="preserve">, atitinkamai suteikiamas vis didesnis teigiamas balų skaičius. Pasiūlymui, kurio kaina yra lygi </w:t>
      </w:r>
      <w:proofErr w:type="spellStart"/>
      <w:r w:rsidRPr="00D80C77">
        <w:rPr>
          <w:rFonts w:ascii="Montserrat" w:eastAsia="Calibri" w:hAnsi="Montserrat"/>
          <w:sz w:val="20"/>
          <w:szCs w:val="20"/>
          <w:lang w:eastAsia="en-US"/>
        </w:rPr>
        <w:t>c</w:t>
      </w:r>
      <w:r w:rsidRPr="00D80C77">
        <w:rPr>
          <w:rFonts w:ascii="Montserrat" w:eastAsia="Calibri" w:hAnsi="Montserrat"/>
          <w:sz w:val="20"/>
          <w:szCs w:val="20"/>
          <w:vertAlign w:val="subscript"/>
          <w:lang w:eastAsia="en-US"/>
        </w:rPr>
        <w:t>max</w:t>
      </w:r>
      <w:proofErr w:type="spellEnd"/>
      <w:r w:rsidRPr="00D80C77">
        <w:rPr>
          <w:rFonts w:ascii="Montserrat" w:hAnsi="Montserrat" w:cs="Tahoma"/>
          <w:sz w:val="20"/>
          <w:szCs w:val="20"/>
          <w:lang w:eastAsia="lt-LT"/>
        </w:rPr>
        <w:t xml:space="preserve">, suteikiamas balų skaičius yra lygus kokybės kriterijaus suteiktam balui. </w:t>
      </w:r>
      <w:r w:rsidRPr="00D80C77">
        <w:rPr>
          <w:rFonts w:ascii="Montserrat" w:hAnsi="Montserrat" w:cs="Tahoma"/>
          <w:sz w:val="20"/>
          <w:szCs w:val="20"/>
          <w:lang w:val="af-ZA" w:eastAsia="lt-LT"/>
        </w:rPr>
        <w:t xml:space="preserve">Perkančioji organizacija nustato, kad </w:t>
      </w:r>
      <w:proofErr w:type="spellStart"/>
      <w:r w:rsidRPr="00D80C77">
        <w:rPr>
          <w:rFonts w:ascii="Montserrat" w:eastAsia="Calibri" w:hAnsi="Montserrat"/>
          <w:sz w:val="20"/>
          <w:szCs w:val="20"/>
          <w:lang w:eastAsia="en-US"/>
        </w:rPr>
        <w:t>c</w:t>
      </w:r>
      <w:r w:rsidRPr="00D80C77">
        <w:rPr>
          <w:rFonts w:ascii="Montserrat" w:eastAsia="Calibri" w:hAnsi="Montserrat"/>
          <w:sz w:val="20"/>
          <w:szCs w:val="20"/>
          <w:vertAlign w:val="subscript"/>
          <w:lang w:eastAsia="en-US"/>
        </w:rPr>
        <w:t>min</w:t>
      </w:r>
      <w:proofErr w:type="spellEnd"/>
      <w:r w:rsidRPr="00D80C77">
        <w:rPr>
          <w:rFonts w:ascii="Montserrat" w:hAnsi="Montserrat" w:cs="Tahoma"/>
          <w:sz w:val="20"/>
          <w:szCs w:val="20"/>
          <w:lang w:val="af-ZA" w:eastAsia="lt-LT"/>
        </w:rPr>
        <w:t xml:space="preserve"> lygi 0, </w:t>
      </w:r>
      <w:proofErr w:type="spellStart"/>
      <w:r w:rsidRPr="00D80C77">
        <w:rPr>
          <w:rFonts w:ascii="Montserrat" w:eastAsia="Calibri" w:hAnsi="Montserrat"/>
          <w:sz w:val="20"/>
          <w:szCs w:val="20"/>
          <w:lang w:eastAsia="en-US"/>
        </w:rPr>
        <w:t>c</w:t>
      </w:r>
      <w:r w:rsidRPr="00D80C77">
        <w:rPr>
          <w:rFonts w:ascii="Montserrat" w:eastAsia="Calibri" w:hAnsi="Montserrat"/>
          <w:sz w:val="20"/>
          <w:szCs w:val="20"/>
          <w:vertAlign w:val="subscript"/>
          <w:lang w:eastAsia="en-US"/>
        </w:rPr>
        <w:t>max</w:t>
      </w:r>
      <w:proofErr w:type="spellEnd"/>
      <w:r w:rsidRPr="00D80C77">
        <w:rPr>
          <w:rFonts w:ascii="Montserrat" w:hAnsi="Montserrat" w:cs="Tahoma"/>
          <w:sz w:val="20"/>
          <w:szCs w:val="20"/>
          <w:lang w:val="af-ZA" w:eastAsia="lt-LT"/>
        </w:rPr>
        <w:t xml:space="preserve"> lygi suplanuotai pirkimų lėšų sumai, nustatytai prieš pradedant pirkimo procedūras.</w:t>
      </w:r>
    </w:p>
    <w:p w14:paraId="01F0F240" w14:textId="40D16F92" w:rsidR="00FC1BCD" w:rsidRDefault="00FC1BCD" w:rsidP="00FC1BCD">
      <w:pPr>
        <w:tabs>
          <w:tab w:val="left" w:pos="851"/>
        </w:tabs>
        <w:spacing w:after="0" w:line="240" w:lineRule="auto"/>
        <w:contextualSpacing/>
        <w:jc w:val="both"/>
        <w:rPr>
          <w:rFonts w:ascii="Montserrat" w:eastAsia="Calibri" w:hAnsi="Montserrat" w:cs="Arial"/>
          <w:sz w:val="20"/>
          <w:szCs w:val="20"/>
          <w:lang w:eastAsia="en-US"/>
        </w:rPr>
      </w:pPr>
      <w:r>
        <w:rPr>
          <w:rFonts w:ascii="Montserrat" w:hAnsi="Montserrat" w:cs="Tahoma"/>
          <w:sz w:val="20"/>
          <w:szCs w:val="20"/>
          <w:lang w:val="af-ZA" w:eastAsia="lt-LT"/>
        </w:rPr>
        <w:tab/>
      </w:r>
      <w:r w:rsidRPr="00FC1BCD">
        <w:rPr>
          <w:rFonts w:ascii="Montserrat" w:eastAsia="Calibri" w:hAnsi="Montserrat" w:cs="Arial"/>
          <w:b/>
          <w:bCs/>
          <w:sz w:val="20"/>
          <w:szCs w:val="20"/>
          <w:lang w:eastAsia="en-US"/>
        </w:rPr>
        <w:t>Antro kriterijaus (T) –</w:t>
      </w:r>
      <w:r w:rsidR="00500313" w:rsidRPr="00500313">
        <w:t xml:space="preserve"> </w:t>
      </w:r>
      <w:r w:rsidR="00500313" w:rsidRPr="00500313">
        <w:rPr>
          <w:rFonts w:ascii="Montserrat" w:eastAsia="Calibri" w:hAnsi="Montserrat" w:cs="Arial"/>
          <w:b/>
          <w:bCs/>
          <w:sz w:val="20"/>
          <w:szCs w:val="20"/>
          <w:lang w:eastAsia="en-US"/>
        </w:rPr>
        <w:t>sistemos diegimo trukmė mėnesiais</w:t>
      </w:r>
      <w:r w:rsidRPr="00FC1BCD">
        <w:rPr>
          <w:rFonts w:ascii="Montserrat" w:eastAsia="Calibri" w:hAnsi="Montserrat" w:cs="Arial"/>
          <w:sz w:val="20"/>
          <w:szCs w:val="20"/>
          <w:lang w:eastAsia="en-US"/>
        </w:rPr>
        <w:t>, balai priskiriami taip:</w:t>
      </w:r>
    </w:p>
    <w:p w14:paraId="46690EA9" w14:textId="77777777" w:rsidR="00FC1BCD" w:rsidRPr="00FC1BCD" w:rsidRDefault="00FC1BCD" w:rsidP="00FC1BCD">
      <w:pPr>
        <w:tabs>
          <w:tab w:val="left" w:pos="851"/>
        </w:tabs>
        <w:spacing w:after="0" w:line="240" w:lineRule="auto"/>
        <w:contextualSpacing/>
        <w:jc w:val="both"/>
        <w:rPr>
          <w:rFonts w:ascii="Montserrat" w:eastAsia="Calibri" w:hAnsi="Montserrat" w:cs="Arial"/>
          <w:sz w:val="20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19"/>
        <w:gridCol w:w="4131"/>
      </w:tblGrid>
      <w:tr w:rsidR="00FC1BCD" w:rsidRPr="00FC1BCD" w14:paraId="2956AFBA" w14:textId="77777777" w:rsidTr="003762C9">
        <w:trPr>
          <w:trHeight w:val="471"/>
        </w:trPr>
        <w:tc>
          <w:tcPr>
            <w:tcW w:w="5219" w:type="dxa"/>
          </w:tcPr>
          <w:p w14:paraId="138A2CA3" w14:textId="196714FD" w:rsidR="00FC1BCD" w:rsidRPr="00FC1BCD" w:rsidRDefault="009C07C5" w:rsidP="00FC1BCD">
            <w:pPr>
              <w:spacing w:after="0" w:line="240" w:lineRule="auto"/>
              <w:jc w:val="both"/>
              <w:rPr>
                <w:rFonts w:ascii="Montserrat" w:hAnsi="Montserrat"/>
                <w:b/>
                <w:bCs/>
                <w:lang w:eastAsia="en-US"/>
              </w:rPr>
            </w:pPr>
            <w:bookmarkStart w:id="2" w:name="_Hlk196312931"/>
            <w:r w:rsidRPr="009C07C5">
              <w:rPr>
                <w:rFonts w:ascii="Montserrat" w:hAnsi="Montserrat"/>
                <w:b/>
                <w:bCs/>
              </w:rPr>
              <w:t xml:space="preserve">Tiekėjo siūloma </w:t>
            </w:r>
            <w:r>
              <w:rPr>
                <w:rFonts w:ascii="Montserrat" w:hAnsi="Montserrat"/>
                <w:b/>
                <w:bCs/>
              </w:rPr>
              <w:t>s</w:t>
            </w:r>
            <w:r w:rsidR="004E6708" w:rsidRPr="004E6708">
              <w:rPr>
                <w:rFonts w:ascii="Montserrat" w:hAnsi="Montserrat"/>
                <w:b/>
                <w:bCs/>
              </w:rPr>
              <w:t xml:space="preserve">istemos diegimo trukmė mėnesiais </w:t>
            </w:r>
            <w:r w:rsidR="00FC1BCD" w:rsidRPr="00FC1BCD">
              <w:rPr>
                <w:rFonts w:ascii="Montserrat" w:hAnsi="Montserrat"/>
                <w:b/>
                <w:bCs/>
              </w:rPr>
              <w:t xml:space="preserve">(T) </w:t>
            </w:r>
          </w:p>
        </w:tc>
        <w:tc>
          <w:tcPr>
            <w:tcW w:w="4131" w:type="dxa"/>
          </w:tcPr>
          <w:p w14:paraId="36DF2336" w14:textId="77777777" w:rsidR="00FC1BCD" w:rsidRPr="00FC1BCD" w:rsidRDefault="00FC1BCD" w:rsidP="00FC1BCD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lang w:eastAsia="en-US"/>
              </w:rPr>
            </w:pPr>
            <w:r w:rsidRPr="00FC1BCD">
              <w:rPr>
                <w:rFonts w:ascii="Montserrat" w:hAnsi="Montserrat"/>
                <w:b/>
                <w:bCs/>
              </w:rPr>
              <w:t>Ekonominio naudingumo balai, kurie bus suteikti šiam kriterijui</w:t>
            </w:r>
          </w:p>
        </w:tc>
      </w:tr>
      <w:tr w:rsidR="00FC1BCD" w:rsidRPr="00FC1BCD" w14:paraId="6CD351B3" w14:textId="77777777" w:rsidTr="003762C9">
        <w:tc>
          <w:tcPr>
            <w:tcW w:w="5219" w:type="dxa"/>
          </w:tcPr>
          <w:p w14:paraId="7DA035A1" w14:textId="4CD6DBE6" w:rsidR="00FC1BCD" w:rsidRPr="00FC1BCD" w:rsidRDefault="00500313" w:rsidP="00FC1BCD">
            <w:pPr>
              <w:spacing w:after="0" w:line="240" w:lineRule="auto"/>
              <w:jc w:val="center"/>
              <w:rPr>
                <w:rFonts w:ascii="Montserrat" w:hAnsi="Montserrat"/>
                <w:lang w:eastAsia="en-US"/>
              </w:rPr>
            </w:pPr>
            <w:r>
              <w:rPr>
                <w:rFonts w:ascii="Montserrat" w:hAnsi="Montserrat"/>
                <w:lang w:eastAsia="en-US"/>
              </w:rPr>
              <w:t>4</w:t>
            </w:r>
            <w:r w:rsidR="00FC1BCD" w:rsidRPr="00FC1BCD">
              <w:rPr>
                <w:rFonts w:ascii="Montserrat" w:hAnsi="Montserrat"/>
                <w:lang w:eastAsia="en-US"/>
              </w:rPr>
              <w:t xml:space="preserve"> </w:t>
            </w:r>
            <w:r w:rsidR="00E470E0">
              <w:rPr>
                <w:rFonts w:ascii="Montserrat" w:hAnsi="Montserrat"/>
                <w:lang w:eastAsia="en-US"/>
              </w:rPr>
              <w:t>mėnesiai</w:t>
            </w:r>
          </w:p>
        </w:tc>
        <w:tc>
          <w:tcPr>
            <w:tcW w:w="4131" w:type="dxa"/>
          </w:tcPr>
          <w:p w14:paraId="06365123" w14:textId="0C1D0110" w:rsidR="00FC1BCD" w:rsidRPr="00FC1BCD" w:rsidRDefault="00114FD8" w:rsidP="00FC1BCD">
            <w:pPr>
              <w:spacing w:after="0" w:line="240" w:lineRule="auto"/>
              <w:jc w:val="center"/>
              <w:rPr>
                <w:rFonts w:ascii="Montserrat" w:hAnsi="Montserrat"/>
                <w:lang w:eastAsia="en-US"/>
              </w:rPr>
            </w:pPr>
            <w:r>
              <w:rPr>
                <w:rFonts w:ascii="Montserrat" w:hAnsi="Montserrat"/>
                <w:lang w:eastAsia="en-US"/>
              </w:rPr>
              <w:t>5</w:t>
            </w:r>
          </w:p>
        </w:tc>
      </w:tr>
      <w:tr w:rsidR="00FC1BCD" w:rsidRPr="00FC1BCD" w14:paraId="086CBACE" w14:textId="77777777" w:rsidTr="003762C9">
        <w:tc>
          <w:tcPr>
            <w:tcW w:w="5219" w:type="dxa"/>
          </w:tcPr>
          <w:p w14:paraId="01F243C1" w14:textId="0018B8C7" w:rsidR="00FC1BCD" w:rsidRPr="00FC1BCD" w:rsidRDefault="003762C9" w:rsidP="00FC1BCD">
            <w:pPr>
              <w:spacing w:after="0" w:line="240" w:lineRule="auto"/>
              <w:jc w:val="center"/>
              <w:rPr>
                <w:rFonts w:ascii="Montserrat" w:hAnsi="Montserrat"/>
                <w:lang w:eastAsia="en-US"/>
              </w:rPr>
            </w:pPr>
            <w:r>
              <w:rPr>
                <w:rFonts w:ascii="Montserrat" w:hAnsi="Montserrat"/>
                <w:lang w:eastAsia="en-US"/>
              </w:rPr>
              <w:t>5</w:t>
            </w:r>
            <w:r w:rsidR="00E470E0">
              <w:rPr>
                <w:rFonts w:ascii="Montserrat" w:hAnsi="Montserrat"/>
                <w:lang w:eastAsia="en-US"/>
              </w:rPr>
              <w:t xml:space="preserve"> mėnesiai</w:t>
            </w:r>
          </w:p>
        </w:tc>
        <w:tc>
          <w:tcPr>
            <w:tcW w:w="4131" w:type="dxa"/>
          </w:tcPr>
          <w:p w14:paraId="461E032D" w14:textId="71D3E54A" w:rsidR="00FC1BCD" w:rsidRPr="00FC1BCD" w:rsidRDefault="006F054A" w:rsidP="00FC1BCD">
            <w:pPr>
              <w:spacing w:after="0" w:line="240" w:lineRule="auto"/>
              <w:jc w:val="center"/>
              <w:rPr>
                <w:rFonts w:ascii="Montserrat" w:hAnsi="Montserrat"/>
                <w:lang w:eastAsia="en-US"/>
              </w:rPr>
            </w:pPr>
            <w:r>
              <w:rPr>
                <w:rFonts w:ascii="Montserrat" w:hAnsi="Montserrat"/>
                <w:lang w:eastAsia="en-US"/>
              </w:rPr>
              <w:t>4</w:t>
            </w:r>
          </w:p>
        </w:tc>
      </w:tr>
    </w:tbl>
    <w:bookmarkEnd w:id="2"/>
    <w:p w14:paraId="37257894" w14:textId="77777777" w:rsidR="004A60D4" w:rsidRDefault="009766F3" w:rsidP="004A60D4">
      <w:pPr>
        <w:spacing w:line="360" w:lineRule="auto"/>
        <w:jc w:val="both"/>
        <w:rPr>
          <w:rFonts w:ascii="Montserrat" w:eastAsia="Calibri" w:hAnsi="Montserrat" w:cs="Arial"/>
          <w:b/>
          <w:bCs/>
          <w:sz w:val="20"/>
          <w:szCs w:val="20"/>
          <w:lang w:eastAsia="en-US"/>
        </w:rPr>
      </w:pPr>
      <w:r>
        <w:rPr>
          <w:rFonts w:ascii="Montserrat" w:eastAsia="Calibri" w:hAnsi="Montserrat" w:cs="Arial"/>
          <w:b/>
          <w:bCs/>
          <w:sz w:val="20"/>
          <w:szCs w:val="20"/>
          <w:lang w:eastAsia="en-US"/>
        </w:rPr>
        <w:t xml:space="preserve"> </w:t>
      </w:r>
    </w:p>
    <w:p w14:paraId="78635CD7" w14:textId="3B12F16D" w:rsidR="00D94E02" w:rsidRPr="00D213C4" w:rsidRDefault="00D213C4" w:rsidP="00D213C4">
      <w:pPr>
        <w:tabs>
          <w:tab w:val="left" w:pos="851"/>
        </w:tabs>
        <w:spacing w:after="0" w:line="240" w:lineRule="auto"/>
        <w:jc w:val="both"/>
        <w:rPr>
          <w:rFonts w:ascii="Montserrat" w:eastAsia="Calibri" w:hAnsi="Montserrat" w:cs="Arial"/>
          <w:sz w:val="20"/>
          <w:szCs w:val="20"/>
          <w:lang w:eastAsia="en-US"/>
        </w:rPr>
      </w:pPr>
      <w:r>
        <w:rPr>
          <w:rFonts w:ascii="Montserrat" w:eastAsia="Calibri" w:hAnsi="Montserrat" w:cs="Arial"/>
          <w:b/>
          <w:bCs/>
          <w:sz w:val="20"/>
          <w:szCs w:val="20"/>
          <w:lang w:eastAsia="en-US"/>
        </w:rPr>
        <w:tab/>
      </w:r>
      <w:r w:rsidR="006F054A" w:rsidRPr="00D213C4">
        <w:rPr>
          <w:rFonts w:ascii="Montserrat" w:eastAsia="Calibri" w:hAnsi="Montserrat" w:cs="Arial"/>
          <w:b/>
          <w:bCs/>
          <w:sz w:val="20"/>
          <w:szCs w:val="20"/>
          <w:lang w:eastAsia="en-US"/>
        </w:rPr>
        <w:t>Trečio kriterijaus (</w:t>
      </w:r>
      <w:r w:rsidR="00A9768F" w:rsidRPr="00D213C4">
        <w:rPr>
          <w:rFonts w:ascii="Montserrat" w:eastAsia="Calibri" w:hAnsi="Montserrat" w:cs="Arial"/>
          <w:b/>
          <w:bCs/>
          <w:sz w:val="20"/>
          <w:szCs w:val="20"/>
          <w:lang w:eastAsia="en-US"/>
        </w:rPr>
        <w:t>D</w:t>
      </w:r>
      <w:r w:rsidR="006F054A" w:rsidRPr="00D213C4">
        <w:rPr>
          <w:rFonts w:ascii="Montserrat" w:eastAsia="Calibri" w:hAnsi="Montserrat" w:cs="Arial"/>
          <w:b/>
          <w:bCs/>
          <w:sz w:val="20"/>
          <w:szCs w:val="20"/>
          <w:lang w:eastAsia="en-US"/>
        </w:rPr>
        <w:t>)</w:t>
      </w:r>
      <w:r w:rsidR="00A9768F" w:rsidRPr="00D213C4">
        <w:rPr>
          <w:rFonts w:ascii="Montserrat" w:eastAsia="Calibri" w:hAnsi="Montserrat" w:cs="Arial"/>
          <w:b/>
          <w:bCs/>
          <w:sz w:val="20"/>
          <w:szCs w:val="20"/>
          <w:lang w:eastAsia="en-US"/>
        </w:rPr>
        <w:t xml:space="preserve"> - </w:t>
      </w:r>
      <w:r w:rsidR="00F36646" w:rsidRPr="00D213C4">
        <w:rPr>
          <w:rFonts w:ascii="Montserrat" w:hAnsi="Montserrat" w:cs="Arial"/>
          <w:b/>
          <w:bCs/>
          <w:sz w:val="20"/>
        </w:rPr>
        <w:t>visai sistemai, apimant programinę (</w:t>
      </w:r>
      <w:proofErr w:type="spellStart"/>
      <w:r w:rsidR="00F36646" w:rsidRPr="00D213C4">
        <w:rPr>
          <w:rFonts w:ascii="Montserrat" w:hAnsi="Montserrat"/>
          <w:b/>
          <w:bCs/>
          <w:sz w:val="20"/>
        </w:rPr>
        <w:t>software</w:t>
      </w:r>
      <w:proofErr w:type="spellEnd"/>
      <w:r w:rsidR="00F36646" w:rsidRPr="00D213C4">
        <w:rPr>
          <w:rFonts w:ascii="Montserrat" w:hAnsi="Montserrat"/>
          <w:b/>
          <w:bCs/>
          <w:sz w:val="20"/>
        </w:rPr>
        <w:t xml:space="preserve"> </w:t>
      </w:r>
      <w:proofErr w:type="spellStart"/>
      <w:r w:rsidR="00F36646" w:rsidRPr="00D213C4">
        <w:rPr>
          <w:rFonts w:ascii="Montserrat" w:hAnsi="Montserrat"/>
          <w:b/>
          <w:bCs/>
          <w:sz w:val="20"/>
        </w:rPr>
        <w:t>assurance</w:t>
      </w:r>
      <w:proofErr w:type="spellEnd"/>
      <w:r w:rsidR="00F36646" w:rsidRPr="00D213C4">
        <w:rPr>
          <w:rFonts w:ascii="Montserrat" w:hAnsi="Montserrat"/>
          <w:b/>
          <w:bCs/>
          <w:sz w:val="20"/>
        </w:rPr>
        <w:t xml:space="preserve"> </w:t>
      </w:r>
      <w:proofErr w:type="spellStart"/>
      <w:r w:rsidR="00F36646" w:rsidRPr="00D213C4">
        <w:rPr>
          <w:rFonts w:ascii="Montserrat" w:hAnsi="Montserrat"/>
          <w:b/>
          <w:bCs/>
          <w:sz w:val="20"/>
        </w:rPr>
        <w:t>agreement</w:t>
      </w:r>
      <w:proofErr w:type="spellEnd"/>
      <w:r w:rsidR="00F36646" w:rsidRPr="00D213C4">
        <w:rPr>
          <w:rFonts w:ascii="Montserrat" w:hAnsi="Montserrat"/>
          <w:b/>
          <w:bCs/>
          <w:sz w:val="20"/>
        </w:rPr>
        <w:t>)</w:t>
      </w:r>
      <w:r w:rsidR="00F36646" w:rsidRPr="00D213C4">
        <w:rPr>
          <w:rFonts w:ascii="Montserrat" w:hAnsi="Montserrat" w:cs="Arial"/>
          <w:b/>
          <w:bCs/>
          <w:sz w:val="20"/>
        </w:rPr>
        <w:t xml:space="preserve"> ir techninę įrangą (su visais priklausiniais)</w:t>
      </w:r>
      <w:r w:rsidR="00084EA0" w:rsidRPr="00D213C4">
        <w:rPr>
          <w:rFonts w:ascii="Montserrat" w:hAnsi="Montserrat" w:cs="Arial"/>
          <w:b/>
          <w:bCs/>
          <w:sz w:val="20"/>
        </w:rPr>
        <w:t xml:space="preserve"> suteikiamo papildomo garantinio termino trukmė metais, </w:t>
      </w:r>
      <w:r w:rsidR="00D94E02" w:rsidRPr="00D213C4">
        <w:rPr>
          <w:rFonts w:ascii="Montserrat" w:eastAsia="Calibri" w:hAnsi="Montserrat" w:cs="Arial"/>
          <w:sz w:val="20"/>
          <w:szCs w:val="20"/>
          <w:lang w:eastAsia="en-US"/>
        </w:rPr>
        <w:t>balai priskiriami taip:</w:t>
      </w:r>
    </w:p>
    <w:p w14:paraId="10CA9869" w14:textId="16EDA73C" w:rsidR="00370839" w:rsidRPr="00965F8B" w:rsidRDefault="00370839" w:rsidP="00084EA0">
      <w:pPr>
        <w:spacing w:line="240" w:lineRule="auto"/>
        <w:ind w:firstLine="720"/>
        <w:jc w:val="both"/>
        <w:rPr>
          <w:rFonts w:ascii="Montserrat" w:eastAsia="Calibri" w:hAnsi="Montserrat" w:cs="Arial"/>
          <w:b/>
          <w:bCs/>
          <w:sz w:val="20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19"/>
        <w:gridCol w:w="4131"/>
      </w:tblGrid>
      <w:tr w:rsidR="00A9768F" w:rsidRPr="00FC1BCD" w14:paraId="5F4E9B83" w14:textId="77777777" w:rsidTr="004718FA">
        <w:trPr>
          <w:trHeight w:val="471"/>
        </w:trPr>
        <w:tc>
          <w:tcPr>
            <w:tcW w:w="5219" w:type="dxa"/>
          </w:tcPr>
          <w:p w14:paraId="28CA30F2" w14:textId="1F474003" w:rsidR="00A9768F" w:rsidRPr="00FC1BCD" w:rsidRDefault="009C07C5" w:rsidP="004718FA">
            <w:pPr>
              <w:spacing w:after="0" w:line="240" w:lineRule="auto"/>
              <w:jc w:val="both"/>
              <w:rPr>
                <w:rFonts w:ascii="Montserrat" w:hAnsi="Montserrat"/>
                <w:b/>
                <w:bCs/>
                <w:lang w:eastAsia="en-US"/>
              </w:rPr>
            </w:pPr>
            <w:r w:rsidRPr="004251ED">
              <w:rPr>
                <w:rFonts w:ascii="Montserrat" w:hAnsi="Montserrat"/>
                <w:b/>
              </w:rPr>
              <w:t>Tiekėjo siūloma</w:t>
            </w:r>
            <w:r>
              <w:t xml:space="preserve"> </w:t>
            </w:r>
            <w:r w:rsidRPr="009C07C5">
              <w:rPr>
                <w:rFonts w:ascii="Montserrat" w:hAnsi="Montserrat"/>
                <w:b/>
              </w:rPr>
              <w:t>visai sistemai, apimant programinę (</w:t>
            </w:r>
            <w:proofErr w:type="spellStart"/>
            <w:r w:rsidRPr="009C07C5">
              <w:rPr>
                <w:rFonts w:ascii="Montserrat" w:hAnsi="Montserrat"/>
                <w:b/>
              </w:rPr>
              <w:t>software</w:t>
            </w:r>
            <w:proofErr w:type="spellEnd"/>
            <w:r w:rsidRPr="009C07C5">
              <w:rPr>
                <w:rFonts w:ascii="Montserrat" w:hAnsi="Montserrat"/>
                <w:b/>
              </w:rPr>
              <w:t xml:space="preserve"> </w:t>
            </w:r>
            <w:proofErr w:type="spellStart"/>
            <w:r w:rsidRPr="009C07C5">
              <w:rPr>
                <w:rFonts w:ascii="Montserrat" w:hAnsi="Montserrat"/>
                <w:b/>
              </w:rPr>
              <w:t>assurance</w:t>
            </w:r>
            <w:proofErr w:type="spellEnd"/>
            <w:r w:rsidRPr="009C07C5">
              <w:rPr>
                <w:rFonts w:ascii="Montserrat" w:hAnsi="Montserrat"/>
                <w:b/>
              </w:rPr>
              <w:t xml:space="preserve"> </w:t>
            </w:r>
            <w:proofErr w:type="spellStart"/>
            <w:r w:rsidRPr="009C07C5">
              <w:rPr>
                <w:rFonts w:ascii="Montserrat" w:hAnsi="Montserrat"/>
                <w:b/>
              </w:rPr>
              <w:t>agreement</w:t>
            </w:r>
            <w:proofErr w:type="spellEnd"/>
            <w:r w:rsidRPr="009C07C5">
              <w:rPr>
                <w:rFonts w:ascii="Montserrat" w:hAnsi="Montserrat"/>
                <w:b/>
              </w:rPr>
              <w:t>) ir techninę įrangą (su visais priklausiniais) suteikiamo papildomo garantinio termino trukmė metais</w:t>
            </w:r>
            <w:r>
              <w:rPr>
                <w:rFonts w:ascii="Montserrat" w:hAnsi="Montserrat"/>
                <w:b/>
              </w:rPr>
              <w:t xml:space="preserve"> (D)</w:t>
            </w:r>
          </w:p>
        </w:tc>
        <w:tc>
          <w:tcPr>
            <w:tcW w:w="4131" w:type="dxa"/>
          </w:tcPr>
          <w:p w14:paraId="6FC47879" w14:textId="77777777" w:rsidR="00A9768F" w:rsidRPr="00FC1BCD" w:rsidRDefault="00A9768F" w:rsidP="004718FA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lang w:eastAsia="en-US"/>
              </w:rPr>
            </w:pPr>
            <w:r w:rsidRPr="00FC1BCD">
              <w:rPr>
                <w:rFonts w:ascii="Montserrat" w:hAnsi="Montserrat"/>
                <w:b/>
                <w:bCs/>
              </w:rPr>
              <w:t>Ekonominio naudingumo balai, kurie bus suteikti šiam kriterijui</w:t>
            </w:r>
          </w:p>
        </w:tc>
      </w:tr>
      <w:tr w:rsidR="004E35BE" w:rsidRPr="00FC1BCD" w14:paraId="27929741" w14:textId="77777777" w:rsidTr="004718FA">
        <w:tc>
          <w:tcPr>
            <w:tcW w:w="5219" w:type="dxa"/>
          </w:tcPr>
          <w:p w14:paraId="65B0DD9C" w14:textId="63508359" w:rsidR="004E35BE" w:rsidRPr="00FC1BCD" w:rsidRDefault="004E35BE" w:rsidP="004E35BE">
            <w:pPr>
              <w:spacing w:after="0" w:line="240" w:lineRule="auto"/>
              <w:jc w:val="center"/>
              <w:rPr>
                <w:rFonts w:ascii="Montserrat" w:hAnsi="Montserrat"/>
                <w:lang w:eastAsia="en-US"/>
              </w:rPr>
            </w:pPr>
            <w:r w:rsidRPr="003123C0">
              <w:rPr>
                <w:rFonts w:ascii="Montserrat" w:hAnsi="Montserrat"/>
                <w:lang w:eastAsia="en-US"/>
              </w:rPr>
              <w:t xml:space="preserve">Papildomas garantinis terminas </w:t>
            </w:r>
            <w:r>
              <w:rPr>
                <w:rFonts w:ascii="Montserrat" w:hAnsi="Montserrat"/>
                <w:lang w:eastAsia="en-US"/>
              </w:rPr>
              <w:t>1 metai</w:t>
            </w:r>
          </w:p>
        </w:tc>
        <w:tc>
          <w:tcPr>
            <w:tcW w:w="4131" w:type="dxa"/>
          </w:tcPr>
          <w:p w14:paraId="4D328E86" w14:textId="42CED6BC" w:rsidR="004E35BE" w:rsidRPr="003A5F45" w:rsidRDefault="003A5F45" w:rsidP="004E35BE">
            <w:pPr>
              <w:spacing w:after="0" w:line="240" w:lineRule="auto"/>
              <w:jc w:val="center"/>
              <w:rPr>
                <w:rFonts w:ascii="Montserrat" w:hAnsi="Montserrat"/>
                <w:i/>
                <w:iCs/>
                <w:lang w:eastAsia="en-US"/>
              </w:rPr>
            </w:pPr>
            <w:r w:rsidRPr="003A5F45">
              <w:rPr>
                <w:rFonts w:ascii="Montserrat" w:hAnsi="Montserrat"/>
                <w:i/>
                <w:iCs/>
                <w:lang w:eastAsia="en-US"/>
              </w:rPr>
              <w:t>5</w:t>
            </w:r>
          </w:p>
        </w:tc>
      </w:tr>
      <w:tr w:rsidR="004E35BE" w:rsidRPr="00FC1BCD" w14:paraId="41B70CE4" w14:textId="77777777" w:rsidTr="004718FA">
        <w:tc>
          <w:tcPr>
            <w:tcW w:w="5219" w:type="dxa"/>
          </w:tcPr>
          <w:p w14:paraId="3DC153A8" w14:textId="22CBD63C" w:rsidR="004E35BE" w:rsidRPr="00FC1BCD" w:rsidRDefault="004E35BE" w:rsidP="004E35BE">
            <w:pPr>
              <w:spacing w:after="0" w:line="240" w:lineRule="auto"/>
              <w:jc w:val="center"/>
              <w:rPr>
                <w:rFonts w:ascii="Montserrat" w:hAnsi="Montserrat"/>
                <w:lang w:eastAsia="en-US"/>
              </w:rPr>
            </w:pPr>
            <w:r w:rsidRPr="003123C0">
              <w:rPr>
                <w:rFonts w:ascii="Montserrat" w:hAnsi="Montserrat"/>
                <w:lang w:eastAsia="en-US"/>
              </w:rPr>
              <w:t xml:space="preserve">Papildomas garantinis terminas </w:t>
            </w:r>
            <w:r>
              <w:rPr>
                <w:rFonts w:ascii="Montserrat" w:hAnsi="Montserrat"/>
                <w:lang w:eastAsia="en-US"/>
              </w:rPr>
              <w:t>2 metai</w:t>
            </w:r>
          </w:p>
        </w:tc>
        <w:tc>
          <w:tcPr>
            <w:tcW w:w="4131" w:type="dxa"/>
          </w:tcPr>
          <w:p w14:paraId="3CB332F7" w14:textId="0B0B126F" w:rsidR="004E35BE" w:rsidRPr="003A5F45" w:rsidRDefault="003A5F45" w:rsidP="004E35BE">
            <w:pPr>
              <w:spacing w:after="0" w:line="240" w:lineRule="auto"/>
              <w:jc w:val="center"/>
              <w:rPr>
                <w:rFonts w:ascii="Montserrat" w:hAnsi="Montserrat"/>
                <w:i/>
                <w:iCs/>
                <w:lang w:eastAsia="en-US"/>
              </w:rPr>
            </w:pPr>
            <w:r w:rsidRPr="003A5F45">
              <w:rPr>
                <w:rFonts w:ascii="Montserrat" w:hAnsi="Montserrat"/>
                <w:i/>
                <w:iCs/>
                <w:lang w:eastAsia="en-US"/>
              </w:rPr>
              <w:t>8</w:t>
            </w:r>
          </w:p>
        </w:tc>
      </w:tr>
    </w:tbl>
    <w:p w14:paraId="7DAA9647" w14:textId="77777777" w:rsidR="00A9768F" w:rsidRPr="004A60D4" w:rsidRDefault="00A9768F" w:rsidP="004A60D4">
      <w:pPr>
        <w:spacing w:line="360" w:lineRule="auto"/>
        <w:ind w:firstLine="720"/>
        <w:jc w:val="both"/>
        <w:rPr>
          <w:rFonts w:ascii="Montserrat" w:eastAsia="Calibri" w:hAnsi="Montserrat" w:cs="Arial"/>
          <w:b/>
          <w:bCs/>
          <w:sz w:val="20"/>
          <w:szCs w:val="20"/>
          <w:lang w:eastAsia="en-US"/>
        </w:rPr>
      </w:pPr>
    </w:p>
    <w:sectPr w:rsidR="00A9768F" w:rsidRPr="004A60D4" w:rsidSect="00B511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C006" w14:textId="77777777" w:rsidR="007F5029" w:rsidRDefault="007F5029" w:rsidP="00A20756">
      <w:pPr>
        <w:spacing w:after="0" w:line="240" w:lineRule="auto"/>
      </w:pPr>
      <w:r>
        <w:separator/>
      </w:r>
    </w:p>
  </w:endnote>
  <w:endnote w:type="continuationSeparator" w:id="0">
    <w:p w14:paraId="60C7CCFA" w14:textId="77777777" w:rsidR="007F5029" w:rsidRDefault="007F5029" w:rsidP="00A20756">
      <w:pPr>
        <w:spacing w:after="0" w:line="240" w:lineRule="auto"/>
      </w:pPr>
      <w:r>
        <w:continuationSeparator/>
      </w:r>
    </w:p>
  </w:endnote>
  <w:endnote w:type="continuationNotice" w:id="1">
    <w:p w14:paraId="291E462B" w14:textId="77777777" w:rsidR="007F5029" w:rsidRDefault="007F5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D0CF" w14:textId="77777777" w:rsidR="00B51183" w:rsidRDefault="00B511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511383"/>
      <w:docPartObj>
        <w:docPartGallery w:val="Page Numbers (Bottom of Page)"/>
        <w:docPartUnique/>
      </w:docPartObj>
    </w:sdtPr>
    <w:sdtEndPr/>
    <w:sdtContent>
      <w:p w14:paraId="3DB426BD" w14:textId="4E8980F7" w:rsidR="00B51183" w:rsidRDefault="00B5118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5259A4" w14:textId="77777777" w:rsidR="00B51183" w:rsidRDefault="00B511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F9B4" w14:textId="77777777" w:rsidR="00B51183" w:rsidRDefault="00B511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6A03" w14:textId="77777777" w:rsidR="007F5029" w:rsidRDefault="007F5029" w:rsidP="00A20756">
      <w:pPr>
        <w:spacing w:after="0" w:line="240" w:lineRule="auto"/>
      </w:pPr>
      <w:r>
        <w:separator/>
      </w:r>
    </w:p>
  </w:footnote>
  <w:footnote w:type="continuationSeparator" w:id="0">
    <w:p w14:paraId="01555CB0" w14:textId="77777777" w:rsidR="007F5029" w:rsidRDefault="007F5029" w:rsidP="00A20756">
      <w:pPr>
        <w:spacing w:after="0" w:line="240" w:lineRule="auto"/>
      </w:pPr>
      <w:r>
        <w:continuationSeparator/>
      </w:r>
    </w:p>
  </w:footnote>
  <w:footnote w:type="continuationNotice" w:id="1">
    <w:p w14:paraId="7C733BC3" w14:textId="77777777" w:rsidR="007F5029" w:rsidRDefault="007F5029">
      <w:pPr>
        <w:spacing w:after="0" w:line="240" w:lineRule="auto"/>
      </w:pPr>
    </w:p>
  </w:footnote>
  <w:footnote w:id="2">
    <w:p w14:paraId="3F65BF82" w14:textId="168EB816" w:rsidR="006C0670" w:rsidRDefault="006C0670" w:rsidP="00E324EB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="00E324EB" w:rsidRPr="00E324EB">
        <w:t>Savo jėgomis reiškia, kad tiekėjas patiekė prekes, suteikė paslaugas ar atliko darbus pats (savo jėgomis) kaip tiekėjas (rangovas), tiekėjų grupės partneris ar subtiekėjas, nepasitelkdamas trečiųjų asmenų</w:t>
      </w:r>
      <w:r w:rsidR="00E324E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E488" w14:textId="77777777" w:rsidR="00B51183" w:rsidRDefault="00B511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E959" w14:textId="77777777" w:rsidR="00B51183" w:rsidRDefault="00B5118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8557" w14:textId="77777777" w:rsidR="00B51183" w:rsidRDefault="00B511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64EE8"/>
    <w:multiLevelType w:val="multilevel"/>
    <w:tmpl w:val="CDD611FA"/>
    <w:lvl w:ilvl="0">
      <w:start w:val="8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90C48B1"/>
    <w:multiLevelType w:val="multilevel"/>
    <w:tmpl w:val="CE7E359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7276DE"/>
    <w:multiLevelType w:val="multilevel"/>
    <w:tmpl w:val="B6D0E5D4"/>
    <w:lvl w:ilvl="0">
      <w:start w:val="8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num w:numId="1" w16cid:durableId="1228806573">
    <w:abstractNumId w:val="1"/>
  </w:num>
  <w:num w:numId="2" w16cid:durableId="489904685">
    <w:abstractNumId w:val="2"/>
  </w:num>
  <w:num w:numId="3" w16cid:durableId="191053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56"/>
    <w:rsid w:val="00027800"/>
    <w:rsid w:val="00084EA0"/>
    <w:rsid w:val="000C06E1"/>
    <w:rsid w:val="000C6A71"/>
    <w:rsid w:val="00114FD8"/>
    <w:rsid w:val="001D6C4A"/>
    <w:rsid w:val="001E755C"/>
    <w:rsid w:val="00210DB9"/>
    <w:rsid w:val="002451E6"/>
    <w:rsid w:val="00245543"/>
    <w:rsid w:val="00253C20"/>
    <w:rsid w:val="002647E5"/>
    <w:rsid w:val="00273D12"/>
    <w:rsid w:val="00296B9D"/>
    <w:rsid w:val="002C482B"/>
    <w:rsid w:val="003334C5"/>
    <w:rsid w:val="00334B34"/>
    <w:rsid w:val="00370839"/>
    <w:rsid w:val="003762C9"/>
    <w:rsid w:val="00385396"/>
    <w:rsid w:val="003A14A8"/>
    <w:rsid w:val="003A5F45"/>
    <w:rsid w:val="003B7C79"/>
    <w:rsid w:val="003C3D4A"/>
    <w:rsid w:val="0043009B"/>
    <w:rsid w:val="00430353"/>
    <w:rsid w:val="004462A9"/>
    <w:rsid w:val="004A60D4"/>
    <w:rsid w:val="004E35BE"/>
    <w:rsid w:val="004E6708"/>
    <w:rsid w:val="00500313"/>
    <w:rsid w:val="00500F5A"/>
    <w:rsid w:val="005370B7"/>
    <w:rsid w:val="00560AF1"/>
    <w:rsid w:val="00566E76"/>
    <w:rsid w:val="0059710C"/>
    <w:rsid w:val="005A76C4"/>
    <w:rsid w:val="00697759"/>
    <w:rsid w:val="006A3FFB"/>
    <w:rsid w:val="006C0670"/>
    <w:rsid w:val="006D280D"/>
    <w:rsid w:val="006F054A"/>
    <w:rsid w:val="00726551"/>
    <w:rsid w:val="007E48F8"/>
    <w:rsid w:val="007F5029"/>
    <w:rsid w:val="007F5048"/>
    <w:rsid w:val="00820159"/>
    <w:rsid w:val="00837F81"/>
    <w:rsid w:val="008675DE"/>
    <w:rsid w:val="008756DB"/>
    <w:rsid w:val="00884ECB"/>
    <w:rsid w:val="008C07FB"/>
    <w:rsid w:val="00925102"/>
    <w:rsid w:val="00965F8B"/>
    <w:rsid w:val="009766F3"/>
    <w:rsid w:val="009A1DD9"/>
    <w:rsid w:val="009C07C5"/>
    <w:rsid w:val="00A20756"/>
    <w:rsid w:val="00A50739"/>
    <w:rsid w:val="00A9768F"/>
    <w:rsid w:val="00AB17A6"/>
    <w:rsid w:val="00B51183"/>
    <w:rsid w:val="00B72DC7"/>
    <w:rsid w:val="00C97D92"/>
    <w:rsid w:val="00CC47EE"/>
    <w:rsid w:val="00D213C4"/>
    <w:rsid w:val="00D21585"/>
    <w:rsid w:val="00D21B42"/>
    <w:rsid w:val="00D57BA0"/>
    <w:rsid w:val="00D80C77"/>
    <w:rsid w:val="00D94E02"/>
    <w:rsid w:val="00DD6713"/>
    <w:rsid w:val="00DF1592"/>
    <w:rsid w:val="00E324EB"/>
    <w:rsid w:val="00E470E0"/>
    <w:rsid w:val="00E93DA2"/>
    <w:rsid w:val="00EE021F"/>
    <w:rsid w:val="00F36646"/>
    <w:rsid w:val="00F519D2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883A"/>
  <w15:chartTrackingRefBased/>
  <w15:docId w15:val="{52A9FAE7-BE4B-4147-9B4F-7702EEF9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A2075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lang w:val="lt-LT"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20756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0756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0756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0756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0756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0756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0756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0756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0756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0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0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07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075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075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07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07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07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07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0756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0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0756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0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0756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075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,Lentele,Bullet"/>
    <w:basedOn w:val="prastasis"/>
    <w:link w:val="SraopastraipaDiagrama"/>
    <w:uiPriority w:val="34"/>
    <w:qFormat/>
    <w:rsid w:val="00A2075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2075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0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075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0756"/>
    <w:rPr>
      <w:b/>
      <w:bCs/>
      <w:smallCaps/>
      <w:color w:val="2F5496" w:themeColor="accent1" w:themeShade="BF"/>
      <w:spacing w:val="5"/>
    </w:rPr>
  </w:style>
  <w:style w:type="paragraph" w:styleId="Puslapioinaostekstas">
    <w:name w:val="footnote text"/>
    <w:aliases w:val=" Diagrama1,Diagrama1,Footnote Text Blue,Footnote,Footnote text,fn,Footnote Text Char Char,Footnote Text Char Char Char Char Char Char,Footnote Text Char Char Char Char Char,Footnote Text Blue Char Char Char Char,FT"/>
    <w:basedOn w:val="prastasis"/>
    <w:link w:val="PuslapioinaostekstasDiagrama"/>
    <w:uiPriority w:val="99"/>
    <w:unhideWhenUsed/>
    <w:qFormat/>
    <w:rsid w:val="00A2075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,Footnote Text Blue Diagrama,Footnote Diagrama,Footnote text Diagrama,fn Diagrama,Footnote Text Char Char Diagrama,Footnote Text Char Char Char Char Char Char Diagrama,FT Diagrama"/>
    <w:basedOn w:val="Numatytasispastraiposriftas"/>
    <w:link w:val="Puslapioinaostekstas"/>
    <w:uiPriority w:val="99"/>
    <w:qFormat/>
    <w:rsid w:val="00A20756"/>
    <w:rPr>
      <w:rFonts w:ascii="Calibri" w:eastAsia="Times New Roman" w:hAnsi="Calibri" w:cs="Times New Roman"/>
      <w:kern w:val="0"/>
      <w:sz w:val="20"/>
      <w:szCs w:val="20"/>
      <w:lang w:val="lt-LT" w:eastAsia="zh-CN"/>
      <w14:ligatures w14:val="none"/>
    </w:rPr>
  </w:style>
  <w:style w:type="character" w:styleId="Puslapioinaosnuoroda">
    <w:name w:val="footnote reference"/>
    <w:aliases w:val="fr,Footnote symbol"/>
    <w:basedOn w:val="Numatytasispastraiposriftas"/>
    <w:uiPriority w:val="99"/>
    <w:unhideWhenUsed/>
    <w:qFormat/>
    <w:rsid w:val="00A20756"/>
    <w:rPr>
      <w:rFonts w:ascii="Times New Roman" w:hAnsi="Times New Roman" w:cs="Times New Roman" w:hint="default"/>
      <w:vertAlign w:val="superscript"/>
    </w:rPr>
  </w:style>
  <w:style w:type="table" w:styleId="Lentelstinklelis">
    <w:name w:val="Table Grid"/>
    <w:basedOn w:val="prastojilentel"/>
    <w:qFormat/>
    <w:rsid w:val="00B72D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51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1183"/>
    <w:rPr>
      <w:rFonts w:ascii="Calibri" w:eastAsia="Times New Roman" w:hAnsi="Calibri" w:cs="Times New Roman"/>
      <w:kern w:val="0"/>
      <w:lang w:val="lt-LT" w:eastAsia="zh-C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51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1183"/>
    <w:rPr>
      <w:rFonts w:ascii="Calibri" w:eastAsia="Times New Roman" w:hAnsi="Calibri" w:cs="Times New Roman"/>
      <w:kern w:val="0"/>
      <w:lang w:val="lt-LT" w:eastAsia="zh-CN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D9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691068B3-0188-485A-A208-41E7F0D88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1F4FB-7A3B-486A-B8E8-6BD02EB6F19F}"/>
</file>

<file path=customXml/itemProps3.xml><?xml version="1.0" encoding="utf-8"?>
<ds:datastoreItem xmlns:ds="http://schemas.openxmlformats.org/officeDocument/2006/customXml" ds:itemID="{8B30252B-F017-4532-AAE7-133848BD8D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369282-2242-49B3-8A75-AF344C8EF7DC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2091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Vasiliauskienė</dc:creator>
  <cp:keywords/>
  <dc:description/>
  <cp:lastModifiedBy>Rita Vasiliauskienė</cp:lastModifiedBy>
  <cp:revision>4</cp:revision>
  <dcterms:created xsi:type="dcterms:W3CDTF">2025-04-24T11:31:00Z</dcterms:created>
  <dcterms:modified xsi:type="dcterms:W3CDTF">2025-04-24T11:38:00Z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