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23F2" w14:textId="71D017F5" w:rsidR="009D26EE" w:rsidRPr="009D26EE" w:rsidRDefault="00FD47CB" w:rsidP="009D26EE">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w:t>
      </w:r>
      <w:r w:rsidRPr="00FD47CB">
        <w:rPr>
          <w:rFonts w:ascii="Times New Roman" w:eastAsia="Calibri" w:hAnsi="Times New Roman" w:cs="Times New Roman"/>
          <w:b/>
          <w:bCs/>
          <w:sz w:val="20"/>
          <w:szCs w:val="20"/>
        </w:rPr>
        <w:t>CP-64416 STERILIZACIJOS PROCESO KONTROLĖS PRIEMONĖS (INDIKATORIAI, PAKAVIMO JUOSTOS, KITOS STERILIZAVIMO PRIEMONĖS)</w:t>
      </w:r>
      <w:r>
        <w:rPr>
          <w:rFonts w:ascii="Times New Roman" w:eastAsia="Calibri" w:hAnsi="Times New Roman" w:cs="Times New Roman"/>
          <w:b/>
          <w:bCs/>
          <w:sz w:val="20"/>
          <w:szCs w:val="20"/>
        </w:rPr>
        <w:t>“</w:t>
      </w:r>
    </w:p>
    <w:p w14:paraId="7898E60F" w14:textId="09544B62" w:rsidR="009D26EE" w:rsidRPr="009D26EE" w:rsidRDefault="009D26EE" w:rsidP="00FD47CB">
      <w:pPr>
        <w:spacing w:after="0" w:line="240" w:lineRule="auto"/>
        <w:ind w:firstLine="426"/>
        <w:jc w:val="center"/>
        <w:rPr>
          <w:rFonts w:ascii="Times New Roman" w:eastAsia="Calibri" w:hAnsi="Times New Roman" w:cs="Times New Roman"/>
          <w:sz w:val="20"/>
          <w:szCs w:val="20"/>
        </w:rPr>
      </w:pPr>
      <w:r w:rsidRPr="009D26EE">
        <w:rPr>
          <w:rFonts w:ascii="Times New Roman" w:eastAsia="Calibri" w:hAnsi="Times New Roman" w:cs="Times New Roman"/>
          <w:sz w:val="20"/>
          <w:szCs w:val="20"/>
        </w:rPr>
        <w:t xml:space="preserve">Gauti tiekėjų pasiūlymai </w:t>
      </w:r>
      <w:r w:rsidR="008E6069">
        <w:rPr>
          <w:rFonts w:ascii="Times New Roman" w:eastAsia="Calibri" w:hAnsi="Times New Roman" w:cs="Times New Roman"/>
          <w:sz w:val="20"/>
          <w:szCs w:val="20"/>
        </w:rPr>
        <w:t>/</w:t>
      </w:r>
      <w:r w:rsidRPr="009D26EE">
        <w:rPr>
          <w:rFonts w:ascii="Times New Roman" w:eastAsia="Calibri" w:hAnsi="Times New Roman" w:cs="Times New Roman"/>
          <w:sz w:val="20"/>
          <w:szCs w:val="20"/>
        </w:rPr>
        <w:t xml:space="preserve"> pastabos dėl planuojamo pirkimo techninės specifikacijos projekto</w:t>
      </w:r>
      <w:r w:rsidR="005771E0">
        <w:rPr>
          <w:rFonts w:ascii="Times New Roman" w:eastAsia="Calibri" w:hAnsi="Times New Roman" w:cs="Times New Roman"/>
          <w:sz w:val="20"/>
          <w:szCs w:val="20"/>
        </w:rPr>
        <w:t xml:space="preserve"> ir perkančiosios organizacijos atsakymai</w:t>
      </w:r>
    </w:p>
    <w:p w14:paraId="309445AE" w14:textId="77777777" w:rsidR="009D26EE" w:rsidRDefault="009D26EE"/>
    <w:tbl>
      <w:tblPr>
        <w:tblStyle w:val="Lentelstinklelis"/>
        <w:tblW w:w="15984" w:type="dxa"/>
        <w:tblInd w:w="-113" w:type="dxa"/>
        <w:tblLayout w:type="fixed"/>
        <w:tblLook w:val="04A0" w:firstRow="1" w:lastRow="0" w:firstColumn="1" w:lastColumn="0" w:noHBand="0" w:noVBand="1"/>
      </w:tblPr>
      <w:tblGrid>
        <w:gridCol w:w="534"/>
        <w:gridCol w:w="1134"/>
        <w:gridCol w:w="2976"/>
        <w:gridCol w:w="567"/>
        <w:gridCol w:w="851"/>
        <w:gridCol w:w="1984"/>
        <w:gridCol w:w="1418"/>
        <w:gridCol w:w="4252"/>
        <w:gridCol w:w="2268"/>
      </w:tblGrid>
      <w:tr w:rsidR="001F1612" w:rsidRPr="00DC2673" w14:paraId="3909FA5B" w14:textId="1A606F0A" w:rsidTr="00091785">
        <w:tc>
          <w:tcPr>
            <w:tcW w:w="534" w:type="dxa"/>
          </w:tcPr>
          <w:p w14:paraId="665CA9FA" w14:textId="77777777"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Eil.</w:t>
            </w:r>
          </w:p>
          <w:p w14:paraId="0BF1C76C" w14:textId="2F04D4C1"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Nr.</w:t>
            </w:r>
          </w:p>
        </w:tc>
        <w:tc>
          <w:tcPr>
            <w:tcW w:w="1134" w:type="dxa"/>
          </w:tcPr>
          <w:p w14:paraId="557C276A" w14:textId="6762B139"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Gaminio pavadinimas</w:t>
            </w:r>
          </w:p>
        </w:tc>
        <w:tc>
          <w:tcPr>
            <w:tcW w:w="2976" w:type="dxa"/>
          </w:tcPr>
          <w:p w14:paraId="1700FBA8" w14:textId="5035D1FD"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Reikalavimai</w:t>
            </w:r>
          </w:p>
        </w:tc>
        <w:tc>
          <w:tcPr>
            <w:tcW w:w="567" w:type="dxa"/>
          </w:tcPr>
          <w:p w14:paraId="1BC30FF6" w14:textId="77777777"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Mato vnt.</w:t>
            </w:r>
          </w:p>
        </w:tc>
        <w:tc>
          <w:tcPr>
            <w:tcW w:w="851" w:type="dxa"/>
          </w:tcPr>
          <w:p w14:paraId="5D3B96D8" w14:textId="39D47F18" w:rsidR="001F1612" w:rsidRPr="00DC2673" w:rsidRDefault="001F1612" w:rsidP="00186FD3">
            <w:pPr>
              <w:jc w:val="center"/>
              <w:rPr>
                <w:rFonts w:ascii="Times New Roman" w:hAnsi="Times New Roman" w:cs="Times New Roman"/>
                <w:bCs/>
                <w:sz w:val="12"/>
                <w:szCs w:val="12"/>
              </w:rPr>
            </w:pPr>
            <w:r w:rsidRPr="00DC2673">
              <w:rPr>
                <w:rFonts w:ascii="Times New Roman" w:hAnsi="Times New Roman" w:cs="Times New Roman"/>
                <w:sz w:val="12"/>
                <w:szCs w:val="12"/>
              </w:rPr>
              <w:t>Preliminarus kiekis</w:t>
            </w:r>
          </w:p>
        </w:tc>
        <w:tc>
          <w:tcPr>
            <w:tcW w:w="1984" w:type="dxa"/>
          </w:tcPr>
          <w:p w14:paraId="4D6253F9" w14:textId="575C0288" w:rsidR="001F1612" w:rsidRPr="001775AF" w:rsidRDefault="001775AF" w:rsidP="00186FD3">
            <w:pPr>
              <w:jc w:val="center"/>
              <w:rPr>
                <w:rFonts w:ascii="Times New Roman" w:hAnsi="Times New Roman" w:cs="Times New Roman"/>
                <w:bCs/>
                <w:sz w:val="12"/>
                <w:szCs w:val="12"/>
              </w:rPr>
            </w:pPr>
            <w:r w:rsidRPr="001775AF">
              <w:rPr>
                <w:rFonts w:ascii="Times New Roman" w:hAnsi="Times New Roman" w:cs="Times New Roman"/>
                <w:sz w:val="12"/>
                <w:szCs w:val="12"/>
              </w:rPr>
              <w:t>Tiekėjas Nr. 1</w:t>
            </w:r>
          </w:p>
        </w:tc>
        <w:tc>
          <w:tcPr>
            <w:tcW w:w="1418" w:type="dxa"/>
          </w:tcPr>
          <w:p w14:paraId="562AFBAD" w14:textId="41E66C13" w:rsidR="001F1612" w:rsidRPr="00DC2673" w:rsidRDefault="001775AF" w:rsidP="00186FD3">
            <w:pPr>
              <w:jc w:val="center"/>
              <w:rPr>
                <w:rFonts w:ascii="Times New Roman" w:hAnsi="Times New Roman" w:cs="Times New Roman"/>
                <w:bCs/>
                <w:sz w:val="12"/>
                <w:szCs w:val="12"/>
              </w:rPr>
            </w:pPr>
            <w:r w:rsidRPr="001775AF">
              <w:rPr>
                <w:rFonts w:ascii="Times New Roman" w:hAnsi="Times New Roman" w:cs="Times New Roman"/>
                <w:sz w:val="12"/>
                <w:szCs w:val="12"/>
              </w:rPr>
              <w:t xml:space="preserve">Tiekėjas Nr. </w:t>
            </w:r>
            <w:r>
              <w:rPr>
                <w:rFonts w:ascii="Times New Roman" w:hAnsi="Times New Roman" w:cs="Times New Roman"/>
                <w:sz w:val="12"/>
                <w:szCs w:val="12"/>
              </w:rPr>
              <w:t>2</w:t>
            </w:r>
          </w:p>
        </w:tc>
        <w:tc>
          <w:tcPr>
            <w:tcW w:w="4252" w:type="dxa"/>
          </w:tcPr>
          <w:p w14:paraId="09DF3DD9" w14:textId="34517C4D" w:rsidR="001F1612" w:rsidRPr="00DC2673" w:rsidRDefault="001775AF" w:rsidP="00186FD3">
            <w:pPr>
              <w:jc w:val="center"/>
              <w:rPr>
                <w:rFonts w:ascii="Times New Roman" w:hAnsi="Times New Roman" w:cs="Times New Roman"/>
                <w:bCs/>
                <w:sz w:val="12"/>
                <w:szCs w:val="12"/>
              </w:rPr>
            </w:pPr>
            <w:r w:rsidRPr="001775AF">
              <w:rPr>
                <w:rFonts w:ascii="Times New Roman" w:hAnsi="Times New Roman" w:cs="Times New Roman"/>
                <w:sz w:val="12"/>
                <w:szCs w:val="12"/>
              </w:rPr>
              <w:t xml:space="preserve">Tiekėjas Nr. </w:t>
            </w:r>
            <w:r>
              <w:rPr>
                <w:rFonts w:ascii="Times New Roman" w:hAnsi="Times New Roman" w:cs="Times New Roman"/>
                <w:sz w:val="12"/>
                <w:szCs w:val="12"/>
              </w:rPr>
              <w:t>3</w:t>
            </w:r>
          </w:p>
        </w:tc>
        <w:tc>
          <w:tcPr>
            <w:tcW w:w="2268" w:type="dxa"/>
          </w:tcPr>
          <w:p w14:paraId="00908729" w14:textId="4E6EFC34" w:rsidR="001F1612" w:rsidRPr="00DC2673" w:rsidRDefault="001775AF" w:rsidP="00186FD3">
            <w:pPr>
              <w:jc w:val="center"/>
              <w:rPr>
                <w:rFonts w:ascii="Times New Roman" w:hAnsi="Times New Roman" w:cs="Times New Roman"/>
                <w:bCs/>
                <w:sz w:val="12"/>
                <w:szCs w:val="12"/>
              </w:rPr>
            </w:pPr>
            <w:r w:rsidRPr="001775AF">
              <w:rPr>
                <w:rFonts w:ascii="Times New Roman" w:hAnsi="Times New Roman" w:cs="Times New Roman"/>
                <w:sz w:val="12"/>
                <w:szCs w:val="12"/>
              </w:rPr>
              <w:t xml:space="preserve">Tiekėjas Nr. </w:t>
            </w:r>
            <w:r>
              <w:rPr>
                <w:rFonts w:ascii="Times New Roman" w:hAnsi="Times New Roman" w:cs="Times New Roman"/>
                <w:sz w:val="12"/>
                <w:szCs w:val="12"/>
              </w:rPr>
              <w:t>4</w:t>
            </w:r>
          </w:p>
        </w:tc>
      </w:tr>
      <w:tr w:rsidR="00DC2673" w:rsidRPr="00DC2673" w14:paraId="5C210E48" w14:textId="439DF009" w:rsidTr="009575B2">
        <w:tc>
          <w:tcPr>
            <w:tcW w:w="15984" w:type="dxa"/>
            <w:gridSpan w:val="9"/>
          </w:tcPr>
          <w:p w14:paraId="1D0E4F55" w14:textId="5C8C5ECB" w:rsidR="00DC2673" w:rsidRPr="00DC2673" w:rsidRDefault="00DC2673" w:rsidP="00186FD3">
            <w:pPr>
              <w:suppressAutoHyphens/>
              <w:autoSpaceDN w:val="0"/>
              <w:jc w:val="center"/>
              <w:textAlignment w:val="baseline"/>
              <w:rPr>
                <w:rFonts w:ascii="Times New Roman" w:eastAsia="Calibri" w:hAnsi="Times New Roman" w:cs="Times New Roman"/>
                <w:i/>
                <w:iCs/>
                <w:kern w:val="0"/>
                <w:sz w:val="12"/>
                <w:szCs w:val="12"/>
                <w14:ligatures w14:val="none"/>
              </w:rPr>
            </w:pPr>
            <w:r w:rsidRPr="00DC2673">
              <w:rPr>
                <w:rFonts w:ascii="Times New Roman" w:eastAsia="Calibri" w:hAnsi="Times New Roman" w:cs="Times New Roman"/>
                <w:i/>
                <w:iCs/>
                <w:kern w:val="0"/>
                <w:sz w:val="12"/>
                <w:szCs w:val="12"/>
                <w14:ligatures w14:val="none"/>
              </w:rPr>
              <w:t xml:space="preserve">Pirkimo objekto kodas pagal Bendrąjį viešųjų pirkimų žodyną: </w:t>
            </w:r>
            <w:r w:rsidRPr="00DC2673">
              <w:rPr>
                <w:rFonts w:ascii="Times New Roman" w:eastAsia="Times New Roman" w:hAnsi="Times New Roman" w:cs="Times New Roman"/>
                <w:i/>
                <w:iCs/>
                <w:kern w:val="0"/>
                <w:sz w:val="12"/>
                <w:szCs w:val="12"/>
                <w14:ligatures w14:val="none"/>
              </w:rPr>
              <w:t>33695000-8 „Visi kiti negydomieji produktai“</w:t>
            </w:r>
          </w:p>
        </w:tc>
      </w:tr>
      <w:tr w:rsidR="00DC2673" w:rsidRPr="00DC2673" w14:paraId="0F1659CC" w14:textId="49062873" w:rsidTr="00DC2673">
        <w:trPr>
          <w:trHeight w:val="147"/>
        </w:trPr>
        <w:tc>
          <w:tcPr>
            <w:tcW w:w="15984" w:type="dxa"/>
            <w:gridSpan w:val="9"/>
          </w:tcPr>
          <w:p w14:paraId="0C4AA2F1" w14:textId="1001F645" w:rsidR="00DC2673" w:rsidRPr="00DC2673" w:rsidRDefault="00DC2673" w:rsidP="00186FD3">
            <w:pPr>
              <w:jc w:val="center"/>
              <w:rPr>
                <w:rFonts w:ascii="Times New Roman" w:hAnsi="Times New Roman" w:cs="Times New Roman"/>
                <w:b/>
                <w:bCs/>
                <w:sz w:val="12"/>
                <w:szCs w:val="12"/>
              </w:rPr>
            </w:pPr>
            <w:r w:rsidRPr="00DC2673">
              <w:rPr>
                <w:rFonts w:ascii="Times New Roman" w:hAnsi="Times New Roman" w:cs="Times New Roman"/>
                <w:b/>
                <w:bCs/>
                <w:sz w:val="12"/>
                <w:szCs w:val="12"/>
              </w:rPr>
              <w:t>I DALIS. PRIEMONĖS SKIRTOS STERILIZACIJOS PROCESO EFEKTYVUMO KONTROLĖS ĮVERTINIMUI</w:t>
            </w:r>
          </w:p>
        </w:tc>
      </w:tr>
      <w:tr w:rsidR="001F1612" w:rsidRPr="00DC2673" w14:paraId="4061EA7F" w14:textId="26599EE4" w:rsidTr="00091785">
        <w:trPr>
          <w:trHeight w:val="2516"/>
        </w:trPr>
        <w:tc>
          <w:tcPr>
            <w:tcW w:w="534" w:type="dxa"/>
          </w:tcPr>
          <w:p w14:paraId="677FACDE" w14:textId="77777777" w:rsidR="001F1612" w:rsidRPr="00DC2673" w:rsidRDefault="001F1612" w:rsidP="00186FD3">
            <w:pPr>
              <w:rPr>
                <w:rFonts w:ascii="Times New Roman" w:hAnsi="Times New Roman" w:cs="Times New Roman"/>
                <w:sz w:val="12"/>
                <w:szCs w:val="12"/>
              </w:rPr>
            </w:pPr>
            <w:r w:rsidRPr="00DC2673">
              <w:rPr>
                <w:rFonts w:ascii="Times New Roman" w:hAnsi="Times New Roman" w:cs="Times New Roman"/>
                <w:sz w:val="12"/>
                <w:szCs w:val="12"/>
              </w:rPr>
              <w:t>1.1</w:t>
            </w:r>
          </w:p>
        </w:tc>
        <w:tc>
          <w:tcPr>
            <w:tcW w:w="1134" w:type="dxa"/>
          </w:tcPr>
          <w:p w14:paraId="28179E9C" w14:textId="32AC3AAF" w:rsidR="001F1612" w:rsidRPr="00DC2673" w:rsidRDefault="001F1612" w:rsidP="00430129">
            <w:pPr>
              <w:jc w:val="both"/>
              <w:rPr>
                <w:rFonts w:ascii="Times New Roman" w:hAnsi="Times New Roman" w:cs="Times New Roman"/>
                <w:sz w:val="12"/>
                <w:szCs w:val="12"/>
              </w:rPr>
            </w:pPr>
            <w:r w:rsidRPr="00DC2673">
              <w:rPr>
                <w:rFonts w:ascii="Times New Roman" w:hAnsi="Times New Roman" w:cs="Times New Roman"/>
                <w:sz w:val="12"/>
                <w:szCs w:val="12"/>
              </w:rPr>
              <w:t>Bowie &amp; Dick cheminis indikatorius**</w:t>
            </w:r>
          </w:p>
        </w:tc>
        <w:tc>
          <w:tcPr>
            <w:tcW w:w="2976" w:type="dxa"/>
          </w:tcPr>
          <w:p w14:paraId="3133D072"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1.1.1. Antrojo tipo cheminis specialiųjų tyrimų indikatorius, skirtas oro pašalinimui iš sterilizatoriaus kameros ir garų prasiskverbimo kontrolei;</w:t>
            </w:r>
          </w:p>
          <w:p w14:paraId="2BD07CC8"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1.1.2. Turi atitikti LST EN 285, LST ISO 11140-1,  LST ISO 11140-4 reikalavimus indikatoriai);</w:t>
            </w:r>
          </w:p>
          <w:p w14:paraId="784FD68D"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1.1.3. Indikatorius ir įtaisas turi sudaryti vieningą sistemą. Proceso išbandymo įtaisas komplektuojamas su indikatoriais;</w:t>
            </w:r>
          </w:p>
          <w:p w14:paraId="29E6CD85"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1.1.4. Indikatorius turi būti padengtas polimeriniu sluoksniu (apsaugotas nuo drėgmės, išblukimo). Dažų spalva turi neblankti po sterilizacijos ne mažiau kaip 3 (tris) metus;</w:t>
            </w:r>
          </w:p>
          <w:p w14:paraId="1667292E"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1.1.5. Indikatoriaus pavidalas: lipni etiketė (nereikia naudoti papildomų klijų);</w:t>
            </w:r>
          </w:p>
          <w:p w14:paraId="0EA39697"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1.1.6. Indikatorius sudarytas iš popierinio pagrindo ir ne mažiau kaip 4 (keturių) segmentų / brūkšninio indikatorinio agento;</w:t>
            </w:r>
          </w:p>
          <w:p w14:paraId="34D4E045"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1.1.7. Ant pakuotės ir indikatorių turi būti nurodyta indikatorių klasė.</w:t>
            </w:r>
          </w:p>
          <w:p w14:paraId="5CF89898" w14:textId="65AC807F" w:rsidR="001F1612" w:rsidRPr="00DC2673"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1.1.8. Laminuotas spalvos pasikeitimo etalonas su spalvos pasikeitimo reikšmių paaiškinimais lietuvių kalba.*</w:t>
            </w:r>
          </w:p>
        </w:tc>
        <w:tc>
          <w:tcPr>
            <w:tcW w:w="567" w:type="dxa"/>
          </w:tcPr>
          <w:p w14:paraId="4802F442" w14:textId="2979B478"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77EDEAA1" w14:textId="35260354"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1 500</w:t>
            </w:r>
          </w:p>
        </w:tc>
        <w:tc>
          <w:tcPr>
            <w:tcW w:w="1984" w:type="dxa"/>
          </w:tcPr>
          <w:p w14:paraId="17E39621" w14:textId="2B9DDC38" w:rsidR="00AA1824" w:rsidRPr="002B7C60" w:rsidRDefault="0056769F" w:rsidP="00AA1824">
            <w:pPr>
              <w:jc w:val="both"/>
              <w:rPr>
                <w:rFonts w:ascii="Times New Roman" w:eastAsia="Times New Roman" w:hAnsi="Times New Roman" w:cs="Times New Roman"/>
                <w:kern w:val="0"/>
                <w:sz w:val="12"/>
                <w:szCs w:val="12"/>
                <w14:ligatures w14:val="none"/>
              </w:rPr>
            </w:pPr>
            <w:r w:rsidRPr="00A139DF">
              <w:rPr>
                <w:rFonts w:ascii="Times New Roman" w:hAnsi="Times New Roman" w:cs="Times New Roman"/>
                <w:sz w:val="12"/>
                <w:szCs w:val="12"/>
                <w:u w:val="single"/>
              </w:rPr>
              <w:t>Tiekėjo pastaba:</w:t>
            </w:r>
            <w:r>
              <w:rPr>
                <w:rFonts w:ascii="Times New Roman" w:hAnsi="Times New Roman" w:cs="Times New Roman"/>
                <w:sz w:val="12"/>
                <w:szCs w:val="12"/>
              </w:rPr>
              <w:t xml:space="preserve"> </w:t>
            </w:r>
            <w:r w:rsidRPr="0056769F">
              <w:rPr>
                <w:rFonts w:ascii="Times New Roman" w:hAnsi="Times New Roman" w:cs="Times New Roman"/>
                <w:sz w:val="12"/>
                <w:szCs w:val="12"/>
              </w:rPr>
              <w:t>Naikinti segmentus, riboja konkurenciją</w:t>
            </w:r>
            <w:r>
              <w:rPr>
                <w:rFonts w:ascii="Times New Roman" w:hAnsi="Times New Roman" w:cs="Times New Roman"/>
                <w:sz w:val="12"/>
                <w:szCs w:val="12"/>
              </w:rPr>
              <w:t xml:space="preserve"> – 1.1.6 </w:t>
            </w:r>
            <w:r w:rsidR="00AA1824" w:rsidRPr="00AA1824">
              <w:rPr>
                <w:rFonts w:ascii="Times New Roman" w:hAnsi="Times New Roman" w:cs="Times New Roman"/>
                <w:i/>
                <w:iCs/>
                <w:sz w:val="12"/>
                <w:szCs w:val="12"/>
              </w:rPr>
              <w:t>„</w:t>
            </w:r>
            <w:r w:rsidR="00AA1824" w:rsidRPr="002B7C60">
              <w:rPr>
                <w:rFonts w:ascii="Times New Roman" w:eastAsia="Times New Roman" w:hAnsi="Times New Roman" w:cs="Times New Roman"/>
                <w:i/>
                <w:iCs/>
                <w:kern w:val="0"/>
                <w:sz w:val="12"/>
                <w:szCs w:val="12"/>
                <w14:ligatures w14:val="none"/>
              </w:rPr>
              <w:t>Indikatorius sudarytas iš popierinio pagrindo ir ne mažiau kaip 4 (keturių) segmentų / brūkšninio indikatorinio agento;</w:t>
            </w:r>
            <w:r w:rsidR="00AA1824" w:rsidRPr="00AA1824">
              <w:rPr>
                <w:rFonts w:ascii="Times New Roman" w:eastAsia="Times New Roman" w:hAnsi="Times New Roman" w:cs="Times New Roman"/>
                <w:i/>
                <w:iCs/>
                <w:kern w:val="0"/>
                <w:sz w:val="12"/>
                <w:szCs w:val="12"/>
                <w14:ligatures w14:val="none"/>
              </w:rPr>
              <w:t>“</w:t>
            </w:r>
          </w:p>
          <w:p w14:paraId="017792A7" w14:textId="77777777" w:rsidR="0056769F" w:rsidRDefault="0056769F" w:rsidP="0056769F">
            <w:pPr>
              <w:jc w:val="both"/>
              <w:rPr>
                <w:rFonts w:ascii="Times New Roman" w:hAnsi="Times New Roman" w:cs="Times New Roman"/>
                <w:sz w:val="12"/>
                <w:szCs w:val="12"/>
              </w:rPr>
            </w:pPr>
          </w:p>
          <w:p w14:paraId="46812B02" w14:textId="47365039" w:rsidR="001F1612" w:rsidRPr="00DC2673" w:rsidRDefault="0056769F" w:rsidP="0056769F">
            <w:pPr>
              <w:jc w:val="both"/>
              <w:rPr>
                <w:rFonts w:ascii="Times New Roman" w:hAnsi="Times New Roman" w:cs="Times New Roman"/>
                <w:sz w:val="12"/>
                <w:szCs w:val="12"/>
              </w:rPr>
            </w:pPr>
            <w:r w:rsidRPr="00A139DF">
              <w:rPr>
                <w:rFonts w:ascii="Times New Roman" w:hAnsi="Times New Roman" w:cs="Times New Roman"/>
                <w:sz w:val="12"/>
                <w:szCs w:val="12"/>
                <w:u w:val="single"/>
              </w:rPr>
              <w:t>PO atsakymas:</w:t>
            </w:r>
            <w:r>
              <w:rPr>
                <w:rFonts w:ascii="Times New Roman" w:hAnsi="Times New Roman" w:cs="Times New Roman"/>
                <w:sz w:val="12"/>
                <w:szCs w:val="12"/>
              </w:rPr>
              <w:t xml:space="preserve"> </w:t>
            </w:r>
            <w:r w:rsidR="00C31A7B" w:rsidRPr="00753DD4">
              <w:rPr>
                <w:rFonts w:ascii="Times New Roman" w:hAnsi="Times New Roman" w:cs="Times New Roman"/>
                <w:b/>
                <w:bCs/>
                <w:sz w:val="12"/>
                <w:szCs w:val="12"/>
              </w:rPr>
              <w:t>T</w:t>
            </w:r>
            <w:r w:rsidRPr="00C31A7B">
              <w:rPr>
                <w:rFonts w:ascii="Times New Roman" w:hAnsi="Times New Roman" w:cs="Times New Roman"/>
                <w:b/>
                <w:bCs/>
                <w:sz w:val="12"/>
                <w:szCs w:val="12"/>
              </w:rPr>
              <w:t>echninės specifikacijos reikalavimai nekeičiami</w:t>
            </w:r>
            <w:r w:rsidRPr="0056769F">
              <w:rPr>
                <w:rFonts w:ascii="Times New Roman" w:hAnsi="Times New Roman" w:cs="Times New Roman"/>
                <w:sz w:val="12"/>
                <w:szCs w:val="12"/>
              </w:rPr>
              <w:t>. Tiekėjas gali siūlyti ir segmentinius</w:t>
            </w:r>
            <w:r>
              <w:rPr>
                <w:rFonts w:ascii="Times New Roman" w:hAnsi="Times New Roman" w:cs="Times New Roman"/>
                <w:sz w:val="12"/>
                <w:szCs w:val="12"/>
              </w:rPr>
              <w:t xml:space="preserve"> </w:t>
            </w:r>
            <w:r w:rsidRPr="0056769F">
              <w:rPr>
                <w:rFonts w:ascii="Times New Roman" w:hAnsi="Times New Roman" w:cs="Times New Roman"/>
                <w:sz w:val="12"/>
                <w:szCs w:val="12"/>
              </w:rPr>
              <w:t>indikatorius ir brūkšnelių (juostelės) tipo indikatorius. Rinkos konsultacijos metu dalyvavo daugiau nei 3 teikėjai, iš jų - 3 tiekėjai neturėjo pastabų dėl šio reikalavimo, tai tik įrodo, kad konkurencija nėra ribojama.</w:t>
            </w:r>
          </w:p>
        </w:tc>
        <w:tc>
          <w:tcPr>
            <w:tcW w:w="1418" w:type="dxa"/>
          </w:tcPr>
          <w:p w14:paraId="38B530B6" w14:textId="77777777" w:rsidR="001F1612" w:rsidRDefault="00607D7A" w:rsidP="00607D7A">
            <w:pPr>
              <w:jc w:val="both"/>
              <w:rPr>
                <w:rFonts w:ascii="Times New Roman" w:hAnsi="Times New Roman" w:cs="Times New Roman"/>
                <w:sz w:val="12"/>
                <w:szCs w:val="12"/>
              </w:rPr>
            </w:pPr>
            <w:r w:rsidRPr="00A139DF">
              <w:rPr>
                <w:rFonts w:ascii="Times New Roman" w:hAnsi="Times New Roman" w:cs="Times New Roman"/>
                <w:sz w:val="12"/>
                <w:szCs w:val="12"/>
                <w:u w:val="single"/>
              </w:rPr>
              <w:t>Tiekėjo pastaba:</w:t>
            </w:r>
            <w:r>
              <w:rPr>
                <w:rFonts w:ascii="Times New Roman" w:hAnsi="Times New Roman" w:cs="Times New Roman"/>
                <w:sz w:val="12"/>
                <w:szCs w:val="12"/>
              </w:rPr>
              <w:t xml:space="preserve"> </w:t>
            </w:r>
            <w:r w:rsidRPr="00607D7A">
              <w:rPr>
                <w:rFonts w:ascii="Times New Roman" w:hAnsi="Times New Roman" w:cs="Times New Roman"/>
                <w:sz w:val="12"/>
                <w:szCs w:val="12"/>
              </w:rPr>
              <w:t>Rekomenduojame pavyzdžių pristatymo laiką pratęsti iki 5 darbo dienų, kadangi ne visi tiekėjai sandėliuoja savo turimą produkciją ir pavyzdžius gali tekti užsakyti iš gamintojo, o toks pristatymas gali užtrukti ilgiau nei 3 dienas.</w:t>
            </w:r>
          </w:p>
          <w:p w14:paraId="06F2089D" w14:textId="77777777" w:rsidR="00607D7A" w:rsidRDefault="00607D7A" w:rsidP="00607D7A">
            <w:pPr>
              <w:jc w:val="both"/>
              <w:rPr>
                <w:rFonts w:ascii="Times New Roman" w:hAnsi="Times New Roman" w:cs="Times New Roman"/>
                <w:sz w:val="12"/>
                <w:szCs w:val="12"/>
              </w:rPr>
            </w:pPr>
          </w:p>
          <w:p w14:paraId="04C62727" w14:textId="43805375" w:rsidR="00607D7A" w:rsidRPr="00607D7A" w:rsidRDefault="00607D7A" w:rsidP="00607D7A">
            <w:pPr>
              <w:jc w:val="both"/>
              <w:rPr>
                <w:rFonts w:ascii="Times New Roman" w:hAnsi="Times New Roman" w:cs="Times New Roman"/>
                <w:sz w:val="12"/>
                <w:szCs w:val="12"/>
              </w:rPr>
            </w:pPr>
            <w:r w:rsidRPr="00A139DF">
              <w:rPr>
                <w:rFonts w:ascii="Times New Roman" w:hAnsi="Times New Roman" w:cs="Times New Roman"/>
                <w:sz w:val="12"/>
                <w:szCs w:val="12"/>
                <w:u w:val="single"/>
              </w:rPr>
              <w:t>PO atsakymas:</w:t>
            </w:r>
            <w:r>
              <w:rPr>
                <w:rFonts w:ascii="Times New Roman" w:hAnsi="Times New Roman" w:cs="Times New Roman"/>
                <w:sz w:val="12"/>
                <w:szCs w:val="12"/>
              </w:rPr>
              <w:t xml:space="preserve"> </w:t>
            </w:r>
            <w:r w:rsidR="00D852F4" w:rsidRPr="00D852F4">
              <w:rPr>
                <w:rFonts w:ascii="Times New Roman" w:hAnsi="Times New Roman" w:cs="Times New Roman"/>
                <w:b/>
                <w:bCs/>
                <w:sz w:val="12"/>
                <w:szCs w:val="12"/>
              </w:rPr>
              <w:t>Tikslinama</w:t>
            </w:r>
            <w:r w:rsidRPr="00607D7A">
              <w:rPr>
                <w:rFonts w:ascii="Times New Roman" w:hAnsi="Times New Roman" w:cs="Times New Roman"/>
                <w:sz w:val="12"/>
                <w:szCs w:val="12"/>
              </w:rPr>
              <w:t>. Pavyzdžių pristatymo laikas įstaigai paprašius patikslinama į 5 darbo dienas.</w:t>
            </w:r>
          </w:p>
          <w:p w14:paraId="042E4F2C" w14:textId="2AD394C4" w:rsidR="00607D7A" w:rsidRPr="00607D7A" w:rsidRDefault="00607D7A" w:rsidP="00607D7A">
            <w:pPr>
              <w:jc w:val="both"/>
              <w:rPr>
                <w:rFonts w:ascii="Times New Roman" w:hAnsi="Times New Roman" w:cs="Times New Roman"/>
                <w:sz w:val="12"/>
                <w:szCs w:val="12"/>
              </w:rPr>
            </w:pPr>
            <w:r w:rsidRPr="00607D7A">
              <w:rPr>
                <w:rFonts w:ascii="Times New Roman" w:hAnsi="Times New Roman" w:cs="Times New Roman"/>
                <w:sz w:val="12"/>
                <w:szCs w:val="12"/>
              </w:rPr>
              <w:t>Pašalinamas reikalavimas juostų pavyzdžius pristatyti originaliose pakuotėse.</w:t>
            </w:r>
          </w:p>
        </w:tc>
        <w:tc>
          <w:tcPr>
            <w:tcW w:w="4252" w:type="dxa"/>
          </w:tcPr>
          <w:p w14:paraId="2BF6AD8E" w14:textId="77777777" w:rsidR="00D6303A" w:rsidRPr="00D6303A" w:rsidRDefault="00D6303A" w:rsidP="00537655">
            <w:pPr>
              <w:jc w:val="both"/>
              <w:rPr>
                <w:rFonts w:ascii="Times New Roman" w:hAnsi="Times New Roman" w:cs="Times New Roman"/>
                <w:i/>
                <w:iCs/>
                <w:sz w:val="12"/>
                <w:szCs w:val="12"/>
              </w:rPr>
            </w:pPr>
            <w:r w:rsidRPr="00266CCD">
              <w:rPr>
                <w:rFonts w:ascii="Times New Roman" w:hAnsi="Times New Roman" w:cs="Times New Roman"/>
                <w:sz w:val="12"/>
                <w:szCs w:val="12"/>
                <w:u w:val="single"/>
              </w:rPr>
              <w:t>Tiekėjo pastaba:</w:t>
            </w:r>
            <w:r w:rsidRPr="00D6303A">
              <w:rPr>
                <w:rFonts w:ascii="Times New Roman" w:hAnsi="Times New Roman" w:cs="Times New Roman"/>
                <w:sz w:val="12"/>
                <w:szCs w:val="12"/>
              </w:rPr>
              <w:t xml:space="preserve"> </w:t>
            </w:r>
            <w:r w:rsidRPr="00D6303A">
              <w:rPr>
                <w:rFonts w:ascii="Times New Roman" w:hAnsi="Times New Roman" w:cs="Times New Roman"/>
                <w:b/>
                <w:bCs/>
                <w:sz w:val="12"/>
                <w:szCs w:val="12"/>
              </w:rPr>
              <w:t>(</w:t>
            </w:r>
            <w:r w:rsidRPr="00D6303A">
              <w:rPr>
                <w:rFonts w:ascii="Times New Roman" w:hAnsi="Times New Roman" w:cs="Times New Roman"/>
                <w:i/>
                <w:iCs/>
                <w:sz w:val="12"/>
                <w:szCs w:val="12"/>
              </w:rPr>
              <w:t>Kartu su pasiūlymu turi būti pateikta nemokamai Krovinio registracijos kortelių žurnalai (apie........</w:t>
            </w:r>
            <w:r w:rsidRPr="002451C8">
              <w:rPr>
                <w:rFonts w:ascii="Times New Roman" w:hAnsi="Times New Roman" w:cs="Times New Roman"/>
                <w:i/>
                <w:iCs/>
                <w:sz w:val="12"/>
                <w:szCs w:val="12"/>
              </w:rPr>
              <w:t xml:space="preserve"> </w:t>
            </w:r>
            <w:r w:rsidRPr="00D6303A">
              <w:rPr>
                <w:rFonts w:ascii="Times New Roman" w:hAnsi="Times New Roman" w:cs="Times New Roman"/>
                <w:i/>
                <w:iCs/>
                <w:sz w:val="12"/>
                <w:szCs w:val="12"/>
              </w:rPr>
              <w:t>vnt.).</w:t>
            </w:r>
            <w:r w:rsidRPr="00D6303A">
              <w:rPr>
                <w:rFonts w:ascii="Times New Roman" w:hAnsi="Times New Roman" w:cs="Times New Roman"/>
                <w:sz w:val="12"/>
                <w:szCs w:val="12"/>
              </w:rPr>
              <w:t xml:space="preserve"> </w:t>
            </w:r>
            <w:r w:rsidRPr="00D6303A">
              <w:rPr>
                <w:rFonts w:ascii="Times New Roman" w:hAnsi="Times New Roman" w:cs="Times New Roman"/>
                <w:i/>
                <w:iCs/>
                <w:sz w:val="12"/>
                <w:szCs w:val="12"/>
              </w:rPr>
              <w:t xml:space="preserve">Atsižvelgiant į tai, kad sterilizacijos proceso metu būtina užtikrinti pilną kiekvieno krovinio atsekamumą, kartu su pasiūlymu turi būti pateikti </w:t>
            </w:r>
            <w:r w:rsidRPr="00D6303A">
              <w:rPr>
                <w:rStyle w:val="Grietas"/>
                <w:rFonts w:ascii="Times New Roman" w:hAnsi="Times New Roman" w:cs="Times New Roman"/>
                <w:i/>
                <w:iCs/>
                <w:sz w:val="12"/>
                <w:szCs w:val="12"/>
              </w:rPr>
              <w:t>Krovinio registracijos kortelių žurnalai (apie ......vnt.) nemokamai</w:t>
            </w:r>
            <w:r w:rsidRPr="00D6303A">
              <w:rPr>
                <w:rFonts w:ascii="Times New Roman" w:hAnsi="Times New Roman" w:cs="Times New Roman"/>
                <w:i/>
                <w:iCs/>
                <w:sz w:val="12"/>
                <w:szCs w:val="12"/>
              </w:rPr>
              <w:t xml:space="preserve">. Šie žurnalai yra </w:t>
            </w:r>
            <w:r w:rsidRPr="00D6303A">
              <w:rPr>
                <w:rStyle w:val="Grietas"/>
                <w:rFonts w:ascii="Times New Roman" w:hAnsi="Times New Roman" w:cs="Times New Roman"/>
                <w:i/>
                <w:iCs/>
                <w:sz w:val="12"/>
                <w:szCs w:val="12"/>
              </w:rPr>
              <w:t>neatskiriama sterilizacijos kontrolės proceso dalis</w:t>
            </w:r>
            <w:r w:rsidRPr="00D6303A">
              <w:rPr>
                <w:rFonts w:ascii="Times New Roman" w:hAnsi="Times New Roman" w:cs="Times New Roman"/>
                <w:i/>
                <w:iCs/>
                <w:sz w:val="12"/>
                <w:szCs w:val="12"/>
              </w:rPr>
              <w:t>, būtina tinkamam duomenų fiksavimui apie sterilizuojamus krovinius, naudojamus indikatorius, datą, laiką, atsakingą personalą ir kitą reikšmingą informaciją. Žurnalų pateikimas:</w:t>
            </w:r>
          </w:p>
          <w:p w14:paraId="316CDCD4" w14:textId="77777777" w:rsidR="00D6303A" w:rsidRPr="00D6303A" w:rsidRDefault="00D6303A" w:rsidP="00537655">
            <w:pPr>
              <w:numPr>
                <w:ilvl w:val="0"/>
                <w:numId w:val="3"/>
              </w:numPr>
              <w:tabs>
                <w:tab w:val="clear" w:pos="720"/>
              </w:tabs>
              <w:ind w:left="319" w:hanging="357"/>
              <w:jc w:val="both"/>
              <w:rPr>
                <w:rFonts w:ascii="Times New Roman" w:hAnsi="Times New Roman" w:cs="Times New Roman"/>
                <w:i/>
                <w:iCs/>
                <w:sz w:val="12"/>
                <w:szCs w:val="12"/>
              </w:rPr>
            </w:pPr>
            <w:r w:rsidRPr="00D6303A">
              <w:rPr>
                <w:rFonts w:ascii="Times New Roman" w:hAnsi="Times New Roman" w:cs="Times New Roman"/>
                <w:i/>
                <w:iCs/>
                <w:sz w:val="12"/>
                <w:szCs w:val="12"/>
              </w:rPr>
              <w:t xml:space="preserve">Užtikrina </w:t>
            </w:r>
            <w:r w:rsidRPr="00D6303A">
              <w:rPr>
                <w:rStyle w:val="Grietas"/>
                <w:rFonts w:ascii="Times New Roman" w:hAnsi="Times New Roman" w:cs="Times New Roman"/>
                <w:i/>
                <w:iCs/>
                <w:sz w:val="12"/>
                <w:szCs w:val="12"/>
              </w:rPr>
              <w:t>teisinių, higienos ir kokybės normų</w:t>
            </w:r>
            <w:r w:rsidRPr="00D6303A">
              <w:rPr>
                <w:rFonts w:ascii="Times New Roman" w:hAnsi="Times New Roman" w:cs="Times New Roman"/>
                <w:i/>
                <w:iCs/>
                <w:sz w:val="12"/>
                <w:szCs w:val="12"/>
              </w:rPr>
              <w:t xml:space="preserve"> laikymąsi (pagal galiojančius sveikatos apsaugos teisės aktus bei vidaus procedūras),</w:t>
            </w:r>
          </w:p>
          <w:p w14:paraId="38608C5B" w14:textId="77777777" w:rsidR="00D6303A" w:rsidRPr="00D6303A" w:rsidRDefault="00D6303A" w:rsidP="00537655">
            <w:pPr>
              <w:numPr>
                <w:ilvl w:val="0"/>
                <w:numId w:val="3"/>
              </w:numPr>
              <w:tabs>
                <w:tab w:val="clear" w:pos="720"/>
              </w:tabs>
              <w:ind w:left="319"/>
              <w:jc w:val="both"/>
              <w:rPr>
                <w:rFonts w:ascii="Times New Roman" w:hAnsi="Times New Roman" w:cs="Times New Roman"/>
                <w:i/>
                <w:iCs/>
                <w:sz w:val="12"/>
                <w:szCs w:val="12"/>
              </w:rPr>
            </w:pPr>
            <w:r w:rsidRPr="00D6303A">
              <w:rPr>
                <w:rFonts w:ascii="Times New Roman" w:hAnsi="Times New Roman" w:cs="Times New Roman"/>
                <w:i/>
                <w:iCs/>
                <w:sz w:val="12"/>
                <w:szCs w:val="12"/>
              </w:rPr>
              <w:t>Leidžia iš karto pradėti naudotis tiekiamomis priemonėmis, be papildomų pirkimų ar dokumentų rengimo,</w:t>
            </w:r>
          </w:p>
          <w:p w14:paraId="6AF542A4" w14:textId="77777777" w:rsidR="00D6303A" w:rsidRPr="00D6303A" w:rsidRDefault="00D6303A" w:rsidP="00091785">
            <w:pPr>
              <w:numPr>
                <w:ilvl w:val="0"/>
                <w:numId w:val="3"/>
              </w:numPr>
              <w:tabs>
                <w:tab w:val="clear" w:pos="720"/>
              </w:tabs>
              <w:ind w:left="317" w:hanging="357"/>
              <w:jc w:val="both"/>
              <w:rPr>
                <w:rFonts w:ascii="Times New Roman" w:hAnsi="Times New Roman" w:cs="Times New Roman"/>
                <w:i/>
                <w:iCs/>
                <w:sz w:val="12"/>
                <w:szCs w:val="12"/>
              </w:rPr>
            </w:pPr>
            <w:r w:rsidRPr="00D6303A">
              <w:rPr>
                <w:rStyle w:val="Grietas"/>
                <w:rFonts w:ascii="Times New Roman" w:hAnsi="Times New Roman" w:cs="Times New Roman"/>
                <w:i/>
                <w:iCs/>
                <w:sz w:val="12"/>
                <w:szCs w:val="12"/>
              </w:rPr>
              <w:t>Standartizuoja dokumentavimą</w:t>
            </w:r>
            <w:r w:rsidRPr="00D6303A">
              <w:rPr>
                <w:rFonts w:ascii="Times New Roman" w:hAnsi="Times New Roman" w:cs="Times New Roman"/>
                <w:i/>
                <w:iCs/>
                <w:sz w:val="12"/>
                <w:szCs w:val="12"/>
              </w:rPr>
              <w:t>, prisidedant prie aiškios ir nuoseklios duomenų apskaitos,</w:t>
            </w:r>
          </w:p>
          <w:p w14:paraId="5E0A87A3" w14:textId="77777777" w:rsidR="00D6303A" w:rsidRPr="00D6303A" w:rsidRDefault="00D6303A" w:rsidP="00091785">
            <w:pPr>
              <w:numPr>
                <w:ilvl w:val="0"/>
                <w:numId w:val="3"/>
              </w:numPr>
              <w:tabs>
                <w:tab w:val="clear" w:pos="720"/>
              </w:tabs>
              <w:ind w:left="317" w:hanging="357"/>
              <w:jc w:val="both"/>
              <w:rPr>
                <w:rFonts w:ascii="Times New Roman" w:hAnsi="Times New Roman" w:cs="Times New Roman"/>
                <w:i/>
                <w:iCs/>
                <w:sz w:val="12"/>
                <w:szCs w:val="12"/>
              </w:rPr>
            </w:pPr>
            <w:r w:rsidRPr="00D6303A">
              <w:rPr>
                <w:rFonts w:ascii="Times New Roman" w:hAnsi="Times New Roman" w:cs="Times New Roman"/>
                <w:i/>
                <w:iCs/>
                <w:sz w:val="12"/>
                <w:szCs w:val="12"/>
              </w:rPr>
              <w:t>Taupo įstaigos žmogiškuosius ir finansinius išteklius.</w:t>
            </w:r>
          </w:p>
          <w:p w14:paraId="6CCF3F41" w14:textId="7B845C97" w:rsidR="0028522A" w:rsidRDefault="00D6303A" w:rsidP="00537655">
            <w:pPr>
              <w:jc w:val="both"/>
              <w:rPr>
                <w:rFonts w:ascii="Times New Roman" w:hAnsi="Times New Roman" w:cs="Times New Roman"/>
                <w:sz w:val="12"/>
                <w:szCs w:val="12"/>
              </w:rPr>
            </w:pPr>
            <w:r w:rsidRPr="00D6303A">
              <w:rPr>
                <w:rFonts w:ascii="Times New Roman" w:hAnsi="Times New Roman" w:cs="Times New Roman"/>
                <w:i/>
                <w:iCs/>
                <w:sz w:val="12"/>
                <w:szCs w:val="12"/>
              </w:rPr>
              <w:t xml:space="preserve">Todėl reikalavimas žurnalus pateikti nemokamai yra pagrįstas siekiu užtikrinti </w:t>
            </w:r>
            <w:r w:rsidRPr="00D6303A">
              <w:rPr>
                <w:rStyle w:val="Grietas"/>
                <w:rFonts w:ascii="Times New Roman" w:hAnsi="Times New Roman" w:cs="Times New Roman"/>
                <w:i/>
                <w:iCs/>
                <w:sz w:val="12"/>
                <w:szCs w:val="12"/>
              </w:rPr>
              <w:t>kokybišką, sklandų ir saugų sterilizacijos procesą</w:t>
            </w:r>
            <w:r w:rsidRPr="00D6303A">
              <w:rPr>
                <w:rFonts w:ascii="Times New Roman" w:hAnsi="Times New Roman" w:cs="Times New Roman"/>
                <w:i/>
                <w:iCs/>
                <w:sz w:val="12"/>
                <w:szCs w:val="12"/>
              </w:rPr>
              <w:t xml:space="preserve"> bei visapusiškai įgyvendinti dokumentavimo reikalavimus.</w:t>
            </w:r>
          </w:p>
          <w:p w14:paraId="19319971" w14:textId="77777777" w:rsidR="00537655" w:rsidRDefault="00537655" w:rsidP="00537655">
            <w:pPr>
              <w:jc w:val="both"/>
              <w:rPr>
                <w:rFonts w:ascii="Times New Roman" w:hAnsi="Times New Roman" w:cs="Times New Roman"/>
                <w:sz w:val="12"/>
                <w:szCs w:val="12"/>
              </w:rPr>
            </w:pPr>
          </w:p>
          <w:p w14:paraId="0E19D73E" w14:textId="385E08B0" w:rsidR="001F1612" w:rsidRDefault="00537655" w:rsidP="00537655">
            <w:pPr>
              <w:pBdr>
                <w:bottom w:val="single" w:sz="6" w:space="1" w:color="auto"/>
              </w:pBdr>
              <w:jc w:val="both"/>
              <w:rPr>
                <w:rFonts w:ascii="Times New Roman" w:hAnsi="Times New Roman" w:cs="Times New Roman"/>
                <w:sz w:val="12"/>
                <w:szCs w:val="12"/>
              </w:rPr>
            </w:pPr>
            <w:r w:rsidRPr="00266CCD">
              <w:rPr>
                <w:rFonts w:ascii="Times New Roman" w:hAnsi="Times New Roman" w:cs="Times New Roman"/>
                <w:sz w:val="12"/>
                <w:szCs w:val="12"/>
                <w:u w:val="single"/>
              </w:rPr>
              <w:t>PO atsakymas:</w:t>
            </w:r>
            <w:r>
              <w:rPr>
                <w:rFonts w:ascii="Times New Roman" w:hAnsi="Times New Roman" w:cs="Times New Roman"/>
                <w:sz w:val="12"/>
                <w:szCs w:val="12"/>
              </w:rPr>
              <w:t xml:space="preserve"> </w:t>
            </w:r>
            <w:r w:rsidR="002270F9" w:rsidRPr="002270F9">
              <w:rPr>
                <w:rFonts w:ascii="Times New Roman" w:hAnsi="Times New Roman" w:cs="Times New Roman"/>
                <w:b/>
                <w:bCs/>
                <w:sz w:val="12"/>
                <w:szCs w:val="12"/>
              </w:rPr>
              <w:t>Tikslinama</w:t>
            </w:r>
            <w:r w:rsidRPr="002270F9">
              <w:rPr>
                <w:rFonts w:ascii="Times New Roman" w:hAnsi="Times New Roman" w:cs="Times New Roman"/>
                <w:b/>
                <w:bCs/>
                <w:sz w:val="12"/>
                <w:szCs w:val="12"/>
              </w:rPr>
              <w:t>.</w:t>
            </w:r>
            <w:r w:rsidRPr="00537655">
              <w:rPr>
                <w:rFonts w:ascii="Times New Roman" w:hAnsi="Times New Roman" w:cs="Times New Roman"/>
                <w:sz w:val="12"/>
                <w:szCs w:val="12"/>
              </w:rPr>
              <w:t xml:space="preserve"> Papildome I pirkimo dalies p. 1.2. papunkčiu p. 1.2.11. Pagal įstaigos poreikį teikiami nemokamai Krovinio registracijos kortelių žurnalai ( </w:t>
            </w:r>
            <w:r w:rsidR="008D5104">
              <w:rPr>
                <w:rFonts w:ascii="Times New Roman" w:hAnsi="Times New Roman" w:cs="Times New Roman"/>
                <w:sz w:val="12"/>
                <w:szCs w:val="12"/>
              </w:rPr>
              <w:t>iki</w:t>
            </w:r>
            <w:r w:rsidRPr="00537655">
              <w:rPr>
                <w:rFonts w:ascii="Times New Roman" w:hAnsi="Times New Roman" w:cs="Times New Roman"/>
                <w:sz w:val="12"/>
                <w:szCs w:val="12"/>
              </w:rPr>
              <w:t xml:space="preserve"> 70 vnt.)</w:t>
            </w:r>
          </w:p>
          <w:p w14:paraId="0445FA6B" w14:textId="77777777" w:rsidR="00266CCD" w:rsidRDefault="00266CCD" w:rsidP="00537655">
            <w:pPr>
              <w:pBdr>
                <w:bottom w:val="single" w:sz="6" w:space="1" w:color="auto"/>
              </w:pBdr>
              <w:jc w:val="both"/>
              <w:rPr>
                <w:rFonts w:ascii="Times New Roman" w:hAnsi="Times New Roman" w:cs="Times New Roman"/>
                <w:sz w:val="12"/>
                <w:szCs w:val="12"/>
              </w:rPr>
            </w:pPr>
          </w:p>
          <w:p w14:paraId="2E383A05" w14:textId="77777777" w:rsidR="00266CCD" w:rsidRPr="00266CCD" w:rsidRDefault="00266CCD" w:rsidP="00537655">
            <w:pPr>
              <w:jc w:val="both"/>
              <w:rPr>
                <w:rFonts w:ascii="Times New Roman" w:hAnsi="Times New Roman" w:cs="Times New Roman"/>
                <w:sz w:val="12"/>
                <w:szCs w:val="12"/>
              </w:rPr>
            </w:pPr>
          </w:p>
          <w:p w14:paraId="3AA5CF50" w14:textId="77777777" w:rsidR="00266CCD" w:rsidRPr="00266CCD" w:rsidRDefault="00266CCD" w:rsidP="00266CCD">
            <w:pPr>
              <w:jc w:val="both"/>
              <w:rPr>
                <w:rFonts w:ascii="Times New Roman" w:hAnsi="Times New Roman" w:cs="Times New Roman"/>
                <w:i/>
                <w:iCs/>
                <w:sz w:val="12"/>
                <w:szCs w:val="12"/>
              </w:rPr>
            </w:pPr>
            <w:r w:rsidRPr="00266CCD">
              <w:rPr>
                <w:rFonts w:ascii="Times New Roman" w:hAnsi="Times New Roman" w:cs="Times New Roman"/>
                <w:sz w:val="12"/>
                <w:szCs w:val="12"/>
                <w:u w:val="single"/>
              </w:rPr>
              <w:t xml:space="preserve">Tiekėjo pastaba: </w:t>
            </w:r>
            <w:r w:rsidRPr="00266CCD">
              <w:rPr>
                <w:rFonts w:ascii="Times New Roman" w:hAnsi="Times New Roman" w:cs="Times New Roman"/>
                <w:sz w:val="12"/>
                <w:szCs w:val="12"/>
              </w:rPr>
              <w:t>Rekomenduojame Perkančiajai organizacijai (</w:t>
            </w:r>
            <w:r w:rsidRPr="002451C8">
              <w:rPr>
                <w:rFonts w:ascii="Times New Roman" w:hAnsi="Times New Roman" w:cs="Times New Roman"/>
                <w:sz w:val="12"/>
                <w:szCs w:val="12"/>
              </w:rPr>
              <w:t xml:space="preserve">PO) </w:t>
            </w:r>
            <w:r w:rsidRPr="00266CCD">
              <w:rPr>
                <w:rFonts w:ascii="Times New Roman" w:hAnsi="Times New Roman" w:cs="Times New Roman"/>
                <w:sz w:val="12"/>
                <w:szCs w:val="12"/>
              </w:rPr>
              <w:t xml:space="preserve">įsitraukti reikalavimą: </w:t>
            </w:r>
            <w:r w:rsidRPr="002451C8">
              <w:rPr>
                <w:rFonts w:ascii="Times New Roman" w:hAnsi="Times New Roman" w:cs="Times New Roman"/>
                <w:i/>
                <w:iCs/>
                <w:sz w:val="12"/>
                <w:szCs w:val="12"/>
              </w:rPr>
              <w:t xml:space="preserve">1.1.9. </w:t>
            </w:r>
            <w:r w:rsidRPr="00266CCD">
              <w:rPr>
                <w:rFonts w:ascii="Times New Roman" w:hAnsi="Times New Roman" w:cs="Times New Roman"/>
                <w:i/>
                <w:iCs/>
                <w:sz w:val="12"/>
                <w:szCs w:val="12"/>
              </w:rPr>
              <w:t>Indikatoriai turi būti aiškiai identifikuojami – ant indikatoriaus turi būti gamintojo ženklinimas (gaminio pavadinimas,  nuoroda į sterilizacijos būdą, gamintojo pavadinimas, atitiktis EN ISO 11140-1, spalvos pasikeitimas, gamybinės partijos numeris;</w:t>
            </w:r>
          </w:p>
          <w:p w14:paraId="4F3E2530" w14:textId="77777777" w:rsidR="00266CCD" w:rsidRDefault="00266CCD" w:rsidP="00266CCD">
            <w:pPr>
              <w:jc w:val="both"/>
              <w:rPr>
                <w:rFonts w:ascii="Times New Roman" w:hAnsi="Times New Roman" w:cs="Times New Roman"/>
                <w:sz w:val="12"/>
                <w:szCs w:val="12"/>
              </w:rPr>
            </w:pPr>
            <w:r w:rsidRPr="00266CCD">
              <w:rPr>
                <w:rFonts w:ascii="Times New Roman" w:hAnsi="Times New Roman" w:cs="Times New Roman"/>
                <w:sz w:val="12"/>
                <w:szCs w:val="12"/>
              </w:rPr>
              <w:t xml:space="preserve">Aiškus indentifikavimas reikalingas, kad testai nebūtų supainioti su pavyzdžiui krovinio kontrolės indikatoriais ar kitais testais, dėl dokumentacijos. Tiek </w:t>
            </w:r>
            <w:r w:rsidRPr="00266CCD">
              <w:rPr>
                <w:rStyle w:val="Grietas"/>
                <w:rFonts w:ascii="Times New Roman" w:hAnsi="Times New Roman" w:cs="Times New Roman"/>
                <w:sz w:val="12"/>
                <w:szCs w:val="12"/>
              </w:rPr>
              <w:t>Bowie-Dick testas</w:t>
            </w:r>
            <w:r w:rsidRPr="00266CCD">
              <w:rPr>
                <w:rFonts w:ascii="Times New Roman" w:hAnsi="Times New Roman" w:cs="Times New Roman"/>
                <w:sz w:val="12"/>
                <w:szCs w:val="12"/>
              </w:rPr>
              <w:t xml:space="preserve">, tiek </w:t>
            </w:r>
            <w:r w:rsidRPr="00266CCD">
              <w:rPr>
                <w:rStyle w:val="Grietas"/>
                <w:rFonts w:ascii="Times New Roman" w:hAnsi="Times New Roman" w:cs="Times New Roman"/>
                <w:sz w:val="12"/>
                <w:szCs w:val="12"/>
              </w:rPr>
              <w:t>krovinio kontrolės indikatoriai</w:t>
            </w:r>
            <w:r w:rsidRPr="00266CCD">
              <w:rPr>
                <w:rFonts w:ascii="Times New Roman" w:hAnsi="Times New Roman" w:cs="Times New Roman"/>
                <w:sz w:val="12"/>
                <w:szCs w:val="12"/>
              </w:rPr>
              <w:t xml:space="preserve"> yra esminės sterilizacijos proceso </w:t>
            </w:r>
            <w:r w:rsidRPr="00266CCD">
              <w:rPr>
                <w:rStyle w:val="Grietas"/>
                <w:rFonts w:ascii="Times New Roman" w:hAnsi="Times New Roman" w:cs="Times New Roman"/>
                <w:sz w:val="12"/>
                <w:szCs w:val="12"/>
              </w:rPr>
              <w:t>kokybės kontrolės priemonės</w:t>
            </w:r>
            <w:r w:rsidRPr="00266CCD">
              <w:rPr>
                <w:rFonts w:ascii="Times New Roman" w:hAnsi="Times New Roman" w:cs="Times New Roman"/>
                <w:sz w:val="12"/>
                <w:szCs w:val="12"/>
              </w:rPr>
              <w:t xml:space="preserve">. Aiškus jų </w:t>
            </w:r>
            <w:r w:rsidRPr="00266CCD">
              <w:rPr>
                <w:rStyle w:val="Grietas"/>
                <w:rFonts w:ascii="Times New Roman" w:hAnsi="Times New Roman" w:cs="Times New Roman"/>
                <w:sz w:val="12"/>
                <w:szCs w:val="12"/>
              </w:rPr>
              <w:t>identifikavimas</w:t>
            </w:r>
            <w:r w:rsidRPr="00266CCD">
              <w:rPr>
                <w:rFonts w:ascii="Times New Roman" w:hAnsi="Times New Roman" w:cs="Times New Roman"/>
                <w:sz w:val="12"/>
                <w:szCs w:val="12"/>
              </w:rPr>
              <w:t xml:space="preserve"> užtikrina </w:t>
            </w:r>
            <w:r w:rsidRPr="00266CCD">
              <w:rPr>
                <w:rStyle w:val="Grietas"/>
                <w:rFonts w:ascii="Times New Roman" w:hAnsi="Times New Roman" w:cs="Times New Roman"/>
                <w:sz w:val="12"/>
                <w:szCs w:val="12"/>
              </w:rPr>
              <w:t>saugumą, sekamumą, teisingą rezultatų interpretavimą</w:t>
            </w:r>
            <w:r w:rsidRPr="00266CCD">
              <w:rPr>
                <w:rFonts w:ascii="Times New Roman" w:hAnsi="Times New Roman" w:cs="Times New Roman"/>
                <w:sz w:val="12"/>
                <w:szCs w:val="12"/>
              </w:rPr>
              <w:t xml:space="preserve"> ir atitiktį </w:t>
            </w:r>
            <w:r w:rsidRPr="00266CCD">
              <w:rPr>
                <w:rStyle w:val="Grietas"/>
                <w:rFonts w:ascii="Times New Roman" w:hAnsi="Times New Roman" w:cs="Times New Roman"/>
                <w:sz w:val="12"/>
                <w:szCs w:val="12"/>
              </w:rPr>
              <w:t>higienos bei kokybės standartams</w:t>
            </w:r>
            <w:r w:rsidRPr="00266CCD">
              <w:rPr>
                <w:rFonts w:ascii="Times New Roman" w:hAnsi="Times New Roman" w:cs="Times New Roman"/>
                <w:sz w:val="12"/>
                <w:szCs w:val="12"/>
              </w:rPr>
              <w:t>. Tai tiesiogiai susiję su pacientų saugumu bei sveikatos priežiūros kokybe.</w:t>
            </w:r>
          </w:p>
          <w:p w14:paraId="1E292C76" w14:textId="77777777" w:rsidR="00266CCD" w:rsidRDefault="00266CCD" w:rsidP="00266CCD">
            <w:pPr>
              <w:jc w:val="both"/>
              <w:rPr>
                <w:rFonts w:ascii="Times New Roman" w:hAnsi="Times New Roman" w:cs="Times New Roman"/>
                <w:sz w:val="12"/>
                <w:szCs w:val="12"/>
              </w:rPr>
            </w:pPr>
          </w:p>
          <w:p w14:paraId="337A8B7A" w14:textId="052D13A9" w:rsidR="00266CCD" w:rsidRPr="00266CCD" w:rsidRDefault="00266CCD" w:rsidP="00266CCD">
            <w:pPr>
              <w:jc w:val="both"/>
              <w:rPr>
                <w:rFonts w:ascii="Times New Roman" w:hAnsi="Times New Roman" w:cs="Times New Roman"/>
                <w:sz w:val="12"/>
                <w:szCs w:val="12"/>
              </w:rPr>
            </w:pPr>
            <w:r w:rsidRPr="00266CCD">
              <w:rPr>
                <w:rFonts w:ascii="Times New Roman" w:hAnsi="Times New Roman" w:cs="Times New Roman"/>
                <w:sz w:val="12"/>
                <w:szCs w:val="12"/>
                <w:u w:val="single"/>
              </w:rPr>
              <w:t>PO atsakymas:</w:t>
            </w:r>
            <w:r w:rsidRPr="00266CCD">
              <w:rPr>
                <w:rFonts w:ascii="Times New Roman" w:hAnsi="Times New Roman" w:cs="Times New Roman"/>
                <w:sz w:val="12"/>
                <w:szCs w:val="12"/>
              </w:rPr>
              <w:t xml:space="preserve"> </w:t>
            </w:r>
            <w:r w:rsidR="008D5104" w:rsidRPr="008D5104">
              <w:rPr>
                <w:rFonts w:ascii="Times New Roman" w:hAnsi="Times New Roman" w:cs="Times New Roman"/>
                <w:b/>
                <w:bCs/>
                <w:sz w:val="12"/>
                <w:szCs w:val="12"/>
              </w:rPr>
              <w:t>Tikslinama</w:t>
            </w:r>
            <w:r w:rsidRPr="008D5104">
              <w:rPr>
                <w:rFonts w:ascii="Times New Roman" w:hAnsi="Times New Roman" w:cs="Times New Roman"/>
                <w:b/>
                <w:bCs/>
                <w:sz w:val="12"/>
                <w:szCs w:val="12"/>
              </w:rPr>
              <w:t>.</w:t>
            </w:r>
            <w:r w:rsidRPr="00266CCD">
              <w:rPr>
                <w:rFonts w:ascii="Times New Roman" w:hAnsi="Times New Roman" w:cs="Times New Roman"/>
                <w:sz w:val="12"/>
                <w:szCs w:val="12"/>
              </w:rPr>
              <w:t xml:space="preserve"> Papildoma 1.1.9. Indikatoriai turi būti aiškiai identifikuojami – ant indikatoriaus turi būti gamintojo ženklinimas (gaminio pavadinimas, nuoroda į sterilizacijos būdą, gamintojo pavadinimas, atitiktis EN ISO 11140-1, spalvos pasikeitimas, gamybinės partijos numeris</w:t>
            </w:r>
            <w:r>
              <w:rPr>
                <w:rFonts w:ascii="Times New Roman" w:hAnsi="Times New Roman" w:cs="Times New Roman"/>
                <w:sz w:val="12"/>
                <w:szCs w:val="12"/>
              </w:rPr>
              <w:t>.</w:t>
            </w:r>
          </w:p>
        </w:tc>
        <w:tc>
          <w:tcPr>
            <w:tcW w:w="2268" w:type="dxa"/>
          </w:tcPr>
          <w:p w14:paraId="5731522A" w14:textId="38322895" w:rsidR="001F1612" w:rsidRPr="00DC2673" w:rsidRDefault="00F36E89" w:rsidP="00F36E89">
            <w:pPr>
              <w:jc w:val="center"/>
              <w:rPr>
                <w:rFonts w:ascii="Times New Roman" w:hAnsi="Times New Roman" w:cs="Times New Roman"/>
                <w:sz w:val="12"/>
                <w:szCs w:val="12"/>
              </w:rPr>
            </w:pPr>
            <w:r>
              <w:rPr>
                <w:rFonts w:ascii="Times New Roman" w:hAnsi="Times New Roman" w:cs="Times New Roman"/>
                <w:sz w:val="12"/>
                <w:szCs w:val="12"/>
              </w:rPr>
              <w:t>-</w:t>
            </w:r>
          </w:p>
        </w:tc>
      </w:tr>
      <w:tr w:rsidR="002B7C60" w:rsidRPr="00DC2673" w14:paraId="0E686C8C" w14:textId="1A29FE16" w:rsidTr="009575B2">
        <w:tc>
          <w:tcPr>
            <w:tcW w:w="15984" w:type="dxa"/>
            <w:gridSpan w:val="9"/>
          </w:tcPr>
          <w:p w14:paraId="580549E3" w14:textId="7FA7ACA4" w:rsidR="002B7C60" w:rsidRPr="002B7C60" w:rsidRDefault="002B7C60" w:rsidP="002B7C60">
            <w:pPr>
              <w:jc w:val="both"/>
              <w:rPr>
                <w:rFonts w:ascii="Times New Roman" w:hAnsi="Times New Roman" w:cs="Times New Roman"/>
                <w:b/>
                <w:bCs/>
                <w:i/>
                <w:iCs/>
                <w:color w:val="FF0000"/>
                <w:sz w:val="12"/>
                <w:szCs w:val="12"/>
              </w:rPr>
            </w:pPr>
            <w:r w:rsidRPr="002B7C60">
              <w:rPr>
                <w:rFonts w:ascii="Times New Roman" w:hAnsi="Times New Roman" w:cs="Times New Roman"/>
                <w:b/>
                <w:bCs/>
                <w:i/>
                <w:iCs/>
                <w:color w:val="FF0000"/>
                <w:sz w:val="12"/>
                <w:szCs w:val="12"/>
              </w:rPr>
              <w:t>* Pirkimo laimėtojas kartu su prekėmis</w:t>
            </w:r>
            <w:r w:rsidRPr="002B7C60">
              <w:rPr>
                <w:rFonts w:ascii="Times New Roman" w:hAnsi="Times New Roman" w:cs="Times New Roman"/>
                <w:i/>
                <w:iCs/>
                <w:color w:val="FF0000"/>
                <w:sz w:val="12"/>
                <w:szCs w:val="12"/>
              </w:rPr>
              <w:t xml:space="preserve"> turės pateikti laminuotą spalvos pasikeitimo etaloną su spalvos pasikeitimo reikšmių paaiškinimais lietuvių kalba</w:t>
            </w:r>
            <w:r w:rsidRPr="002B7C60">
              <w:rPr>
                <w:rFonts w:ascii="Times New Roman" w:hAnsi="Times New Roman" w:cs="Times New Roman"/>
                <w:color w:val="FF0000"/>
                <w:sz w:val="12"/>
                <w:szCs w:val="12"/>
              </w:rPr>
              <w:t>.</w:t>
            </w:r>
          </w:p>
        </w:tc>
      </w:tr>
      <w:tr w:rsidR="002B7C60" w:rsidRPr="00DC2673" w14:paraId="2DAA5F99" w14:textId="5DF076A2" w:rsidTr="009575B2">
        <w:tc>
          <w:tcPr>
            <w:tcW w:w="15984" w:type="dxa"/>
            <w:gridSpan w:val="9"/>
          </w:tcPr>
          <w:p w14:paraId="6D0417A4" w14:textId="61400044" w:rsidR="002B7C60" w:rsidRPr="002B7C60" w:rsidRDefault="002B7C60" w:rsidP="002B7C60">
            <w:pPr>
              <w:jc w:val="both"/>
              <w:rPr>
                <w:rFonts w:ascii="Times New Roman" w:hAnsi="Times New Roman" w:cs="Times New Roman"/>
                <w:bCs/>
                <w:i/>
                <w:iCs/>
                <w:sz w:val="12"/>
                <w:szCs w:val="12"/>
              </w:rPr>
            </w:pPr>
            <w:r w:rsidRPr="002451C8">
              <w:rPr>
                <w:rFonts w:ascii="Times New Roman" w:hAnsi="Times New Roman" w:cs="Times New Roman"/>
                <w:bCs/>
                <w:i/>
                <w:iCs/>
                <w:sz w:val="12"/>
                <w:szCs w:val="12"/>
              </w:rPr>
              <w:t xml:space="preserve">** </w:t>
            </w:r>
            <w:r w:rsidRPr="002B7C60">
              <w:rPr>
                <w:rFonts w:ascii="Times New Roman" w:hAnsi="Times New Roman" w:cs="Times New Roman"/>
                <w:bCs/>
                <w:i/>
                <w:iCs/>
                <w:sz w:val="12"/>
                <w:szCs w:val="12"/>
              </w:rPr>
              <w:t>Esant poreikiui, prekių pavyzdžiai (1 pakuotė), per 3 (tris) darbo dienas nuo perkančiosios organizacijos kreipimosi, turi būti pristatomi originaliose pakuotėse, ant kurių turi būti nurodytas originalus prekės pavadinimas, gamintojas, aprašymas.</w:t>
            </w:r>
          </w:p>
        </w:tc>
      </w:tr>
      <w:tr w:rsidR="001F1612" w:rsidRPr="00DC2673" w14:paraId="32284542" w14:textId="510BD2E8" w:rsidTr="00091785">
        <w:tc>
          <w:tcPr>
            <w:tcW w:w="534" w:type="dxa"/>
          </w:tcPr>
          <w:p w14:paraId="076DEFE5" w14:textId="77777777" w:rsidR="001F1612" w:rsidRPr="00DC2673" w:rsidRDefault="001F1612" w:rsidP="00186FD3">
            <w:pPr>
              <w:outlineLvl w:val="4"/>
              <w:rPr>
                <w:rFonts w:ascii="Times New Roman" w:eastAsia="Times New Roman" w:hAnsi="Times New Roman" w:cs="Times New Roman"/>
                <w:kern w:val="0"/>
                <w:sz w:val="12"/>
                <w:szCs w:val="12"/>
                <w14:ligatures w14:val="none"/>
              </w:rPr>
            </w:pPr>
            <w:r w:rsidRPr="00DC2673">
              <w:rPr>
                <w:rFonts w:ascii="Times New Roman" w:eastAsia="Times New Roman" w:hAnsi="Times New Roman" w:cs="Times New Roman"/>
                <w:kern w:val="0"/>
                <w:sz w:val="12"/>
                <w:szCs w:val="12"/>
                <w14:ligatures w14:val="none"/>
              </w:rPr>
              <w:t xml:space="preserve">1.2 </w:t>
            </w:r>
          </w:p>
        </w:tc>
        <w:tc>
          <w:tcPr>
            <w:tcW w:w="1134" w:type="dxa"/>
          </w:tcPr>
          <w:p w14:paraId="1F98CAEF" w14:textId="765118CE" w:rsidR="001F1612" w:rsidRPr="00DC2673" w:rsidRDefault="001F1612" w:rsidP="00430129">
            <w:pPr>
              <w:jc w:val="both"/>
              <w:outlineLvl w:val="4"/>
              <w:rPr>
                <w:rFonts w:ascii="Times New Roman" w:hAnsi="Times New Roman" w:cs="Times New Roman"/>
                <w:sz w:val="12"/>
                <w:szCs w:val="12"/>
              </w:rPr>
            </w:pPr>
            <w:r w:rsidRPr="00DC2673">
              <w:rPr>
                <w:rFonts w:ascii="Times New Roman" w:hAnsi="Times New Roman" w:cs="Times New Roman"/>
                <w:sz w:val="12"/>
                <w:szCs w:val="12"/>
              </w:rPr>
              <w:t>Krovinio partijos kontrolės indikatorius sočiųjų vandens garų sterilizacijai****</w:t>
            </w:r>
          </w:p>
        </w:tc>
        <w:tc>
          <w:tcPr>
            <w:tcW w:w="2976" w:type="dxa"/>
          </w:tcPr>
          <w:p w14:paraId="2194CAF6"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 xml:space="preserve">1.2.1. Indikatorius skirtas sterilizuojamų įstaigos krovinių kontrolei frakcionuoto vakuumo sterilizatoriuose (atitinkančiuose EN 285); </w:t>
            </w:r>
          </w:p>
          <w:p w14:paraId="643B0BF1"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1.2.2. Indikatorius turi būti tinkamas visoms perkančiojoje organizacijoje naudojamoms sterilizacijos programoms:</w:t>
            </w:r>
          </w:p>
          <w:p w14:paraId="48460ED1"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 121 °C – 16 min.;</w:t>
            </w:r>
          </w:p>
          <w:p w14:paraId="42B341D7"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 134 °C – 4 min.;</w:t>
            </w:r>
          </w:p>
          <w:p w14:paraId="71F1ADBE"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1.2.3. Skirta mikroinvazinių instrumentų krovinių, tekstilės krovinių, tuščiavidurių gaminių krovinių sterilizacijos kokybės kontrolei;</w:t>
            </w:r>
          </w:p>
          <w:p w14:paraId="5FA34DA7"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 xml:space="preserve">1.2.4.  Indikatorius turi reaguoti į visus kritinius sterilizacijos proceso parametrus ir atitikti LST EN ISO 11140-1 reikalavimus </w:t>
            </w:r>
            <w:r w:rsidRPr="002B7C60">
              <w:rPr>
                <w:rFonts w:ascii="Times New Roman" w:eastAsia="Times New Roman" w:hAnsi="Times New Roman" w:cs="Times New Roman"/>
                <w:i/>
                <w:iCs/>
                <w:color w:val="C00000"/>
                <w:kern w:val="0"/>
                <w:sz w:val="12"/>
                <w:szCs w:val="12"/>
                <w14:ligatures w14:val="none"/>
              </w:rPr>
              <w:t>(</w:t>
            </w:r>
            <w:r w:rsidRPr="002B7C60">
              <w:rPr>
                <w:rFonts w:ascii="Times New Roman" w:eastAsia="Times New Roman" w:hAnsi="Times New Roman" w:cs="Times New Roman"/>
                <w:b/>
                <w:bCs/>
                <w:i/>
                <w:iCs/>
                <w:color w:val="C00000"/>
                <w:kern w:val="0"/>
                <w:sz w:val="12"/>
                <w:szCs w:val="12"/>
                <w14:ligatures w14:val="none"/>
              </w:rPr>
              <w:t>kartu su pasiūlymu</w:t>
            </w:r>
            <w:r w:rsidRPr="002B7C60">
              <w:rPr>
                <w:rFonts w:ascii="Times New Roman" w:eastAsia="Times New Roman" w:hAnsi="Times New Roman" w:cs="Times New Roman"/>
                <w:i/>
                <w:iCs/>
                <w:color w:val="C00000"/>
                <w:kern w:val="0"/>
                <w:sz w:val="12"/>
                <w:szCs w:val="12"/>
                <w14:ligatures w14:val="none"/>
              </w:rPr>
              <w:t xml:space="preserve"> pateikti atitikties dokumentus)</w:t>
            </w:r>
            <w:r w:rsidRPr="002B7C60">
              <w:rPr>
                <w:rFonts w:ascii="Times New Roman" w:eastAsia="Times New Roman" w:hAnsi="Times New Roman" w:cs="Times New Roman"/>
                <w:color w:val="C00000"/>
                <w:kern w:val="0"/>
                <w:sz w:val="12"/>
                <w:szCs w:val="12"/>
                <w14:ligatures w14:val="none"/>
              </w:rPr>
              <w:t xml:space="preserve">; </w:t>
            </w:r>
          </w:p>
          <w:p w14:paraId="16E6F4C9"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1.2.5. Indikatorius ir įtaisas turi sudaryti vieningą indikatorinę sistemą;</w:t>
            </w:r>
          </w:p>
          <w:p w14:paraId="354972D3"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 xml:space="preserve">1.2.6. Indikatoriai turi būti aiškiai identifikuojami – ant indikatoriaus turi būti gamintojo ženklinimas (gaminio pavadinimas,  nuoroda į sterilizacijos būdą, gamintojo </w:t>
            </w:r>
            <w:r w:rsidRPr="002B7C60">
              <w:rPr>
                <w:rFonts w:ascii="Times New Roman" w:eastAsia="Times New Roman" w:hAnsi="Times New Roman" w:cs="Times New Roman"/>
                <w:kern w:val="0"/>
                <w:sz w:val="12"/>
                <w:szCs w:val="12"/>
                <w14:ligatures w14:val="none"/>
              </w:rPr>
              <w:lastRenderedPageBreak/>
              <w:t xml:space="preserve">pavadinimas, atitiktis EN ISO 11140-1, spalvos pasikeitimas, gamybinės partijos numeris; </w:t>
            </w:r>
          </w:p>
          <w:p w14:paraId="5DC6DE25"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1.2.7. Susidėvėję proceso išbandymo įtaisai turi būti keičiami naujais pagal gamintojo rekomendacijas. Privaloma nurodyti, kiek krovinių galima testuoti su vienu įtaisu;</w:t>
            </w:r>
          </w:p>
          <w:p w14:paraId="314514F3"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 xml:space="preserve">1.2.8. Indikatorius turi būti padengtas apsauginiu sluoksniu, po sterilizacijos pasikeitusi indikatoriaus spalva turi išlikti stabili ne trumpiau kaip 3 (tris) metus laikant sterilizacinės registruose įprastinėmis sąlygomis; </w:t>
            </w:r>
          </w:p>
          <w:p w14:paraId="42416A25"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1.2.9. Indikatoriaus pavidalas: lipni (nereikia naudoti papildomų klijų) ne mažiau 4 (keturių) indikatorinių dažų segmentų / brūkšnių etiketė, ant segmentų / brūkšnių turi būti kontrolinė juostelė skirta indikatoriaus spalvos pokyčiui įvertinti;</w:t>
            </w:r>
          </w:p>
          <w:p w14:paraId="4C6CD812" w14:textId="6291EC4D" w:rsidR="001F1612" w:rsidRPr="00DC2673" w:rsidRDefault="002B7C60" w:rsidP="002B7C60">
            <w:pPr>
              <w:jc w:val="both"/>
              <w:rPr>
                <w:rFonts w:ascii="Times New Roman" w:hAnsi="Times New Roman" w:cs="Times New Roman"/>
                <w:color w:val="000000" w:themeColor="text1"/>
                <w:sz w:val="12"/>
                <w:szCs w:val="12"/>
              </w:rPr>
            </w:pPr>
            <w:r w:rsidRPr="002B7C60">
              <w:rPr>
                <w:rFonts w:ascii="Times New Roman" w:eastAsia="Times New Roman" w:hAnsi="Times New Roman" w:cs="Times New Roman"/>
                <w:kern w:val="0"/>
                <w:sz w:val="12"/>
                <w:szCs w:val="12"/>
                <w14:ligatures w14:val="none"/>
              </w:rPr>
              <w:t>1.2.10. Laminuotas spalvos pasikeitimo etalonas su spalvos pasikeitimo reikšmių paaiškinimais lietuvių kalba.***</w:t>
            </w:r>
          </w:p>
        </w:tc>
        <w:tc>
          <w:tcPr>
            <w:tcW w:w="567" w:type="dxa"/>
          </w:tcPr>
          <w:p w14:paraId="06AA08BA" w14:textId="741D50EC"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lastRenderedPageBreak/>
              <w:t>vnt.</w:t>
            </w:r>
          </w:p>
        </w:tc>
        <w:tc>
          <w:tcPr>
            <w:tcW w:w="851" w:type="dxa"/>
          </w:tcPr>
          <w:p w14:paraId="5C12FEBD" w14:textId="24DB157A"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11 000</w:t>
            </w:r>
          </w:p>
        </w:tc>
        <w:tc>
          <w:tcPr>
            <w:tcW w:w="1984" w:type="dxa"/>
          </w:tcPr>
          <w:p w14:paraId="6ECED8FB" w14:textId="10595B62" w:rsidR="0056769F" w:rsidRPr="0056769F" w:rsidRDefault="0056769F" w:rsidP="0056769F">
            <w:pPr>
              <w:jc w:val="both"/>
              <w:rPr>
                <w:rFonts w:ascii="Times New Roman" w:hAnsi="Times New Roman" w:cs="Times New Roman"/>
                <w:b/>
                <w:bCs/>
                <w:sz w:val="12"/>
                <w:szCs w:val="12"/>
              </w:rPr>
            </w:pPr>
            <w:r w:rsidRPr="004D49E8">
              <w:rPr>
                <w:rFonts w:ascii="Times New Roman" w:hAnsi="Times New Roman" w:cs="Times New Roman"/>
                <w:sz w:val="12"/>
                <w:szCs w:val="12"/>
                <w:u w:val="single"/>
              </w:rPr>
              <w:t>Tiekėjo pastaba:</w:t>
            </w:r>
            <w:r>
              <w:rPr>
                <w:rFonts w:ascii="Times New Roman" w:hAnsi="Times New Roman" w:cs="Times New Roman"/>
                <w:sz w:val="12"/>
                <w:szCs w:val="12"/>
              </w:rPr>
              <w:t xml:space="preserve"> </w:t>
            </w:r>
            <w:r w:rsidRPr="0056769F">
              <w:rPr>
                <w:rFonts w:ascii="Times New Roman" w:hAnsi="Times New Roman" w:cs="Times New Roman"/>
                <w:sz w:val="12"/>
                <w:szCs w:val="12"/>
              </w:rPr>
              <w:t>Naikinti segmentus, riboja konkurenciją</w:t>
            </w:r>
            <w:r>
              <w:rPr>
                <w:rFonts w:ascii="Times New Roman" w:hAnsi="Times New Roman" w:cs="Times New Roman"/>
                <w:sz w:val="12"/>
                <w:szCs w:val="12"/>
              </w:rPr>
              <w:t xml:space="preserve"> – 1.2.9 </w:t>
            </w:r>
            <w:r w:rsidRPr="0056769F">
              <w:rPr>
                <w:rFonts w:ascii="Times New Roman" w:hAnsi="Times New Roman" w:cs="Times New Roman"/>
                <w:i/>
                <w:iCs/>
                <w:sz w:val="12"/>
                <w:szCs w:val="12"/>
              </w:rPr>
              <w:t>„</w:t>
            </w:r>
            <w:r w:rsidRPr="002B7C60">
              <w:rPr>
                <w:rFonts w:ascii="Times New Roman" w:eastAsia="Times New Roman" w:hAnsi="Times New Roman" w:cs="Times New Roman"/>
                <w:i/>
                <w:iCs/>
                <w:kern w:val="0"/>
                <w:sz w:val="12"/>
                <w:szCs w:val="12"/>
                <w14:ligatures w14:val="none"/>
              </w:rPr>
              <w:t>Indikatoriaus pavidalas: lipni (nereikia naudoti papildomų klijų) ne mažiau 4 (keturių) indikatorinių dažų segmentų / brūkšnių etiketė, ant segmentų / brūkšnių turi būti kontrolinė juostelė skirta indikatoriaus spalvos pokyčiui įvertinti;</w:t>
            </w:r>
            <w:r w:rsidRPr="0056769F">
              <w:rPr>
                <w:rFonts w:ascii="Times New Roman" w:eastAsia="Times New Roman" w:hAnsi="Times New Roman" w:cs="Times New Roman"/>
                <w:i/>
                <w:iCs/>
                <w:kern w:val="0"/>
                <w:sz w:val="12"/>
                <w:szCs w:val="12"/>
                <w14:ligatures w14:val="none"/>
              </w:rPr>
              <w:t>“</w:t>
            </w:r>
          </w:p>
          <w:p w14:paraId="019F6CC1" w14:textId="77777777" w:rsidR="0056769F" w:rsidRPr="0056769F" w:rsidRDefault="0056769F" w:rsidP="0056769F">
            <w:pPr>
              <w:jc w:val="both"/>
              <w:rPr>
                <w:rFonts w:ascii="Times New Roman" w:hAnsi="Times New Roman" w:cs="Times New Roman"/>
                <w:sz w:val="12"/>
                <w:szCs w:val="12"/>
              </w:rPr>
            </w:pPr>
          </w:p>
          <w:p w14:paraId="301E98B1" w14:textId="1C0F4417" w:rsidR="001F1612" w:rsidRPr="00637A3F" w:rsidRDefault="0056769F" w:rsidP="0056769F">
            <w:pPr>
              <w:jc w:val="both"/>
              <w:rPr>
                <w:rFonts w:ascii="Times New Roman" w:eastAsia="Times New Roman" w:hAnsi="Times New Roman" w:cs="Times New Roman"/>
                <w:color w:val="C00000"/>
                <w:kern w:val="0"/>
                <w:sz w:val="12"/>
                <w:szCs w:val="12"/>
                <w14:ligatures w14:val="none"/>
              </w:rPr>
            </w:pPr>
            <w:r w:rsidRPr="00637A3F">
              <w:rPr>
                <w:rFonts w:ascii="Times New Roman" w:hAnsi="Times New Roman" w:cs="Times New Roman"/>
                <w:sz w:val="12"/>
                <w:szCs w:val="12"/>
                <w:u w:val="single"/>
              </w:rPr>
              <w:t>PO atsakymas:</w:t>
            </w:r>
            <w:r w:rsidRPr="00637A3F">
              <w:rPr>
                <w:rFonts w:ascii="Times New Roman" w:hAnsi="Times New Roman" w:cs="Times New Roman"/>
                <w:sz w:val="12"/>
                <w:szCs w:val="12"/>
              </w:rPr>
              <w:t xml:space="preserve"> </w:t>
            </w:r>
            <w:r w:rsidR="002A6F31">
              <w:rPr>
                <w:rFonts w:ascii="Times New Roman" w:hAnsi="Times New Roman" w:cs="Times New Roman"/>
                <w:sz w:val="12"/>
                <w:szCs w:val="12"/>
              </w:rPr>
              <w:t>T</w:t>
            </w:r>
            <w:r w:rsidRPr="002A6F31">
              <w:rPr>
                <w:rFonts w:ascii="Times New Roman" w:hAnsi="Times New Roman" w:cs="Times New Roman"/>
                <w:b/>
                <w:bCs/>
                <w:sz w:val="12"/>
                <w:szCs w:val="12"/>
              </w:rPr>
              <w:t>echninės specifikacijos reikalavimai nekeičiami</w:t>
            </w:r>
            <w:r w:rsidRPr="00637A3F">
              <w:rPr>
                <w:rFonts w:ascii="Times New Roman" w:hAnsi="Times New Roman" w:cs="Times New Roman"/>
                <w:sz w:val="12"/>
                <w:szCs w:val="12"/>
              </w:rPr>
              <w:t>. PO prašo, kad</w:t>
            </w:r>
            <w:r w:rsidR="001E600D" w:rsidRPr="00637A3F">
              <w:rPr>
                <w:rFonts w:ascii="Times New Roman" w:hAnsi="Times New Roman" w:cs="Times New Roman"/>
                <w:sz w:val="12"/>
                <w:szCs w:val="12"/>
              </w:rPr>
              <w:t xml:space="preserve"> indikatoriaus pavidalas:</w:t>
            </w:r>
            <w:r w:rsidRPr="00637A3F">
              <w:rPr>
                <w:rFonts w:ascii="Times New Roman" w:hAnsi="Times New Roman" w:cs="Times New Roman"/>
                <w:sz w:val="12"/>
                <w:szCs w:val="12"/>
              </w:rPr>
              <w:t xml:space="preserve"> </w:t>
            </w:r>
            <w:r w:rsidR="001E600D" w:rsidRPr="00637A3F">
              <w:rPr>
                <w:rFonts w:ascii="Times New Roman" w:eastAsia="Times New Roman" w:hAnsi="Times New Roman" w:cs="Times New Roman"/>
                <w:kern w:val="0"/>
                <w:sz w:val="12"/>
                <w:szCs w:val="12"/>
                <w14:ligatures w14:val="none"/>
              </w:rPr>
              <w:t xml:space="preserve">lipni (nereikia naudoti papildomų klijų) ne mažiau 4 (keturių) indikatorinių dažų segmentų / brūkšnių etiketė, ant segmentų / brūkšnių turi būti kontrolinė juostelė skirta </w:t>
            </w:r>
            <w:r w:rsidR="001E600D" w:rsidRPr="00637A3F">
              <w:rPr>
                <w:rFonts w:ascii="Times New Roman" w:eastAsia="Times New Roman" w:hAnsi="Times New Roman" w:cs="Times New Roman"/>
                <w:kern w:val="0"/>
                <w:sz w:val="12"/>
                <w:szCs w:val="12"/>
                <w14:ligatures w14:val="none"/>
              </w:rPr>
              <w:lastRenderedPageBreak/>
              <w:t>indikatoriaus spalvos pokyčiui įvertinti</w:t>
            </w:r>
            <w:r w:rsidRPr="00637A3F">
              <w:rPr>
                <w:rFonts w:ascii="Times New Roman" w:hAnsi="Times New Roman" w:cs="Times New Roman"/>
                <w:sz w:val="12"/>
                <w:szCs w:val="12"/>
              </w:rPr>
              <w:t xml:space="preserve">. </w:t>
            </w:r>
            <w:r w:rsidR="007710EC" w:rsidRPr="00637A3F">
              <w:rPr>
                <w:rFonts w:ascii="Times New Roman" w:hAnsi="Times New Roman" w:cs="Times New Roman"/>
                <w:sz w:val="12"/>
                <w:szCs w:val="12"/>
              </w:rPr>
              <w:t>Tiekėjas gali siūlyti ir indikatorinių dažų segmentus, ir brūkšnių etiketes.</w:t>
            </w:r>
            <w:r w:rsidR="00AF0273" w:rsidRPr="00637A3F">
              <w:rPr>
                <w:rFonts w:ascii="Times New Roman" w:hAnsi="Times New Roman" w:cs="Times New Roman"/>
                <w:sz w:val="12"/>
                <w:szCs w:val="12"/>
              </w:rPr>
              <w:t xml:space="preserve"> Ant </w:t>
            </w:r>
            <w:r w:rsidR="00AF0273" w:rsidRPr="00637A3F">
              <w:rPr>
                <w:rFonts w:ascii="Times New Roman" w:eastAsia="Times New Roman" w:hAnsi="Times New Roman" w:cs="Times New Roman"/>
                <w:kern w:val="0"/>
                <w:sz w:val="12"/>
                <w:szCs w:val="12"/>
                <w14:ligatures w14:val="none"/>
              </w:rPr>
              <w:t xml:space="preserve">segmentų / brūkšnių esanti kontrolinė juostelė, skirta indikatoriaus spalvos pokyčiui įvertinti, užtikrina reikiamą proceso kontrolės </w:t>
            </w:r>
            <w:r w:rsidR="00637A3F" w:rsidRPr="00637A3F">
              <w:rPr>
                <w:rFonts w:ascii="Times New Roman" w:eastAsia="Times New Roman" w:hAnsi="Times New Roman" w:cs="Times New Roman"/>
                <w:kern w:val="0"/>
                <w:sz w:val="12"/>
                <w:szCs w:val="12"/>
                <w14:ligatures w14:val="none"/>
              </w:rPr>
              <w:t>lygį</w:t>
            </w:r>
            <w:r w:rsidR="00637A3F" w:rsidRPr="00637A3F">
              <w:rPr>
                <w:rFonts w:ascii="Times New Roman" w:hAnsi="Times New Roman" w:cs="Times New Roman"/>
                <w:sz w:val="12"/>
                <w:szCs w:val="12"/>
              </w:rPr>
              <w:t xml:space="preserve">. </w:t>
            </w:r>
            <w:r w:rsidR="002451C8" w:rsidRPr="00637A3F">
              <w:rPr>
                <w:rFonts w:ascii="Times New Roman" w:hAnsi="Times New Roman" w:cs="Times New Roman"/>
                <w:sz w:val="12"/>
                <w:szCs w:val="12"/>
              </w:rPr>
              <w:t>Konkurencija nėra ribojama dėl galimybės Tiek</w:t>
            </w:r>
            <w:r w:rsidR="001421AE">
              <w:rPr>
                <w:rFonts w:ascii="Times New Roman" w:hAnsi="Times New Roman" w:cs="Times New Roman"/>
                <w:sz w:val="12"/>
                <w:szCs w:val="12"/>
              </w:rPr>
              <w:t>ė</w:t>
            </w:r>
            <w:r w:rsidR="002451C8" w:rsidRPr="00637A3F">
              <w:rPr>
                <w:rFonts w:ascii="Times New Roman" w:hAnsi="Times New Roman" w:cs="Times New Roman"/>
                <w:sz w:val="12"/>
                <w:szCs w:val="12"/>
              </w:rPr>
              <w:t>jams siūlyti ir indikatorinių dažų segmentus, ir brūkšnių etiketes</w:t>
            </w:r>
            <w:r w:rsidR="00637A3F" w:rsidRPr="00637A3F">
              <w:rPr>
                <w:rFonts w:ascii="Times New Roman" w:hAnsi="Times New Roman" w:cs="Times New Roman"/>
                <w:sz w:val="12"/>
                <w:szCs w:val="12"/>
              </w:rPr>
              <w:t>.</w:t>
            </w:r>
          </w:p>
        </w:tc>
        <w:tc>
          <w:tcPr>
            <w:tcW w:w="1418" w:type="dxa"/>
          </w:tcPr>
          <w:p w14:paraId="6AE2F45F" w14:textId="77777777" w:rsidR="006D20DC" w:rsidRDefault="006D20DC" w:rsidP="006D20DC">
            <w:pPr>
              <w:jc w:val="both"/>
              <w:rPr>
                <w:rFonts w:ascii="Times New Roman" w:hAnsi="Times New Roman" w:cs="Times New Roman"/>
                <w:sz w:val="12"/>
                <w:szCs w:val="12"/>
              </w:rPr>
            </w:pPr>
            <w:r w:rsidRPr="004D49E8">
              <w:rPr>
                <w:rFonts w:ascii="Times New Roman" w:hAnsi="Times New Roman" w:cs="Times New Roman"/>
                <w:sz w:val="12"/>
                <w:szCs w:val="12"/>
                <w:u w:val="single"/>
              </w:rPr>
              <w:lastRenderedPageBreak/>
              <w:t>Tiekėjo pastaba:</w:t>
            </w:r>
            <w:r>
              <w:rPr>
                <w:rFonts w:ascii="Times New Roman" w:hAnsi="Times New Roman" w:cs="Times New Roman"/>
                <w:sz w:val="12"/>
                <w:szCs w:val="12"/>
              </w:rPr>
              <w:t xml:space="preserve"> </w:t>
            </w:r>
            <w:r w:rsidRPr="00607D7A">
              <w:rPr>
                <w:rFonts w:ascii="Times New Roman" w:hAnsi="Times New Roman" w:cs="Times New Roman"/>
                <w:sz w:val="12"/>
                <w:szCs w:val="12"/>
              </w:rPr>
              <w:t>Rekomenduojame pavyzdžių pristatymo laiką pratęsti iki 5 darbo dienų, kadangi ne visi tiekėjai sandėliuoja savo turimą produkciją ir pavyzdžius gali tekti užsakyti iš gamintojo, o toks pristatymas gali užtrukti ilgiau nei 3 dienas.</w:t>
            </w:r>
          </w:p>
          <w:p w14:paraId="1FC5C8BD" w14:textId="77777777" w:rsidR="006D20DC" w:rsidRDefault="006D20DC" w:rsidP="006D20DC">
            <w:pPr>
              <w:jc w:val="both"/>
              <w:rPr>
                <w:rFonts w:ascii="Times New Roman" w:hAnsi="Times New Roman" w:cs="Times New Roman"/>
                <w:sz w:val="12"/>
                <w:szCs w:val="12"/>
              </w:rPr>
            </w:pPr>
          </w:p>
          <w:p w14:paraId="01B2C79E" w14:textId="5944086F" w:rsidR="006D20DC" w:rsidRPr="00607D7A" w:rsidRDefault="006D20DC" w:rsidP="006D20DC">
            <w:pPr>
              <w:jc w:val="both"/>
              <w:rPr>
                <w:rFonts w:ascii="Times New Roman" w:hAnsi="Times New Roman" w:cs="Times New Roman"/>
                <w:sz w:val="12"/>
                <w:szCs w:val="12"/>
              </w:rPr>
            </w:pPr>
            <w:r w:rsidRPr="004D49E8">
              <w:rPr>
                <w:rFonts w:ascii="Times New Roman" w:hAnsi="Times New Roman" w:cs="Times New Roman"/>
                <w:sz w:val="12"/>
                <w:szCs w:val="12"/>
                <w:u w:val="single"/>
              </w:rPr>
              <w:t>PO atsakymas:</w:t>
            </w:r>
            <w:r>
              <w:rPr>
                <w:rFonts w:ascii="Times New Roman" w:hAnsi="Times New Roman" w:cs="Times New Roman"/>
                <w:sz w:val="12"/>
                <w:szCs w:val="12"/>
              </w:rPr>
              <w:t xml:space="preserve"> </w:t>
            </w:r>
            <w:r w:rsidR="002A6F31" w:rsidRPr="002A6F31">
              <w:rPr>
                <w:rFonts w:ascii="Times New Roman" w:hAnsi="Times New Roman" w:cs="Times New Roman"/>
                <w:b/>
                <w:bCs/>
                <w:sz w:val="12"/>
                <w:szCs w:val="12"/>
              </w:rPr>
              <w:t>Tikslinama</w:t>
            </w:r>
            <w:r w:rsidRPr="002A6F31">
              <w:rPr>
                <w:rFonts w:ascii="Times New Roman" w:hAnsi="Times New Roman" w:cs="Times New Roman"/>
                <w:b/>
                <w:bCs/>
                <w:sz w:val="12"/>
                <w:szCs w:val="12"/>
              </w:rPr>
              <w:t>.</w:t>
            </w:r>
            <w:r w:rsidRPr="00607D7A">
              <w:rPr>
                <w:rFonts w:ascii="Times New Roman" w:hAnsi="Times New Roman" w:cs="Times New Roman"/>
                <w:sz w:val="12"/>
                <w:szCs w:val="12"/>
              </w:rPr>
              <w:t xml:space="preserve"> Pavyzdžių pristatymo laikas įstaigai paprašius patikslinama į 5 darbo dienas.</w:t>
            </w:r>
          </w:p>
          <w:p w14:paraId="3FA297F4" w14:textId="42A09A6B" w:rsidR="001F1612" w:rsidRPr="00DC2673" w:rsidRDefault="006D20DC" w:rsidP="006D20DC">
            <w:pPr>
              <w:jc w:val="both"/>
              <w:rPr>
                <w:rFonts w:ascii="Times New Roman" w:hAnsi="Times New Roman" w:cs="Times New Roman"/>
                <w:sz w:val="12"/>
                <w:szCs w:val="12"/>
              </w:rPr>
            </w:pPr>
            <w:r w:rsidRPr="00607D7A">
              <w:rPr>
                <w:rFonts w:ascii="Times New Roman" w:hAnsi="Times New Roman" w:cs="Times New Roman"/>
                <w:sz w:val="12"/>
                <w:szCs w:val="12"/>
              </w:rPr>
              <w:t xml:space="preserve">Pašalinamas reikalavimas juostų </w:t>
            </w:r>
            <w:r w:rsidRPr="00607D7A">
              <w:rPr>
                <w:rFonts w:ascii="Times New Roman" w:hAnsi="Times New Roman" w:cs="Times New Roman"/>
                <w:sz w:val="12"/>
                <w:szCs w:val="12"/>
              </w:rPr>
              <w:lastRenderedPageBreak/>
              <w:t>pavyzdžius pristatyti originaliose pakuotėse.</w:t>
            </w:r>
          </w:p>
        </w:tc>
        <w:tc>
          <w:tcPr>
            <w:tcW w:w="4252" w:type="dxa"/>
          </w:tcPr>
          <w:p w14:paraId="2DD70CF9" w14:textId="27641BA2" w:rsidR="001F1612" w:rsidRPr="00DC2673" w:rsidRDefault="005979FF" w:rsidP="00F234B2">
            <w:pPr>
              <w:jc w:val="center"/>
              <w:rPr>
                <w:rFonts w:ascii="Times New Roman" w:hAnsi="Times New Roman" w:cs="Times New Roman"/>
                <w:sz w:val="12"/>
                <w:szCs w:val="12"/>
              </w:rPr>
            </w:pPr>
            <w:r>
              <w:rPr>
                <w:rFonts w:ascii="Times New Roman" w:hAnsi="Times New Roman" w:cs="Times New Roman"/>
                <w:sz w:val="12"/>
                <w:szCs w:val="12"/>
              </w:rPr>
              <w:lastRenderedPageBreak/>
              <w:t>-</w:t>
            </w:r>
          </w:p>
        </w:tc>
        <w:tc>
          <w:tcPr>
            <w:tcW w:w="2268" w:type="dxa"/>
          </w:tcPr>
          <w:p w14:paraId="774BAFD2" w14:textId="56D5A9E8" w:rsidR="00F36E89" w:rsidRDefault="00F36E89" w:rsidP="00F36E89">
            <w:pPr>
              <w:jc w:val="both"/>
              <w:rPr>
                <w:rFonts w:ascii="Times New Roman" w:hAnsi="Times New Roman" w:cs="Times New Roman"/>
                <w:sz w:val="12"/>
                <w:szCs w:val="12"/>
              </w:rPr>
            </w:pPr>
            <w:r w:rsidRPr="00266CCD">
              <w:rPr>
                <w:rFonts w:ascii="Times New Roman" w:hAnsi="Times New Roman" w:cs="Times New Roman"/>
                <w:sz w:val="12"/>
                <w:szCs w:val="12"/>
                <w:u w:val="single"/>
              </w:rPr>
              <w:t>Tiekėjo pastaba:</w:t>
            </w:r>
            <w:r w:rsidRPr="007152FB">
              <w:rPr>
                <w:rFonts w:ascii="Times New Roman" w:hAnsi="Times New Roman" w:cs="Times New Roman"/>
                <w:sz w:val="12"/>
                <w:szCs w:val="12"/>
              </w:rPr>
              <w:t xml:space="preserve"> 1.2 iš „sterilizacijos programoms:• 121 °C – 16 min.;• 134 °C – 4 min.;“ į „sterilizacijos programoms:• 121 °C – 15-16 min.;• 134 °C –3,5- 4 min.;“</w:t>
            </w:r>
          </w:p>
          <w:p w14:paraId="2DA5075F" w14:textId="77777777" w:rsidR="00F36E89" w:rsidRDefault="00F36E89" w:rsidP="00F36E89">
            <w:pPr>
              <w:jc w:val="both"/>
              <w:rPr>
                <w:rFonts w:ascii="Times New Roman" w:hAnsi="Times New Roman" w:cs="Times New Roman"/>
                <w:sz w:val="12"/>
                <w:szCs w:val="12"/>
              </w:rPr>
            </w:pPr>
          </w:p>
          <w:p w14:paraId="52318BDE" w14:textId="3FBEC19E" w:rsidR="00F36E89" w:rsidRPr="00F36E89" w:rsidRDefault="00F36E89" w:rsidP="00F36E89">
            <w:pPr>
              <w:jc w:val="both"/>
              <w:rPr>
                <w:rFonts w:ascii="Times New Roman" w:hAnsi="Times New Roman" w:cs="Times New Roman"/>
                <w:sz w:val="12"/>
                <w:szCs w:val="12"/>
              </w:rPr>
            </w:pPr>
            <w:r w:rsidRPr="00A139DF">
              <w:rPr>
                <w:rFonts w:ascii="Times New Roman" w:hAnsi="Times New Roman" w:cs="Times New Roman"/>
                <w:sz w:val="12"/>
                <w:szCs w:val="12"/>
                <w:u w:val="single"/>
              </w:rPr>
              <w:t>PO atsakymas:</w:t>
            </w:r>
            <w:r w:rsidRPr="00F36E89">
              <w:rPr>
                <w:rFonts w:ascii="Times New Roman" w:hAnsi="Times New Roman" w:cs="Times New Roman"/>
                <w:sz w:val="12"/>
                <w:szCs w:val="12"/>
              </w:rPr>
              <w:t xml:space="preserve"> </w:t>
            </w:r>
            <w:r w:rsidR="006A2F74" w:rsidRPr="006A2F74">
              <w:rPr>
                <w:rFonts w:ascii="Times New Roman" w:hAnsi="Times New Roman" w:cs="Times New Roman"/>
                <w:b/>
                <w:bCs/>
                <w:sz w:val="12"/>
                <w:szCs w:val="12"/>
              </w:rPr>
              <w:t>T</w:t>
            </w:r>
            <w:r w:rsidRPr="006A2F74">
              <w:rPr>
                <w:rFonts w:ascii="Times New Roman" w:hAnsi="Times New Roman" w:cs="Times New Roman"/>
                <w:b/>
                <w:bCs/>
                <w:sz w:val="12"/>
                <w:szCs w:val="12"/>
              </w:rPr>
              <w:t>echninės specifikacijos reikalavimai nekeičiami.</w:t>
            </w:r>
            <w:r w:rsidRPr="00F36E89">
              <w:rPr>
                <w:rFonts w:ascii="Times New Roman" w:hAnsi="Times New Roman" w:cs="Times New Roman"/>
                <w:sz w:val="12"/>
                <w:szCs w:val="12"/>
              </w:rPr>
              <w:t xml:space="preserve"> Sterilizacijos ciklai</w:t>
            </w:r>
            <w:r w:rsidR="002C18D0">
              <w:rPr>
                <w:rFonts w:ascii="Times New Roman" w:hAnsi="Times New Roman" w:cs="Times New Roman"/>
                <w:sz w:val="12"/>
                <w:szCs w:val="12"/>
              </w:rPr>
              <w:t xml:space="preserve"> </w:t>
            </w:r>
            <w:r w:rsidRPr="00F36E89">
              <w:rPr>
                <w:rFonts w:ascii="Times New Roman" w:hAnsi="Times New Roman" w:cs="Times New Roman"/>
                <w:sz w:val="12"/>
                <w:szCs w:val="12"/>
              </w:rPr>
              <w:t>121 °C – 16 min. ir 134 °C – 4 min. yra ne atsitiktiniai – tai įstaigoje faktiškai naudojami sterilizacijos ciklai, kurie naudojami kasdieninėje praktikoje</w:t>
            </w:r>
            <w:r w:rsidR="002C18D0">
              <w:rPr>
                <w:rFonts w:ascii="Times New Roman" w:hAnsi="Times New Roman" w:cs="Times New Roman"/>
                <w:sz w:val="12"/>
                <w:szCs w:val="12"/>
              </w:rPr>
              <w:t>,</w:t>
            </w:r>
            <w:r w:rsidRPr="00F36E89">
              <w:rPr>
                <w:rFonts w:ascii="Times New Roman" w:hAnsi="Times New Roman" w:cs="Times New Roman"/>
                <w:sz w:val="12"/>
                <w:szCs w:val="12"/>
              </w:rPr>
              <w:t xml:space="preserve"> </w:t>
            </w:r>
            <w:r w:rsidR="002C18D0">
              <w:rPr>
                <w:rFonts w:ascii="Times New Roman" w:hAnsi="Times New Roman" w:cs="Times New Roman"/>
                <w:sz w:val="12"/>
                <w:szCs w:val="12"/>
              </w:rPr>
              <w:t>t</w:t>
            </w:r>
            <w:r w:rsidRPr="00F36E89">
              <w:rPr>
                <w:rFonts w:ascii="Times New Roman" w:hAnsi="Times New Roman" w:cs="Times New Roman"/>
                <w:sz w:val="12"/>
                <w:szCs w:val="12"/>
              </w:rPr>
              <w:t>odėl tikslių ciklų pateikimas techninėje specifikacijoje nėra perteklinis, o atspindi realų įstaigos poreikį – įsigyti priemones, suderinamas su esama įranga ir procesais.</w:t>
            </w:r>
          </w:p>
          <w:p w14:paraId="2F18998F" w14:textId="51CFABCC" w:rsidR="00F36E89" w:rsidRPr="007152FB" w:rsidRDefault="00F36E89" w:rsidP="00F36E89">
            <w:pPr>
              <w:jc w:val="both"/>
              <w:rPr>
                <w:rFonts w:ascii="Times New Roman" w:hAnsi="Times New Roman" w:cs="Times New Roman"/>
                <w:sz w:val="12"/>
                <w:szCs w:val="12"/>
              </w:rPr>
            </w:pPr>
          </w:p>
          <w:p w14:paraId="4DA6F083" w14:textId="77777777" w:rsidR="001F1612" w:rsidRPr="00DC2673" w:rsidRDefault="001F1612" w:rsidP="0056769F">
            <w:pPr>
              <w:jc w:val="both"/>
              <w:rPr>
                <w:rFonts w:ascii="Times New Roman" w:hAnsi="Times New Roman" w:cs="Times New Roman"/>
                <w:sz w:val="12"/>
                <w:szCs w:val="12"/>
              </w:rPr>
            </w:pPr>
          </w:p>
        </w:tc>
      </w:tr>
      <w:tr w:rsidR="002B7C60" w:rsidRPr="00DC2673" w14:paraId="573CFF72" w14:textId="1865B074" w:rsidTr="009575B2">
        <w:tc>
          <w:tcPr>
            <w:tcW w:w="15984" w:type="dxa"/>
            <w:gridSpan w:val="9"/>
          </w:tcPr>
          <w:p w14:paraId="102F03F9" w14:textId="2EF0088D" w:rsidR="002B7C60" w:rsidRPr="002B7C60" w:rsidRDefault="002B7C60" w:rsidP="002B7C60">
            <w:pPr>
              <w:rPr>
                <w:rFonts w:ascii="Times New Roman" w:hAnsi="Times New Roman" w:cs="Times New Roman"/>
                <w:b/>
                <w:bCs/>
                <w:i/>
                <w:iCs/>
                <w:color w:val="FF0000"/>
                <w:sz w:val="12"/>
                <w:szCs w:val="12"/>
              </w:rPr>
            </w:pPr>
            <w:r w:rsidRPr="002B7C60">
              <w:rPr>
                <w:rFonts w:ascii="Times New Roman" w:hAnsi="Times New Roman" w:cs="Times New Roman"/>
                <w:b/>
                <w:bCs/>
                <w:i/>
                <w:iCs/>
                <w:color w:val="FF0000"/>
                <w:sz w:val="12"/>
                <w:szCs w:val="12"/>
              </w:rPr>
              <w:t>*** Pirkimo laimėtojas kartu su prekėmis</w:t>
            </w:r>
            <w:r w:rsidRPr="002B7C60">
              <w:rPr>
                <w:rFonts w:ascii="Times New Roman" w:hAnsi="Times New Roman" w:cs="Times New Roman"/>
                <w:i/>
                <w:iCs/>
                <w:color w:val="FF0000"/>
                <w:sz w:val="12"/>
                <w:szCs w:val="12"/>
              </w:rPr>
              <w:t xml:space="preserve"> turės pateikti laminuotą spalvos pasikeitimo etaloną su spalvos pasikeitimo reikšmių paaiškinimais lietuvių kalba</w:t>
            </w:r>
            <w:r w:rsidRPr="002B7C60">
              <w:rPr>
                <w:rFonts w:ascii="Times New Roman" w:hAnsi="Times New Roman" w:cs="Times New Roman"/>
                <w:color w:val="FF0000"/>
                <w:sz w:val="12"/>
                <w:szCs w:val="12"/>
              </w:rPr>
              <w:t>.</w:t>
            </w:r>
          </w:p>
        </w:tc>
      </w:tr>
      <w:tr w:rsidR="002B7C60" w:rsidRPr="00DC2673" w14:paraId="13C825F8" w14:textId="76B812EA" w:rsidTr="009575B2">
        <w:tc>
          <w:tcPr>
            <w:tcW w:w="15984" w:type="dxa"/>
            <w:gridSpan w:val="9"/>
          </w:tcPr>
          <w:p w14:paraId="0EBA8256" w14:textId="05701A63" w:rsidR="002B7C60" w:rsidRPr="002B7C60" w:rsidRDefault="002B7C60" w:rsidP="002B7C60">
            <w:pPr>
              <w:jc w:val="both"/>
              <w:rPr>
                <w:rFonts w:ascii="Times New Roman" w:hAnsi="Times New Roman" w:cs="Times New Roman"/>
                <w:sz w:val="12"/>
                <w:szCs w:val="12"/>
              </w:rPr>
            </w:pPr>
            <w:r w:rsidRPr="002451C8">
              <w:rPr>
                <w:rFonts w:ascii="Times New Roman" w:hAnsi="Times New Roman" w:cs="Times New Roman"/>
                <w:sz w:val="12"/>
                <w:szCs w:val="12"/>
              </w:rPr>
              <w:t>****</w:t>
            </w:r>
            <w:r w:rsidRPr="002B7C60">
              <w:rPr>
                <w:rFonts w:ascii="Times New Roman" w:hAnsi="Times New Roman" w:cs="Times New Roman"/>
                <w:bCs/>
                <w:i/>
                <w:iCs/>
                <w:sz w:val="12"/>
                <w:szCs w:val="12"/>
              </w:rPr>
              <w:t xml:space="preserve"> Esant poreikiui, prekių pavyzdžiai (1 pakuotė), per 3 (tris) darbo dienas nuo perkančiosios organizacijos kreipimosi, turi būti pristatomi originaliose pakuotėse, ant kurių turi būti nurodytas originalus prekės pavadinimas, gamintojas, aprašymas.</w:t>
            </w:r>
          </w:p>
        </w:tc>
      </w:tr>
      <w:tr w:rsidR="001F1612" w:rsidRPr="00DC2673" w14:paraId="1E05EDD9" w14:textId="2426E34D" w:rsidTr="00091785">
        <w:tc>
          <w:tcPr>
            <w:tcW w:w="534" w:type="dxa"/>
          </w:tcPr>
          <w:p w14:paraId="4DF5B44A" w14:textId="77777777" w:rsidR="001F1612" w:rsidRPr="00DC2673" w:rsidRDefault="001F1612" w:rsidP="00186FD3">
            <w:pPr>
              <w:outlineLvl w:val="4"/>
              <w:rPr>
                <w:rFonts w:ascii="Times New Roman" w:eastAsia="Times New Roman" w:hAnsi="Times New Roman" w:cs="Times New Roman"/>
                <w:kern w:val="0"/>
                <w:sz w:val="12"/>
                <w:szCs w:val="12"/>
                <w14:ligatures w14:val="none"/>
              </w:rPr>
            </w:pPr>
            <w:r w:rsidRPr="00DC2673">
              <w:rPr>
                <w:rFonts w:ascii="Times New Roman" w:eastAsia="Times New Roman" w:hAnsi="Times New Roman" w:cs="Times New Roman"/>
                <w:kern w:val="0"/>
                <w:sz w:val="12"/>
                <w:szCs w:val="12"/>
                <w14:ligatures w14:val="none"/>
              </w:rPr>
              <w:t>1.3.</w:t>
            </w:r>
          </w:p>
        </w:tc>
        <w:tc>
          <w:tcPr>
            <w:tcW w:w="1134" w:type="dxa"/>
          </w:tcPr>
          <w:p w14:paraId="66126761" w14:textId="77777777" w:rsidR="001F1612" w:rsidRPr="00DC2673" w:rsidRDefault="001F1612" w:rsidP="00430129">
            <w:pPr>
              <w:jc w:val="both"/>
              <w:outlineLvl w:val="4"/>
              <w:rPr>
                <w:rFonts w:ascii="Times New Roman" w:hAnsi="Times New Roman" w:cs="Times New Roman"/>
                <w:sz w:val="12"/>
                <w:szCs w:val="12"/>
              </w:rPr>
            </w:pPr>
            <w:r w:rsidRPr="00DC2673">
              <w:rPr>
                <w:rFonts w:ascii="Times New Roman" w:hAnsi="Times New Roman" w:cs="Times New Roman"/>
                <w:sz w:val="12"/>
                <w:szCs w:val="12"/>
              </w:rPr>
              <w:t>Cheminis indikatorius paketo kontrolei frakcionuoto vakuumo garo sterilizatoriui – vidiniai indikatoriai</w:t>
            </w:r>
          </w:p>
        </w:tc>
        <w:tc>
          <w:tcPr>
            <w:tcW w:w="2976" w:type="dxa"/>
          </w:tcPr>
          <w:p w14:paraId="53320900"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1.3.1. Turi atitikti LST EN ISO 11140 reikalavimus (4 tipo cheminis daugelio kintamųjų indikatorius). Indikatorius turi tikti  įstaigoje naudojamų sterilizatorių ciklams:</w:t>
            </w:r>
          </w:p>
          <w:p w14:paraId="41902E80"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 121 °C – 16 min.;</w:t>
            </w:r>
          </w:p>
          <w:p w14:paraId="5354B4BF"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 134 °C – 4 min.</w:t>
            </w:r>
          </w:p>
          <w:p w14:paraId="73A6F1D4" w14:textId="77777777" w:rsidR="002B7C60" w:rsidRPr="002B7C60" w:rsidRDefault="002B7C60" w:rsidP="002B7C60">
            <w:pPr>
              <w:jc w:val="both"/>
              <w:rPr>
                <w:rFonts w:ascii="Times New Roman" w:eastAsia="Times New Roman" w:hAnsi="Times New Roman" w:cs="Times New Roman"/>
                <w:kern w:val="0"/>
                <w:sz w:val="12"/>
                <w:szCs w:val="12"/>
                <w14:ligatures w14:val="none"/>
              </w:rPr>
            </w:pPr>
            <w:r w:rsidRPr="002B7C60">
              <w:rPr>
                <w:rFonts w:ascii="Times New Roman" w:eastAsia="Times New Roman" w:hAnsi="Times New Roman" w:cs="Times New Roman"/>
                <w:kern w:val="0"/>
                <w:sz w:val="12"/>
                <w:szCs w:val="12"/>
                <w14:ligatures w14:val="none"/>
              </w:rPr>
              <w:t>1.3.2. Ant indikatoriaus turi būti spalvos pasikeitimo etalonas;</w:t>
            </w:r>
          </w:p>
          <w:p w14:paraId="294E27C3" w14:textId="6698482D" w:rsidR="001F1612" w:rsidRPr="00DC2673" w:rsidRDefault="002B7C60" w:rsidP="002B7C60">
            <w:pPr>
              <w:jc w:val="both"/>
              <w:rPr>
                <w:rFonts w:ascii="Times New Roman" w:hAnsi="Times New Roman" w:cs="Times New Roman"/>
                <w:sz w:val="12"/>
                <w:szCs w:val="12"/>
              </w:rPr>
            </w:pPr>
            <w:r w:rsidRPr="002B7C60">
              <w:rPr>
                <w:rFonts w:ascii="Times New Roman" w:eastAsia="Times New Roman" w:hAnsi="Times New Roman" w:cs="Times New Roman"/>
                <w:kern w:val="0"/>
                <w:sz w:val="12"/>
                <w:szCs w:val="12"/>
                <w14:ligatures w14:val="none"/>
              </w:rPr>
              <w:t>1.3.3. Indikatorius turi būti pritaikytas įklijuoti į dokumentaciją.</w:t>
            </w:r>
          </w:p>
        </w:tc>
        <w:tc>
          <w:tcPr>
            <w:tcW w:w="567" w:type="dxa"/>
          </w:tcPr>
          <w:p w14:paraId="3658252E" w14:textId="44E5F240"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6A6DCEC1" w14:textId="17215096"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1 500</w:t>
            </w:r>
          </w:p>
        </w:tc>
        <w:tc>
          <w:tcPr>
            <w:tcW w:w="1984" w:type="dxa"/>
          </w:tcPr>
          <w:p w14:paraId="68B2296F" w14:textId="6B124699" w:rsidR="002B0F29" w:rsidRPr="002B7C60" w:rsidRDefault="00AA1824" w:rsidP="002B0F29">
            <w:pPr>
              <w:jc w:val="both"/>
              <w:rPr>
                <w:rFonts w:ascii="Times New Roman" w:eastAsia="Times New Roman" w:hAnsi="Times New Roman" w:cs="Times New Roman"/>
                <w:i/>
                <w:iCs/>
                <w:kern w:val="0"/>
                <w:sz w:val="12"/>
                <w:szCs w:val="12"/>
                <w14:ligatures w14:val="none"/>
              </w:rPr>
            </w:pPr>
            <w:r w:rsidRPr="00B24CC1">
              <w:rPr>
                <w:rFonts w:ascii="Times New Roman" w:hAnsi="Times New Roman" w:cs="Times New Roman"/>
                <w:sz w:val="12"/>
                <w:szCs w:val="12"/>
                <w:u w:val="single"/>
              </w:rPr>
              <w:t>Tiekėjo pastaba:</w:t>
            </w:r>
            <w:r>
              <w:rPr>
                <w:rFonts w:ascii="Times New Roman" w:hAnsi="Times New Roman" w:cs="Times New Roman"/>
                <w:sz w:val="12"/>
                <w:szCs w:val="12"/>
              </w:rPr>
              <w:t xml:space="preserve"> </w:t>
            </w:r>
            <w:r w:rsidR="002B0F29" w:rsidRPr="002B0F29">
              <w:rPr>
                <w:rFonts w:ascii="Times New Roman" w:hAnsi="Times New Roman" w:cs="Times New Roman"/>
                <w:sz w:val="12"/>
                <w:szCs w:val="12"/>
              </w:rPr>
              <w:t>4 tipo indikatoriai nėra nematuoja sterilizacijos parametrų prašomą laiką: • 121 °C – 16 min.;</w:t>
            </w:r>
            <w:r w:rsidR="002B0F29">
              <w:rPr>
                <w:rFonts w:ascii="Times New Roman" w:hAnsi="Times New Roman" w:cs="Times New Roman"/>
                <w:sz w:val="12"/>
                <w:szCs w:val="12"/>
              </w:rPr>
              <w:t xml:space="preserve"> </w:t>
            </w:r>
            <w:r w:rsidR="002B0F29" w:rsidRPr="002B0F29">
              <w:rPr>
                <w:rFonts w:ascii="Times New Roman" w:hAnsi="Times New Roman" w:cs="Times New Roman"/>
                <w:sz w:val="12"/>
                <w:szCs w:val="12"/>
              </w:rPr>
              <w:t xml:space="preserve">• 134 °C – 4 min; norint tikrinti nurodytą laiką, prašome keisti priemonę į 6 tipo integruojančiu indikatorius. </w:t>
            </w:r>
            <w:r w:rsidR="002B0F29">
              <w:rPr>
                <w:rFonts w:ascii="Times New Roman" w:hAnsi="Times New Roman" w:cs="Times New Roman"/>
                <w:sz w:val="12"/>
                <w:szCs w:val="12"/>
              </w:rPr>
              <w:t xml:space="preserve"> – </w:t>
            </w:r>
            <w:r w:rsidR="002B0F29" w:rsidRPr="002B7C60">
              <w:rPr>
                <w:rFonts w:ascii="Times New Roman" w:eastAsia="Times New Roman" w:hAnsi="Times New Roman" w:cs="Times New Roman"/>
                <w:kern w:val="0"/>
                <w:sz w:val="12"/>
                <w:szCs w:val="12"/>
                <w14:ligatures w14:val="none"/>
              </w:rPr>
              <w:t xml:space="preserve">1.3.1. </w:t>
            </w:r>
            <w:r w:rsidR="002B0F29" w:rsidRPr="002B0F29">
              <w:rPr>
                <w:rFonts w:ascii="Times New Roman" w:eastAsia="Times New Roman" w:hAnsi="Times New Roman" w:cs="Times New Roman"/>
                <w:i/>
                <w:iCs/>
                <w:kern w:val="0"/>
                <w:sz w:val="12"/>
                <w:szCs w:val="12"/>
                <w14:ligatures w14:val="none"/>
              </w:rPr>
              <w:t>„</w:t>
            </w:r>
            <w:r w:rsidR="002B0F29" w:rsidRPr="002B7C60">
              <w:rPr>
                <w:rFonts w:ascii="Times New Roman" w:eastAsia="Times New Roman" w:hAnsi="Times New Roman" w:cs="Times New Roman"/>
                <w:i/>
                <w:iCs/>
                <w:kern w:val="0"/>
                <w:sz w:val="12"/>
                <w:szCs w:val="12"/>
                <w14:ligatures w14:val="none"/>
              </w:rPr>
              <w:t>Turi atitikti LST EN ISO 11140 reikalavimus (4 tipo cheminis daugelio kintamųjų indikatorius). Indikatorius turi tikti  įstaigoje naudojamų sterilizatorių ciklams:</w:t>
            </w:r>
          </w:p>
          <w:p w14:paraId="15EC868E" w14:textId="77777777" w:rsidR="002B0F29" w:rsidRPr="002B7C60" w:rsidRDefault="002B0F29" w:rsidP="002B0F29">
            <w:pPr>
              <w:jc w:val="both"/>
              <w:rPr>
                <w:rFonts w:ascii="Times New Roman" w:eastAsia="Times New Roman" w:hAnsi="Times New Roman" w:cs="Times New Roman"/>
                <w:i/>
                <w:iCs/>
                <w:kern w:val="0"/>
                <w:sz w:val="12"/>
                <w:szCs w:val="12"/>
                <w14:ligatures w14:val="none"/>
              </w:rPr>
            </w:pPr>
            <w:r w:rsidRPr="002B7C60">
              <w:rPr>
                <w:rFonts w:ascii="Times New Roman" w:eastAsia="Times New Roman" w:hAnsi="Times New Roman" w:cs="Times New Roman"/>
                <w:i/>
                <w:iCs/>
                <w:kern w:val="0"/>
                <w:sz w:val="12"/>
                <w:szCs w:val="12"/>
                <w14:ligatures w14:val="none"/>
              </w:rPr>
              <w:t>• 121 °C – 16 min.;</w:t>
            </w:r>
          </w:p>
          <w:p w14:paraId="148C78BF" w14:textId="146D2B5B" w:rsidR="002B0F29" w:rsidRDefault="002B0F29" w:rsidP="002B0F29">
            <w:pPr>
              <w:jc w:val="both"/>
              <w:rPr>
                <w:rFonts w:ascii="Times New Roman" w:eastAsia="Times New Roman" w:hAnsi="Times New Roman" w:cs="Times New Roman"/>
                <w:i/>
                <w:iCs/>
                <w:kern w:val="0"/>
                <w:sz w:val="12"/>
                <w:szCs w:val="12"/>
                <w14:ligatures w14:val="none"/>
              </w:rPr>
            </w:pPr>
            <w:r w:rsidRPr="002B7C60">
              <w:rPr>
                <w:rFonts w:ascii="Times New Roman" w:eastAsia="Times New Roman" w:hAnsi="Times New Roman" w:cs="Times New Roman"/>
                <w:i/>
                <w:iCs/>
                <w:kern w:val="0"/>
                <w:sz w:val="12"/>
                <w:szCs w:val="12"/>
                <w14:ligatures w14:val="none"/>
              </w:rPr>
              <w:t>• 134 °C – 4 min.</w:t>
            </w:r>
            <w:r w:rsidRPr="002B0F29">
              <w:rPr>
                <w:rFonts w:ascii="Times New Roman" w:eastAsia="Times New Roman" w:hAnsi="Times New Roman" w:cs="Times New Roman"/>
                <w:i/>
                <w:iCs/>
                <w:kern w:val="0"/>
                <w:sz w:val="12"/>
                <w:szCs w:val="12"/>
                <w14:ligatures w14:val="none"/>
              </w:rPr>
              <w:t>“</w:t>
            </w:r>
          </w:p>
          <w:p w14:paraId="6907CC92" w14:textId="77777777" w:rsidR="00A43507" w:rsidRDefault="00A43507" w:rsidP="002B0F29">
            <w:pPr>
              <w:jc w:val="both"/>
              <w:rPr>
                <w:rFonts w:ascii="Times New Roman" w:eastAsia="Times New Roman" w:hAnsi="Times New Roman" w:cs="Times New Roman"/>
                <w:i/>
                <w:iCs/>
                <w:kern w:val="0"/>
                <w:sz w:val="12"/>
                <w:szCs w:val="12"/>
                <w14:ligatures w14:val="none"/>
              </w:rPr>
            </w:pPr>
          </w:p>
          <w:p w14:paraId="178FA6BC" w14:textId="55421643" w:rsidR="001F1612" w:rsidRPr="00A43507" w:rsidRDefault="00A43507" w:rsidP="00AA1824">
            <w:pPr>
              <w:jc w:val="both"/>
              <w:rPr>
                <w:rFonts w:ascii="Times New Roman" w:eastAsia="Times New Roman" w:hAnsi="Times New Roman" w:cs="Times New Roman"/>
                <w:i/>
                <w:iCs/>
                <w:kern w:val="0"/>
                <w:sz w:val="12"/>
                <w:szCs w:val="12"/>
                <w14:ligatures w14:val="none"/>
              </w:rPr>
            </w:pPr>
            <w:r w:rsidRPr="004D49E8">
              <w:rPr>
                <w:rFonts w:ascii="Times New Roman" w:hAnsi="Times New Roman" w:cs="Times New Roman"/>
                <w:sz w:val="12"/>
                <w:szCs w:val="12"/>
                <w:u w:val="single"/>
              </w:rPr>
              <w:t>PO atsakymas:</w:t>
            </w:r>
            <w:r>
              <w:rPr>
                <w:rFonts w:ascii="Times New Roman" w:hAnsi="Times New Roman" w:cs="Times New Roman"/>
                <w:sz w:val="12"/>
                <w:szCs w:val="12"/>
              </w:rPr>
              <w:t xml:space="preserve"> </w:t>
            </w:r>
            <w:r w:rsidR="004F5FB5" w:rsidRPr="004F5FB5">
              <w:rPr>
                <w:rFonts w:ascii="Times New Roman" w:hAnsi="Times New Roman" w:cs="Times New Roman"/>
                <w:b/>
                <w:bCs/>
                <w:sz w:val="12"/>
                <w:szCs w:val="12"/>
              </w:rPr>
              <w:t>T</w:t>
            </w:r>
            <w:r w:rsidRPr="004F5FB5">
              <w:rPr>
                <w:rFonts w:ascii="Times New Roman" w:hAnsi="Times New Roman" w:cs="Times New Roman"/>
                <w:b/>
                <w:bCs/>
                <w:sz w:val="12"/>
                <w:szCs w:val="12"/>
              </w:rPr>
              <w:t>echninės specifikacijos reikalavimai nekeičiami.</w:t>
            </w:r>
            <w:r w:rsidRPr="00A43507">
              <w:rPr>
                <w:rFonts w:ascii="Times New Roman" w:hAnsi="Times New Roman" w:cs="Times New Roman"/>
                <w:sz w:val="12"/>
                <w:szCs w:val="12"/>
              </w:rPr>
              <w:t xml:space="preserve"> Reikalavimas naudoti 4 tipo cheminius indikatorius yra visiškai pagrįstas, atitinka LST EN ISO 11140-1 standartą ir tinka įstaigos naudojamų sterilizatorių ciklams. Šie indikatoriai jau yra naudojami įstaigos praktikoje ir užtikrina reikiamą proceso kontrolės lygį.</w:t>
            </w:r>
          </w:p>
        </w:tc>
        <w:tc>
          <w:tcPr>
            <w:tcW w:w="1418" w:type="dxa"/>
          </w:tcPr>
          <w:p w14:paraId="7228CAA9" w14:textId="74BA97FE" w:rsidR="001F1612" w:rsidRPr="00DC2673" w:rsidRDefault="000474FA" w:rsidP="000474FA">
            <w:pPr>
              <w:jc w:val="center"/>
              <w:rPr>
                <w:rFonts w:ascii="Times New Roman" w:hAnsi="Times New Roman" w:cs="Times New Roman"/>
                <w:sz w:val="12"/>
                <w:szCs w:val="12"/>
              </w:rPr>
            </w:pPr>
            <w:r>
              <w:rPr>
                <w:rFonts w:ascii="Times New Roman" w:hAnsi="Times New Roman" w:cs="Times New Roman"/>
                <w:sz w:val="12"/>
                <w:szCs w:val="12"/>
              </w:rPr>
              <w:t>-</w:t>
            </w:r>
          </w:p>
        </w:tc>
        <w:tc>
          <w:tcPr>
            <w:tcW w:w="4252" w:type="dxa"/>
          </w:tcPr>
          <w:p w14:paraId="2173439D" w14:textId="7C280C12" w:rsidR="001F1612" w:rsidRPr="00DC2673" w:rsidRDefault="005979FF" w:rsidP="00F234B2">
            <w:pPr>
              <w:jc w:val="center"/>
              <w:rPr>
                <w:rFonts w:ascii="Times New Roman" w:hAnsi="Times New Roman" w:cs="Times New Roman"/>
                <w:sz w:val="12"/>
                <w:szCs w:val="12"/>
              </w:rPr>
            </w:pPr>
            <w:r>
              <w:rPr>
                <w:rFonts w:ascii="Times New Roman" w:hAnsi="Times New Roman" w:cs="Times New Roman"/>
                <w:sz w:val="12"/>
                <w:szCs w:val="12"/>
              </w:rPr>
              <w:t>-</w:t>
            </w:r>
          </w:p>
        </w:tc>
        <w:tc>
          <w:tcPr>
            <w:tcW w:w="2268" w:type="dxa"/>
          </w:tcPr>
          <w:p w14:paraId="0616BBBE" w14:textId="0A5CB1F6" w:rsidR="001F1612" w:rsidRDefault="003A65CD" w:rsidP="00AA1824">
            <w:pPr>
              <w:jc w:val="both"/>
              <w:rPr>
                <w:rFonts w:ascii="Times New Roman" w:hAnsi="Times New Roman" w:cs="Times New Roman"/>
                <w:color w:val="00241A"/>
                <w:sz w:val="12"/>
                <w:szCs w:val="12"/>
                <w:shd w:val="clear" w:color="auto" w:fill="FFFFFF"/>
              </w:rPr>
            </w:pPr>
            <w:r w:rsidRPr="00B24CC1">
              <w:rPr>
                <w:rFonts w:ascii="Times New Roman" w:hAnsi="Times New Roman" w:cs="Times New Roman"/>
                <w:sz w:val="12"/>
                <w:szCs w:val="12"/>
                <w:u w:val="single"/>
              </w:rPr>
              <w:t>Tiekėjo pastaba:</w:t>
            </w:r>
            <w:r w:rsidRPr="003A65CD">
              <w:rPr>
                <w:rFonts w:ascii="Times New Roman" w:hAnsi="Times New Roman" w:cs="Times New Roman"/>
                <w:sz w:val="12"/>
                <w:szCs w:val="12"/>
              </w:rPr>
              <w:t xml:space="preserve"> </w:t>
            </w:r>
            <w:r w:rsidRPr="003A65CD">
              <w:rPr>
                <w:rFonts w:ascii="Times New Roman" w:hAnsi="Times New Roman" w:cs="Times New Roman"/>
                <w:color w:val="00241A"/>
                <w:sz w:val="12"/>
                <w:szCs w:val="12"/>
                <w:shd w:val="clear" w:color="auto" w:fill="FFFFFF"/>
              </w:rPr>
              <w:t>1.3 iš „121 °C – 16 min.;• 134 °C – 4 min.;“ į „sterilizacijos programoms:• 121 °C – 15-16 min.;• 134 °C –3,5- 4 min.;“</w:t>
            </w:r>
          </w:p>
          <w:p w14:paraId="2B84A3AA" w14:textId="77777777" w:rsidR="003A65CD" w:rsidRDefault="003A65CD" w:rsidP="00AA1824">
            <w:pPr>
              <w:jc w:val="both"/>
              <w:rPr>
                <w:rFonts w:ascii="Times New Roman" w:hAnsi="Times New Roman" w:cs="Times New Roman"/>
                <w:color w:val="00241A"/>
                <w:sz w:val="12"/>
                <w:szCs w:val="12"/>
                <w:shd w:val="clear" w:color="auto" w:fill="FFFFFF"/>
              </w:rPr>
            </w:pPr>
          </w:p>
          <w:p w14:paraId="1A8774A5" w14:textId="608F39D4" w:rsidR="003A65CD" w:rsidRPr="00F36E89" w:rsidRDefault="003A65CD" w:rsidP="003A65CD">
            <w:pPr>
              <w:jc w:val="both"/>
              <w:rPr>
                <w:rFonts w:ascii="Times New Roman" w:hAnsi="Times New Roman" w:cs="Times New Roman"/>
                <w:sz w:val="12"/>
                <w:szCs w:val="12"/>
              </w:rPr>
            </w:pPr>
            <w:r w:rsidRPr="00A139DF">
              <w:rPr>
                <w:rFonts w:ascii="Times New Roman" w:hAnsi="Times New Roman" w:cs="Times New Roman"/>
                <w:sz w:val="12"/>
                <w:szCs w:val="12"/>
                <w:u w:val="single"/>
              </w:rPr>
              <w:t>PO atsakymas:</w:t>
            </w:r>
            <w:r w:rsidRPr="00F36E89">
              <w:rPr>
                <w:rFonts w:ascii="Times New Roman" w:hAnsi="Times New Roman" w:cs="Times New Roman"/>
                <w:sz w:val="12"/>
                <w:szCs w:val="12"/>
              </w:rPr>
              <w:t xml:space="preserve"> </w:t>
            </w:r>
            <w:r w:rsidR="004F5FB5" w:rsidRPr="004F5FB5">
              <w:rPr>
                <w:rFonts w:ascii="Times New Roman" w:hAnsi="Times New Roman" w:cs="Times New Roman"/>
                <w:b/>
                <w:bCs/>
                <w:sz w:val="12"/>
                <w:szCs w:val="12"/>
              </w:rPr>
              <w:t>T</w:t>
            </w:r>
            <w:r w:rsidRPr="004F5FB5">
              <w:rPr>
                <w:rFonts w:ascii="Times New Roman" w:hAnsi="Times New Roman" w:cs="Times New Roman"/>
                <w:b/>
                <w:bCs/>
                <w:sz w:val="12"/>
                <w:szCs w:val="12"/>
              </w:rPr>
              <w:t>echninės specifikacijos reikalavimai nekeičiami.</w:t>
            </w:r>
            <w:r w:rsidRPr="00F36E89">
              <w:rPr>
                <w:rFonts w:ascii="Times New Roman" w:hAnsi="Times New Roman" w:cs="Times New Roman"/>
                <w:sz w:val="12"/>
                <w:szCs w:val="12"/>
              </w:rPr>
              <w:t xml:space="preserve"> Sterilizacijos ciklai</w:t>
            </w:r>
            <w:r>
              <w:rPr>
                <w:rFonts w:ascii="Times New Roman" w:hAnsi="Times New Roman" w:cs="Times New Roman"/>
                <w:sz w:val="12"/>
                <w:szCs w:val="12"/>
              </w:rPr>
              <w:t xml:space="preserve"> </w:t>
            </w:r>
            <w:r w:rsidRPr="00F36E89">
              <w:rPr>
                <w:rFonts w:ascii="Times New Roman" w:hAnsi="Times New Roman" w:cs="Times New Roman"/>
                <w:sz w:val="12"/>
                <w:szCs w:val="12"/>
              </w:rPr>
              <w:t>121 °C – 16 min. ir 134 °C – 4 min. yra ne atsitiktiniai – tai įstaigoje faktiškai naudojami sterilizacijos ciklai, kurie naudojami kasdieninėje praktikoje</w:t>
            </w:r>
            <w:r>
              <w:rPr>
                <w:rFonts w:ascii="Times New Roman" w:hAnsi="Times New Roman" w:cs="Times New Roman"/>
                <w:sz w:val="12"/>
                <w:szCs w:val="12"/>
              </w:rPr>
              <w:t>,</w:t>
            </w:r>
            <w:r w:rsidRPr="00F36E89">
              <w:rPr>
                <w:rFonts w:ascii="Times New Roman" w:hAnsi="Times New Roman" w:cs="Times New Roman"/>
                <w:sz w:val="12"/>
                <w:szCs w:val="12"/>
              </w:rPr>
              <w:t xml:space="preserve"> </w:t>
            </w:r>
            <w:r>
              <w:rPr>
                <w:rFonts w:ascii="Times New Roman" w:hAnsi="Times New Roman" w:cs="Times New Roman"/>
                <w:sz w:val="12"/>
                <w:szCs w:val="12"/>
              </w:rPr>
              <w:t>t</w:t>
            </w:r>
            <w:r w:rsidRPr="00F36E89">
              <w:rPr>
                <w:rFonts w:ascii="Times New Roman" w:hAnsi="Times New Roman" w:cs="Times New Roman"/>
                <w:sz w:val="12"/>
                <w:szCs w:val="12"/>
              </w:rPr>
              <w:t>odėl tikslių ciklų pateikimas techninėje specifikacijoje nėra perteklinis, o atspindi realų įstaigos poreikį – įsigyti priemones, suderinamas su esama įranga ir procesais.</w:t>
            </w:r>
          </w:p>
          <w:p w14:paraId="02EAD472" w14:textId="7FD7DD63" w:rsidR="003A65CD" w:rsidRPr="003A65CD" w:rsidRDefault="003A65CD" w:rsidP="00AA1824">
            <w:pPr>
              <w:jc w:val="both"/>
              <w:rPr>
                <w:rFonts w:ascii="Times New Roman" w:hAnsi="Times New Roman" w:cs="Times New Roman"/>
                <w:sz w:val="12"/>
                <w:szCs w:val="12"/>
              </w:rPr>
            </w:pPr>
          </w:p>
        </w:tc>
      </w:tr>
      <w:tr w:rsidR="00DC2673" w:rsidRPr="00DC2673" w14:paraId="768A3476" w14:textId="05E4DA3B" w:rsidTr="00DC2673">
        <w:trPr>
          <w:trHeight w:val="82"/>
        </w:trPr>
        <w:tc>
          <w:tcPr>
            <w:tcW w:w="15984" w:type="dxa"/>
            <w:gridSpan w:val="9"/>
          </w:tcPr>
          <w:p w14:paraId="3794C17C" w14:textId="50D8B01B" w:rsidR="00DC2673" w:rsidRPr="00DC2673" w:rsidRDefault="00DC2673" w:rsidP="00186FD3">
            <w:pPr>
              <w:jc w:val="center"/>
              <w:rPr>
                <w:rFonts w:ascii="Times New Roman" w:hAnsi="Times New Roman" w:cs="Times New Roman"/>
                <w:b/>
                <w:bCs/>
                <w:sz w:val="12"/>
                <w:szCs w:val="12"/>
              </w:rPr>
            </w:pPr>
            <w:r w:rsidRPr="00DC2673">
              <w:rPr>
                <w:rFonts w:ascii="Times New Roman" w:hAnsi="Times New Roman" w:cs="Times New Roman"/>
                <w:b/>
                <w:bCs/>
                <w:sz w:val="12"/>
                <w:szCs w:val="12"/>
              </w:rPr>
              <w:t>II DALIS. PAKAVIMO PRIEMONĖS STERILIZACIJAI</w:t>
            </w:r>
          </w:p>
        </w:tc>
      </w:tr>
      <w:tr w:rsidR="00DC2673" w:rsidRPr="00DC2673" w14:paraId="4D50E0BD" w14:textId="60CF776B" w:rsidTr="003201C4">
        <w:trPr>
          <w:trHeight w:val="139"/>
        </w:trPr>
        <w:tc>
          <w:tcPr>
            <w:tcW w:w="15984" w:type="dxa"/>
            <w:gridSpan w:val="9"/>
          </w:tcPr>
          <w:p w14:paraId="12253C6F" w14:textId="6A05A49E" w:rsidR="00DC2673" w:rsidRPr="00DC2673" w:rsidRDefault="00DC2673" w:rsidP="00186FD3">
            <w:pPr>
              <w:jc w:val="center"/>
              <w:rPr>
                <w:rFonts w:ascii="Times New Roman" w:eastAsia="Calibri" w:hAnsi="Times New Roman" w:cs="Times New Roman"/>
                <w:i/>
                <w:iCs/>
                <w:kern w:val="0"/>
                <w:sz w:val="12"/>
                <w:szCs w:val="12"/>
                <w14:ligatures w14:val="none"/>
              </w:rPr>
            </w:pPr>
            <w:r w:rsidRPr="00DC2673">
              <w:rPr>
                <w:rFonts w:ascii="Times New Roman" w:eastAsia="Calibri" w:hAnsi="Times New Roman" w:cs="Times New Roman"/>
                <w:i/>
                <w:iCs/>
                <w:kern w:val="0"/>
                <w:sz w:val="12"/>
                <w:szCs w:val="12"/>
                <w14:ligatures w14:val="none"/>
              </w:rPr>
              <w:t xml:space="preserve">Pirkimo objekto kodas pagal Bendrąjį viešųjų pirkimų žodyną: </w:t>
            </w:r>
            <w:r w:rsidRPr="00DC2673">
              <w:rPr>
                <w:rFonts w:ascii="Times New Roman" w:eastAsia="Times New Roman" w:hAnsi="Times New Roman" w:cs="Times New Roman"/>
                <w:i/>
                <w:iCs/>
                <w:kern w:val="0"/>
                <w:sz w:val="12"/>
                <w:szCs w:val="12"/>
                <w14:ligatures w14:val="none"/>
              </w:rPr>
              <w:t>33198200-6 „Popieriniai maišeliai arba įvyniokliai sterilizacijai“</w:t>
            </w:r>
          </w:p>
        </w:tc>
      </w:tr>
      <w:tr w:rsidR="001F1612" w:rsidRPr="00DC2673" w14:paraId="7387E55C" w14:textId="398C2BC4" w:rsidTr="00091785">
        <w:trPr>
          <w:trHeight w:val="415"/>
        </w:trPr>
        <w:tc>
          <w:tcPr>
            <w:tcW w:w="534" w:type="dxa"/>
            <w:vMerge w:val="restart"/>
          </w:tcPr>
          <w:p w14:paraId="2F0B9C23" w14:textId="77777777" w:rsidR="001F1612" w:rsidRPr="00DC2673" w:rsidRDefault="001F1612" w:rsidP="00186FD3">
            <w:pPr>
              <w:jc w:val="center"/>
              <w:rPr>
                <w:rFonts w:ascii="Times New Roman" w:eastAsia="Calibri" w:hAnsi="Times New Roman" w:cs="Times New Roman"/>
                <w:kern w:val="0"/>
                <w:sz w:val="12"/>
                <w:szCs w:val="12"/>
                <w14:ligatures w14:val="none"/>
              </w:rPr>
            </w:pPr>
            <w:r w:rsidRPr="00DC2673">
              <w:rPr>
                <w:rFonts w:ascii="Times New Roman" w:eastAsia="Calibri" w:hAnsi="Times New Roman" w:cs="Times New Roman"/>
                <w:kern w:val="0"/>
                <w:sz w:val="12"/>
                <w:szCs w:val="12"/>
                <w14:ligatures w14:val="none"/>
              </w:rPr>
              <w:t xml:space="preserve">2.1. </w:t>
            </w:r>
          </w:p>
        </w:tc>
        <w:tc>
          <w:tcPr>
            <w:tcW w:w="1134" w:type="dxa"/>
            <w:vMerge w:val="restart"/>
          </w:tcPr>
          <w:p w14:paraId="6B71BB8F" w14:textId="660C96B7" w:rsidR="001F1612" w:rsidRPr="00DC2673" w:rsidRDefault="001F1612" w:rsidP="00430129">
            <w:pPr>
              <w:jc w:val="both"/>
              <w:rPr>
                <w:rFonts w:ascii="Times New Roman" w:hAnsi="Times New Roman" w:cs="Times New Roman"/>
                <w:sz w:val="12"/>
                <w:szCs w:val="12"/>
              </w:rPr>
            </w:pPr>
            <w:r w:rsidRPr="00DC2673">
              <w:rPr>
                <w:rFonts w:ascii="Times New Roman" w:hAnsi="Times New Roman" w:cs="Times New Roman"/>
                <w:sz w:val="12"/>
                <w:szCs w:val="12"/>
              </w:rPr>
              <w:t>Popieriaus – plastiko juosta, skirta medicinos prietaisų pakavimui, sterilizuojant vandens garais*****</w:t>
            </w:r>
          </w:p>
        </w:tc>
        <w:tc>
          <w:tcPr>
            <w:tcW w:w="2976" w:type="dxa"/>
          </w:tcPr>
          <w:p w14:paraId="5E1F9416" w14:textId="77777777" w:rsidR="00907529" w:rsidRPr="00907529" w:rsidRDefault="00907529" w:rsidP="00907529">
            <w:pPr>
              <w:jc w:val="both"/>
              <w:rPr>
                <w:rFonts w:ascii="Times New Roman" w:eastAsia="Calibri" w:hAnsi="Times New Roman" w:cs="Times New Roman"/>
                <w:kern w:val="0"/>
                <w:sz w:val="12"/>
                <w:szCs w:val="12"/>
                <w14:ligatures w14:val="none"/>
              </w:rPr>
            </w:pPr>
            <w:r w:rsidRPr="00907529">
              <w:rPr>
                <w:rFonts w:ascii="Times New Roman" w:eastAsia="Calibri" w:hAnsi="Times New Roman" w:cs="Times New Roman"/>
                <w:kern w:val="0"/>
                <w:sz w:val="12"/>
                <w:szCs w:val="12"/>
                <w14:ligatures w14:val="none"/>
              </w:rPr>
              <w:t>2.1.1.  Juosta skirta medicinos instrumentams / medžiagai supakuoti ir sterilizuoti sočiaisiais vandens garais frakcionuoto vakuumo sterilizatoriuose;</w:t>
            </w:r>
          </w:p>
          <w:p w14:paraId="7C81039A" w14:textId="77777777" w:rsidR="00907529" w:rsidRPr="00907529" w:rsidRDefault="00907529" w:rsidP="00907529">
            <w:pPr>
              <w:jc w:val="both"/>
              <w:rPr>
                <w:rFonts w:ascii="Times New Roman" w:eastAsia="Calibri" w:hAnsi="Times New Roman" w:cs="Times New Roman"/>
                <w:kern w:val="0"/>
                <w:sz w:val="12"/>
                <w:szCs w:val="12"/>
                <w14:ligatures w14:val="none"/>
              </w:rPr>
            </w:pPr>
            <w:r w:rsidRPr="00907529">
              <w:rPr>
                <w:rFonts w:ascii="Times New Roman" w:eastAsia="Calibri" w:hAnsi="Times New Roman" w:cs="Times New Roman"/>
                <w:kern w:val="0"/>
                <w:sz w:val="12"/>
                <w:szCs w:val="12"/>
                <w14:ligatures w14:val="none"/>
              </w:rPr>
              <w:t>2.1.2. Juosta sudaryta iš dviejų sluoksnių: iš sustiprinto krepinio popieriaus 65 ± 5 g / m² ir skaidraus plastiko;</w:t>
            </w:r>
          </w:p>
          <w:p w14:paraId="7C74358F" w14:textId="77777777" w:rsidR="00907529" w:rsidRPr="00907529" w:rsidRDefault="00907529" w:rsidP="00907529">
            <w:pPr>
              <w:jc w:val="both"/>
              <w:rPr>
                <w:rFonts w:ascii="Times New Roman" w:eastAsia="Calibri" w:hAnsi="Times New Roman" w:cs="Times New Roman"/>
                <w:kern w:val="0"/>
                <w:sz w:val="12"/>
                <w:szCs w:val="12"/>
                <w14:ligatures w14:val="none"/>
              </w:rPr>
            </w:pPr>
            <w:r w:rsidRPr="00907529">
              <w:rPr>
                <w:rFonts w:ascii="Times New Roman" w:eastAsia="Calibri" w:hAnsi="Times New Roman" w:cs="Times New Roman"/>
                <w:kern w:val="0"/>
                <w:sz w:val="12"/>
                <w:szCs w:val="12"/>
                <w14:ligatures w14:val="none"/>
              </w:rPr>
              <w:t>2.1.3. Po sterilizacijos paketas turi nesuplyšdamas atsidaryti per siūles (pagal nuorodą). Ant įpakavimo turi būti pažymėta paketo atsidarymo kryptis;</w:t>
            </w:r>
          </w:p>
          <w:p w14:paraId="1137B0A7" w14:textId="77777777" w:rsidR="00907529" w:rsidRPr="00907529" w:rsidRDefault="00907529" w:rsidP="00907529">
            <w:pPr>
              <w:jc w:val="both"/>
              <w:rPr>
                <w:rFonts w:ascii="Times New Roman" w:eastAsia="Calibri" w:hAnsi="Times New Roman" w:cs="Times New Roman"/>
                <w:kern w:val="0"/>
                <w:sz w:val="12"/>
                <w:szCs w:val="12"/>
                <w14:ligatures w14:val="none"/>
              </w:rPr>
            </w:pPr>
            <w:r w:rsidRPr="00907529">
              <w:rPr>
                <w:rFonts w:ascii="Times New Roman" w:eastAsia="Calibri" w:hAnsi="Times New Roman" w:cs="Times New Roman"/>
                <w:kern w:val="0"/>
                <w:sz w:val="12"/>
                <w:szCs w:val="12"/>
                <w14:ligatures w14:val="none"/>
              </w:rPr>
              <w:t>2.1.4. Ant juostos plastikinės dalies turi būti 1 klasės cheminiai  proceso indikatoriai, reaguojantys į vandens garus. Šalia indikatoriaus nurodomas spalvos pasikeitimas (žodžiais);</w:t>
            </w:r>
          </w:p>
          <w:p w14:paraId="2080BA55" w14:textId="77777777" w:rsidR="00907529" w:rsidRPr="00907529" w:rsidRDefault="00907529" w:rsidP="00907529">
            <w:pPr>
              <w:jc w:val="both"/>
              <w:rPr>
                <w:rFonts w:ascii="Times New Roman" w:eastAsia="Calibri" w:hAnsi="Times New Roman" w:cs="Times New Roman"/>
                <w:kern w:val="0"/>
                <w:sz w:val="12"/>
                <w:szCs w:val="12"/>
                <w14:ligatures w14:val="none"/>
              </w:rPr>
            </w:pPr>
            <w:r w:rsidRPr="00907529">
              <w:rPr>
                <w:rFonts w:ascii="Times New Roman" w:eastAsia="Calibri" w:hAnsi="Times New Roman" w:cs="Times New Roman"/>
                <w:kern w:val="0"/>
                <w:sz w:val="12"/>
                <w:szCs w:val="12"/>
                <w14:ligatures w14:val="none"/>
              </w:rPr>
              <w:t xml:space="preserve">2.1.5. Skirta termiškai užlydyti specialiu užlydymo prietaisu </w:t>
            </w:r>
            <w:r w:rsidRPr="00907529">
              <w:rPr>
                <w:rFonts w:ascii="Times New Roman" w:eastAsia="Calibri" w:hAnsi="Times New Roman" w:cs="Times New Roman"/>
                <w:i/>
                <w:iCs/>
                <w:color w:val="C00000"/>
                <w:kern w:val="0"/>
                <w:sz w:val="12"/>
                <w:szCs w:val="12"/>
                <w14:ligatures w14:val="none"/>
              </w:rPr>
              <w:t>(</w:t>
            </w:r>
            <w:r w:rsidRPr="00907529">
              <w:rPr>
                <w:rFonts w:ascii="Times New Roman" w:eastAsia="Calibri" w:hAnsi="Times New Roman" w:cs="Times New Roman"/>
                <w:b/>
                <w:bCs/>
                <w:i/>
                <w:iCs/>
                <w:color w:val="C00000"/>
                <w:kern w:val="0"/>
                <w:sz w:val="12"/>
                <w:szCs w:val="12"/>
                <w14:ligatures w14:val="none"/>
              </w:rPr>
              <w:t>kartu su pasiūlymu</w:t>
            </w:r>
            <w:r w:rsidRPr="00907529">
              <w:rPr>
                <w:rFonts w:ascii="Times New Roman" w:eastAsia="Calibri" w:hAnsi="Times New Roman" w:cs="Times New Roman"/>
                <w:i/>
                <w:iCs/>
                <w:color w:val="C00000"/>
                <w:kern w:val="0"/>
                <w:sz w:val="12"/>
                <w:szCs w:val="12"/>
                <w14:ligatures w14:val="none"/>
              </w:rPr>
              <w:t xml:space="preserve"> pateikti gamintojo rekomendacijas dėl lydymo temperatūros ir slėgio);</w:t>
            </w:r>
          </w:p>
          <w:p w14:paraId="0579032F" w14:textId="77777777" w:rsidR="00907529" w:rsidRPr="00907529" w:rsidRDefault="00907529" w:rsidP="00907529">
            <w:pPr>
              <w:jc w:val="both"/>
              <w:rPr>
                <w:rFonts w:ascii="Times New Roman" w:eastAsia="Calibri" w:hAnsi="Times New Roman" w:cs="Times New Roman"/>
                <w:kern w:val="0"/>
                <w:sz w:val="12"/>
                <w:szCs w:val="12"/>
                <w14:ligatures w14:val="none"/>
              </w:rPr>
            </w:pPr>
            <w:r w:rsidRPr="00907529">
              <w:rPr>
                <w:rFonts w:ascii="Times New Roman" w:eastAsia="Calibri" w:hAnsi="Times New Roman" w:cs="Times New Roman"/>
                <w:kern w:val="0"/>
                <w:sz w:val="12"/>
                <w:szCs w:val="12"/>
                <w14:ligatures w14:val="none"/>
              </w:rPr>
              <w:t>2.1.6. Juostos šonuose turi būti 3 (trys) užlydymo juostos ir identifikuojanti informacija: juostos plotis, partijos numeris, atitiktis standartui, gamintojas;</w:t>
            </w:r>
          </w:p>
          <w:p w14:paraId="0E7BCD50" w14:textId="77777777" w:rsidR="00907529" w:rsidRPr="00907529" w:rsidRDefault="00907529" w:rsidP="00907529">
            <w:pPr>
              <w:jc w:val="both"/>
              <w:rPr>
                <w:rFonts w:ascii="Times New Roman" w:eastAsia="Calibri" w:hAnsi="Times New Roman" w:cs="Times New Roman"/>
                <w:kern w:val="0"/>
                <w:sz w:val="12"/>
                <w:szCs w:val="12"/>
                <w14:ligatures w14:val="none"/>
              </w:rPr>
            </w:pPr>
            <w:r w:rsidRPr="00907529">
              <w:rPr>
                <w:rFonts w:ascii="Times New Roman" w:eastAsia="Calibri" w:hAnsi="Times New Roman" w:cs="Times New Roman"/>
                <w:kern w:val="0"/>
                <w:sz w:val="12"/>
                <w:szCs w:val="12"/>
                <w14:ligatures w14:val="none"/>
              </w:rPr>
              <w:t>2.1.7. Juostos šoninės užlydimo siūlės plotis nemažiau kaip 10 mm, juostų nuo 20 cm pločio šoninės užlydimo siūlės plotis ne mažiau 14 mm;</w:t>
            </w:r>
          </w:p>
          <w:p w14:paraId="294312EF" w14:textId="3E80221F" w:rsidR="001F1612" w:rsidRPr="00DC2673" w:rsidRDefault="00907529" w:rsidP="00907529">
            <w:pPr>
              <w:jc w:val="both"/>
              <w:rPr>
                <w:rFonts w:ascii="Times New Roman" w:hAnsi="Times New Roman" w:cs="Times New Roman"/>
                <w:sz w:val="12"/>
                <w:szCs w:val="12"/>
              </w:rPr>
            </w:pPr>
            <w:r w:rsidRPr="00907529">
              <w:rPr>
                <w:rFonts w:ascii="Times New Roman" w:eastAsia="Calibri" w:hAnsi="Times New Roman" w:cs="Times New Roman"/>
                <w:kern w:val="0"/>
                <w:sz w:val="12"/>
                <w:szCs w:val="12"/>
                <w14:ligatures w14:val="none"/>
              </w:rPr>
              <w:t>2.1.8. Turi atitikti LST EN 868 ir LST EN 11607 standartus.</w:t>
            </w:r>
          </w:p>
        </w:tc>
        <w:tc>
          <w:tcPr>
            <w:tcW w:w="1418" w:type="dxa"/>
            <w:gridSpan w:val="2"/>
            <w:shd w:val="clear" w:color="auto" w:fill="FBE4D5" w:themeFill="accent2" w:themeFillTint="33"/>
          </w:tcPr>
          <w:p w14:paraId="55125DAC" w14:textId="3EF83BFD"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w:t>
            </w:r>
          </w:p>
        </w:tc>
        <w:tc>
          <w:tcPr>
            <w:tcW w:w="1984" w:type="dxa"/>
          </w:tcPr>
          <w:p w14:paraId="77293258" w14:textId="493AED9E" w:rsidR="001F1612" w:rsidRPr="00DC2673" w:rsidRDefault="000474FA"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1418" w:type="dxa"/>
            <w:shd w:val="clear" w:color="auto" w:fill="auto"/>
          </w:tcPr>
          <w:p w14:paraId="15BC41C3" w14:textId="77777777" w:rsidR="001F1612" w:rsidRDefault="000474FA" w:rsidP="000474FA">
            <w:pPr>
              <w:jc w:val="both"/>
              <w:rPr>
                <w:rFonts w:ascii="Times New Roman" w:hAnsi="Times New Roman" w:cs="Times New Roman"/>
                <w:bCs/>
                <w:i/>
                <w:iCs/>
                <w:sz w:val="12"/>
                <w:szCs w:val="12"/>
              </w:rPr>
            </w:pPr>
            <w:r w:rsidRPr="00B24CC1">
              <w:rPr>
                <w:rFonts w:ascii="Times New Roman" w:hAnsi="Times New Roman" w:cs="Times New Roman"/>
                <w:sz w:val="12"/>
                <w:szCs w:val="12"/>
                <w:u w:val="single"/>
              </w:rPr>
              <w:t>Tiekėjo pastaba:</w:t>
            </w:r>
            <w:r>
              <w:rPr>
                <w:rFonts w:ascii="Times New Roman" w:hAnsi="Times New Roman" w:cs="Times New Roman"/>
                <w:sz w:val="12"/>
                <w:szCs w:val="12"/>
              </w:rPr>
              <w:t xml:space="preserve"> </w:t>
            </w:r>
            <w:r w:rsidRPr="000474FA">
              <w:rPr>
                <w:rFonts w:ascii="Times New Roman" w:hAnsi="Times New Roman" w:cs="Times New Roman"/>
                <w:bCs/>
                <w:sz w:val="12"/>
                <w:szCs w:val="12"/>
              </w:rPr>
              <w:t>Rekomenduojame pavyzdžių pristatymo laiką pratęsti iki 5 darbo dienų, kadangi ne visi tiekėjai sandėliuoja savo turimą produkciją ir pavyzdžius gali tekti užsakyti iš gamintojo, o toks pristatymas gali užtrukti ilgiau nei 3 dienas. Taip pat rekomenduojame šalinti reikalavimą pristatyti pavyzdžius originaliuose pakuotėse, kadangi pakavimo juostos yra supakuotos po 200m arba 100m, o pavyzdžiams pakanka ir 2 metrų. Vietoj to PO gali prašyti tiekėjo pateikti originalios pakuotės etiketės atspausdintą nuotrauką, ant kurios aiškiai matytųsi originalus prekės pavadinimas, gamintojas ir aprašymas.</w:t>
            </w:r>
          </w:p>
          <w:p w14:paraId="3FF0C589" w14:textId="77777777" w:rsidR="000474FA" w:rsidRDefault="000474FA" w:rsidP="000474FA">
            <w:pPr>
              <w:jc w:val="both"/>
              <w:rPr>
                <w:rFonts w:ascii="Times New Roman" w:hAnsi="Times New Roman" w:cs="Times New Roman"/>
                <w:bCs/>
                <w:i/>
                <w:iCs/>
                <w:sz w:val="12"/>
                <w:szCs w:val="12"/>
              </w:rPr>
            </w:pPr>
          </w:p>
          <w:p w14:paraId="60D3BEC8" w14:textId="77777777" w:rsidR="000474FA" w:rsidRPr="000474FA" w:rsidRDefault="000474FA" w:rsidP="000474FA">
            <w:pPr>
              <w:jc w:val="both"/>
              <w:rPr>
                <w:rFonts w:ascii="Times New Roman" w:hAnsi="Times New Roman" w:cs="Times New Roman"/>
                <w:sz w:val="12"/>
                <w:szCs w:val="12"/>
              </w:rPr>
            </w:pPr>
            <w:r w:rsidRPr="004D49E8">
              <w:rPr>
                <w:rFonts w:ascii="Times New Roman" w:hAnsi="Times New Roman" w:cs="Times New Roman"/>
                <w:sz w:val="12"/>
                <w:szCs w:val="12"/>
                <w:u w:val="single"/>
              </w:rPr>
              <w:t>PO atsakymas:</w:t>
            </w:r>
            <w:r>
              <w:rPr>
                <w:rFonts w:ascii="Times New Roman" w:hAnsi="Times New Roman" w:cs="Times New Roman"/>
                <w:sz w:val="12"/>
                <w:szCs w:val="12"/>
              </w:rPr>
              <w:t xml:space="preserve"> </w:t>
            </w:r>
            <w:r w:rsidRPr="000474FA">
              <w:rPr>
                <w:rFonts w:ascii="Times New Roman" w:hAnsi="Times New Roman" w:cs="Times New Roman"/>
                <w:sz w:val="12"/>
                <w:szCs w:val="12"/>
              </w:rPr>
              <w:t>Atsižvelgiama. Pavyzdžių pristatymo laikas įstaigai paprašius patikslinama į 5 darbo dienas.</w:t>
            </w:r>
          </w:p>
          <w:p w14:paraId="492889DE" w14:textId="7814FA67" w:rsidR="000474FA" w:rsidRPr="007556ED" w:rsidRDefault="000474FA" w:rsidP="000474FA">
            <w:pPr>
              <w:jc w:val="both"/>
              <w:rPr>
                <w:rFonts w:ascii="Times New Roman" w:hAnsi="Times New Roman" w:cs="Times New Roman"/>
                <w:sz w:val="12"/>
                <w:szCs w:val="12"/>
              </w:rPr>
            </w:pPr>
            <w:r w:rsidRPr="000474FA">
              <w:rPr>
                <w:rFonts w:ascii="Times New Roman" w:hAnsi="Times New Roman" w:cs="Times New Roman"/>
                <w:sz w:val="12"/>
                <w:szCs w:val="12"/>
              </w:rPr>
              <w:t>Pašalinamas reikalavimas juostų pavyzdžius pristatyti originaliose pakuotėse.</w:t>
            </w:r>
          </w:p>
        </w:tc>
        <w:tc>
          <w:tcPr>
            <w:tcW w:w="4252" w:type="dxa"/>
          </w:tcPr>
          <w:p w14:paraId="7692C175" w14:textId="77777777" w:rsidR="00B24CC1" w:rsidRPr="00B24CC1" w:rsidRDefault="00B24CC1" w:rsidP="00B24CC1">
            <w:pPr>
              <w:jc w:val="both"/>
              <w:rPr>
                <w:rFonts w:ascii="Times New Roman" w:hAnsi="Times New Roman" w:cs="Times New Roman"/>
                <w:i/>
                <w:iCs/>
                <w:sz w:val="12"/>
                <w:szCs w:val="12"/>
              </w:rPr>
            </w:pPr>
            <w:r w:rsidRPr="00B24CC1">
              <w:rPr>
                <w:rFonts w:ascii="Times New Roman" w:hAnsi="Times New Roman" w:cs="Times New Roman"/>
                <w:sz w:val="12"/>
                <w:szCs w:val="12"/>
                <w:u w:val="single"/>
              </w:rPr>
              <w:lastRenderedPageBreak/>
              <w:t>Tiekėjo pastaba:</w:t>
            </w:r>
            <w:r w:rsidRPr="003A65CD">
              <w:rPr>
                <w:rFonts w:ascii="Times New Roman" w:hAnsi="Times New Roman" w:cs="Times New Roman"/>
                <w:sz w:val="12"/>
                <w:szCs w:val="12"/>
              </w:rPr>
              <w:t xml:space="preserve"> </w:t>
            </w:r>
            <w:r w:rsidRPr="00B24CC1">
              <w:rPr>
                <w:rFonts w:ascii="Times New Roman" w:hAnsi="Times New Roman" w:cs="Times New Roman"/>
                <w:sz w:val="12"/>
                <w:szCs w:val="12"/>
              </w:rPr>
              <w:t xml:space="preserve">Prašome Perkančiosios organizacijos (PO) tikslinti </w:t>
            </w:r>
            <w:r w:rsidRPr="002451C8">
              <w:rPr>
                <w:rFonts w:ascii="Times New Roman" w:hAnsi="Times New Roman" w:cs="Times New Roman"/>
                <w:sz w:val="12"/>
                <w:szCs w:val="12"/>
              </w:rPr>
              <w:t>2.1.2. punkt1, nes sterilizacijos juostos da</w:t>
            </w:r>
            <w:r w:rsidRPr="00B24CC1">
              <w:rPr>
                <w:rFonts w:ascii="Times New Roman" w:hAnsi="Times New Roman" w:cs="Times New Roman"/>
                <w:sz w:val="12"/>
                <w:szCs w:val="12"/>
              </w:rPr>
              <w:t xml:space="preserve">žniausiai yra gaminamos iš dviejų sluoksnių, todėl siekiant įsigyti kokybiškas juostas nepakanka nurodyti kad iš krepinio popieriaus nes netik krepinis ar kitoks popierius sudaro juostas. </w:t>
            </w:r>
            <w:r w:rsidRPr="00B24CC1">
              <w:rPr>
                <w:rStyle w:val="Grietas"/>
                <w:rFonts w:ascii="Times New Roman" w:hAnsi="Times New Roman" w:cs="Times New Roman"/>
                <w:i/>
                <w:iCs/>
                <w:sz w:val="12"/>
                <w:szCs w:val="12"/>
              </w:rPr>
              <w:t>Viršutinis sluoksnis</w:t>
            </w:r>
            <w:r w:rsidRPr="00B24CC1">
              <w:rPr>
                <w:rFonts w:ascii="Times New Roman" w:hAnsi="Times New Roman" w:cs="Times New Roman"/>
                <w:i/>
                <w:iCs/>
                <w:sz w:val="12"/>
                <w:szCs w:val="12"/>
              </w:rPr>
              <w:t xml:space="preserve"> – mėlynas poliesterio ir polipropileno (PET/PP) sluoksnis su gramatūra ne mažiau kaip </w:t>
            </w:r>
            <w:r w:rsidRPr="00B24CC1">
              <w:rPr>
                <w:rStyle w:val="Grietas"/>
                <w:rFonts w:ascii="Times New Roman" w:hAnsi="Times New Roman" w:cs="Times New Roman"/>
                <w:i/>
                <w:iCs/>
                <w:sz w:val="12"/>
                <w:szCs w:val="12"/>
              </w:rPr>
              <w:t>65 g/m²</w:t>
            </w:r>
            <w:r w:rsidRPr="00B24CC1">
              <w:rPr>
                <w:rFonts w:ascii="Times New Roman" w:hAnsi="Times New Roman" w:cs="Times New Roman"/>
                <w:i/>
                <w:iCs/>
                <w:sz w:val="12"/>
                <w:szCs w:val="12"/>
              </w:rPr>
              <w:t xml:space="preserve">. </w:t>
            </w:r>
            <w:r w:rsidRPr="00B24CC1">
              <w:rPr>
                <w:rStyle w:val="Grietas"/>
                <w:rFonts w:ascii="Times New Roman" w:hAnsi="Times New Roman" w:cs="Times New Roman"/>
                <w:i/>
                <w:iCs/>
                <w:sz w:val="12"/>
                <w:szCs w:val="12"/>
              </w:rPr>
              <w:t>Apatinis sluoksnis</w:t>
            </w:r>
            <w:r w:rsidRPr="00B24CC1">
              <w:rPr>
                <w:rFonts w:ascii="Times New Roman" w:hAnsi="Times New Roman" w:cs="Times New Roman"/>
                <w:i/>
                <w:iCs/>
                <w:sz w:val="12"/>
                <w:szCs w:val="12"/>
              </w:rPr>
              <w:t xml:space="preserve"> – medicininis popierius, kurio </w:t>
            </w:r>
            <w:r w:rsidRPr="00B24CC1">
              <w:rPr>
                <w:rStyle w:val="Grietas"/>
                <w:rFonts w:ascii="Times New Roman" w:hAnsi="Times New Roman" w:cs="Times New Roman"/>
                <w:i/>
                <w:iCs/>
                <w:sz w:val="12"/>
                <w:szCs w:val="12"/>
              </w:rPr>
              <w:t>gramatūra ne mažiau kaip 60 g/m²</w:t>
            </w:r>
            <w:r w:rsidRPr="00B24CC1">
              <w:rPr>
                <w:rFonts w:ascii="Times New Roman" w:hAnsi="Times New Roman" w:cs="Times New Roman"/>
                <w:i/>
                <w:iCs/>
                <w:sz w:val="12"/>
                <w:szCs w:val="12"/>
              </w:rPr>
              <w:t>. Tai užtikrins, kad juosta bus tinkama sterilizacijai, atitiks reikiamus mechaninius ir cheminius reikalavimus.</w:t>
            </w:r>
          </w:p>
          <w:p w14:paraId="3908F419" w14:textId="77777777" w:rsidR="001F1612" w:rsidRDefault="00B24CC1" w:rsidP="00B24CC1">
            <w:pPr>
              <w:jc w:val="both"/>
              <w:rPr>
                <w:rStyle w:val="Grietas"/>
                <w:rFonts w:ascii="Times New Roman" w:hAnsi="Times New Roman" w:cs="Times New Roman"/>
                <w:i/>
                <w:iCs/>
                <w:sz w:val="12"/>
                <w:szCs w:val="12"/>
              </w:rPr>
            </w:pPr>
            <w:r w:rsidRPr="00B24CC1">
              <w:rPr>
                <w:rFonts w:ascii="Times New Roman" w:hAnsi="Times New Roman" w:cs="Times New Roman"/>
                <w:i/>
                <w:iCs/>
                <w:sz w:val="12"/>
                <w:szCs w:val="12"/>
              </w:rPr>
              <w:t xml:space="preserve">Rekomenduojame 5sitraukti reikalavimą: </w:t>
            </w:r>
            <w:r w:rsidRPr="00B24CC1">
              <w:rPr>
                <w:rStyle w:val="Grietas"/>
                <w:rFonts w:ascii="Times New Roman" w:hAnsi="Times New Roman" w:cs="Times New Roman"/>
                <w:i/>
                <w:iCs/>
                <w:sz w:val="12"/>
                <w:szCs w:val="12"/>
              </w:rPr>
              <w:t>Drėgno popieriaus atsparumas išilginiam plyšimui</w:t>
            </w:r>
            <w:r w:rsidRPr="00B24CC1">
              <w:rPr>
                <w:rFonts w:ascii="Times New Roman" w:hAnsi="Times New Roman" w:cs="Times New Roman"/>
                <w:i/>
                <w:iCs/>
                <w:sz w:val="12"/>
                <w:szCs w:val="12"/>
              </w:rPr>
              <w:t xml:space="preserve"> – ne mažiau kaip </w:t>
            </w:r>
            <w:r w:rsidRPr="00B24CC1">
              <w:rPr>
                <w:rStyle w:val="Grietas"/>
                <w:rFonts w:ascii="Times New Roman" w:hAnsi="Times New Roman" w:cs="Times New Roman"/>
                <w:i/>
                <w:iCs/>
                <w:sz w:val="12"/>
                <w:szCs w:val="12"/>
              </w:rPr>
              <w:t>600 mN</w:t>
            </w:r>
            <w:r w:rsidRPr="00B24CC1">
              <w:rPr>
                <w:rFonts w:ascii="Times New Roman" w:hAnsi="Times New Roman" w:cs="Times New Roman"/>
                <w:i/>
                <w:iCs/>
                <w:sz w:val="12"/>
                <w:szCs w:val="12"/>
              </w:rPr>
              <w:t xml:space="preserve">. </w:t>
            </w:r>
            <w:r w:rsidRPr="00B24CC1">
              <w:rPr>
                <w:rStyle w:val="Grietas"/>
                <w:rFonts w:ascii="Times New Roman" w:hAnsi="Times New Roman" w:cs="Times New Roman"/>
                <w:i/>
                <w:iCs/>
                <w:sz w:val="12"/>
                <w:szCs w:val="12"/>
              </w:rPr>
              <w:t>Popieriaus porėtumas pagal Bendtsten</w:t>
            </w:r>
            <w:r w:rsidRPr="00B24CC1">
              <w:rPr>
                <w:rFonts w:ascii="Times New Roman" w:hAnsi="Times New Roman" w:cs="Times New Roman"/>
                <w:i/>
                <w:iCs/>
                <w:sz w:val="12"/>
                <w:szCs w:val="12"/>
              </w:rPr>
              <w:t xml:space="preserve"> – ne mažiau kaip </w:t>
            </w:r>
            <w:r w:rsidRPr="00B24CC1">
              <w:rPr>
                <w:rStyle w:val="Grietas"/>
                <w:rFonts w:ascii="Times New Roman" w:hAnsi="Times New Roman" w:cs="Times New Roman"/>
                <w:i/>
                <w:iCs/>
                <w:sz w:val="12"/>
                <w:szCs w:val="12"/>
              </w:rPr>
              <w:t>1000 ml/min</w:t>
            </w:r>
            <w:r w:rsidRPr="00B24CC1">
              <w:rPr>
                <w:rFonts w:ascii="Times New Roman" w:hAnsi="Times New Roman" w:cs="Times New Roman"/>
                <w:i/>
                <w:iCs/>
                <w:sz w:val="12"/>
                <w:szCs w:val="12"/>
              </w:rPr>
              <w:t xml:space="preserve">. </w:t>
            </w:r>
            <w:r w:rsidRPr="00B24CC1">
              <w:rPr>
                <w:rStyle w:val="Grietas"/>
                <w:rFonts w:ascii="Times New Roman" w:hAnsi="Times New Roman" w:cs="Times New Roman"/>
                <w:i/>
                <w:iCs/>
                <w:sz w:val="12"/>
                <w:szCs w:val="12"/>
              </w:rPr>
              <w:t>Atsparumas išilginiam šlapiam tempimui</w:t>
            </w:r>
            <w:r w:rsidRPr="00B24CC1">
              <w:rPr>
                <w:rFonts w:ascii="Times New Roman" w:hAnsi="Times New Roman" w:cs="Times New Roman"/>
                <w:i/>
                <w:iCs/>
                <w:sz w:val="12"/>
                <w:szCs w:val="12"/>
              </w:rPr>
              <w:t xml:space="preserve"> – ne mažiau kaip </w:t>
            </w:r>
            <w:r w:rsidRPr="00B24CC1">
              <w:rPr>
                <w:rStyle w:val="Grietas"/>
                <w:rFonts w:ascii="Times New Roman" w:hAnsi="Times New Roman" w:cs="Times New Roman"/>
                <w:i/>
                <w:iCs/>
                <w:sz w:val="12"/>
                <w:szCs w:val="12"/>
              </w:rPr>
              <w:t>2 kN/m</w:t>
            </w:r>
            <w:r w:rsidRPr="00B24CC1">
              <w:rPr>
                <w:rFonts w:ascii="Times New Roman" w:hAnsi="Times New Roman" w:cs="Times New Roman"/>
                <w:i/>
                <w:iCs/>
                <w:sz w:val="12"/>
                <w:szCs w:val="12"/>
              </w:rPr>
              <w:t xml:space="preserve">. Šie parametrai užtikrina, kad juosta išliks </w:t>
            </w:r>
            <w:r w:rsidRPr="00B24CC1">
              <w:rPr>
                <w:rStyle w:val="Grietas"/>
                <w:rFonts w:ascii="Times New Roman" w:hAnsi="Times New Roman" w:cs="Times New Roman"/>
                <w:i/>
                <w:iCs/>
                <w:sz w:val="12"/>
                <w:szCs w:val="12"/>
              </w:rPr>
              <w:t>mechaniniu požiūriu tvirta ir sterili</w:t>
            </w:r>
            <w:r w:rsidRPr="00B24CC1">
              <w:rPr>
                <w:rFonts w:ascii="Times New Roman" w:hAnsi="Times New Roman" w:cs="Times New Roman"/>
                <w:i/>
                <w:iCs/>
                <w:sz w:val="12"/>
                <w:szCs w:val="12"/>
              </w:rPr>
              <w:t xml:space="preserve"> net po sterilizacijos proceso. Rekomenduojame PO įsitraukti tokius svarbius reikalavimus: </w:t>
            </w:r>
            <w:r w:rsidRPr="00B24CC1">
              <w:rPr>
                <w:rFonts w:ascii="Times New Roman" w:eastAsia="Batang" w:hAnsi="Times New Roman" w:cs="Times New Roman"/>
                <w:i/>
                <w:iCs/>
                <w:sz w:val="12"/>
                <w:szCs w:val="12"/>
              </w:rPr>
              <w:t xml:space="preserve">Juostos šonuose turi būti pramoniniu būdu atspausdinta informacija: atitiktis standartui LST EN ISO 11607 ir 867-5. </w:t>
            </w:r>
            <w:r w:rsidRPr="00B24CC1">
              <w:rPr>
                <w:rFonts w:ascii="Times New Roman" w:hAnsi="Times New Roman" w:cs="Times New Roman"/>
                <w:i/>
                <w:iCs/>
                <w:sz w:val="12"/>
                <w:szCs w:val="12"/>
              </w:rPr>
              <w:t xml:space="preserve">nurodyti gamintojo pateikiami dokumentai, siūlių sandarumo reikalavimai ir tinkamas ženklinimas. Patikslinus techninius reikalavimus, užtikrinama, kad medicinos įstaigos gaus </w:t>
            </w:r>
            <w:r w:rsidRPr="00B24CC1">
              <w:rPr>
                <w:rStyle w:val="Grietas"/>
                <w:rFonts w:ascii="Times New Roman" w:hAnsi="Times New Roman" w:cs="Times New Roman"/>
                <w:i/>
                <w:iCs/>
                <w:sz w:val="12"/>
                <w:szCs w:val="12"/>
              </w:rPr>
              <w:t>aukštos kokybės, patikimą ir standartus atitinkantį produktą.</w:t>
            </w:r>
          </w:p>
          <w:p w14:paraId="538F547D" w14:textId="77777777" w:rsidR="00B24CC1" w:rsidRDefault="00B24CC1" w:rsidP="00B24CC1">
            <w:pPr>
              <w:jc w:val="both"/>
              <w:rPr>
                <w:rStyle w:val="Grietas"/>
                <w:rFonts w:ascii="Times New Roman" w:hAnsi="Times New Roman" w:cs="Times New Roman"/>
                <w:i/>
                <w:iCs/>
                <w:sz w:val="12"/>
                <w:szCs w:val="12"/>
              </w:rPr>
            </w:pPr>
          </w:p>
          <w:p w14:paraId="3D5A4802" w14:textId="5BFDC844" w:rsidR="00B24CC1" w:rsidRPr="00B24CC1" w:rsidRDefault="00B24CC1" w:rsidP="00B24CC1">
            <w:pPr>
              <w:jc w:val="both"/>
              <w:rPr>
                <w:rStyle w:val="Grietas"/>
                <w:rFonts w:ascii="Times New Roman" w:hAnsi="Times New Roman" w:cs="Times New Roman"/>
                <w:i/>
                <w:iCs/>
                <w:sz w:val="12"/>
                <w:szCs w:val="12"/>
              </w:rPr>
            </w:pPr>
            <w:r w:rsidRPr="00B24CC1">
              <w:rPr>
                <w:rFonts w:ascii="Times New Roman" w:hAnsi="Times New Roman" w:cs="Times New Roman"/>
                <w:sz w:val="12"/>
                <w:szCs w:val="12"/>
                <w:u w:val="single"/>
              </w:rPr>
              <w:t>Tiekėjo pastaba:</w:t>
            </w:r>
            <w:r>
              <w:rPr>
                <w:rFonts w:ascii="Times New Roman" w:hAnsi="Times New Roman" w:cs="Times New Roman"/>
                <w:sz w:val="12"/>
                <w:szCs w:val="12"/>
              </w:rPr>
              <w:t xml:space="preserve"> 2.1.2 siūloma koreguoti į: </w:t>
            </w:r>
            <w:r w:rsidRPr="00B24CC1">
              <w:rPr>
                <w:rFonts w:ascii="Times New Roman" w:hAnsi="Times New Roman" w:cs="Times New Roman"/>
                <w:i/>
                <w:iCs/>
                <w:sz w:val="12"/>
                <w:szCs w:val="12"/>
              </w:rPr>
              <w:t>„Juosta sudaryta iš dviejų sluoksnių: viršutinis pagamintas iš mėlyno ne mažiau 12 μ storio poliesterio ir ne mažiau 40 μ polipropileno PET/PP gramatūra ne mažiau 60g/m².“</w:t>
            </w:r>
          </w:p>
          <w:p w14:paraId="565D8221" w14:textId="77777777" w:rsidR="00B24CC1" w:rsidRDefault="00B24CC1" w:rsidP="00B24CC1">
            <w:pPr>
              <w:jc w:val="both"/>
              <w:rPr>
                <w:rStyle w:val="Grietas"/>
                <w:rFonts w:ascii="Times New Roman" w:hAnsi="Times New Roman" w:cs="Times New Roman"/>
                <w:i/>
                <w:iCs/>
                <w:sz w:val="12"/>
                <w:szCs w:val="12"/>
              </w:rPr>
            </w:pPr>
          </w:p>
          <w:p w14:paraId="6E6A9ACE" w14:textId="5C5568D3" w:rsidR="00B24CC1" w:rsidRDefault="00B24CC1" w:rsidP="00B24CC1">
            <w:pPr>
              <w:pBdr>
                <w:bottom w:val="single" w:sz="6" w:space="1" w:color="auto"/>
              </w:pBdr>
              <w:jc w:val="both"/>
              <w:rPr>
                <w:rFonts w:ascii="Times New Roman" w:hAnsi="Times New Roman" w:cs="Times New Roman"/>
                <w:sz w:val="12"/>
                <w:szCs w:val="12"/>
              </w:rPr>
            </w:pPr>
            <w:r>
              <w:rPr>
                <w:rFonts w:ascii="Times New Roman" w:hAnsi="Times New Roman" w:cs="Times New Roman"/>
                <w:sz w:val="12"/>
                <w:szCs w:val="12"/>
                <w:u w:val="single"/>
              </w:rPr>
              <w:t>PO</w:t>
            </w:r>
            <w:r w:rsidRPr="00B24CC1">
              <w:rPr>
                <w:rFonts w:ascii="Times New Roman" w:hAnsi="Times New Roman" w:cs="Times New Roman"/>
                <w:sz w:val="12"/>
                <w:szCs w:val="12"/>
                <w:u w:val="single"/>
              </w:rPr>
              <w:t xml:space="preserve"> </w:t>
            </w:r>
            <w:r>
              <w:rPr>
                <w:rFonts w:ascii="Times New Roman" w:hAnsi="Times New Roman" w:cs="Times New Roman"/>
                <w:sz w:val="12"/>
                <w:szCs w:val="12"/>
                <w:u w:val="single"/>
              </w:rPr>
              <w:t>atsakymas</w:t>
            </w:r>
            <w:r w:rsidRPr="00B24CC1">
              <w:rPr>
                <w:rFonts w:ascii="Times New Roman" w:hAnsi="Times New Roman" w:cs="Times New Roman"/>
                <w:sz w:val="12"/>
                <w:szCs w:val="12"/>
                <w:u w:val="single"/>
              </w:rPr>
              <w:t>:</w:t>
            </w:r>
            <w:r w:rsidRPr="00B24CC1">
              <w:rPr>
                <w:rFonts w:ascii="Times New Roman" w:hAnsi="Times New Roman" w:cs="Times New Roman"/>
                <w:sz w:val="12"/>
                <w:szCs w:val="12"/>
              </w:rPr>
              <w:t xml:space="preserve"> 2.1.2 Atsižvelgiama dalinai. </w:t>
            </w:r>
            <w:r w:rsidR="00C20548" w:rsidRPr="00C20548">
              <w:rPr>
                <w:rFonts w:ascii="Times New Roman" w:hAnsi="Times New Roman" w:cs="Times New Roman"/>
                <w:b/>
                <w:bCs/>
                <w:sz w:val="12"/>
                <w:szCs w:val="12"/>
              </w:rPr>
              <w:t>Tikslinama</w:t>
            </w:r>
            <w:r w:rsidRPr="00B24CC1">
              <w:rPr>
                <w:rFonts w:ascii="Times New Roman" w:hAnsi="Times New Roman" w:cs="Times New Roman"/>
                <w:sz w:val="12"/>
                <w:szCs w:val="12"/>
              </w:rPr>
              <w:t xml:space="preserve"> 2.1.2. Juosta sudaryta iš dviejų sluoksnių: viršutinis pagamintas iš ne mažiau 12 μ storio poliesterio ir ne mažiau 40 μ polipropileno. Apatinis sluoksnis pagamintas iš medicininio popieriaus, kurios gramatūra ne mažiau 60</w:t>
            </w:r>
            <w:r>
              <w:rPr>
                <w:rFonts w:ascii="Times New Roman" w:hAnsi="Times New Roman" w:cs="Times New Roman"/>
                <w:sz w:val="12"/>
                <w:szCs w:val="12"/>
              </w:rPr>
              <w:t xml:space="preserve"> </w:t>
            </w:r>
            <w:r w:rsidRPr="00B24CC1">
              <w:rPr>
                <w:rFonts w:ascii="Times New Roman" w:hAnsi="Times New Roman" w:cs="Times New Roman"/>
                <w:sz w:val="12"/>
                <w:szCs w:val="12"/>
              </w:rPr>
              <w:t>g</w:t>
            </w:r>
            <w:r>
              <w:rPr>
                <w:rFonts w:ascii="Times New Roman" w:hAnsi="Times New Roman" w:cs="Times New Roman"/>
                <w:sz w:val="12"/>
                <w:szCs w:val="12"/>
              </w:rPr>
              <w:t xml:space="preserve"> </w:t>
            </w:r>
            <w:r w:rsidRPr="00B24CC1">
              <w:rPr>
                <w:rFonts w:ascii="Times New Roman" w:hAnsi="Times New Roman" w:cs="Times New Roman"/>
                <w:sz w:val="12"/>
                <w:szCs w:val="12"/>
              </w:rPr>
              <w:t>/</w:t>
            </w:r>
            <w:r>
              <w:rPr>
                <w:rFonts w:ascii="Times New Roman" w:hAnsi="Times New Roman" w:cs="Times New Roman"/>
                <w:sz w:val="12"/>
                <w:szCs w:val="12"/>
              </w:rPr>
              <w:t xml:space="preserve"> </w:t>
            </w:r>
            <w:r w:rsidRPr="00B24CC1">
              <w:rPr>
                <w:rFonts w:ascii="Times New Roman" w:hAnsi="Times New Roman" w:cs="Times New Roman"/>
                <w:sz w:val="12"/>
                <w:szCs w:val="12"/>
              </w:rPr>
              <w:t>m².</w:t>
            </w:r>
          </w:p>
          <w:p w14:paraId="5C715F96" w14:textId="77777777" w:rsidR="00C269FB" w:rsidRDefault="00C269FB" w:rsidP="00B24CC1">
            <w:pPr>
              <w:pBdr>
                <w:bottom w:val="single" w:sz="6" w:space="1" w:color="auto"/>
              </w:pBdr>
              <w:jc w:val="both"/>
              <w:rPr>
                <w:rFonts w:ascii="Times New Roman" w:hAnsi="Times New Roman" w:cs="Times New Roman"/>
                <w:sz w:val="12"/>
                <w:szCs w:val="12"/>
              </w:rPr>
            </w:pPr>
          </w:p>
          <w:p w14:paraId="5EC16739" w14:textId="77777777" w:rsidR="00C269FB" w:rsidRDefault="00C269FB" w:rsidP="00B24CC1">
            <w:pPr>
              <w:jc w:val="both"/>
              <w:rPr>
                <w:rFonts w:ascii="Times New Roman" w:hAnsi="Times New Roman" w:cs="Times New Roman"/>
                <w:sz w:val="12"/>
                <w:szCs w:val="12"/>
                <w:u w:val="single"/>
              </w:rPr>
            </w:pPr>
          </w:p>
          <w:p w14:paraId="18B4E781" w14:textId="046CD8AF" w:rsidR="00B24CC1" w:rsidRDefault="006A60D3" w:rsidP="00B24CC1">
            <w:pPr>
              <w:jc w:val="both"/>
              <w:rPr>
                <w:rFonts w:ascii="Times New Roman" w:hAnsi="Times New Roman" w:cs="Times New Roman"/>
                <w:b/>
                <w:bCs/>
                <w:i/>
                <w:iCs/>
                <w:sz w:val="12"/>
                <w:szCs w:val="12"/>
              </w:rPr>
            </w:pPr>
            <w:r w:rsidRPr="006A60D3">
              <w:rPr>
                <w:rFonts w:ascii="Times New Roman" w:hAnsi="Times New Roman" w:cs="Times New Roman"/>
                <w:sz w:val="12"/>
                <w:szCs w:val="12"/>
                <w:u w:val="single"/>
              </w:rPr>
              <w:lastRenderedPageBreak/>
              <w:t>Tiekėjo pastaba:</w:t>
            </w:r>
            <w:r w:rsidRPr="006A60D3">
              <w:rPr>
                <w:rFonts w:ascii="Times New Roman" w:hAnsi="Times New Roman" w:cs="Times New Roman"/>
                <w:sz w:val="12"/>
                <w:szCs w:val="12"/>
              </w:rPr>
              <w:t xml:space="preserve"> Siūloma įtraukti</w:t>
            </w:r>
            <w:r w:rsidRPr="006A60D3">
              <w:rPr>
                <w:rFonts w:ascii="Times New Roman" w:hAnsi="Times New Roman" w:cs="Times New Roman"/>
                <w:b/>
                <w:bCs/>
                <w:sz w:val="12"/>
                <w:szCs w:val="12"/>
              </w:rPr>
              <w:t xml:space="preserve">: </w:t>
            </w:r>
            <w:r w:rsidR="00B24CC1" w:rsidRPr="006A60D3">
              <w:rPr>
                <w:rStyle w:val="Grietas"/>
                <w:rFonts w:ascii="Times New Roman" w:hAnsi="Times New Roman" w:cs="Times New Roman"/>
                <w:b w:val="0"/>
                <w:bCs w:val="0"/>
                <w:i/>
                <w:iCs/>
                <w:sz w:val="12"/>
                <w:szCs w:val="12"/>
              </w:rPr>
              <w:t>Drėgno popieriaus atsparumas išilginiam plyšimui</w:t>
            </w:r>
            <w:r w:rsidR="00B24CC1" w:rsidRPr="006A60D3">
              <w:rPr>
                <w:rFonts w:ascii="Times New Roman" w:hAnsi="Times New Roman" w:cs="Times New Roman"/>
                <w:b/>
                <w:bCs/>
                <w:i/>
                <w:iCs/>
                <w:sz w:val="12"/>
                <w:szCs w:val="12"/>
              </w:rPr>
              <w:t xml:space="preserve"> – </w:t>
            </w:r>
            <w:r w:rsidR="00B24CC1" w:rsidRPr="006A60D3">
              <w:rPr>
                <w:rFonts w:ascii="Times New Roman" w:hAnsi="Times New Roman" w:cs="Times New Roman"/>
                <w:i/>
                <w:iCs/>
                <w:sz w:val="12"/>
                <w:szCs w:val="12"/>
              </w:rPr>
              <w:t>ne mažiau kaip</w:t>
            </w:r>
            <w:r w:rsidR="00B24CC1" w:rsidRPr="006A60D3">
              <w:rPr>
                <w:rFonts w:ascii="Times New Roman" w:hAnsi="Times New Roman" w:cs="Times New Roman"/>
                <w:b/>
                <w:bCs/>
                <w:i/>
                <w:iCs/>
                <w:sz w:val="12"/>
                <w:szCs w:val="12"/>
              </w:rPr>
              <w:t xml:space="preserve"> </w:t>
            </w:r>
            <w:r w:rsidR="00B24CC1" w:rsidRPr="006A60D3">
              <w:rPr>
                <w:rStyle w:val="Grietas"/>
                <w:rFonts w:ascii="Times New Roman" w:hAnsi="Times New Roman" w:cs="Times New Roman"/>
                <w:b w:val="0"/>
                <w:bCs w:val="0"/>
                <w:i/>
                <w:iCs/>
                <w:sz w:val="12"/>
                <w:szCs w:val="12"/>
              </w:rPr>
              <w:t>600 mN</w:t>
            </w:r>
            <w:r w:rsidR="00B24CC1" w:rsidRPr="006A60D3">
              <w:rPr>
                <w:rFonts w:ascii="Times New Roman" w:hAnsi="Times New Roman" w:cs="Times New Roman"/>
                <w:b/>
                <w:bCs/>
                <w:i/>
                <w:iCs/>
                <w:sz w:val="12"/>
                <w:szCs w:val="12"/>
              </w:rPr>
              <w:t xml:space="preserve">. </w:t>
            </w:r>
            <w:r w:rsidR="00B24CC1" w:rsidRPr="006A60D3">
              <w:rPr>
                <w:rStyle w:val="Grietas"/>
                <w:rFonts w:ascii="Times New Roman" w:hAnsi="Times New Roman" w:cs="Times New Roman"/>
                <w:b w:val="0"/>
                <w:bCs w:val="0"/>
                <w:i/>
                <w:iCs/>
                <w:sz w:val="12"/>
                <w:szCs w:val="12"/>
              </w:rPr>
              <w:t>Popieriaus porėtumas pagal Bendtsten</w:t>
            </w:r>
            <w:r w:rsidR="00B24CC1" w:rsidRPr="006A60D3">
              <w:rPr>
                <w:rFonts w:ascii="Times New Roman" w:hAnsi="Times New Roman" w:cs="Times New Roman"/>
                <w:b/>
                <w:bCs/>
                <w:i/>
                <w:iCs/>
                <w:sz w:val="12"/>
                <w:szCs w:val="12"/>
              </w:rPr>
              <w:t xml:space="preserve"> – </w:t>
            </w:r>
            <w:r w:rsidR="00B24CC1" w:rsidRPr="006A60D3">
              <w:rPr>
                <w:rFonts w:ascii="Times New Roman" w:hAnsi="Times New Roman" w:cs="Times New Roman"/>
                <w:i/>
                <w:iCs/>
                <w:sz w:val="12"/>
                <w:szCs w:val="12"/>
              </w:rPr>
              <w:t>ne mažiau kaip</w:t>
            </w:r>
            <w:r w:rsidR="00B24CC1" w:rsidRPr="006A60D3">
              <w:rPr>
                <w:rFonts w:ascii="Times New Roman" w:hAnsi="Times New Roman" w:cs="Times New Roman"/>
                <w:b/>
                <w:bCs/>
                <w:i/>
                <w:iCs/>
                <w:sz w:val="12"/>
                <w:szCs w:val="12"/>
              </w:rPr>
              <w:t xml:space="preserve"> </w:t>
            </w:r>
            <w:r w:rsidR="00B24CC1" w:rsidRPr="006A60D3">
              <w:rPr>
                <w:rStyle w:val="Grietas"/>
                <w:rFonts w:ascii="Times New Roman" w:hAnsi="Times New Roman" w:cs="Times New Roman"/>
                <w:b w:val="0"/>
                <w:bCs w:val="0"/>
                <w:i/>
                <w:iCs/>
                <w:sz w:val="12"/>
                <w:szCs w:val="12"/>
              </w:rPr>
              <w:t>1000 ml/min</w:t>
            </w:r>
            <w:r w:rsidR="00B24CC1" w:rsidRPr="006A60D3">
              <w:rPr>
                <w:rFonts w:ascii="Times New Roman" w:hAnsi="Times New Roman" w:cs="Times New Roman"/>
                <w:b/>
                <w:bCs/>
                <w:i/>
                <w:iCs/>
                <w:sz w:val="12"/>
                <w:szCs w:val="12"/>
              </w:rPr>
              <w:t xml:space="preserve">. </w:t>
            </w:r>
            <w:r w:rsidR="00B24CC1" w:rsidRPr="006A60D3">
              <w:rPr>
                <w:rStyle w:val="Grietas"/>
                <w:rFonts w:ascii="Times New Roman" w:hAnsi="Times New Roman" w:cs="Times New Roman"/>
                <w:b w:val="0"/>
                <w:bCs w:val="0"/>
                <w:i/>
                <w:iCs/>
                <w:sz w:val="12"/>
                <w:szCs w:val="12"/>
              </w:rPr>
              <w:t>Atsparumas išilginiam šlapiam tempimui</w:t>
            </w:r>
            <w:r w:rsidR="00B24CC1" w:rsidRPr="006A60D3">
              <w:rPr>
                <w:rFonts w:ascii="Times New Roman" w:hAnsi="Times New Roman" w:cs="Times New Roman"/>
                <w:b/>
                <w:bCs/>
                <w:i/>
                <w:iCs/>
                <w:sz w:val="12"/>
                <w:szCs w:val="12"/>
              </w:rPr>
              <w:t xml:space="preserve"> – </w:t>
            </w:r>
            <w:r w:rsidR="00B24CC1" w:rsidRPr="006A60D3">
              <w:rPr>
                <w:rFonts w:ascii="Times New Roman" w:hAnsi="Times New Roman" w:cs="Times New Roman"/>
                <w:i/>
                <w:iCs/>
                <w:sz w:val="12"/>
                <w:szCs w:val="12"/>
              </w:rPr>
              <w:t>ne mažiau kaip</w:t>
            </w:r>
            <w:r w:rsidR="00B24CC1" w:rsidRPr="006A60D3">
              <w:rPr>
                <w:rFonts w:ascii="Times New Roman" w:hAnsi="Times New Roman" w:cs="Times New Roman"/>
                <w:b/>
                <w:bCs/>
                <w:i/>
                <w:iCs/>
                <w:sz w:val="12"/>
                <w:szCs w:val="12"/>
              </w:rPr>
              <w:t xml:space="preserve"> </w:t>
            </w:r>
            <w:r w:rsidR="00B24CC1" w:rsidRPr="006A60D3">
              <w:rPr>
                <w:rStyle w:val="Grietas"/>
                <w:rFonts w:ascii="Times New Roman" w:hAnsi="Times New Roman" w:cs="Times New Roman"/>
                <w:b w:val="0"/>
                <w:bCs w:val="0"/>
                <w:i/>
                <w:iCs/>
                <w:sz w:val="12"/>
                <w:szCs w:val="12"/>
              </w:rPr>
              <w:t>2 kN/m</w:t>
            </w:r>
            <w:r w:rsidR="00B24CC1" w:rsidRPr="006A60D3">
              <w:rPr>
                <w:rFonts w:ascii="Times New Roman" w:hAnsi="Times New Roman" w:cs="Times New Roman"/>
                <w:b/>
                <w:bCs/>
                <w:i/>
                <w:iCs/>
                <w:sz w:val="12"/>
                <w:szCs w:val="12"/>
              </w:rPr>
              <w:t>.</w:t>
            </w:r>
          </w:p>
          <w:p w14:paraId="46966647" w14:textId="77777777" w:rsidR="006A60D3" w:rsidRPr="006A60D3" w:rsidRDefault="006A60D3" w:rsidP="00B24CC1">
            <w:pPr>
              <w:jc w:val="both"/>
              <w:rPr>
                <w:rFonts w:ascii="Times New Roman" w:hAnsi="Times New Roman" w:cs="Times New Roman"/>
                <w:sz w:val="12"/>
                <w:szCs w:val="12"/>
              </w:rPr>
            </w:pPr>
          </w:p>
          <w:p w14:paraId="1001ADA7" w14:textId="4B732FE5" w:rsidR="00B24CC1" w:rsidRDefault="006A60D3" w:rsidP="00B24CC1">
            <w:pPr>
              <w:pBdr>
                <w:bottom w:val="single" w:sz="6" w:space="1" w:color="auto"/>
              </w:pBdr>
              <w:jc w:val="both"/>
              <w:rPr>
                <w:rFonts w:ascii="Times New Roman" w:hAnsi="Times New Roman" w:cs="Times New Roman"/>
                <w:sz w:val="12"/>
                <w:szCs w:val="12"/>
              </w:rPr>
            </w:pPr>
            <w:r>
              <w:rPr>
                <w:rFonts w:ascii="Times New Roman" w:hAnsi="Times New Roman" w:cs="Times New Roman"/>
                <w:sz w:val="12"/>
                <w:szCs w:val="12"/>
                <w:u w:val="single"/>
              </w:rPr>
              <w:t>PO</w:t>
            </w:r>
            <w:r w:rsidRPr="00B24CC1">
              <w:rPr>
                <w:rFonts w:ascii="Times New Roman" w:hAnsi="Times New Roman" w:cs="Times New Roman"/>
                <w:sz w:val="12"/>
                <w:szCs w:val="12"/>
                <w:u w:val="single"/>
              </w:rPr>
              <w:t xml:space="preserve"> </w:t>
            </w:r>
            <w:r>
              <w:rPr>
                <w:rFonts w:ascii="Times New Roman" w:hAnsi="Times New Roman" w:cs="Times New Roman"/>
                <w:sz w:val="12"/>
                <w:szCs w:val="12"/>
                <w:u w:val="single"/>
              </w:rPr>
              <w:t>atsakymas</w:t>
            </w:r>
            <w:r w:rsidRPr="00B24CC1">
              <w:rPr>
                <w:rFonts w:ascii="Times New Roman" w:hAnsi="Times New Roman" w:cs="Times New Roman"/>
                <w:sz w:val="12"/>
                <w:szCs w:val="12"/>
                <w:u w:val="single"/>
              </w:rPr>
              <w:t>:</w:t>
            </w:r>
            <w:r w:rsidRPr="00094156">
              <w:rPr>
                <w:rFonts w:ascii="Times New Roman" w:hAnsi="Times New Roman" w:cs="Times New Roman"/>
                <w:sz w:val="12"/>
                <w:szCs w:val="12"/>
              </w:rPr>
              <w:t xml:space="preserve"> </w:t>
            </w:r>
            <w:r w:rsidR="00C57544" w:rsidRPr="00C57544">
              <w:rPr>
                <w:rFonts w:ascii="Times New Roman" w:hAnsi="Times New Roman" w:cs="Times New Roman"/>
                <w:b/>
                <w:bCs/>
                <w:sz w:val="12"/>
                <w:szCs w:val="12"/>
              </w:rPr>
              <w:t>T</w:t>
            </w:r>
            <w:r w:rsidR="00605374">
              <w:rPr>
                <w:rFonts w:ascii="Times New Roman" w:hAnsi="Times New Roman" w:cs="Times New Roman"/>
                <w:b/>
                <w:bCs/>
                <w:sz w:val="12"/>
                <w:szCs w:val="12"/>
              </w:rPr>
              <w:t>e</w:t>
            </w:r>
            <w:r w:rsidRPr="00C57544">
              <w:rPr>
                <w:rFonts w:ascii="Times New Roman" w:hAnsi="Times New Roman" w:cs="Times New Roman"/>
                <w:b/>
                <w:bCs/>
                <w:sz w:val="12"/>
                <w:szCs w:val="12"/>
              </w:rPr>
              <w:t>chninė specifikacija nepapildoma</w:t>
            </w:r>
            <w:r w:rsidRPr="006A60D3">
              <w:rPr>
                <w:rFonts w:ascii="Times New Roman" w:hAnsi="Times New Roman" w:cs="Times New Roman"/>
                <w:sz w:val="12"/>
                <w:szCs w:val="12"/>
              </w:rPr>
              <w:t>, nes buvo pakoreguotas p. 2.1.2.</w:t>
            </w:r>
          </w:p>
          <w:p w14:paraId="26F47BE9" w14:textId="77777777" w:rsidR="00C269FB" w:rsidRDefault="00C269FB" w:rsidP="00B24CC1">
            <w:pPr>
              <w:pBdr>
                <w:bottom w:val="single" w:sz="6" w:space="1" w:color="auto"/>
              </w:pBdr>
              <w:jc w:val="both"/>
              <w:rPr>
                <w:rFonts w:ascii="Times New Roman" w:hAnsi="Times New Roman" w:cs="Times New Roman"/>
                <w:sz w:val="12"/>
                <w:szCs w:val="12"/>
              </w:rPr>
            </w:pPr>
          </w:p>
          <w:p w14:paraId="6C386F02" w14:textId="77777777" w:rsidR="00C269FB" w:rsidRDefault="00C269FB" w:rsidP="00B24CC1">
            <w:pPr>
              <w:jc w:val="both"/>
              <w:rPr>
                <w:rFonts w:ascii="Times New Roman" w:hAnsi="Times New Roman" w:cs="Times New Roman"/>
                <w:sz w:val="12"/>
                <w:szCs w:val="12"/>
              </w:rPr>
            </w:pPr>
          </w:p>
          <w:p w14:paraId="604B27B9" w14:textId="26EE8921" w:rsidR="00094156" w:rsidRDefault="00094156" w:rsidP="00094156">
            <w:pPr>
              <w:jc w:val="both"/>
              <w:rPr>
                <w:rFonts w:ascii="Times New Roman" w:hAnsi="Times New Roman" w:cs="Times New Roman"/>
                <w:sz w:val="12"/>
                <w:szCs w:val="12"/>
              </w:rPr>
            </w:pPr>
            <w:r w:rsidRPr="006A60D3">
              <w:rPr>
                <w:rFonts w:ascii="Times New Roman" w:hAnsi="Times New Roman" w:cs="Times New Roman"/>
                <w:sz w:val="12"/>
                <w:szCs w:val="12"/>
                <w:u w:val="single"/>
              </w:rPr>
              <w:t>Tiekėjo pastaba:</w:t>
            </w:r>
            <w:r w:rsidRPr="00094156">
              <w:rPr>
                <w:rFonts w:ascii="Times New Roman" w:hAnsi="Times New Roman" w:cs="Times New Roman"/>
                <w:sz w:val="12"/>
                <w:szCs w:val="12"/>
              </w:rPr>
              <w:t xml:space="preserve"> Siūloma koreguoti į: </w:t>
            </w:r>
            <w:r w:rsidRPr="00094156">
              <w:rPr>
                <w:rFonts w:ascii="Times New Roman" w:eastAsia="Calibri" w:hAnsi="Times New Roman" w:cs="Times New Roman"/>
                <w:kern w:val="0"/>
                <w:sz w:val="12"/>
                <w:szCs w:val="12"/>
                <w14:ligatures w14:val="none"/>
              </w:rPr>
              <w:t>2.1.</w:t>
            </w:r>
            <w:r w:rsidRPr="00094156">
              <w:rPr>
                <w:rFonts w:ascii="Times New Roman" w:hAnsi="Times New Roman" w:cs="Times New Roman"/>
                <w:sz w:val="12"/>
                <w:szCs w:val="12"/>
              </w:rPr>
              <w:t xml:space="preserve">4. </w:t>
            </w:r>
            <w:r w:rsidRPr="00094156">
              <w:rPr>
                <w:rFonts w:ascii="Times New Roman" w:eastAsia="Batang" w:hAnsi="Times New Roman" w:cs="Times New Roman"/>
                <w:i/>
                <w:iCs/>
                <w:sz w:val="12"/>
                <w:szCs w:val="12"/>
              </w:rPr>
              <w:t>Juostos šonuose turi būti pramoniniu būdu atspausdinta informacija: atitiktis standartui LST EN ISO 11607 ir 867-5, 1 tipo garų proceso poveikio indikatoriai</w:t>
            </w:r>
            <w:r w:rsidRPr="00094156">
              <w:rPr>
                <w:rFonts w:ascii="Times New Roman" w:hAnsi="Times New Roman" w:cs="Times New Roman"/>
                <w:sz w:val="12"/>
                <w:szCs w:val="12"/>
              </w:rPr>
              <w:t xml:space="preserve"> </w:t>
            </w:r>
            <w:r w:rsidRPr="00094156">
              <w:rPr>
                <w:rFonts w:ascii="Times New Roman" w:hAnsi="Times New Roman" w:cs="Times New Roman"/>
                <w:strike/>
                <w:sz w:val="12"/>
                <w:szCs w:val="12"/>
              </w:rPr>
              <w:t>Ant juostos plastikinės dalies turi būti</w:t>
            </w:r>
            <w:r w:rsidRPr="00094156">
              <w:rPr>
                <w:rFonts w:ascii="Times New Roman" w:hAnsi="Times New Roman" w:cs="Times New Roman"/>
                <w:sz w:val="12"/>
                <w:szCs w:val="12"/>
              </w:rPr>
              <w:t xml:space="preserve"> 1 klasės cheminiai  proceso indikatoriai, reaguojantys į vandens garus. Šalia indikatoriaus nurodomas spalvos pasikeitimas (žodžiais);</w:t>
            </w:r>
          </w:p>
          <w:p w14:paraId="72AADD72" w14:textId="77777777" w:rsidR="00094156" w:rsidRDefault="00094156" w:rsidP="00094156">
            <w:pPr>
              <w:jc w:val="both"/>
              <w:rPr>
                <w:rFonts w:ascii="Times New Roman" w:hAnsi="Times New Roman" w:cs="Times New Roman"/>
                <w:sz w:val="12"/>
                <w:szCs w:val="12"/>
              </w:rPr>
            </w:pPr>
          </w:p>
          <w:p w14:paraId="2967C2C1" w14:textId="108428DE" w:rsidR="00C269FB" w:rsidRPr="00B24CC1" w:rsidRDefault="00094156" w:rsidP="00B24CC1">
            <w:pPr>
              <w:jc w:val="both"/>
              <w:rPr>
                <w:rFonts w:ascii="Times New Roman" w:hAnsi="Times New Roman" w:cs="Times New Roman"/>
                <w:sz w:val="12"/>
                <w:szCs w:val="12"/>
              </w:rPr>
            </w:pPr>
            <w:r>
              <w:rPr>
                <w:rFonts w:ascii="Times New Roman" w:hAnsi="Times New Roman" w:cs="Times New Roman"/>
                <w:sz w:val="12"/>
                <w:szCs w:val="12"/>
                <w:u w:val="single"/>
              </w:rPr>
              <w:t>PO</w:t>
            </w:r>
            <w:r w:rsidRPr="00B24CC1">
              <w:rPr>
                <w:rFonts w:ascii="Times New Roman" w:hAnsi="Times New Roman" w:cs="Times New Roman"/>
                <w:sz w:val="12"/>
                <w:szCs w:val="12"/>
                <w:u w:val="single"/>
              </w:rPr>
              <w:t xml:space="preserve"> </w:t>
            </w:r>
            <w:r>
              <w:rPr>
                <w:rFonts w:ascii="Times New Roman" w:hAnsi="Times New Roman" w:cs="Times New Roman"/>
                <w:sz w:val="12"/>
                <w:szCs w:val="12"/>
                <w:u w:val="single"/>
              </w:rPr>
              <w:t>atsakymas</w:t>
            </w:r>
            <w:r w:rsidRPr="00B24CC1">
              <w:rPr>
                <w:rFonts w:ascii="Times New Roman" w:hAnsi="Times New Roman" w:cs="Times New Roman"/>
                <w:sz w:val="12"/>
                <w:szCs w:val="12"/>
                <w:u w:val="single"/>
              </w:rPr>
              <w:t>:</w:t>
            </w:r>
            <w:r w:rsidRPr="00094156">
              <w:rPr>
                <w:rFonts w:ascii="Times New Roman" w:hAnsi="Times New Roman" w:cs="Times New Roman"/>
                <w:sz w:val="12"/>
                <w:szCs w:val="12"/>
              </w:rPr>
              <w:t xml:space="preserve"> Atsižvelgiama dalinai ir </w:t>
            </w:r>
            <w:r w:rsidR="00605374" w:rsidRPr="00605374">
              <w:rPr>
                <w:rFonts w:ascii="Times New Roman" w:hAnsi="Times New Roman" w:cs="Times New Roman"/>
                <w:b/>
                <w:bCs/>
                <w:sz w:val="12"/>
                <w:szCs w:val="12"/>
              </w:rPr>
              <w:t>tikslinama</w:t>
            </w:r>
            <w:r w:rsidRPr="00094156">
              <w:rPr>
                <w:rFonts w:ascii="Times New Roman" w:hAnsi="Times New Roman" w:cs="Times New Roman"/>
                <w:sz w:val="12"/>
                <w:szCs w:val="12"/>
              </w:rPr>
              <w:t xml:space="preserve">  2.1.4. Juostos šonuose turi būti pramoniniu būdu atspausdinta informacija: atitiktis standartui, 1 tipo garų proceso poveikio indikatoriai reaguojantys į vandens garus. Šalia indikatoriaus nurodomas spalvos pasikeitimas (žodžiais);</w:t>
            </w:r>
          </w:p>
        </w:tc>
        <w:tc>
          <w:tcPr>
            <w:tcW w:w="2268" w:type="dxa"/>
          </w:tcPr>
          <w:p w14:paraId="08393D33" w14:textId="77777777" w:rsidR="001F1612" w:rsidRDefault="002520AE" w:rsidP="002520AE">
            <w:pPr>
              <w:jc w:val="both"/>
              <w:rPr>
                <w:rFonts w:ascii="Times New Roman" w:hAnsi="Times New Roman" w:cs="Times New Roman"/>
                <w:color w:val="00241A"/>
                <w:sz w:val="12"/>
                <w:szCs w:val="12"/>
                <w:shd w:val="clear" w:color="auto" w:fill="FFFFFF"/>
              </w:rPr>
            </w:pPr>
            <w:r w:rsidRPr="002520AE">
              <w:rPr>
                <w:rFonts w:ascii="Times New Roman" w:hAnsi="Times New Roman" w:cs="Times New Roman"/>
                <w:color w:val="00241A"/>
                <w:sz w:val="12"/>
                <w:szCs w:val="12"/>
                <w:shd w:val="clear" w:color="auto" w:fill="FFFFFF"/>
              </w:rPr>
              <w:lastRenderedPageBreak/>
              <w:t>2.1 iš</w:t>
            </w:r>
            <w:r>
              <w:rPr>
                <w:rFonts w:ascii="Times New Roman" w:hAnsi="Times New Roman" w:cs="Times New Roman"/>
                <w:color w:val="00241A"/>
                <w:sz w:val="12"/>
                <w:szCs w:val="12"/>
                <w:shd w:val="clear" w:color="auto" w:fill="FFFFFF"/>
              </w:rPr>
              <w:t xml:space="preserve"> </w:t>
            </w:r>
            <w:r w:rsidRPr="002520AE">
              <w:rPr>
                <w:rFonts w:ascii="Times New Roman" w:hAnsi="Times New Roman" w:cs="Times New Roman"/>
                <w:color w:val="00241A"/>
                <w:sz w:val="12"/>
                <w:szCs w:val="12"/>
                <w:shd w:val="clear" w:color="auto" w:fill="FFFFFF"/>
              </w:rPr>
              <w:t>“2.1.6. Juostos šonuose turi būti 3 (trys) užlydymo juostos ir identifikuojanti informacija: juostos plotis, partijos numeris, atitiktis standartui, gamintojas;“ į „2.1.6. Juostos šonuose turi būti 3 (trys) užlydymo juostos ir identifikuojanti informacija: juostos plotis, atitiktis standartui, gamintojas „</w:t>
            </w:r>
          </w:p>
          <w:p w14:paraId="3072356D" w14:textId="77777777" w:rsidR="002520AE" w:rsidRDefault="002520AE" w:rsidP="002520AE">
            <w:pPr>
              <w:jc w:val="both"/>
              <w:rPr>
                <w:rFonts w:ascii="Times New Roman" w:hAnsi="Times New Roman" w:cs="Times New Roman"/>
                <w:color w:val="00241A"/>
                <w:sz w:val="12"/>
                <w:szCs w:val="12"/>
                <w:shd w:val="clear" w:color="auto" w:fill="FFFFFF"/>
              </w:rPr>
            </w:pPr>
          </w:p>
          <w:p w14:paraId="7EEBA47D" w14:textId="76D8412B" w:rsidR="002520AE" w:rsidRDefault="002520AE" w:rsidP="002520AE">
            <w:pPr>
              <w:pBdr>
                <w:bottom w:val="single" w:sz="6" w:space="1" w:color="auto"/>
              </w:pBdr>
              <w:jc w:val="both"/>
              <w:rPr>
                <w:rFonts w:ascii="Times New Roman" w:hAnsi="Times New Roman" w:cs="Times New Roman"/>
                <w:sz w:val="12"/>
                <w:szCs w:val="12"/>
              </w:rPr>
            </w:pPr>
            <w:r>
              <w:rPr>
                <w:rFonts w:ascii="Times New Roman" w:hAnsi="Times New Roman" w:cs="Times New Roman"/>
                <w:sz w:val="12"/>
                <w:szCs w:val="12"/>
                <w:u w:val="single"/>
              </w:rPr>
              <w:t>PO</w:t>
            </w:r>
            <w:r w:rsidRPr="00B24CC1">
              <w:rPr>
                <w:rFonts w:ascii="Times New Roman" w:hAnsi="Times New Roman" w:cs="Times New Roman"/>
                <w:sz w:val="12"/>
                <w:szCs w:val="12"/>
                <w:u w:val="single"/>
              </w:rPr>
              <w:t xml:space="preserve"> </w:t>
            </w:r>
            <w:r>
              <w:rPr>
                <w:rFonts w:ascii="Times New Roman" w:hAnsi="Times New Roman" w:cs="Times New Roman"/>
                <w:sz w:val="12"/>
                <w:szCs w:val="12"/>
                <w:u w:val="single"/>
              </w:rPr>
              <w:t>atsakymas</w:t>
            </w:r>
            <w:r w:rsidRPr="00B24CC1">
              <w:rPr>
                <w:rFonts w:ascii="Times New Roman" w:hAnsi="Times New Roman" w:cs="Times New Roman"/>
                <w:sz w:val="12"/>
                <w:szCs w:val="12"/>
                <w:u w:val="single"/>
              </w:rPr>
              <w:t>:</w:t>
            </w:r>
            <w:r w:rsidRPr="002520AE">
              <w:rPr>
                <w:rFonts w:ascii="Times New Roman" w:hAnsi="Times New Roman" w:cs="Times New Roman"/>
                <w:sz w:val="12"/>
                <w:szCs w:val="12"/>
              </w:rPr>
              <w:t xml:space="preserve"> </w:t>
            </w:r>
            <w:r w:rsidR="00295982" w:rsidRPr="00295982">
              <w:rPr>
                <w:rFonts w:ascii="Times New Roman" w:hAnsi="Times New Roman" w:cs="Times New Roman"/>
                <w:b/>
                <w:bCs/>
                <w:sz w:val="12"/>
                <w:szCs w:val="12"/>
              </w:rPr>
              <w:t>T</w:t>
            </w:r>
            <w:r w:rsidRPr="00295982">
              <w:rPr>
                <w:rFonts w:ascii="Times New Roman" w:hAnsi="Times New Roman" w:cs="Times New Roman"/>
                <w:b/>
                <w:bCs/>
                <w:sz w:val="12"/>
                <w:szCs w:val="12"/>
              </w:rPr>
              <w:t>echninės specifikacijos reikalavimai nekeičiami</w:t>
            </w:r>
            <w:r w:rsidRPr="002520AE">
              <w:rPr>
                <w:rFonts w:ascii="Times New Roman" w:hAnsi="Times New Roman" w:cs="Times New Roman"/>
                <w:sz w:val="12"/>
                <w:szCs w:val="12"/>
              </w:rPr>
              <w:t>. Partijos numeris leidžia</w:t>
            </w:r>
            <w:r>
              <w:rPr>
                <w:rFonts w:ascii="Times New Roman" w:hAnsi="Times New Roman" w:cs="Times New Roman"/>
                <w:sz w:val="12"/>
                <w:szCs w:val="12"/>
              </w:rPr>
              <w:t xml:space="preserve"> </w:t>
            </w:r>
            <w:r w:rsidRPr="002520AE">
              <w:rPr>
                <w:rFonts w:ascii="Times New Roman" w:hAnsi="Times New Roman" w:cs="Times New Roman"/>
                <w:sz w:val="12"/>
                <w:szCs w:val="12"/>
              </w:rPr>
              <w:t>tiksliai identifikuoti, iš kurios gamybos partijos yra konkreti juosta. Tai kritiškai svarbu jei būtų rasta sterilizacijos kokybės pažeidimų, jei gamintojas atšauktų konkrečią partiją dėl defekto, partijos numeris leidžia greitai identifikuoti naudotą produktą.</w:t>
            </w:r>
          </w:p>
          <w:p w14:paraId="2F3A7D48" w14:textId="77777777" w:rsidR="005E5F34" w:rsidRDefault="005E5F34" w:rsidP="002520AE">
            <w:pPr>
              <w:pBdr>
                <w:bottom w:val="single" w:sz="6" w:space="1" w:color="auto"/>
              </w:pBdr>
              <w:jc w:val="both"/>
              <w:rPr>
                <w:rFonts w:ascii="Times New Roman" w:hAnsi="Times New Roman" w:cs="Times New Roman"/>
                <w:sz w:val="12"/>
                <w:szCs w:val="12"/>
              </w:rPr>
            </w:pPr>
          </w:p>
          <w:p w14:paraId="45DEBEBF" w14:textId="77777777" w:rsidR="005E5F34" w:rsidRDefault="005E5F34" w:rsidP="002520AE">
            <w:pPr>
              <w:jc w:val="both"/>
              <w:rPr>
                <w:rFonts w:ascii="Times New Roman" w:hAnsi="Times New Roman" w:cs="Times New Roman"/>
                <w:sz w:val="12"/>
                <w:szCs w:val="12"/>
              </w:rPr>
            </w:pPr>
          </w:p>
          <w:p w14:paraId="788A02D4" w14:textId="47460947" w:rsidR="005E5F34" w:rsidRPr="002520AE" w:rsidRDefault="005E5F34" w:rsidP="002520AE">
            <w:pPr>
              <w:jc w:val="both"/>
              <w:rPr>
                <w:rFonts w:ascii="Times New Roman" w:hAnsi="Times New Roman" w:cs="Times New Roman"/>
                <w:sz w:val="12"/>
                <w:szCs w:val="12"/>
              </w:rPr>
            </w:pPr>
            <w:r w:rsidRPr="00B24CC1">
              <w:rPr>
                <w:rFonts w:ascii="Times New Roman" w:hAnsi="Times New Roman" w:cs="Times New Roman"/>
                <w:sz w:val="12"/>
                <w:szCs w:val="12"/>
                <w:u w:val="single"/>
              </w:rPr>
              <w:t>Tiekėjo pastaba:</w:t>
            </w:r>
            <w:r>
              <w:rPr>
                <w:rFonts w:ascii="Times New Roman" w:hAnsi="Times New Roman" w:cs="Times New Roman"/>
                <w:sz w:val="12"/>
                <w:szCs w:val="12"/>
              </w:rPr>
              <w:t xml:space="preserve"> </w:t>
            </w:r>
            <w:r w:rsidRPr="005E5F34">
              <w:rPr>
                <w:rFonts w:ascii="Times New Roman" w:hAnsi="Times New Roman" w:cs="Times New Roman"/>
                <w:color w:val="00241A"/>
                <w:sz w:val="12"/>
                <w:szCs w:val="12"/>
                <w:shd w:val="clear" w:color="auto" w:fill="FFFFFF"/>
              </w:rPr>
              <w:t xml:space="preserve">iš “2.1.7. Juostos šoninės užlydimo siūlės plotis nemažiau kaip 10 mm, juostų nuo 20 cm pločio šoninės užlydimo siūlės plotis ne mažiau 14 mm;“ į „2.1.7. Juostos šoninės užlydimo siūlės plotis nemažiau kaip 10 mm“ Nes šiuo metu techninę specifikacija pritaikyta tik vienam tiekėjui, o tai mažina konkurenciją. </w:t>
            </w:r>
          </w:p>
          <w:p w14:paraId="28416FA0" w14:textId="77777777" w:rsidR="002520AE" w:rsidRDefault="002520AE" w:rsidP="002520AE">
            <w:pPr>
              <w:jc w:val="both"/>
              <w:rPr>
                <w:rFonts w:ascii="Times New Roman" w:hAnsi="Times New Roman" w:cs="Times New Roman"/>
                <w:sz w:val="12"/>
                <w:szCs w:val="12"/>
              </w:rPr>
            </w:pPr>
          </w:p>
          <w:p w14:paraId="5177D5F2" w14:textId="295EFCAA" w:rsidR="00BB12E3" w:rsidRPr="002520AE" w:rsidRDefault="00BB12E3" w:rsidP="002520AE">
            <w:pPr>
              <w:jc w:val="both"/>
              <w:rPr>
                <w:rFonts w:ascii="Times New Roman" w:hAnsi="Times New Roman" w:cs="Times New Roman"/>
                <w:sz w:val="12"/>
                <w:szCs w:val="12"/>
              </w:rPr>
            </w:pPr>
            <w:r>
              <w:rPr>
                <w:rFonts w:ascii="Times New Roman" w:hAnsi="Times New Roman" w:cs="Times New Roman"/>
                <w:sz w:val="12"/>
                <w:szCs w:val="12"/>
                <w:u w:val="single"/>
              </w:rPr>
              <w:lastRenderedPageBreak/>
              <w:t>PO</w:t>
            </w:r>
            <w:r w:rsidRPr="00B24CC1">
              <w:rPr>
                <w:rFonts w:ascii="Times New Roman" w:hAnsi="Times New Roman" w:cs="Times New Roman"/>
                <w:sz w:val="12"/>
                <w:szCs w:val="12"/>
                <w:u w:val="single"/>
              </w:rPr>
              <w:t xml:space="preserve"> </w:t>
            </w:r>
            <w:r>
              <w:rPr>
                <w:rFonts w:ascii="Times New Roman" w:hAnsi="Times New Roman" w:cs="Times New Roman"/>
                <w:sz w:val="12"/>
                <w:szCs w:val="12"/>
                <w:u w:val="single"/>
              </w:rPr>
              <w:t>atsakymas</w:t>
            </w:r>
            <w:r w:rsidRPr="00B24CC1">
              <w:rPr>
                <w:rFonts w:ascii="Times New Roman" w:hAnsi="Times New Roman" w:cs="Times New Roman"/>
                <w:sz w:val="12"/>
                <w:szCs w:val="12"/>
                <w:u w:val="single"/>
              </w:rPr>
              <w:t>:</w:t>
            </w:r>
            <w:r w:rsidRPr="00BB12E3">
              <w:rPr>
                <w:rFonts w:ascii="Times New Roman" w:hAnsi="Times New Roman" w:cs="Times New Roman"/>
                <w:sz w:val="12"/>
                <w:szCs w:val="12"/>
              </w:rPr>
              <w:t xml:space="preserve"> </w:t>
            </w:r>
            <w:r w:rsidR="00295982" w:rsidRPr="00295982">
              <w:rPr>
                <w:rFonts w:ascii="Times New Roman" w:hAnsi="Times New Roman" w:cs="Times New Roman"/>
                <w:b/>
                <w:bCs/>
                <w:sz w:val="12"/>
                <w:szCs w:val="12"/>
              </w:rPr>
              <w:t>T</w:t>
            </w:r>
            <w:r w:rsidRPr="00295982">
              <w:rPr>
                <w:rFonts w:ascii="Times New Roman" w:hAnsi="Times New Roman" w:cs="Times New Roman"/>
                <w:b/>
                <w:bCs/>
                <w:sz w:val="12"/>
                <w:szCs w:val="12"/>
              </w:rPr>
              <w:t>echninės specifikacijos reikalavimai nekeičiami</w:t>
            </w:r>
            <w:r w:rsidRPr="00BB12E3">
              <w:rPr>
                <w:rFonts w:ascii="Times New Roman" w:hAnsi="Times New Roman" w:cs="Times New Roman"/>
                <w:sz w:val="12"/>
                <w:szCs w:val="12"/>
              </w:rPr>
              <w:t>. Į platesnes pakavimo juostas dedami sunkesni kroviniai, todėl platesnės siūlės užtikrina didesnį mechaninį stiprumą, mažina riziką plyšimui ar siūlės atsiskyrimui laikymo ir transportavimo metu. Rinkos konsultacijoje dalyvavo daugiau nei trys tiekėjai, tačiau nė vienas, išskyrus Jus, neprašė keisti šių konkrečių techninių reikalavimų. Tai reiškia, kad dauguma rinkoje veikiančių tiekėjų juos atitinka, o konkurencija nėra ribojama, todėl reikalavimas nekeičiamas.</w:t>
            </w:r>
          </w:p>
        </w:tc>
      </w:tr>
      <w:tr w:rsidR="00DC2673" w:rsidRPr="00DC2673" w14:paraId="4C138375" w14:textId="7D577349" w:rsidTr="00430129">
        <w:trPr>
          <w:trHeight w:val="172"/>
        </w:trPr>
        <w:tc>
          <w:tcPr>
            <w:tcW w:w="534" w:type="dxa"/>
            <w:vMerge/>
          </w:tcPr>
          <w:p w14:paraId="67F2B22B" w14:textId="77777777" w:rsidR="00DC2673" w:rsidRPr="00DC2673" w:rsidRDefault="00DC2673" w:rsidP="00186FD3">
            <w:pPr>
              <w:jc w:val="center"/>
              <w:rPr>
                <w:rFonts w:ascii="Times New Roman" w:eastAsia="Calibri" w:hAnsi="Times New Roman" w:cs="Times New Roman"/>
                <w:kern w:val="0"/>
                <w:sz w:val="12"/>
                <w:szCs w:val="12"/>
                <w14:ligatures w14:val="none"/>
              </w:rPr>
            </w:pPr>
          </w:p>
        </w:tc>
        <w:tc>
          <w:tcPr>
            <w:tcW w:w="1134" w:type="dxa"/>
            <w:vMerge/>
          </w:tcPr>
          <w:p w14:paraId="64AA1095" w14:textId="77777777" w:rsidR="00DC2673" w:rsidRPr="00DC2673" w:rsidRDefault="00DC2673" w:rsidP="00186FD3">
            <w:pPr>
              <w:rPr>
                <w:rFonts w:ascii="Times New Roman" w:hAnsi="Times New Roman" w:cs="Times New Roman"/>
                <w:sz w:val="12"/>
                <w:szCs w:val="12"/>
              </w:rPr>
            </w:pPr>
          </w:p>
        </w:tc>
        <w:tc>
          <w:tcPr>
            <w:tcW w:w="14316" w:type="dxa"/>
            <w:gridSpan w:val="7"/>
          </w:tcPr>
          <w:p w14:paraId="1EEEB793" w14:textId="0AEAB4C5" w:rsidR="00DC2673" w:rsidRPr="00DC2673" w:rsidRDefault="00DC2673" w:rsidP="00186FD3">
            <w:pPr>
              <w:rPr>
                <w:rFonts w:ascii="Times New Roman" w:hAnsi="Times New Roman" w:cs="Times New Roman"/>
                <w:b/>
                <w:bCs/>
                <w:color w:val="000000"/>
                <w:sz w:val="12"/>
                <w:szCs w:val="12"/>
              </w:rPr>
            </w:pPr>
            <w:r w:rsidRPr="00DC2673">
              <w:rPr>
                <w:rFonts w:ascii="Times New Roman" w:hAnsi="Times New Roman" w:cs="Times New Roman"/>
                <w:b/>
                <w:bCs/>
                <w:color w:val="000000"/>
                <w:sz w:val="12"/>
                <w:szCs w:val="12"/>
              </w:rPr>
              <w:t>2.1.9.  Pakavimo juosta be klostės:</w:t>
            </w:r>
          </w:p>
        </w:tc>
      </w:tr>
      <w:tr w:rsidR="001F1612" w:rsidRPr="00DC2673" w14:paraId="30FBF9F7" w14:textId="47054636" w:rsidTr="00091785">
        <w:trPr>
          <w:trHeight w:val="137"/>
        </w:trPr>
        <w:tc>
          <w:tcPr>
            <w:tcW w:w="534" w:type="dxa"/>
            <w:vMerge/>
          </w:tcPr>
          <w:p w14:paraId="7C854162"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1F2A4C82" w14:textId="77777777" w:rsidR="001F1612" w:rsidRPr="00DC2673" w:rsidRDefault="001F1612" w:rsidP="00186FD3">
            <w:pPr>
              <w:rPr>
                <w:rFonts w:ascii="Times New Roman" w:hAnsi="Times New Roman" w:cs="Times New Roman"/>
                <w:sz w:val="12"/>
                <w:szCs w:val="12"/>
              </w:rPr>
            </w:pPr>
          </w:p>
        </w:tc>
        <w:tc>
          <w:tcPr>
            <w:tcW w:w="2976" w:type="dxa"/>
          </w:tcPr>
          <w:p w14:paraId="34C5CD1A" w14:textId="7C16885F" w:rsidR="001F1612" w:rsidRPr="00DC2673" w:rsidRDefault="001F1612" w:rsidP="00186FD3">
            <w:pPr>
              <w:jc w:val="both"/>
              <w:rPr>
                <w:rFonts w:ascii="Times New Roman" w:hAnsi="Times New Roman" w:cs="Times New Roman"/>
                <w:sz w:val="12"/>
                <w:szCs w:val="12"/>
              </w:rPr>
            </w:pPr>
            <w:r w:rsidRPr="00DC2673">
              <w:rPr>
                <w:rFonts w:ascii="Times New Roman" w:hAnsi="Times New Roman" w:cs="Times New Roman"/>
                <w:color w:val="000000"/>
                <w:sz w:val="12"/>
                <w:szCs w:val="12"/>
              </w:rPr>
              <w:t>50 mm (± 2 mm) x 200 m (± 0,5 m)</w:t>
            </w:r>
          </w:p>
        </w:tc>
        <w:tc>
          <w:tcPr>
            <w:tcW w:w="567" w:type="dxa"/>
          </w:tcPr>
          <w:p w14:paraId="235A28ED" w14:textId="251A59A3"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29F218C5" w14:textId="0946235D"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70</w:t>
            </w:r>
          </w:p>
        </w:tc>
        <w:tc>
          <w:tcPr>
            <w:tcW w:w="1984" w:type="dxa"/>
          </w:tcPr>
          <w:p w14:paraId="47ACF7B6" w14:textId="77777777" w:rsidR="001F1612" w:rsidRPr="00DC2673" w:rsidRDefault="001F1612" w:rsidP="00186FD3">
            <w:pPr>
              <w:jc w:val="center"/>
              <w:rPr>
                <w:rFonts w:ascii="Times New Roman" w:hAnsi="Times New Roman" w:cs="Times New Roman"/>
                <w:sz w:val="12"/>
                <w:szCs w:val="12"/>
              </w:rPr>
            </w:pPr>
          </w:p>
        </w:tc>
        <w:tc>
          <w:tcPr>
            <w:tcW w:w="1418" w:type="dxa"/>
          </w:tcPr>
          <w:p w14:paraId="7BA5C406" w14:textId="77777777" w:rsidR="001F1612" w:rsidRPr="00DC2673" w:rsidRDefault="001F1612" w:rsidP="00186FD3">
            <w:pPr>
              <w:jc w:val="center"/>
              <w:rPr>
                <w:rFonts w:ascii="Times New Roman" w:hAnsi="Times New Roman" w:cs="Times New Roman"/>
                <w:sz w:val="12"/>
                <w:szCs w:val="12"/>
              </w:rPr>
            </w:pPr>
          </w:p>
        </w:tc>
        <w:tc>
          <w:tcPr>
            <w:tcW w:w="4252" w:type="dxa"/>
          </w:tcPr>
          <w:p w14:paraId="51A7E4A9" w14:textId="46426191" w:rsidR="001F1612" w:rsidRPr="00DC2673" w:rsidRDefault="001F1612" w:rsidP="00186FD3">
            <w:pPr>
              <w:jc w:val="center"/>
              <w:rPr>
                <w:rFonts w:ascii="Times New Roman" w:hAnsi="Times New Roman" w:cs="Times New Roman"/>
                <w:sz w:val="12"/>
                <w:szCs w:val="12"/>
              </w:rPr>
            </w:pPr>
          </w:p>
        </w:tc>
        <w:tc>
          <w:tcPr>
            <w:tcW w:w="2268" w:type="dxa"/>
          </w:tcPr>
          <w:p w14:paraId="30636E38" w14:textId="77777777" w:rsidR="001F1612" w:rsidRPr="00DC2673" w:rsidRDefault="001F1612" w:rsidP="00186FD3">
            <w:pPr>
              <w:jc w:val="center"/>
              <w:rPr>
                <w:rFonts w:ascii="Times New Roman" w:hAnsi="Times New Roman" w:cs="Times New Roman"/>
                <w:sz w:val="12"/>
                <w:szCs w:val="12"/>
              </w:rPr>
            </w:pPr>
          </w:p>
        </w:tc>
      </w:tr>
      <w:tr w:rsidR="001F1612" w:rsidRPr="00DC2673" w14:paraId="2FD404A8" w14:textId="718823B2" w:rsidTr="00091785">
        <w:trPr>
          <w:trHeight w:val="20"/>
        </w:trPr>
        <w:tc>
          <w:tcPr>
            <w:tcW w:w="534" w:type="dxa"/>
            <w:vMerge/>
          </w:tcPr>
          <w:p w14:paraId="3F76E63E" w14:textId="77777777" w:rsidR="001F1612" w:rsidRPr="00DC2673" w:rsidRDefault="001F1612" w:rsidP="00186FD3">
            <w:pPr>
              <w:jc w:val="center"/>
              <w:rPr>
                <w:rFonts w:ascii="Times New Roman" w:eastAsia="Calibri" w:hAnsi="Times New Roman" w:cs="Times New Roman"/>
                <w:kern w:val="0"/>
                <w:sz w:val="12"/>
                <w:szCs w:val="12"/>
                <w14:ligatures w14:val="none"/>
              </w:rPr>
            </w:pPr>
            <w:bookmarkStart w:id="0" w:name="_Hlk193713234"/>
          </w:p>
        </w:tc>
        <w:tc>
          <w:tcPr>
            <w:tcW w:w="1134" w:type="dxa"/>
            <w:vMerge/>
          </w:tcPr>
          <w:p w14:paraId="4F6BC10C" w14:textId="77777777" w:rsidR="001F1612" w:rsidRPr="00DC2673" w:rsidRDefault="001F1612" w:rsidP="00186FD3">
            <w:pPr>
              <w:rPr>
                <w:rFonts w:ascii="Times New Roman" w:hAnsi="Times New Roman" w:cs="Times New Roman"/>
                <w:sz w:val="12"/>
                <w:szCs w:val="12"/>
              </w:rPr>
            </w:pPr>
          </w:p>
        </w:tc>
        <w:tc>
          <w:tcPr>
            <w:tcW w:w="2976" w:type="dxa"/>
          </w:tcPr>
          <w:p w14:paraId="73D9D21B" w14:textId="77777777"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75 mm (± 5 mm) x 200 m (± 0,5 m)</w:t>
            </w:r>
          </w:p>
        </w:tc>
        <w:tc>
          <w:tcPr>
            <w:tcW w:w="567" w:type="dxa"/>
          </w:tcPr>
          <w:p w14:paraId="065E5378" w14:textId="56A4F3B7"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7003F1AF" w14:textId="31CFE7FD"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270</w:t>
            </w:r>
          </w:p>
        </w:tc>
        <w:tc>
          <w:tcPr>
            <w:tcW w:w="1984" w:type="dxa"/>
          </w:tcPr>
          <w:p w14:paraId="1EFEB00A" w14:textId="77777777" w:rsidR="001F1612" w:rsidRPr="00DC2673" w:rsidRDefault="001F1612" w:rsidP="00186FD3">
            <w:pPr>
              <w:jc w:val="center"/>
              <w:rPr>
                <w:rFonts w:ascii="Times New Roman" w:hAnsi="Times New Roman" w:cs="Times New Roman"/>
                <w:sz w:val="12"/>
                <w:szCs w:val="12"/>
              </w:rPr>
            </w:pPr>
          </w:p>
        </w:tc>
        <w:tc>
          <w:tcPr>
            <w:tcW w:w="1418" w:type="dxa"/>
          </w:tcPr>
          <w:p w14:paraId="32AE0D59" w14:textId="77777777" w:rsidR="001F1612" w:rsidRPr="00DC2673" w:rsidRDefault="001F1612" w:rsidP="00186FD3">
            <w:pPr>
              <w:jc w:val="center"/>
              <w:rPr>
                <w:rFonts w:ascii="Times New Roman" w:hAnsi="Times New Roman" w:cs="Times New Roman"/>
                <w:sz w:val="12"/>
                <w:szCs w:val="12"/>
              </w:rPr>
            </w:pPr>
          </w:p>
        </w:tc>
        <w:tc>
          <w:tcPr>
            <w:tcW w:w="4252" w:type="dxa"/>
          </w:tcPr>
          <w:p w14:paraId="072AC6DE" w14:textId="215E1DE8" w:rsidR="001F1612" w:rsidRPr="00DC2673" w:rsidRDefault="001F1612" w:rsidP="00186FD3">
            <w:pPr>
              <w:jc w:val="center"/>
              <w:rPr>
                <w:rFonts w:ascii="Times New Roman" w:hAnsi="Times New Roman" w:cs="Times New Roman"/>
                <w:sz w:val="12"/>
                <w:szCs w:val="12"/>
              </w:rPr>
            </w:pPr>
          </w:p>
        </w:tc>
        <w:tc>
          <w:tcPr>
            <w:tcW w:w="2268" w:type="dxa"/>
          </w:tcPr>
          <w:p w14:paraId="0ECE5D33" w14:textId="77777777" w:rsidR="001F1612" w:rsidRPr="00DC2673" w:rsidRDefault="001F1612" w:rsidP="00186FD3">
            <w:pPr>
              <w:jc w:val="center"/>
              <w:rPr>
                <w:rFonts w:ascii="Times New Roman" w:hAnsi="Times New Roman" w:cs="Times New Roman"/>
                <w:sz w:val="12"/>
                <w:szCs w:val="12"/>
              </w:rPr>
            </w:pPr>
          </w:p>
        </w:tc>
      </w:tr>
      <w:tr w:rsidR="001F1612" w:rsidRPr="00DC2673" w14:paraId="316F1C93" w14:textId="1DDA38FC" w:rsidTr="00091785">
        <w:trPr>
          <w:trHeight w:val="220"/>
        </w:trPr>
        <w:tc>
          <w:tcPr>
            <w:tcW w:w="534" w:type="dxa"/>
            <w:vMerge/>
          </w:tcPr>
          <w:p w14:paraId="73C371CD"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2BF1BE55" w14:textId="77777777" w:rsidR="001F1612" w:rsidRPr="00DC2673" w:rsidRDefault="001F1612" w:rsidP="00186FD3">
            <w:pPr>
              <w:rPr>
                <w:rFonts w:ascii="Times New Roman" w:hAnsi="Times New Roman" w:cs="Times New Roman"/>
                <w:sz w:val="12"/>
                <w:szCs w:val="12"/>
              </w:rPr>
            </w:pPr>
          </w:p>
        </w:tc>
        <w:tc>
          <w:tcPr>
            <w:tcW w:w="2976" w:type="dxa"/>
          </w:tcPr>
          <w:p w14:paraId="741F9C44" w14:textId="77777777"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100 mm (± 5 mm) x 200 m (± 0,5 m)</w:t>
            </w:r>
          </w:p>
        </w:tc>
        <w:tc>
          <w:tcPr>
            <w:tcW w:w="567" w:type="dxa"/>
          </w:tcPr>
          <w:p w14:paraId="7BBAD14A" w14:textId="134CA352"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75F6D143" w14:textId="12FF6495"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270</w:t>
            </w:r>
          </w:p>
        </w:tc>
        <w:tc>
          <w:tcPr>
            <w:tcW w:w="1984" w:type="dxa"/>
          </w:tcPr>
          <w:p w14:paraId="3C03CBB2" w14:textId="77777777" w:rsidR="001F1612" w:rsidRPr="00DC2673" w:rsidRDefault="001F1612" w:rsidP="00186FD3">
            <w:pPr>
              <w:jc w:val="center"/>
              <w:rPr>
                <w:rFonts w:ascii="Times New Roman" w:hAnsi="Times New Roman" w:cs="Times New Roman"/>
                <w:sz w:val="12"/>
                <w:szCs w:val="12"/>
              </w:rPr>
            </w:pPr>
          </w:p>
        </w:tc>
        <w:tc>
          <w:tcPr>
            <w:tcW w:w="1418" w:type="dxa"/>
          </w:tcPr>
          <w:p w14:paraId="4FF5DCD3" w14:textId="77777777" w:rsidR="001F1612" w:rsidRPr="00DC2673" w:rsidRDefault="001F1612" w:rsidP="00186FD3">
            <w:pPr>
              <w:jc w:val="center"/>
              <w:rPr>
                <w:rFonts w:ascii="Times New Roman" w:hAnsi="Times New Roman" w:cs="Times New Roman"/>
                <w:sz w:val="12"/>
                <w:szCs w:val="12"/>
              </w:rPr>
            </w:pPr>
          </w:p>
        </w:tc>
        <w:tc>
          <w:tcPr>
            <w:tcW w:w="4252" w:type="dxa"/>
          </w:tcPr>
          <w:p w14:paraId="3DF058EF" w14:textId="5A42CE6C" w:rsidR="001F1612" w:rsidRPr="00DC2673" w:rsidRDefault="001F1612" w:rsidP="00186FD3">
            <w:pPr>
              <w:jc w:val="center"/>
              <w:rPr>
                <w:rFonts w:ascii="Times New Roman" w:hAnsi="Times New Roman" w:cs="Times New Roman"/>
                <w:sz w:val="12"/>
                <w:szCs w:val="12"/>
              </w:rPr>
            </w:pPr>
          </w:p>
        </w:tc>
        <w:tc>
          <w:tcPr>
            <w:tcW w:w="2268" w:type="dxa"/>
          </w:tcPr>
          <w:p w14:paraId="57C8CBA6" w14:textId="77777777" w:rsidR="001F1612" w:rsidRPr="00DC2673" w:rsidRDefault="001F1612" w:rsidP="00186FD3">
            <w:pPr>
              <w:jc w:val="center"/>
              <w:rPr>
                <w:rFonts w:ascii="Times New Roman" w:hAnsi="Times New Roman" w:cs="Times New Roman"/>
                <w:sz w:val="12"/>
                <w:szCs w:val="12"/>
              </w:rPr>
            </w:pPr>
          </w:p>
        </w:tc>
      </w:tr>
      <w:tr w:rsidR="001F1612" w:rsidRPr="00DC2673" w14:paraId="59FE1FD6" w14:textId="4D3990AC" w:rsidTr="00091785">
        <w:trPr>
          <w:trHeight w:val="20"/>
        </w:trPr>
        <w:tc>
          <w:tcPr>
            <w:tcW w:w="534" w:type="dxa"/>
            <w:vMerge/>
          </w:tcPr>
          <w:p w14:paraId="0EA803CE"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5EA6A57D" w14:textId="77777777" w:rsidR="001F1612" w:rsidRPr="00DC2673" w:rsidRDefault="001F1612" w:rsidP="00186FD3">
            <w:pPr>
              <w:rPr>
                <w:rFonts w:ascii="Times New Roman" w:hAnsi="Times New Roman" w:cs="Times New Roman"/>
                <w:sz w:val="12"/>
                <w:szCs w:val="12"/>
              </w:rPr>
            </w:pPr>
          </w:p>
        </w:tc>
        <w:tc>
          <w:tcPr>
            <w:tcW w:w="2976" w:type="dxa"/>
          </w:tcPr>
          <w:p w14:paraId="3A279A55" w14:textId="77777777"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125 mm (± 5 mm)  x 200 m (± 0,5 m)</w:t>
            </w:r>
          </w:p>
        </w:tc>
        <w:tc>
          <w:tcPr>
            <w:tcW w:w="567" w:type="dxa"/>
          </w:tcPr>
          <w:p w14:paraId="1C587444" w14:textId="02331B42"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2158E099" w14:textId="545D8547"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40</w:t>
            </w:r>
          </w:p>
        </w:tc>
        <w:tc>
          <w:tcPr>
            <w:tcW w:w="1984" w:type="dxa"/>
          </w:tcPr>
          <w:p w14:paraId="37953366" w14:textId="77777777" w:rsidR="001F1612" w:rsidRPr="00DC2673" w:rsidRDefault="001F1612" w:rsidP="00186FD3">
            <w:pPr>
              <w:jc w:val="center"/>
              <w:rPr>
                <w:rFonts w:ascii="Times New Roman" w:hAnsi="Times New Roman" w:cs="Times New Roman"/>
                <w:sz w:val="12"/>
                <w:szCs w:val="12"/>
              </w:rPr>
            </w:pPr>
          </w:p>
        </w:tc>
        <w:tc>
          <w:tcPr>
            <w:tcW w:w="1418" w:type="dxa"/>
          </w:tcPr>
          <w:p w14:paraId="057E5113" w14:textId="77777777" w:rsidR="001F1612" w:rsidRPr="00DC2673" w:rsidRDefault="001F1612" w:rsidP="00186FD3">
            <w:pPr>
              <w:jc w:val="center"/>
              <w:rPr>
                <w:rFonts w:ascii="Times New Roman" w:hAnsi="Times New Roman" w:cs="Times New Roman"/>
                <w:sz w:val="12"/>
                <w:szCs w:val="12"/>
              </w:rPr>
            </w:pPr>
          </w:p>
        </w:tc>
        <w:tc>
          <w:tcPr>
            <w:tcW w:w="4252" w:type="dxa"/>
          </w:tcPr>
          <w:p w14:paraId="6E363704" w14:textId="26257175" w:rsidR="001F1612" w:rsidRPr="00DC2673" w:rsidRDefault="001F1612" w:rsidP="00186FD3">
            <w:pPr>
              <w:jc w:val="center"/>
              <w:rPr>
                <w:rFonts w:ascii="Times New Roman" w:hAnsi="Times New Roman" w:cs="Times New Roman"/>
                <w:sz w:val="12"/>
                <w:szCs w:val="12"/>
              </w:rPr>
            </w:pPr>
          </w:p>
        </w:tc>
        <w:tc>
          <w:tcPr>
            <w:tcW w:w="2268" w:type="dxa"/>
          </w:tcPr>
          <w:p w14:paraId="346FE982" w14:textId="77777777" w:rsidR="001F1612" w:rsidRPr="00DC2673" w:rsidRDefault="001F1612" w:rsidP="00186FD3">
            <w:pPr>
              <w:jc w:val="center"/>
              <w:rPr>
                <w:rFonts w:ascii="Times New Roman" w:hAnsi="Times New Roman" w:cs="Times New Roman"/>
                <w:sz w:val="12"/>
                <w:szCs w:val="12"/>
              </w:rPr>
            </w:pPr>
          </w:p>
        </w:tc>
      </w:tr>
      <w:tr w:rsidR="001F1612" w:rsidRPr="00DC2673" w14:paraId="694CDBC8" w14:textId="445DDD98" w:rsidTr="00091785">
        <w:trPr>
          <w:trHeight w:val="20"/>
        </w:trPr>
        <w:tc>
          <w:tcPr>
            <w:tcW w:w="534" w:type="dxa"/>
            <w:vMerge/>
          </w:tcPr>
          <w:p w14:paraId="05184942"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0FBF2DC4" w14:textId="77777777" w:rsidR="001F1612" w:rsidRPr="00DC2673" w:rsidRDefault="001F1612" w:rsidP="00186FD3">
            <w:pPr>
              <w:rPr>
                <w:rFonts w:ascii="Times New Roman" w:hAnsi="Times New Roman" w:cs="Times New Roman"/>
                <w:sz w:val="12"/>
                <w:szCs w:val="12"/>
              </w:rPr>
            </w:pPr>
          </w:p>
        </w:tc>
        <w:tc>
          <w:tcPr>
            <w:tcW w:w="2976" w:type="dxa"/>
          </w:tcPr>
          <w:p w14:paraId="344B61F0" w14:textId="77777777"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150 mm (± 5 mm)  x 200 m (± 0,5 m)</w:t>
            </w:r>
          </w:p>
        </w:tc>
        <w:tc>
          <w:tcPr>
            <w:tcW w:w="567" w:type="dxa"/>
          </w:tcPr>
          <w:p w14:paraId="4AF914B2" w14:textId="21D0C707"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2D95880B" w14:textId="5E4A2BD4"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50</w:t>
            </w:r>
          </w:p>
        </w:tc>
        <w:tc>
          <w:tcPr>
            <w:tcW w:w="1984" w:type="dxa"/>
          </w:tcPr>
          <w:p w14:paraId="76B02559" w14:textId="77777777" w:rsidR="001F1612" w:rsidRPr="00DC2673" w:rsidRDefault="001F1612" w:rsidP="00186FD3">
            <w:pPr>
              <w:jc w:val="center"/>
              <w:rPr>
                <w:rFonts w:ascii="Times New Roman" w:hAnsi="Times New Roman" w:cs="Times New Roman"/>
                <w:sz w:val="12"/>
                <w:szCs w:val="12"/>
              </w:rPr>
            </w:pPr>
          </w:p>
        </w:tc>
        <w:tc>
          <w:tcPr>
            <w:tcW w:w="1418" w:type="dxa"/>
          </w:tcPr>
          <w:p w14:paraId="41D6D524" w14:textId="77777777" w:rsidR="001F1612" w:rsidRPr="00DC2673" w:rsidRDefault="001F1612" w:rsidP="00186FD3">
            <w:pPr>
              <w:jc w:val="center"/>
              <w:rPr>
                <w:rFonts w:ascii="Times New Roman" w:hAnsi="Times New Roman" w:cs="Times New Roman"/>
                <w:sz w:val="12"/>
                <w:szCs w:val="12"/>
              </w:rPr>
            </w:pPr>
          </w:p>
        </w:tc>
        <w:tc>
          <w:tcPr>
            <w:tcW w:w="4252" w:type="dxa"/>
          </w:tcPr>
          <w:p w14:paraId="09A89D6C" w14:textId="59F908E3" w:rsidR="001F1612" w:rsidRPr="00DC2673" w:rsidRDefault="001F1612" w:rsidP="00186FD3">
            <w:pPr>
              <w:jc w:val="center"/>
              <w:rPr>
                <w:rFonts w:ascii="Times New Roman" w:hAnsi="Times New Roman" w:cs="Times New Roman"/>
                <w:sz w:val="12"/>
                <w:szCs w:val="12"/>
              </w:rPr>
            </w:pPr>
          </w:p>
        </w:tc>
        <w:tc>
          <w:tcPr>
            <w:tcW w:w="2268" w:type="dxa"/>
          </w:tcPr>
          <w:p w14:paraId="600AE0FD" w14:textId="77777777" w:rsidR="001F1612" w:rsidRPr="00DC2673" w:rsidRDefault="001F1612" w:rsidP="00186FD3">
            <w:pPr>
              <w:jc w:val="center"/>
              <w:rPr>
                <w:rFonts w:ascii="Times New Roman" w:hAnsi="Times New Roman" w:cs="Times New Roman"/>
                <w:sz w:val="12"/>
                <w:szCs w:val="12"/>
              </w:rPr>
            </w:pPr>
          </w:p>
        </w:tc>
      </w:tr>
      <w:tr w:rsidR="001F1612" w:rsidRPr="00DC2673" w14:paraId="7CD5DE70" w14:textId="1C6642C6" w:rsidTr="00091785">
        <w:trPr>
          <w:trHeight w:val="20"/>
        </w:trPr>
        <w:tc>
          <w:tcPr>
            <w:tcW w:w="534" w:type="dxa"/>
            <w:vMerge/>
          </w:tcPr>
          <w:p w14:paraId="44987341"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278A5829" w14:textId="77777777" w:rsidR="001F1612" w:rsidRPr="00DC2673" w:rsidRDefault="001F1612" w:rsidP="00186FD3">
            <w:pPr>
              <w:rPr>
                <w:rFonts w:ascii="Times New Roman" w:hAnsi="Times New Roman" w:cs="Times New Roman"/>
                <w:sz w:val="12"/>
                <w:szCs w:val="12"/>
              </w:rPr>
            </w:pPr>
          </w:p>
        </w:tc>
        <w:tc>
          <w:tcPr>
            <w:tcW w:w="2976" w:type="dxa"/>
          </w:tcPr>
          <w:p w14:paraId="0164E4AE" w14:textId="771178A6"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200 mm (± 10 mm) x 200 m (± 0,5 m)</w:t>
            </w:r>
          </w:p>
        </w:tc>
        <w:tc>
          <w:tcPr>
            <w:tcW w:w="567" w:type="dxa"/>
          </w:tcPr>
          <w:p w14:paraId="16A59B24" w14:textId="24A5567F"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3DC1B26C" w14:textId="56E4E64C"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20</w:t>
            </w:r>
          </w:p>
        </w:tc>
        <w:tc>
          <w:tcPr>
            <w:tcW w:w="1984" w:type="dxa"/>
          </w:tcPr>
          <w:p w14:paraId="301DC6A9" w14:textId="77777777" w:rsidR="001F1612" w:rsidRPr="00DC2673" w:rsidRDefault="001F1612" w:rsidP="00186FD3">
            <w:pPr>
              <w:jc w:val="center"/>
              <w:rPr>
                <w:rFonts w:ascii="Times New Roman" w:hAnsi="Times New Roman" w:cs="Times New Roman"/>
                <w:sz w:val="12"/>
                <w:szCs w:val="12"/>
              </w:rPr>
            </w:pPr>
          </w:p>
        </w:tc>
        <w:tc>
          <w:tcPr>
            <w:tcW w:w="1418" w:type="dxa"/>
          </w:tcPr>
          <w:p w14:paraId="5C85BC77" w14:textId="77777777" w:rsidR="001F1612" w:rsidRPr="00DC2673" w:rsidRDefault="001F1612" w:rsidP="00186FD3">
            <w:pPr>
              <w:jc w:val="center"/>
              <w:rPr>
                <w:rFonts w:ascii="Times New Roman" w:hAnsi="Times New Roman" w:cs="Times New Roman"/>
                <w:sz w:val="12"/>
                <w:szCs w:val="12"/>
              </w:rPr>
            </w:pPr>
          </w:p>
        </w:tc>
        <w:tc>
          <w:tcPr>
            <w:tcW w:w="4252" w:type="dxa"/>
          </w:tcPr>
          <w:p w14:paraId="74364300" w14:textId="69BB9666" w:rsidR="001F1612" w:rsidRPr="00DC2673" w:rsidRDefault="001F1612" w:rsidP="00186FD3">
            <w:pPr>
              <w:jc w:val="center"/>
              <w:rPr>
                <w:rFonts w:ascii="Times New Roman" w:hAnsi="Times New Roman" w:cs="Times New Roman"/>
                <w:sz w:val="12"/>
                <w:szCs w:val="12"/>
              </w:rPr>
            </w:pPr>
          </w:p>
        </w:tc>
        <w:tc>
          <w:tcPr>
            <w:tcW w:w="2268" w:type="dxa"/>
          </w:tcPr>
          <w:p w14:paraId="1A1C58E2" w14:textId="77777777" w:rsidR="001F1612" w:rsidRPr="00DC2673" w:rsidRDefault="001F1612" w:rsidP="00186FD3">
            <w:pPr>
              <w:jc w:val="center"/>
              <w:rPr>
                <w:rFonts w:ascii="Times New Roman" w:hAnsi="Times New Roman" w:cs="Times New Roman"/>
                <w:sz w:val="12"/>
                <w:szCs w:val="12"/>
              </w:rPr>
            </w:pPr>
          </w:p>
        </w:tc>
      </w:tr>
      <w:tr w:rsidR="001F1612" w:rsidRPr="00DC2673" w14:paraId="35C08623" w14:textId="4C8A9D5C" w:rsidTr="00091785">
        <w:trPr>
          <w:trHeight w:val="20"/>
        </w:trPr>
        <w:tc>
          <w:tcPr>
            <w:tcW w:w="534" w:type="dxa"/>
            <w:vMerge/>
          </w:tcPr>
          <w:p w14:paraId="33C362C1"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69B04786" w14:textId="77777777" w:rsidR="001F1612" w:rsidRPr="00DC2673" w:rsidRDefault="001F1612" w:rsidP="00186FD3">
            <w:pPr>
              <w:rPr>
                <w:rFonts w:ascii="Times New Roman" w:hAnsi="Times New Roman" w:cs="Times New Roman"/>
                <w:sz w:val="12"/>
                <w:szCs w:val="12"/>
              </w:rPr>
            </w:pPr>
          </w:p>
        </w:tc>
        <w:tc>
          <w:tcPr>
            <w:tcW w:w="2976" w:type="dxa"/>
          </w:tcPr>
          <w:p w14:paraId="2AB4CF79" w14:textId="5D270E0C"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250 mm (± 10 mm) x 200 m (± 0,5 m)</w:t>
            </w:r>
          </w:p>
        </w:tc>
        <w:tc>
          <w:tcPr>
            <w:tcW w:w="567" w:type="dxa"/>
          </w:tcPr>
          <w:p w14:paraId="75882F18" w14:textId="2E035375"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11453C7F" w14:textId="75065188"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5</w:t>
            </w:r>
          </w:p>
        </w:tc>
        <w:tc>
          <w:tcPr>
            <w:tcW w:w="1984" w:type="dxa"/>
          </w:tcPr>
          <w:p w14:paraId="1C7BDDA4" w14:textId="77777777" w:rsidR="001F1612" w:rsidRPr="00DC2673" w:rsidRDefault="001F1612" w:rsidP="00186FD3">
            <w:pPr>
              <w:jc w:val="center"/>
              <w:rPr>
                <w:rFonts w:ascii="Times New Roman" w:hAnsi="Times New Roman" w:cs="Times New Roman"/>
                <w:sz w:val="12"/>
                <w:szCs w:val="12"/>
              </w:rPr>
            </w:pPr>
          </w:p>
        </w:tc>
        <w:tc>
          <w:tcPr>
            <w:tcW w:w="1418" w:type="dxa"/>
          </w:tcPr>
          <w:p w14:paraId="2B9C2971" w14:textId="77777777" w:rsidR="001F1612" w:rsidRPr="00DC2673" w:rsidRDefault="001F1612" w:rsidP="00186FD3">
            <w:pPr>
              <w:jc w:val="center"/>
              <w:rPr>
                <w:rFonts w:ascii="Times New Roman" w:hAnsi="Times New Roman" w:cs="Times New Roman"/>
                <w:sz w:val="12"/>
                <w:szCs w:val="12"/>
              </w:rPr>
            </w:pPr>
          </w:p>
        </w:tc>
        <w:tc>
          <w:tcPr>
            <w:tcW w:w="4252" w:type="dxa"/>
          </w:tcPr>
          <w:p w14:paraId="254CF554" w14:textId="119C1346" w:rsidR="001F1612" w:rsidRPr="00DC2673" w:rsidRDefault="001F1612" w:rsidP="00186FD3">
            <w:pPr>
              <w:jc w:val="center"/>
              <w:rPr>
                <w:rFonts w:ascii="Times New Roman" w:hAnsi="Times New Roman" w:cs="Times New Roman"/>
                <w:sz w:val="12"/>
                <w:szCs w:val="12"/>
              </w:rPr>
            </w:pPr>
          </w:p>
        </w:tc>
        <w:tc>
          <w:tcPr>
            <w:tcW w:w="2268" w:type="dxa"/>
          </w:tcPr>
          <w:p w14:paraId="7CC3A24B" w14:textId="77777777" w:rsidR="001F1612" w:rsidRPr="00DC2673" w:rsidRDefault="001F1612" w:rsidP="00186FD3">
            <w:pPr>
              <w:jc w:val="center"/>
              <w:rPr>
                <w:rFonts w:ascii="Times New Roman" w:hAnsi="Times New Roman" w:cs="Times New Roman"/>
                <w:sz w:val="12"/>
                <w:szCs w:val="12"/>
              </w:rPr>
            </w:pPr>
          </w:p>
        </w:tc>
      </w:tr>
      <w:bookmarkEnd w:id="0"/>
      <w:tr w:rsidR="00DC2673" w:rsidRPr="00DC2673" w14:paraId="43DDA055" w14:textId="78360935" w:rsidTr="00430129">
        <w:trPr>
          <w:trHeight w:val="20"/>
        </w:trPr>
        <w:tc>
          <w:tcPr>
            <w:tcW w:w="534" w:type="dxa"/>
            <w:vMerge/>
          </w:tcPr>
          <w:p w14:paraId="35E6C881" w14:textId="77777777" w:rsidR="00DC2673" w:rsidRPr="00DC2673" w:rsidRDefault="00DC2673" w:rsidP="00186FD3">
            <w:pPr>
              <w:jc w:val="center"/>
              <w:rPr>
                <w:rFonts w:ascii="Times New Roman" w:eastAsia="Calibri" w:hAnsi="Times New Roman" w:cs="Times New Roman"/>
                <w:kern w:val="0"/>
                <w:sz w:val="12"/>
                <w:szCs w:val="12"/>
                <w14:ligatures w14:val="none"/>
              </w:rPr>
            </w:pPr>
          </w:p>
        </w:tc>
        <w:tc>
          <w:tcPr>
            <w:tcW w:w="1134" w:type="dxa"/>
            <w:vMerge/>
          </w:tcPr>
          <w:p w14:paraId="71A6C3E5" w14:textId="77777777" w:rsidR="00DC2673" w:rsidRPr="00DC2673" w:rsidRDefault="00DC2673" w:rsidP="00186FD3">
            <w:pPr>
              <w:rPr>
                <w:rFonts w:ascii="Times New Roman" w:hAnsi="Times New Roman" w:cs="Times New Roman"/>
                <w:sz w:val="12"/>
                <w:szCs w:val="12"/>
              </w:rPr>
            </w:pPr>
          </w:p>
        </w:tc>
        <w:tc>
          <w:tcPr>
            <w:tcW w:w="14316" w:type="dxa"/>
            <w:gridSpan w:val="7"/>
          </w:tcPr>
          <w:p w14:paraId="4C0C4118" w14:textId="3BEAC8E8" w:rsidR="00DC2673" w:rsidRPr="00DC2673" w:rsidRDefault="00DC2673" w:rsidP="00186FD3">
            <w:pPr>
              <w:rPr>
                <w:rFonts w:ascii="Times New Roman" w:hAnsi="Times New Roman" w:cs="Times New Roman"/>
                <w:b/>
                <w:bCs/>
                <w:color w:val="000000"/>
                <w:sz w:val="12"/>
                <w:szCs w:val="12"/>
              </w:rPr>
            </w:pPr>
            <w:r w:rsidRPr="00DC2673">
              <w:rPr>
                <w:rFonts w:ascii="Times New Roman" w:hAnsi="Times New Roman" w:cs="Times New Roman"/>
                <w:b/>
                <w:bCs/>
                <w:color w:val="000000"/>
                <w:sz w:val="12"/>
                <w:szCs w:val="12"/>
              </w:rPr>
              <w:t>2.1.10.  Pakavimo juosta be klostės:</w:t>
            </w:r>
          </w:p>
        </w:tc>
      </w:tr>
      <w:tr w:rsidR="001F1612" w:rsidRPr="00DC2673" w14:paraId="78C93508" w14:textId="0D2A25E4" w:rsidTr="00091785">
        <w:trPr>
          <w:trHeight w:val="20"/>
        </w:trPr>
        <w:tc>
          <w:tcPr>
            <w:tcW w:w="534" w:type="dxa"/>
            <w:vMerge/>
          </w:tcPr>
          <w:p w14:paraId="285CB06D"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06E90D62" w14:textId="77777777" w:rsidR="001F1612" w:rsidRPr="00DC2673" w:rsidRDefault="001F1612" w:rsidP="00186FD3">
            <w:pPr>
              <w:rPr>
                <w:rFonts w:ascii="Times New Roman" w:hAnsi="Times New Roman" w:cs="Times New Roman"/>
                <w:sz w:val="12"/>
                <w:szCs w:val="12"/>
              </w:rPr>
            </w:pPr>
          </w:p>
        </w:tc>
        <w:tc>
          <w:tcPr>
            <w:tcW w:w="2976" w:type="dxa"/>
          </w:tcPr>
          <w:p w14:paraId="335A3C2A" w14:textId="77777777"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75 mm (± 5 mm)  x 100 m (± 0,5 m)</w:t>
            </w:r>
          </w:p>
        </w:tc>
        <w:tc>
          <w:tcPr>
            <w:tcW w:w="567" w:type="dxa"/>
          </w:tcPr>
          <w:p w14:paraId="27C2D7EC" w14:textId="74E13CB2"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43784B58" w14:textId="743A91CC"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70</w:t>
            </w:r>
          </w:p>
        </w:tc>
        <w:tc>
          <w:tcPr>
            <w:tcW w:w="1984" w:type="dxa"/>
          </w:tcPr>
          <w:p w14:paraId="3C712D41" w14:textId="77777777" w:rsidR="001F1612" w:rsidRPr="00DC2673" w:rsidRDefault="001F1612" w:rsidP="00186FD3">
            <w:pPr>
              <w:jc w:val="center"/>
              <w:rPr>
                <w:rFonts w:ascii="Times New Roman" w:hAnsi="Times New Roman" w:cs="Times New Roman"/>
                <w:sz w:val="12"/>
                <w:szCs w:val="12"/>
              </w:rPr>
            </w:pPr>
          </w:p>
        </w:tc>
        <w:tc>
          <w:tcPr>
            <w:tcW w:w="1418" w:type="dxa"/>
          </w:tcPr>
          <w:p w14:paraId="48670799" w14:textId="77777777" w:rsidR="001F1612" w:rsidRPr="00DC2673" w:rsidRDefault="001F1612" w:rsidP="00186FD3">
            <w:pPr>
              <w:jc w:val="center"/>
              <w:rPr>
                <w:rFonts w:ascii="Times New Roman" w:hAnsi="Times New Roman" w:cs="Times New Roman"/>
                <w:sz w:val="12"/>
                <w:szCs w:val="12"/>
              </w:rPr>
            </w:pPr>
          </w:p>
        </w:tc>
        <w:tc>
          <w:tcPr>
            <w:tcW w:w="4252" w:type="dxa"/>
          </w:tcPr>
          <w:p w14:paraId="5467B54F" w14:textId="3AE04294" w:rsidR="001F1612" w:rsidRPr="00DC2673" w:rsidRDefault="001F1612" w:rsidP="00186FD3">
            <w:pPr>
              <w:jc w:val="center"/>
              <w:rPr>
                <w:rFonts w:ascii="Times New Roman" w:hAnsi="Times New Roman" w:cs="Times New Roman"/>
                <w:sz w:val="12"/>
                <w:szCs w:val="12"/>
              </w:rPr>
            </w:pPr>
          </w:p>
        </w:tc>
        <w:tc>
          <w:tcPr>
            <w:tcW w:w="2268" w:type="dxa"/>
          </w:tcPr>
          <w:p w14:paraId="24FC4C15" w14:textId="77777777" w:rsidR="001F1612" w:rsidRPr="00DC2673" w:rsidRDefault="001F1612" w:rsidP="00186FD3">
            <w:pPr>
              <w:jc w:val="center"/>
              <w:rPr>
                <w:rFonts w:ascii="Times New Roman" w:hAnsi="Times New Roman" w:cs="Times New Roman"/>
                <w:sz w:val="12"/>
                <w:szCs w:val="12"/>
              </w:rPr>
            </w:pPr>
          </w:p>
        </w:tc>
      </w:tr>
      <w:tr w:rsidR="001F1612" w:rsidRPr="00DC2673" w14:paraId="1A8E645C" w14:textId="7DFF9A91" w:rsidTr="00091785">
        <w:trPr>
          <w:trHeight w:val="20"/>
        </w:trPr>
        <w:tc>
          <w:tcPr>
            <w:tcW w:w="534" w:type="dxa"/>
            <w:vMerge/>
          </w:tcPr>
          <w:p w14:paraId="5A0466FF"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75F01E79" w14:textId="77777777" w:rsidR="001F1612" w:rsidRPr="00DC2673" w:rsidRDefault="001F1612" w:rsidP="00186FD3">
            <w:pPr>
              <w:rPr>
                <w:rFonts w:ascii="Times New Roman" w:hAnsi="Times New Roman" w:cs="Times New Roman"/>
                <w:sz w:val="12"/>
                <w:szCs w:val="12"/>
              </w:rPr>
            </w:pPr>
          </w:p>
        </w:tc>
        <w:tc>
          <w:tcPr>
            <w:tcW w:w="2976" w:type="dxa"/>
          </w:tcPr>
          <w:p w14:paraId="17CDFFFF" w14:textId="77777777"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100 mm (± 5 mm) x 100 m (± 0,5 m)</w:t>
            </w:r>
          </w:p>
        </w:tc>
        <w:tc>
          <w:tcPr>
            <w:tcW w:w="567" w:type="dxa"/>
          </w:tcPr>
          <w:p w14:paraId="54E28CD0" w14:textId="2DA2B5A4"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0F9AD56F" w14:textId="7EC4F114"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25</w:t>
            </w:r>
          </w:p>
        </w:tc>
        <w:tc>
          <w:tcPr>
            <w:tcW w:w="1984" w:type="dxa"/>
          </w:tcPr>
          <w:p w14:paraId="5F266E1A" w14:textId="77777777" w:rsidR="001F1612" w:rsidRPr="00DC2673" w:rsidRDefault="001F1612" w:rsidP="00186FD3">
            <w:pPr>
              <w:jc w:val="center"/>
              <w:rPr>
                <w:rFonts w:ascii="Times New Roman" w:hAnsi="Times New Roman" w:cs="Times New Roman"/>
                <w:sz w:val="12"/>
                <w:szCs w:val="12"/>
              </w:rPr>
            </w:pPr>
          </w:p>
        </w:tc>
        <w:tc>
          <w:tcPr>
            <w:tcW w:w="1418" w:type="dxa"/>
          </w:tcPr>
          <w:p w14:paraId="6A8A55D3" w14:textId="77777777" w:rsidR="001F1612" w:rsidRPr="00DC2673" w:rsidRDefault="001F1612" w:rsidP="00186FD3">
            <w:pPr>
              <w:jc w:val="center"/>
              <w:rPr>
                <w:rFonts w:ascii="Times New Roman" w:hAnsi="Times New Roman" w:cs="Times New Roman"/>
                <w:sz w:val="12"/>
                <w:szCs w:val="12"/>
              </w:rPr>
            </w:pPr>
          </w:p>
        </w:tc>
        <w:tc>
          <w:tcPr>
            <w:tcW w:w="4252" w:type="dxa"/>
          </w:tcPr>
          <w:p w14:paraId="7DDD3196" w14:textId="339B5EA3" w:rsidR="001F1612" w:rsidRPr="00DC2673" w:rsidRDefault="001F1612" w:rsidP="00186FD3">
            <w:pPr>
              <w:jc w:val="center"/>
              <w:rPr>
                <w:rFonts w:ascii="Times New Roman" w:hAnsi="Times New Roman" w:cs="Times New Roman"/>
                <w:sz w:val="12"/>
                <w:szCs w:val="12"/>
              </w:rPr>
            </w:pPr>
          </w:p>
        </w:tc>
        <w:tc>
          <w:tcPr>
            <w:tcW w:w="2268" w:type="dxa"/>
          </w:tcPr>
          <w:p w14:paraId="51D99DD1" w14:textId="77777777" w:rsidR="001F1612" w:rsidRPr="00DC2673" w:rsidRDefault="001F1612" w:rsidP="00186FD3">
            <w:pPr>
              <w:jc w:val="center"/>
              <w:rPr>
                <w:rFonts w:ascii="Times New Roman" w:hAnsi="Times New Roman" w:cs="Times New Roman"/>
                <w:sz w:val="12"/>
                <w:szCs w:val="12"/>
              </w:rPr>
            </w:pPr>
          </w:p>
        </w:tc>
      </w:tr>
      <w:tr w:rsidR="001F1612" w:rsidRPr="00DC2673" w14:paraId="24389EE9" w14:textId="24883F8E" w:rsidTr="00091785">
        <w:trPr>
          <w:trHeight w:val="20"/>
        </w:trPr>
        <w:tc>
          <w:tcPr>
            <w:tcW w:w="534" w:type="dxa"/>
            <w:vMerge/>
          </w:tcPr>
          <w:p w14:paraId="63ACD0E5"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77D6D939" w14:textId="77777777" w:rsidR="001F1612" w:rsidRPr="00DC2673" w:rsidRDefault="001F1612" w:rsidP="00186FD3">
            <w:pPr>
              <w:rPr>
                <w:rFonts w:ascii="Times New Roman" w:hAnsi="Times New Roman" w:cs="Times New Roman"/>
                <w:sz w:val="12"/>
                <w:szCs w:val="12"/>
              </w:rPr>
            </w:pPr>
          </w:p>
        </w:tc>
        <w:tc>
          <w:tcPr>
            <w:tcW w:w="2976" w:type="dxa"/>
          </w:tcPr>
          <w:p w14:paraId="08585F77" w14:textId="77777777"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150 mm  (± 5 mm) x 100 m (± 0,5 m)</w:t>
            </w:r>
          </w:p>
        </w:tc>
        <w:tc>
          <w:tcPr>
            <w:tcW w:w="567" w:type="dxa"/>
          </w:tcPr>
          <w:p w14:paraId="4153002B" w14:textId="0098C659"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4B1E1E51" w14:textId="172F5327"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30</w:t>
            </w:r>
          </w:p>
        </w:tc>
        <w:tc>
          <w:tcPr>
            <w:tcW w:w="1984" w:type="dxa"/>
          </w:tcPr>
          <w:p w14:paraId="13931B90" w14:textId="77777777" w:rsidR="001F1612" w:rsidRPr="00DC2673" w:rsidRDefault="001F1612" w:rsidP="00186FD3">
            <w:pPr>
              <w:jc w:val="center"/>
              <w:rPr>
                <w:rFonts w:ascii="Times New Roman" w:hAnsi="Times New Roman" w:cs="Times New Roman"/>
                <w:sz w:val="12"/>
                <w:szCs w:val="12"/>
              </w:rPr>
            </w:pPr>
          </w:p>
        </w:tc>
        <w:tc>
          <w:tcPr>
            <w:tcW w:w="1418" w:type="dxa"/>
          </w:tcPr>
          <w:p w14:paraId="493548C3" w14:textId="77777777" w:rsidR="001F1612" w:rsidRPr="00DC2673" w:rsidRDefault="001F1612" w:rsidP="00186FD3">
            <w:pPr>
              <w:jc w:val="center"/>
              <w:rPr>
                <w:rFonts w:ascii="Times New Roman" w:hAnsi="Times New Roman" w:cs="Times New Roman"/>
                <w:sz w:val="12"/>
                <w:szCs w:val="12"/>
              </w:rPr>
            </w:pPr>
          </w:p>
        </w:tc>
        <w:tc>
          <w:tcPr>
            <w:tcW w:w="4252" w:type="dxa"/>
          </w:tcPr>
          <w:p w14:paraId="69C8ABCA" w14:textId="580B6BD9" w:rsidR="001F1612" w:rsidRPr="00DC2673" w:rsidRDefault="001F1612" w:rsidP="00186FD3">
            <w:pPr>
              <w:jc w:val="center"/>
              <w:rPr>
                <w:rFonts w:ascii="Times New Roman" w:hAnsi="Times New Roman" w:cs="Times New Roman"/>
                <w:sz w:val="12"/>
                <w:szCs w:val="12"/>
              </w:rPr>
            </w:pPr>
          </w:p>
        </w:tc>
        <w:tc>
          <w:tcPr>
            <w:tcW w:w="2268" w:type="dxa"/>
          </w:tcPr>
          <w:p w14:paraId="19FB0241" w14:textId="77777777" w:rsidR="001F1612" w:rsidRPr="00DC2673" w:rsidRDefault="001F1612" w:rsidP="00186FD3">
            <w:pPr>
              <w:jc w:val="center"/>
              <w:rPr>
                <w:rFonts w:ascii="Times New Roman" w:hAnsi="Times New Roman" w:cs="Times New Roman"/>
                <w:sz w:val="12"/>
                <w:szCs w:val="12"/>
              </w:rPr>
            </w:pPr>
          </w:p>
        </w:tc>
      </w:tr>
      <w:tr w:rsidR="001F1612" w:rsidRPr="00DC2673" w14:paraId="3D645C21" w14:textId="4D923F05" w:rsidTr="00091785">
        <w:trPr>
          <w:trHeight w:val="20"/>
        </w:trPr>
        <w:tc>
          <w:tcPr>
            <w:tcW w:w="534" w:type="dxa"/>
            <w:vMerge/>
          </w:tcPr>
          <w:p w14:paraId="2B3521A5"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305877FB" w14:textId="77777777" w:rsidR="001F1612" w:rsidRPr="00DC2673" w:rsidRDefault="001F1612" w:rsidP="00186FD3">
            <w:pPr>
              <w:rPr>
                <w:rFonts w:ascii="Times New Roman" w:hAnsi="Times New Roman" w:cs="Times New Roman"/>
                <w:sz w:val="12"/>
                <w:szCs w:val="12"/>
              </w:rPr>
            </w:pPr>
          </w:p>
        </w:tc>
        <w:tc>
          <w:tcPr>
            <w:tcW w:w="2976" w:type="dxa"/>
          </w:tcPr>
          <w:p w14:paraId="4CFFA522" w14:textId="77777777"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200 mm  (± 10 mm) x 100 m (± 0,5 m)</w:t>
            </w:r>
          </w:p>
        </w:tc>
        <w:tc>
          <w:tcPr>
            <w:tcW w:w="567" w:type="dxa"/>
          </w:tcPr>
          <w:p w14:paraId="066EF819" w14:textId="4B3B6757"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4081C504" w14:textId="0F7FE564"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30</w:t>
            </w:r>
          </w:p>
        </w:tc>
        <w:tc>
          <w:tcPr>
            <w:tcW w:w="1984" w:type="dxa"/>
          </w:tcPr>
          <w:p w14:paraId="2F5549FE" w14:textId="77777777" w:rsidR="001F1612" w:rsidRPr="00DC2673" w:rsidRDefault="001F1612" w:rsidP="00186FD3">
            <w:pPr>
              <w:jc w:val="center"/>
              <w:rPr>
                <w:rFonts w:ascii="Times New Roman" w:hAnsi="Times New Roman" w:cs="Times New Roman"/>
                <w:sz w:val="12"/>
                <w:szCs w:val="12"/>
              </w:rPr>
            </w:pPr>
          </w:p>
        </w:tc>
        <w:tc>
          <w:tcPr>
            <w:tcW w:w="1418" w:type="dxa"/>
          </w:tcPr>
          <w:p w14:paraId="3F332CBD" w14:textId="77777777" w:rsidR="001F1612" w:rsidRPr="00DC2673" w:rsidRDefault="001F1612" w:rsidP="00186FD3">
            <w:pPr>
              <w:jc w:val="center"/>
              <w:rPr>
                <w:rFonts w:ascii="Times New Roman" w:hAnsi="Times New Roman" w:cs="Times New Roman"/>
                <w:sz w:val="12"/>
                <w:szCs w:val="12"/>
              </w:rPr>
            </w:pPr>
          </w:p>
        </w:tc>
        <w:tc>
          <w:tcPr>
            <w:tcW w:w="4252" w:type="dxa"/>
          </w:tcPr>
          <w:p w14:paraId="3011BE3A" w14:textId="1C352E05" w:rsidR="001F1612" w:rsidRPr="00DC2673" w:rsidRDefault="001F1612" w:rsidP="00186FD3">
            <w:pPr>
              <w:jc w:val="center"/>
              <w:rPr>
                <w:rFonts w:ascii="Times New Roman" w:hAnsi="Times New Roman" w:cs="Times New Roman"/>
                <w:sz w:val="12"/>
                <w:szCs w:val="12"/>
              </w:rPr>
            </w:pPr>
          </w:p>
        </w:tc>
        <w:tc>
          <w:tcPr>
            <w:tcW w:w="2268" w:type="dxa"/>
          </w:tcPr>
          <w:p w14:paraId="7E8880A0" w14:textId="77777777" w:rsidR="001F1612" w:rsidRPr="00DC2673" w:rsidRDefault="001F1612" w:rsidP="00186FD3">
            <w:pPr>
              <w:jc w:val="center"/>
              <w:rPr>
                <w:rFonts w:ascii="Times New Roman" w:hAnsi="Times New Roman" w:cs="Times New Roman"/>
                <w:sz w:val="12"/>
                <w:szCs w:val="12"/>
              </w:rPr>
            </w:pPr>
          </w:p>
        </w:tc>
      </w:tr>
      <w:tr w:rsidR="001F1612" w:rsidRPr="00DC2673" w14:paraId="66D3FDA6" w14:textId="55BB63D9" w:rsidTr="00091785">
        <w:trPr>
          <w:trHeight w:val="239"/>
        </w:trPr>
        <w:tc>
          <w:tcPr>
            <w:tcW w:w="534" w:type="dxa"/>
            <w:vMerge/>
          </w:tcPr>
          <w:p w14:paraId="4E2F38A7" w14:textId="77777777" w:rsidR="001F1612" w:rsidRPr="00DC2673" w:rsidRDefault="001F1612" w:rsidP="00186FD3">
            <w:pPr>
              <w:jc w:val="center"/>
              <w:rPr>
                <w:rFonts w:ascii="Times New Roman" w:eastAsia="Calibri" w:hAnsi="Times New Roman" w:cs="Times New Roman"/>
                <w:kern w:val="0"/>
                <w:sz w:val="12"/>
                <w:szCs w:val="12"/>
                <w14:ligatures w14:val="none"/>
              </w:rPr>
            </w:pPr>
          </w:p>
        </w:tc>
        <w:tc>
          <w:tcPr>
            <w:tcW w:w="1134" w:type="dxa"/>
            <w:vMerge/>
          </w:tcPr>
          <w:p w14:paraId="049D3045" w14:textId="77777777" w:rsidR="001F1612" w:rsidRPr="00DC2673" w:rsidRDefault="001F1612" w:rsidP="00186FD3">
            <w:pPr>
              <w:rPr>
                <w:rFonts w:ascii="Times New Roman" w:hAnsi="Times New Roman" w:cs="Times New Roman"/>
                <w:sz w:val="12"/>
                <w:szCs w:val="12"/>
              </w:rPr>
            </w:pPr>
          </w:p>
        </w:tc>
        <w:tc>
          <w:tcPr>
            <w:tcW w:w="2976" w:type="dxa"/>
          </w:tcPr>
          <w:p w14:paraId="1D517320" w14:textId="77777777" w:rsidR="001F1612" w:rsidRPr="00DC2673" w:rsidRDefault="001F1612" w:rsidP="00186FD3">
            <w:pPr>
              <w:rPr>
                <w:rFonts w:ascii="Times New Roman" w:hAnsi="Times New Roman" w:cs="Times New Roman"/>
                <w:color w:val="000000"/>
                <w:sz w:val="12"/>
                <w:szCs w:val="12"/>
              </w:rPr>
            </w:pPr>
            <w:r w:rsidRPr="00DC2673">
              <w:rPr>
                <w:rFonts w:ascii="Times New Roman" w:hAnsi="Times New Roman" w:cs="Times New Roman"/>
                <w:color w:val="000000"/>
                <w:sz w:val="12"/>
                <w:szCs w:val="12"/>
              </w:rPr>
              <w:t>250 mm (± 10 mm)  x 100 m (± 0,5 m)</w:t>
            </w:r>
          </w:p>
        </w:tc>
        <w:tc>
          <w:tcPr>
            <w:tcW w:w="567" w:type="dxa"/>
          </w:tcPr>
          <w:p w14:paraId="58BA64F8" w14:textId="11987512"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5B6799AE" w14:textId="3DEC86FE"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2</w:t>
            </w:r>
          </w:p>
        </w:tc>
        <w:tc>
          <w:tcPr>
            <w:tcW w:w="1984" w:type="dxa"/>
          </w:tcPr>
          <w:p w14:paraId="1EA6D112" w14:textId="77777777" w:rsidR="001F1612" w:rsidRPr="00DC2673" w:rsidRDefault="001F1612" w:rsidP="00186FD3">
            <w:pPr>
              <w:jc w:val="center"/>
              <w:rPr>
                <w:rFonts w:ascii="Times New Roman" w:hAnsi="Times New Roman" w:cs="Times New Roman"/>
                <w:sz w:val="12"/>
                <w:szCs w:val="12"/>
              </w:rPr>
            </w:pPr>
          </w:p>
        </w:tc>
        <w:tc>
          <w:tcPr>
            <w:tcW w:w="1418" w:type="dxa"/>
          </w:tcPr>
          <w:p w14:paraId="51185EBB" w14:textId="77777777" w:rsidR="001F1612" w:rsidRPr="00DC2673" w:rsidRDefault="001F1612" w:rsidP="00186FD3">
            <w:pPr>
              <w:jc w:val="center"/>
              <w:rPr>
                <w:rFonts w:ascii="Times New Roman" w:hAnsi="Times New Roman" w:cs="Times New Roman"/>
                <w:sz w:val="12"/>
                <w:szCs w:val="12"/>
              </w:rPr>
            </w:pPr>
          </w:p>
        </w:tc>
        <w:tc>
          <w:tcPr>
            <w:tcW w:w="4252" w:type="dxa"/>
          </w:tcPr>
          <w:p w14:paraId="3A1E1592" w14:textId="29482DF8" w:rsidR="001F1612" w:rsidRPr="00DC2673" w:rsidRDefault="001F1612" w:rsidP="00186FD3">
            <w:pPr>
              <w:jc w:val="center"/>
              <w:rPr>
                <w:rFonts w:ascii="Times New Roman" w:hAnsi="Times New Roman" w:cs="Times New Roman"/>
                <w:sz w:val="12"/>
                <w:szCs w:val="12"/>
              </w:rPr>
            </w:pPr>
          </w:p>
        </w:tc>
        <w:tc>
          <w:tcPr>
            <w:tcW w:w="2268" w:type="dxa"/>
          </w:tcPr>
          <w:p w14:paraId="10F26110" w14:textId="77777777" w:rsidR="001F1612" w:rsidRPr="00DC2673" w:rsidRDefault="001F1612" w:rsidP="00186FD3">
            <w:pPr>
              <w:jc w:val="center"/>
              <w:rPr>
                <w:rFonts w:ascii="Times New Roman" w:hAnsi="Times New Roman" w:cs="Times New Roman"/>
                <w:sz w:val="12"/>
                <w:szCs w:val="12"/>
              </w:rPr>
            </w:pPr>
          </w:p>
        </w:tc>
      </w:tr>
      <w:tr w:rsidR="00DC2673" w:rsidRPr="00DC2673" w14:paraId="399C2EFF" w14:textId="3D826580" w:rsidTr="003201C4">
        <w:trPr>
          <w:trHeight w:val="54"/>
        </w:trPr>
        <w:tc>
          <w:tcPr>
            <w:tcW w:w="15984" w:type="dxa"/>
            <w:gridSpan w:val="9"/>
          </w:tcPr>
          <w:p w14:paraId="4E7CAC4D" w14:textId="66D6289D" w:rsidR="00DC2673" w:rsidRPr="00DC2673" w:rsidRDefault="003B25A8" w:rsidP="00186FD3">
            <w:pPr>
              <w:jc w:val="both"/>
              <w:rPr>
                <w:rFonts w:ascii="Times New Roman" w:hAnsi="Times New Roman" w:cs="Times New Roman"/>
                <w:sz w:val="12"/>
                <w:szCs w:val="12"/>
              </w:rPr>
            </w:pPr>
            <w:r w:rsidRPr="002451C8">
              <w:rPr>
                <w:rFonts w:ascii="Times New Roman" w:hAnsi="Times New Roman" w:cs="Times New Roman"/>
                <w:sz w:val="12"/>
                <w:szCs w:val="12"/>
              </w:rPr>
              <w:t>*****</w:t>
            </w:r>
            <w:r w:rsidRPr="003B25A8">
              <w:rPr>
                <w:rFonts w:ascii="Times New Roman" w:hAnsi="Times New Roman" w:cs="Times New Roman"/>
                <w:bCs/>
                <w:i/>
                <w:iCs/>
                <w:sz w:val="12"/>
                <w:szCs w:val="12"/>
              </w:rPr>
              <w:t xml:space="preserve"> Esant poreikiui, prekių pavyzdžiai (ne mažiau kaip po 2 (du) metrus kiekvienos pozicijos), per 3 (tris) darbo dienas nuo perkančiosios organizacijos kreipimosi, turi būti pristatomi originaliose pakuotėse, ant kurių turi būti nurodytas originalus prekės pavadinimas, gamintojas, aprašymas.</w:t>
            </w:r>
          </w:p>
        </w:tc>
      </w:tr>
      <w:tr w:rsidR="001F1612" w:rsidRPr="00DC2673" w14:paraId="13CE47DD" w14:textId="1FEAE6C8" w:rsidTr="00091785">
        <w:tc>
          <w:tcPr>
            <w:tcW w:w="534" w:type="dxa"/>
          </w:tcPr>
          <w:p w14:paraId="5C15DB1D" w14:textId="30961D4B" w:rsidR="001F1612" w:rsidRPr="00DC2673" w:rsidRDefault="001F1612" w:rsidP="00186FD3">
            <w:pPr>
              <w:jc w:val="center"/>
              <w:rPr>
                <w:rFonts w:ascii="Times New Roman" w:eastAsia="Calibri" w:hAnsi="Times New Roman" w:cs="Times New Roman"/>
                <w:kern w:val="0"/>
                <w:sz w:val="12"/>
                <w:szCs w:val="12"/>
                <w14:ligatures w14:val="none"/>
              </w:rPr>
            </w:pPr>
            <w:r w:rsidRPr="00DC2673">
              <w:rPr>
                <w:rFonts w:ascii="Times New Roman" w:eastAsia="Calibri" w:hAnsi="Times New Roman" w:cs="Times New Roman"/>
                <w:kern w:val="0"/>
                <w:sz w:val="12"/>
                <w:szCs w:val="12"/>
                <w14:ligatures w14:val="none"/>
              </w:rPr>
              <w:t>2.2.</w:t>
            </w:r>
          </w:p>
        </w:tc>
        <w:tc>
          <w:tcPr>
            <w:tcW w:w="1134" w:type="dxa"/>
          </w:tcPr>
          <w:p w14:paraId="56642618" w14:textId="35856308" w:rsidR="001F1612" w:rsidRPr="00DC2673" w:rsidRDefault="001F1612" w:rsidP="00430129">
            <w:pPr>
              <w:jc w:val="both"/>
              <w:rPr>
                <w:rFonts w:ascii="Times New Roman" w:eastAsia="Calibri" w:hAnsi="Times New Roman" w:cs="Times New Roman"/>
                <w:kern w:val="0"/>
                <w:sz w:val="12"/>
                <w:szCs w:val="12"/>
                <w14:ligatures w14:val="none"/>
              </w:rPr>
            </w:pPr>
            <w:r w:rsidRPr="00DC2673">
              <w:rPr>
                <w:rFonts w:ascii="Times New Roman" w:eastAsia="Calibri" w:hAnsi="Times New Roman" w:cs="Times New Roman"/>
                <w:kern w:val="0"/>
                <w:sz w:val="12"/>
                <w:szCs w:val="12"/>
                <w14:ligatures w14:val="none"/>
              </w:rPr>
              <w:t>Krepinis popierius sterilizuojamų medicinos prietaisų pakavimui</w:t>
            </w:r>
          </w:p>
        </w:tc>
        <w:tc>
          <w:tcPr>
            <w:tcW w:w="2976" w:type="dxa"/>
          </w:tcPr>
          <w:p w14:paraId="6E2AE53F" w14:textId="77777777" w:rsidR="003B25A8" w:rsidRPr="003B25A8" w:rsidRDefault="003B25A8" w:rsidP="003B25A8">
            <w:pPr>
              <w:jc w:val="both"/>
              <w:rPr>
                <w:rFonts w:ascii="Times New Roman" w:eastAsia="Calibri" w:hAnsi="Times New Roman" w:cs="Times New Roman"/>
                <w:kern w:val="0"/>
                <w:sz w:val="12"/>
                <w:szCs w:val="12"/>
                <w14:ligatures w14:val="none"/>
              </w:rPr>
            </w:pPr>
            <w:r w:rsidRPr="003B25A8">
              <w:rPr>
                <w:rFonts w:ascii="Times New Roman" w:eastAsia="Calibri" w:hAnsi="Times New Roman" w:cs="Times New Roman"/>
                <w:kern w:val="0"/>
                <w:sz w:val="12"/>
                <w:szCs w:val="12"/>
                <w14:ligatures w14:val="none"/>
              </w:rPr>
              <w:t>2.2.1. 100 cm (± 5 mm) x 100 cm (± 5 mm).</w:t>
            </w:r>
          </w:p>
          <w:p w14:paraId="7EA99C77" w14:textId="77777777" w:rsidR="003B25A8" w:rsidRPr="003B25A8" w:rsidRDefault="003B25A8" w:rsidP="003B25A8">
            <w:pPr>
              <w:jc w:val="both"/>
              <w:rPr>
                <w:rFonts w:ascii="Times New Roman" w:eastAsia="Calibri" w:hAnsi="Times New Roman" w:cs="Times New Roman"/>
                <w:kern w:val="0"/>
                <w:sz w:val="12"/>
                <w:szCs w:val="12"/>
                <w14:ligatures w14:val="none"/>
              </w:rPr>
            </w:pPr>
            <w:r w:rsidRPr="003B25A8">
              <w:rPr>
                <w:rFonts w:ascii="Times New Roman" w:eastAsia="Calibri" w:hAnsi="Times New Roman" w:cs="Times New Roman"/>
                <w:kern w:val="0"/>
                <w:sz w:val="12"/>
                <w:szCs w:val="12"/>
                <w14:ligatures w14:val="none"/>
              </w:rPr>
              <w:t>2.2.2. Naudojamas sterilizacijai garais vakuuminiuose sterilizatoriuose – po sterilizacijos išlieka tvirtas;</w:t>
            </w:r>
          </w:p>
          <w:p w14:paraId="4BE487BA" w14:textId="77777777" w:rsidR="003B25A8" w:rsidRPr="003B25A8" w:rsidRDefault="003B25A8" w:rsidP="003B25A8">
            <w:pPr>
              <w:jc w:val="both"/>
              <w:rPr>
                <w:rFonts w:ascii="Times New Roman" w:eastAsia="Calibri" w:hAnsi="Times New Roman" w:cs="Times New Roman"/>
                <w:kern w:val="0"/>
                <w:sz w:val="12"/>
                <w:szCs w:val="12"/>
                <w14:ligatures w14:val="none"/>
              </w:rPr>
            </w:pPr>
            <w:r w:rsidRPr="003B25A8">
              <w:rPr>
                <w:rFonts w:ascii="Times New Roman" w:eastAsia="Calibri" w:hAnsi="Times New Roman" w:cs="Times New Roman"/>
                <w:kern w:val="0"/>
                <w:sz w:val="12"/>
                <w:szCs w:val="12"/>
                <w14:ligatures w14:val="none"/>
              </w:rPr>
              <w:t xml:space="preserve">2.2.3. Turi atitikti ISO 11607-1, LST EN 868-2 standartų reikalavimus </w:t>
            </w:r>
            <w:r w:rsidRPr="003B25A8">
              <w:rPr>
                <w:rFonts w:ascii="Times New Roman" w:eastAsia="Calibri" w:hAnsi="Times New Roman" w:cs="Times New Roman"/>
                <w:i/>
                <w:iCs/>
                <w:color w:val="C00000"/>
                <w:kern w:val="0"/>
                <w:sz w:val="12"/>
                <w:szCs w:val="12"/>
                <w14:ligatures w14:val="none"/>
              </w:rPr>
              <w:t>(</w:t>
            </w:r>
            <w:r w:rsidRPr="003B25A8">
              <w:rPr>
                <w:rFonts w:ascii="Times New Roman" w:eastAsia="Calibri" w:hAnsi="Times New Roman" w:cs="Times New Roman"/>
                <w:b/>
                <w:bCs/>
                <w:i/>
                <w:iCs/>
                <w:color w:val="C00000"/>
                <w:kern w:val="0"/>
                <w:sz w:val="12"/>
                <w:szCs w:val="12"/>
                <w14:ligatures w14:val="none"/>
              </w:rPr>
              <w:t>su pasiūlymu</w:t>
            </w:r>
            <w:r w:rsidRPr="003B25A8">
              <w:rPr>
                <w:rFonts w:ascii="Times New Roman" w:eastAsia="Calibri" w:hAnsi="Times New Roman" w:cs="Times New Roman"/>
                <w:i/>
                <w:iCs/>
                <w:color w:val="C00000"/>
                <w:kern w:val="0"/>
                <w:sz w:val="12"/>
                <w:szCs w:val="12"/>
                <w14:ligatures w14:val="none"/>
              </w:rPr>
              <w:t xml:space="preserve"> pateikti atitikties deklaracijas ar kitus atitiktį patvirtinančius dokumentus)</w:t>
            </w:r>
            <w:r w:rsidRPr="003B25A8">
              <w:rPr>
                <w:rFonts w:ascii="Times New Roman" w:eastAsia="Calibri" w:hAnsi="Times New Roman" w:cs="Times New Roman"/>
                <w:color w:val="C00000"/>
                <w:kern w:val="0"/>
                <w:sz w:val="12"/>
                <w:szCs w:val="12"/>
                <w14:ligatures w14:val="none"/>
              </w:rPr>
              <w:t>;</w:t>
            </w:r>
          </w:p>
          <w:p w14:paraId="1937C636" w14:textId="77777777" w:rsidR="003B25A8" w:rsidRPr="003B25A8" w:rsidRDefault="003B25A8" w:rsidP="003B25A8">
            <w:pPr>
              <w:jc w:val="both"/>
              <w:rPr>
                <w:rFonts w:ascii="Times New Roman" w:eastAsia="Calibri" w:hAnsi="Times New Roman" w:cs="Times New Roman"/>
                <w:kern w:val="0"/>
                <w:sz w:val="12"/>
                <w:szCs w:val="12"/>
                <w14:ligatures w14:val="none"/>
              </w:rPr>
            </w:pPr>
            <w:r w:rsidRPr="003B25A8">
              <w:rPr>
                <w:rFonts w:ascii="Times New Roman" w:eastAsia="Calibri" w:hAnsi="Times New Roman" w:cs="Times New Roman"/>
                <w:kern w:val="0"/>
                <w:sz w:val="12"/>
                <w:szCs w:val="12"/>
                <w14:ligatures w14:val="none"/>
              </w:rPr>
              <w:t>2.2.4. Popieriaus tankis 60 g / m²;</w:t>
            </w:r>
          </w:p>
          <w:p w14:paraId="37D04B85" w14:textId="0BBBBEB7" w:rsidR="001F1612" w:rsidRPr="00DC2673" w:rsidRDefault="003B25A8" w:rsidP="003B25A8">
            <w:pPr>
              <w:jc w:val="both"/>
              <w:rPr>
                <w:rFonts w:ascii="Times New Roman" w:eastAsia="Calibri" w:hAnsi="Times New Roman" w:cs="Times New Roman"/>
                <w:kern w:val="0"/>
                <w:sz w:val="12"/>
                <w:szCs w:val="12"/>
                <w14:ligatures w14:val="none"/>
              </w:rPr>
            </w:pPr>
            <w:r w:rsidRPr="003B25A8">
              <w:rPr>
                <w:rFonts w:ascii="Times New Roman" w:eastAsia="Calibri" w:hAnsi="Times New Roman" w:cs="Times New Roman"/>
                <w:kern w:val="0"/>
                <w:sz w:val="12"/>
                <w:szCs w:val="12"/>
                <w14:ligatures w14:val="none"/>
              </w:rPr>
              <w:t>2.2.5. Sukarpyta lakštais.</w:t>
            </w:r>
          </w:p>
        </w:tc>
        <w:tc>
          <w:tcPr>
            <w:tcW w:w="567" w:type="dxa"/>
          </w:tcPr>
          <w:p w14:paraId="4CEDFE77" w14:textId="64C14065"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lakštai</w:t>
            </w:r>
          </w:p>
        </w:tc>
        <w:tc>
          <w:tcPr>
            <w:tcW w:w="851" w:type="dxa"/>
          </w:tcPr>
          <w:p w14:paraId="00E302E9" w14:textId="5C5E6CA2"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1 250</w:t>
            </w:r>
          </w:p>
        </w:tc>
        <w:tc>
          <w:tcPr>
            <w:tcW w:w="1984" w:type="dxa"/>
          </w:tcPr>
          <w:p w14:paraId="5EE3AD09" w14:textId="41445851" w:rsidR="001F1612" w:rsidRPr="00DC2673" w:rsidRDefault="00EB4650"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1418" w:type="dxa"/>
          </w:tcPr>
          <w:p w14:paraId="3F1087AD" w14:textId="75FCE53A" w:rsidR="001F1612" w:rsidRPr="00DC2673" w:rsidRDefault="00EB4650"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4252" w:type="dxa"/>
          </w:tcPr>
          <w:p w14:paraId="705CD98E" w14:textId="18F88A23" w:rsidR="001F1612" w:rsidRPr="00DC2673" w:rsidRDefault="00F234B2"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2268" w:type="dxa"/>
          </w:tcPr>
          <w:p w14:paraId="11A45436" w14:textId="11D83217" w:rsidR="001F1612" w:rsidRPr="00DC2673" w:rsidRDefault="00F234B2" w:rsidP="00186FD3">
            <w:pPr>
              <w:jc w:val="center"/>
              <w:rPr>
                <w:rFonts w:ascii="Times New Roman" w:hAnsi="Times New Roman" w:cs="Times New Roman"/>
                <w:sz w:val="12"/>
                <w:szCs w:val="12"/>
              </w:rPr>
            </w:pPr>
            <w:r>
              <w:rPr>
                <w:rFonts w:ascii="Times New Roman" w:hAnsi="Times New Roman" w:cs="Times New Roman"/>
                <w:sz w:val="12"/>
                <w:szCs w:val="12"/>
              </w:rPr>
              <w:t>-</w:t>
            </w:r>
          </w:p>
        </w:tc>
      </w:tr>
      <w:tr w:rsidR="003201C4" w:rsidRPr="00DC2673" w14:paraId="19D3A3E4" w14:textId="683F4F04" w:rsidTr="009575B2">
        <w:tc>
          <w:tcPr>
            <w:tcW w:w="15984" w:type="dxa"/>
            <w:gridSpan w:val="9"/>
          </w:tcPr>
          <w:p w14:paraId="5FC73D85" w14:textId="584D2D63" w:rsidR="003201C4" w:rsidRPr="00DC2673" w:rsidRDefault="003201C4" w:rsidP="00186FD3">
            <w:pPr>
              <w:jc w:val="center"/>
              <w:rPr>
                <w:rFonts w:ascii="Times New Roman" w:hAnsi="Times New Roman" w:cs="Times New Roman"/>
                <w:b/>
                <w:bCs/>
                <w:sz w:val="12"/>
                <w:szCs w:val="12"/>
              </w:rPr>
            </w:pPr>
            <w:r w:rsidRPr="00DC2673">
              <w:rPr>
                <w:rFonts w:ascii="Times New Roman" w:hAnsi="Times New Roman" w:cs="Times New Roman"/>
                <w:b/>
                <w:bCs/>
                <w:sz w:val="12"/>
                <w:szCs w:val="12"/>
              </w:rPr>
              <w:t>III DALIS. PAGALBINĖS PRIEMONĖS STERILIZACIJAI</w:t>
            </w:r>
          </w:p>
        </w:tc>
      </w:tr>
      <w:tr w:rsidR="001F1612" w:rsidRPr="00DC2673" w14:paraId="46264664" w14:textId="798FF4D3" w:rsidTr="00091785">
        <w:tc>
          <w:tcPr>
            <w:tcW w:w="534" w:type="dxa"/>
          </w:tcPr>
          <w:p w14:paraId="67432962" w14:textId="77777777" w:rsidR="001F1612" w:rsidRPr="00DC2673" w:rsidRDefault="001F1612" w:rsidP="00186FD3">
            <w:pPr>
              <w:rPr>
                <w:rFonts w:ascii="Times New Roman" w:hAnsi="Times New Roman" w:cs="Times New Roman"/>
                <w:sz w:val="12"/>
                <w:szCs w:val="12"/>
              </w:rPr>
            </w:pPr>
            <w:r w:rsidRPr="00DC2673">
              <w:rPr>
                <w:rFonts w:ascii="Times New Roman" w:hAnsi="Times New Roman" w:cs="Times New Roman"/>
                <w:sz w:val="12"/>
                <w:szCs w:val="12"/>
              </w:rPr>
              <w:t xml:space="preserve">3.1. </w:t>
            </w:r>
          </w:p>
        </w:tc>
        <w:tc>
          <w:tcPr>
            <w:tcW w:w="1134" w:type="dxa"/>
          </w:tcPr>
          <w:p w14:paraId="1697805A" w14:textId="77777777" w:rsidR="001F1612" w:rsidRPr="00DC2673" w:rsidRDefault="001F1612" w:rsidP="00430129">
            <w:pPr>
              <w:jc w:val="both"/>
              <w:rPr>
                <w:rFonts w:ascii="Times New Roman" w:hAnsi="Times New Roman" w:cs="Times New Roman"/>
                <w:sz w:val="12"/>
                <w:szCs w:val="12"/>
              </w:rPr>
            </w:pPr>
            <w:r w:rsidRPr="00DC2673">
              <w:rPr>
                <w:rFonts w:ascii="Times New Roman" w:hAnsi="Times New Roman" w:cs="Times New Roman"/>
                <w:sz w:val="12"/>
                <w:szCs w:val="12"/>
              </w:rPr>
              <w:t>Užlydymo kontrolės indikatorius</w:t>
            </w:r>
          </w:p>
        </w:tc>
        <w:tc>
          <w:tcPr>
            <w:tcW w:w="2976" w:type="dxa"/>
          </w:tcPr>
          <w:p w14:paraId="4657F808"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3.1.1. Skirtas nustatyti ar siūlėtuvo daromos užlydymo juostos yra tinkamos kokybės;</w:t>
            </w:r>
          </w:p>
          <w:p w14:paraId="37D333F5"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3.1.2. Turi atitikti EN ISO 11607-2 reikalavimus;</w:t>
            </w:r>
          </w:p>
          <w:p w14:paraId="7CCC8C44" w14:textId="3C7D0ACE" w:rsidR="001F1612" w:rsidRPr="00DC2673"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3.1.3. Ant testo yra vietos reikiamai informacijai rašyti.</w:t>
            </w:r>
          </w:p>
        </w:tc>
        <w:tc>
          <w:tcPr>
            <w:tcW w:w="567" w:type="dxa"/>
          </w:tcPr>
          <w:p w14:paraId="4E2E0137" w14:textId="291880BF"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75729DCF" w14:textId="68A2B030"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250</w:t>
            </w:r>
          </w:p>
        </w:tc>
        <w:tc>
          <w:tcPr>
            <w:tcW w:w="1984" w:type="dxa"/>
          </w:tcPr>
          <w:p w14:paraId="1A7237C8" w14:textId="1881CFE9" w:rsidR="001F1612" w:rsidRPr="00DC2673" w:rsidRDefault="00716205"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1418" w:type="dxa"/>
          </w:tcPr>
          <w:p w14:paraId="059649C1" w14:textId="4711D4B7" w:rsidR="001F1612" w:rsidRPr="00DC2673" w:rsidRDefault="00716205"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4252" w:type="dxa"/>
          </w:tcPr>
          <w:p w14:paraId="5B305CE2" w14:textId="4EA2063C" w:rsidR="001F1612" w:rsidRPr="00DC2673" w:rsidRDefault="00F234B2"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2268" w:type="dxa"/>
          </w:tcPr>
          <w:p w14:paraId="22B036DE" w14:textId="38D60616" w:rsidR="001F1612" w:rsidRPr="00DC2673" w:rsidRDefault="00F234B2" w:rsidP="00186FD3">
            <w:pPr>
              <w:jc w:val="center"/>
              <w:rPr>
                <w:rFonts w:ascii="Times New Roman" w:hAnsi="Times New Roman" w:cs="Times New Roman"/>
                <w:sz w:val="12"/>
                <w:szCs w:val="12"/>
              </w:rPr>
            </w:pPr>
            <w:r>
              <w:rPr>
                <w:rFonts w:ascii="Times New Roman" w:hAnsi="Times New Roman" w:cs="Times New Roman"/>
                <w:sz w:val="12"/>
                <w:szCs w:val="12"/>
              </w:rPr>
              <w:t>-</w:t>
            </w:r>
          </w:p>
        </w:tc>
      </w:tr>
      <w:tr w:rsidR="001F1612" w:rsidRPr="00DC2673" w14:paraId="5D1948D7" w14:textId="5D35B1FF" w:rsidTr="00091785">
        <w:tc>
          <w:tcPr>
            <w:tcW w:w="534" w:type="dxa"/>
          </w:tcPr>
          <w:p w14:paraId="456742BE" w14:textId="77777777" w:rsidR="001F1612" w:rsidRPr="00DC2673" w:rsidRDefault="001F1612" w:rsidP="00186FD3">
            <w:pPr>
              <w:rPr>
                <w:rFonts w:ascii="Times New Roman" w:hAnsi="Times New Roman" w:cs="Times New Roman"/>
                <w:sz w:val="12"/>
                <w:szCs w:val="12"/>
              </w:rPr>
            </w:pPr>
            <w:r w:rsidRPr="00DC2673">
              <w:rPr>
                <w:rFonts w:ascii="Times New Roman" w:hAnsi="Times New Roman" w:cs="Times New Roman"/>
                <w:sz w:val="12"/>
                <w:szCs w:val="12"/>
              </w:rPr>
              <w:t xml:space="preserve">3.2. </w:t>
            </w:r>
          </w:p>
        </w:tc>
        <w:tc>
          <w:tcPr>
            <w:tcW w:w="1134" w:type="dxa"/>
          </w:tcPr>
          <w:p w14:paraId="257859C1" w14:textId="77777777" w:rsidR="001F1612" w:rsidRPr="00DC2673" w:rsidRDefault="001F1612" w:rsidP="00430129">
            <w:pPr>
              <w:jc w:val="both"/>
              <w:rPr>
                <w:rFonts w:ascii="Times New Roman" w:hAnsi="Times New Roman" w:cs="Times New Roman"/>
                <w:sz w:val="12"/>
                <w:szCs w:val="12"/>
              </w:rPr>
            </w:pPr>
            <w:r w:rsidRPr="00DC2673">
              <w:rPr>
                <w:rFonts w:ascii="Times New Roman" w:hAnsi="Times New Roman" w:cs="Times New Roman"/>
                <w:sz w:val="12"/>
                <w:szCs w:val="12"/>
              </w:rPr>
              <w:t>Juosta paketų sutvirtinimui su indikatoriumi</w:t>
            </w:r>
          </w:p>
        </w:tc>
        <w:tc>
          <w:tcPr>
            <w:tcW w:w="2976" w:type="dxa"/>
            <w:vAlign w:val="center"/>
          </w:tcPr>
          <w:p w14:paraId="04C69D51"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 xml:space="preserve">3.2.1. Stiprios fiksacijos su cheminiu garų indikatoriumi. </w:t>
            </w:r>
          </w:p>
          <w:p w14:paraId="528DE811"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3.2.2. Juostos plotis – 19 mm</w:t>
            </w:r>
            <w:r w:rsidRPr="002451C8">
              <w:rPr>
                <w:rFonts w:ascii="Times New Roman" w:hAnsi="Times New Roman" w:cs="Times New Roman"/>
                <w:sz w:val="12"/>
                <w:szCs w:val="12"/>
                <w:lang w:val="fr-FR"/>
              </w:rPr>
              <w:t xml:space="preserve"> (</w:t>
            </w:r>
            <w:r w:rsidRPr="003B25A8">
              <w:rPr>
                <w:rFonts w:ascii="Times New Roman" w:hAnsi="Times New Roman" w:cs="Times New Roman"/>
                <w:sz w:val="12"/>
                <w:szCs w:val="12"/>
              </w:rPr>
              <w:t xml:space="preserve">± </w:t>
            </w:r>
            <w:r w:rsidRPr="002451C8">
              <w:rPr>
                <w:rFonts w:ascii="Times New Roman" w:hAnsi="Times New Roman" w:cs="Times New Roman"/>
                <w:sz w:val="12"/>
                <w:szCs w:val="12"/>
                <w:lang w:val="fr-FR"/>
              </w:rPr>
              <w:t>1 mm)</w:t>
            </w:r>
            <w:r w:rsidRPr="003B25A8">
              <w:rPr>
                <w:rFonts w:ascii="Times New Roman" w:hAnsi="Times New Roman" w:cs="Times New Roman"/>
                <w:sz w:val="12"/>
                <w:szCs w:val="12"/>
              </w:rPr>
              <w:t xml:space="preserve"> ilgis – 50 m (± 0,5 m). </w:t>
            </w:r>
          </w:p>
          <w:p w14:paraId="290CC47F"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3.2.3. Ant pakuotės turi būti gamintojo ženklinimas (partijos numeris, galiojimo terminas);</w:t>
            </w:r>
          </w:p>
          <w:p w14:paraId="54A8AD97" w14:textId="69DAFA53" w:rsidR="001F1612" w:rsidRPr="00DC2673"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3.2.4. Kiekviena juosta supakuota atskirai sandarioje plastikinėje pakuotėje.</w:t>
            </w:r>
          </w:p>
        </w:tc>
        <w:tc>
          <w:tcPr>
            <w:tcW w:w="567" w:type="dxa"/>
          </w:tcPr>
          <w:p w14:paraId="66185D95" w14:textId="774FABFD"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77F5773C" w14:textId="4A01D411"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250</w:t>
            </w:r>
          </w:p>
        </w:tc>
        <w:tc>
          <w:tcPr>
            <w:tcW w:w="1984" w:type="dxa"/>
          </w:tcPr>
          <w:p w14:paraId="702E8054" w14:textId="121A5DBB" w:rsidR="001F1612" w:rsidRPr="00DC2673" w:rsidRDefault="00716205"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1418" w:type="dxa"/>
          </w:tcPr>
          <w:p w14:paraId="76DCEE36" w14:textId="188A7BF8" w:rsidR="001F1612" w:rsidRPr="00DC2673" w:rsidRDefault="00716205"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4252" w:type="dxa"/>
          </w:tcPr>
          <w:p w14:paraId="5B3A8618" w14:textId="05B44F1D" w:rsidR="001F1612" w:rsidRPr="00DC2673" w:rsidRDefault="00F234B2"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2268" w:type="dxa"/>
          </w:tcPr>
          <w:p w14:paraId="6FFA6B2F" w14:textId="714BCC32" w:rsidR="001F1612" w:rsidRPr="00DC2673" w:rsidRDefault="00F234B2" w:rsidP="00186FD3">
            <w:pPr>
              <w:jc w:val="center"/>
              <w:rPr>
                <w:rFonts w:ascii="Times New Roman" w:hAnsi="Times New Roman" w:cs="Times New Roman"/>
                <w:sz w:val="12"/>
                <w:szCs w:val="12"/>
              </w:rPr>
            </w:pPr>
            <w:r>
              <w:rPr>
                <w:rFonts w:ascii="Times New Roman" w:hAnsi="Times New Roman" w:cs="Times New Roman"/>
                <w:sz w:val="12"/>
                <w:szCs w:val="12"/>
              </w:rPr>
              <w:t>-</w:t>
            </w:r>
          </w:p>
        </w:tc>
      </w:tr>
      <w:tr w:rsidR="001F1612" w:rsidRPr="00DC2673" w14:paraId="76CCF15C" w14:textId="74EEEB53" w:rsidTr="00091785">
        <w:trPr>
          <w:trHeight w:val="1460"/>
        </w:trPr>
        <w:tc>
          <w:tcPr>
            <w:tcW w:w="534" w:type="dxa"/>
            <w:vMerge w:val="restart"/>
          </w:tcPr>
          <w:p w14:paraId="2E0C4DBA" w14:textId="77777777" w:rsidR="001F1612" w:rsidRPr="00DC2673" w:rsidRDefault="001F1612" w:rsidP="00186FD3">
            <w:pPr>
              <w:rPr>
                <w:rFonts w:ascii="Times New Roman" w:hAnsi="Times New Roman" w:cs="Times New Roman"/>
                <w:sz w:val="12"/>
                <w:szCs w:val="12"/>
              </w:rPr>
            </w:pPr>
            <w:r w:rsidRPr="00DC2673">
              <w:rPr>
                <w:rFonts w:ascii="Times New Roman" w:hAnsi="Times New Roman" w:cs="Times New Roman"/>
                <w:sz w:val="12"/>
                <w:szCs w:val="12"/>
              </w:rPr>
              <w:t>3.3.</w:t>
            </w:r>
          </w:p>
        </w:tc>
        <w:tc>
          <w:tcPr>
            <w:tcW w:w="1134" w:type="dxa"/>
            <w:vMerge w:val="restart"/>
          </w:tcPr>
          <w:p w14:paraId="290EA872" w14:textId="77777777" w:rsidR="001F1612" w:rsidRPr="00DC2673" w:rsidRDefault="001F1612" w:rsidP="00430129">
            <w:pPr>
              <w:jc w:val="both"/>
              <w:rPr>
                <w:rFonts w:ascii="Times New Roman" w:hAnsi="Times New Roman" w:cs="Times New Roman"/>
                <w:sz w:val="12"/>
                <w:szCs w:val="12"/>
              </w:rPr>
            </w:pPr>
            <w:r w:rsidRPr="00DC2673">
              <w:rPr>
                <w:rFonts w:ascii="Times New Roman" w:hAnsi="Times New Roman" w:cs="Times New Roman"/>
                <w:sz w:val="12"/>
                <w:szCs w:val="12"/>
              </w:rPr>
              <w:t>Apsaugos aštriems instrumentams</w:t>
            </w:r>
          </w:p>
        </w:tc>
        <w:tc>
          <w:tcPr>
            <w:tcW w:w="2976" w:type="dxa"/>
          </w:tcPr>
          <w:p w14:paraId="115749B0"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3.3.1. Daugkartinės, skirtos pakuotei apsaugoti nuo pažeidimų;</w:t>
            </w:r>
          </w:p>
          <w:p w14:paraId="5CB29291"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 xml:space="preserve">3.3.2. Pagamintos iš dezinfekcinei medžiagai ir plovikliams atsparaus plastiko; </w:t>
            </w:r>
          </w:p>
          <w:p w14:paraId="49ADB644"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3.3.3. Skirtos sterilizacijai sočiaisiais vandens garais;</w:t>
            </w:r>
          </w:p>
          <w:p w14:paraId="283636A1"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3.3.4. Netrukdo sterilizacijos garams prasiskverbti prie instrumentų dengiamų dalių;</w:t>
            </w:r>
          </w:p>
          <w:p w14:paraId="42DA95DB"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3.3.5. Pagamintos iš skaidraus plastiko;</w:t>
            </w:r>
          </w:p>
          <w:p w14:paraId="56B3C474" w14:textId="77777777" w:rsidR="003B25A8" w:rsidRPr="003B25A8"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3.3.6. Ženklintos CE (pagal MDD 93/42 EEB).</w:t>
            </w:r>
          </w:p>
          <w:p w14:paraId="509C0CA8" w14:textId="4984846F" w:rsidR="001F1612" w:rsidRPr="00DC2673" w:rsidRDefault="003B25A8" w:rsidP="003B25A8">
            <w:pPr>
              <w:jc w:val="both"/>
              <w:rPr>
                <w:rFonts w:ascii="Times New Roman" w:hAnsi="Times New Roman" w:cs="Times New Roman"/>
                <w:sz w:val="12"/>
                <w:szCs w:val="12"/>
              </w:rPr>
            </w:pPr>
            <w:r w:rsidRPr="003B25A8">
              <w:rPr>
                <w:rFonts w:ascii="Times New Roman" w:hAnsi="Times New Roman" w:cs="Times New Roman"/>
                <w:sz w:val="12"/>
                <w:szCs w:val="12"/>
              </w:rPr>
              <w:t>3.3.8. Apsaugos dedamos ant instrumentų;</w:t>
            </w:r>
          </w:p>
        </w:tc>
        <w:tc>
          <w:tcPr>
            <w:tcW w:w="1418" w:type="dxa"/>
            <w:gridSpan w:val="2"/>
            <w:shd w:val="clear" w:color="auto" w:fill="FBE4D5" w:themeFill="accent2" w:themeFillTint="33"/>
          </w:tcPr>
          <w:p w14:paraId="663CB35D" w14:textId="127E2C0C"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w:t>
            </w:r>
          </w:p>
        </w:tc>
        <w:tc>
          <w:tcPr>
            <w:tcW w:w="1984" w:type="dxa"/>
          </w:tcPr>
          <w:p w14:paraId="27952FC9" w14:textId="53ABDE36" w:rsidR="001F1612" w:rsidRPr="00DC2673" w:rsidRDefault="00716205" w:rsidP="00186FD3">
            <w:pPr>
              <w:jc w:val="center"/>
              <w:rPr>
                <w:rFonts w:ascii="Times New Roman" w:hAnsi="Times New Roman" w:cs="Times New Roman"/>
                <w:sz w:val="12"/>
                <w:szCs w:val="12"/>
              </w:rPr>
            </w:pPr>
            <w:r>
              <w:rPr>
                <w:rFonts w:ascii="Times New Roman" w:hAnsi="Times New Roman" w:cs="Times New Roman"/>
                <w:sz w:val="12"/>
                <w:szCs w:val="12"/>
              </w:rPr>
              <w:t>-</w:t>
            </w:r>
          </w:p>
        </w:tc>
        <w:tc>
          <w:tcPr>
            <w:tcW w:w="1418" w:type="dxa"/>
          </w:tcPr>
          <w:p w14:paraId="67DB2A49" w14:textId="7CE3A399" w:rsidR="007A259A" w:rsidRDefault="00716205" w:rsidP="007A259A">
            <w:pPr>
              <w:jc w:val="both"/>
              <w:rPr>
                <w:rFonts w:ascii="Times New Roman" w:hAnsi="Times New Roman" w:cs="Times New Roman"/>
                <w:i/>
                <w:iCs/>
                <w:sz w:val="12"/>
                <w:szCs w:val="12"/>
              </w:rPr>
            </w:pPr>
            <w:r w:rsidRPr="004D49E8">
              <w:rPr>
                <w:rFonts w:ascii="Times New Roman" w:hAnsi="Times New Roman" w:cs="Times New Roman"/>
                <w:sz w:val="12"/>
                <w:szCs w:val="12"/>
                <w:u w:val="single"/>
              </w:rPr>
              <w:t>Tiekėjo pastaba:</w:t>
            </w:r>
            <w:r w:rsidR="007A259A" w:rsidRPr="007A259A">
              <w:rPr>
                <w:rFonts w:ascii="Times New Roman" w:hAnsi="Times New Roman" w:cs="Times New Roman"/>
                <w:sz w:val="12"/>
                <w:szCs w:val="12"/>
              </w:rPr>
              <w:t xml:space="preserve"> 3.3.1. „</w:t>
            </w:r>
            <w:r w:rsidR="007A259A" w:rsidRPr="007A259A">
              <w:rPr>
                <w:rFonts w:ascii="Times New Roman" w:hAnsi="Times New Roman" w:cs="Times New Roman"/>
                <w:color w:val="C00000"/>
                <w:sz w:val="12"/>
                <w:szCs w:val="12"/>
              </w:rPr>
              <w:t>Daugkartinės</w:t>
            </w:r>
            <w:r w:rsidR="007A259A" w:rsidRPr="007A259A">
              <w:rPr>
                <w:rFonts w:ascii="Times New Roman" w:hAnsi="Times New Roman" w:cs="Times New Roman"/>
                <w:sz w:val="12"/>
                <w:szCs w:val="12"/>
              </w:rPr>
              <w:t>, skirtos pakuotei apsaugoti nuo pažeidimų;“ siūloma keisti į „</w:t>
            </w:r>
            <w:r w:rsidR="007A259A" w:rsidRPr="007A259A">
              <w:rPr>
                <w:rFonts w:ascii="Times New Roman" w:hAnsi="Times New Roman" w:cs="Times New Roman"/>
                <w:i/>
                <w:iCs/>
                <w:color w:val="FF0000"/>
                <w:sz w:val="12"/>
                <w:szCs w:val="12"/>
              </w:rPr>
              <w:t>Vienkartinės</w:t>
            </w:r>
            <w:r w:rsidR="007A259A" w:rsidRPr="007A259A">
              <w:rPr>
                <w:rFonts w:ascii="Times New Roman" w:hAnsi="Times New Roman" w:cs="Times New Roman"/>
                <w:i/>
                <w:iCs/>
                <w:sz w:val="12"/>
                <w:szCs w:val="12"/>
              </w:rPr>
              <w:t>, skirtos pakuotei apsaugoti nuo pažeidimų;“</w:t>
            </w:r>
          </w:p>
          <w:p w14:paraId="1B16FF4C" w14:textId="77777777" w:rsidR="007A259A" w:rsidRPr="007A259A" w:rsidRDefault="007A259A" w:rsidP="007A259A">
            <w:pPr>
              <w:jc w:val="both"/>
              <w:rPr>
                <w:rFonts w:ascii="Times New Roman" w:hAnsi="Times New Roman" w:cs="Times New Roman"/>
                <w:sz w:val="12"/>
                <w:szCs w:val="12"/>
              </w:rPr>
            </w:pPr>
          </w:p>
          <w:p w14:paraId="08157DF3" w14:textId="0E4D7EB2" w:rsidR="007A259A" w:rsidRDefault="007A259A" w:rsidP="007A259A">
            <w:pPr>
              <w:jc w:val="both"/>
              <w:rPr>
                <w:rFonts w:ascii="Times New Roman" w:hAnsi="Times New Roman" w:cs="Times New Roman"/>
                <w:sz w:val="12"/>
                <w:szCs w:val="12"/>
              </w:rPr>
            </w:pPr>
            <w:r w:rsidRPr="004D49E8">
              <w:rPr>
                <w:rFonts w:ascii="Times New Roman" w:hAnsi="Times New Roman" w:cs="Times New Roman"/>
                <w:sz w:val="12"/>
                <w:szCs w:val="12"/>
                <w:u w:val="single"/>
              </w:rPr>
              <w:t>PO atsakymas:</w:t>
            </w:r>
            <w:r>
              <w:rPr>
                <w:rFonts w:ascii="Times New Roman" w:hAnsi="Times New Roman" w:cs="Times New Roman"/>
                <w:sz w:val="12"/>
                <w:szCs w:val="12"/>
              </w:rPr>
              <w:t xml:space="preserve"> </w:t>
            </w:r>
            <w:r w:rsidRPr="009649F9">
              <w:rPr>
                <w:rFonts w:ascii="Times New Roman" w:hAnsi="Times New Roman" w:cs="Times New Roman"/>
                <w:b/>
                <w:bCs/>
                <w:sz w:val="12"/>
                <w:szCs w:val="12"/>
              </w:rPr>
              <w:t>Tikslinama</w:t>
            </w:r>
            <w:r w:rsidRPr="007A259A">
              <w:rPr>
                <w:rFonts w:ascii="Times New Roman" w:hAnsi="Times New Roman" w:cs="Times New Roman"/>
                <w:sz w:val="12"/>
                <w:szCs w:val="12"/>
              </w:rPr>
              <w:t xml:space="preserve"> iš daugkartinės į vienkartinės.</w:t>
            </w:r>
          </w:p>
          <w:p w14:paraId="6061464F" w14:textId="77777777" w:rsidR="007A259A" w:rsidRPr="009E763D" w:rsidRDefault="007A259A" w:rsidP="007A259A">
            <w:pPr>
              <w:pBdr>
                <w:bottom w:val="single" w:sz="6" w:space="1" w:color="auto"/>
              </w:pBdr>
              <w:jc w:val="both"/>
              <w:rPr>
                <w:rFonts w:ascii="Times New Roman" w:hAnsi="Times New Roman" w:cs="Times New Roman"/>
                <w:sz w:val="12"/>
                <w:szCs w:val="12"/>
              </w:rPr>
            </w:pPr>
          </w:p>
          <w:p w14:paraId="557AF7F7" w14:textId="77777777" w:rsidR="007A259A" w:rsidRPr="009E763D" w:rsidRDefault="007A259A" w:rsidP="007A259A">
            <w:pPr>
              <w:jc w:val="both"/>
              <w:rPr>
                <w:rFonts w:ascii="Times New Roman" w:hAnsi="Times New Roman" w:cs="Times New Roman"/>
                <w:sz w:val="12"/>
                <w:szCs w:val="12"/>
              </w:rPr>
            </w:pPr>
          </w:p>
          <w:p w14:paraId="5791A676" w14:textId="3D2F7C48" w:rsidR="007A259A" w:rsidRPr="009E763D" w:rsidRDefault="007A259A" w:rsidP="007A259A">
            <w:pPr>
              <w:jc w:val="both"/>
              <w:rPr>
                <w:rFonts w:ascii="Times New Roman" w:hAnsi="Times New Roman" w:cs="Times New Roman"/>
                <w:sz w:val="12"/>
                <w:szCs w:val="12"/>
              </w:rPr>
            </w:pPr>
            <w:r w:rsidRPr="004D49E8">
              <w:rPr>
                <w:rFonts w:ascii="Times New Roman" w:hAnsi="Times New Roman" w:cs="Times New Roman"/>
                <w:sz w:val="12"/>
                <w:szCs w:val="12"/>
                <w:u w:val="single"/>
              </w:rPr>
              <w:t>Tiekėjo pastaba:</w:t>
            </w:r>
            <w:r w:rsidRPr="009E763D">
              <w:rPr>
                <w:rFonts w:ascii="Times New Roman" w:hAnsi="Times New Roman" w:cs="Times New Roman"/>
                <w:sz w:val="12"/>
                <w:szCs w:val="12"/>
              </w:rPr>
              <w:t xml:space="preserve"> </w:t>
            </w:r>
            <w:r w:rsidRPr="003B25A8">
              <w:rPr>
                <w:rFonts w:ascii="Times New Roman" w:hAnsi="Times New Roman" w:cs="Times New Roman"/>
                <w:sz w:val="12"/>
                <w:szCs w:val="12"/>
              </w:rPr>
              <w:t>3.3.2.</w:t>
            </w:r>
            <w:r w:rsidR="009E763D">
              <w:rPr>
                <w:rFonts w:ascii="Times New Roman" w:hAnsi="Times New Roman" w:cs="Times New Roman"/>
                <w:sz w:val="12"/>
                <w:szCs w:val="12"/>
              </w:rPr>
              <w:t xml:space="preserve"> </w:t>
            </w:r>
            <w:r w:rsidR="009E763D" w:rsidRPr="009E763D">
              <w:rPr>
                <w:rFonts w:ascii="Times New Roman" w:hAnsi="Times New Roman" w:cs="Times New Roman"/>
                <w:sz w:val="12"/>
                <w:szCs w:val="12"/>
              </w:rPr>
              <w:t>„</w:t>
            </w:r>
            <w:r w:rsidRPr="003B25A8">
              <w:rPr>
                <w:rFonts w:ascii="Times New Roman" w:hAnsi="Times New Roman" w:cs="Times New Roman"/>
                <w:sz w:val="12"/>
                <w:szCs w:val="12"/>
              </w:rPr>
              <w:t>Pagamintos iš dezinfekcinei medžiagai ir plovikliams atsparaus plastiko;</w:t>
            </w:r>
            <w:r w:rsidR="009E763D" w:rsidRPr="009E763D">
              <w:rPr>
                <w:rFonts w:ascii="Times New Roman" w:hAnsi="Times New Roman" w:cs="Times New Roman"/>
                <w:sz w:val="12"/>
                <w:szCs w:val="12"/>
              </w:rPr>
              <w:t>“</w:t>
            </w:r>
          </w:p>
          <w:p w14:paraId="034233D8" w14:textId="1322CC0D" w:rsidR="009E763D" w:rsidRPr="009E763D" w:rsidRDefault="009E763D" w:rsidP="007A259A">
            <w:pPr>
              <w:jc w:val="both"/>
              <w:rPr>
                <w:rFonts w:ascii="Times New Roman" w:hAnsi="Times New Roman" w:cs="Times New Roman"/>
                <w:sz w:val="12"/>
                <w:szCs w:val="12"/>
              </w:rPr>
            </w:pPr>
            <w:r w:rsidRPr="009E763D">
              <w:rPr>
                <w:rFonts w:ascii="Times New Roman" w:hAnsi="Times New Roman" w:cs="Times New Roman"/>
                <w:sz w:val="12"/>
                <w:szCs w:val="12"/>
              </w:rPr>
              <w:lastRenderedPageBreak/>
              <w:t>siūloma keisti į „</w:t>
            </w:r>
            <w:r w:rsidRPr="009E763D">
              <w:rPr>
                <w:rFonts w:ascii="Times New Roman" w:hAnsi="Times New Roman" w:cs="Times New Roman"/>
                <w:i/>
                <w:iCs/>
                <w:color w:val="FF0000"/>
                <w:sz w:val="12"/>
                <w:szCs w:val="12"/>
              </w:rPr>
              <w:t>Pagamintos iš popieriaus;“</w:t>
            </w:r>
            <w:r>
              <w:rPr>
                <w:rFonts w:ascii="Times New Roman" w:hAnsi="Times New Roman" w:cs="Times New Roman"/>
                <w:color w:val="FF0000"/>
                <w:sz w:val="12"/>
                <w:szCs w:val="12"/>
              </w:rPr>
              <w:t xml:space="preserve"> </w:t>
            </w:r>
            <w:r w:rsidRPr="009E763D">
              <w:rPr>
                <w:rFonts w:ascii="Times New Roman" w:hAnsi="Times New Roman" w:cs="Times New Roman"/>
                <w:sz w:val="12"/>
                <w:szCs w:val="12"/>
              </w:rPr>
              <w:t>Tokios apsaugos yra patogesnės, kadangi po naudojimo jos tiesiog išmetamos į popieriaus konteinerį ir perdirbamos, taip neteršdamos aplinkos.</w:t>
            </w:r>
          </w:p>
          <w:p w14:paraId="0841BA57" w14:textId="77777777" w:rsidR="009E763D" w:rsidRDefault="009E763D" w:rsidP="007A259A">
            <w:pPr>
              <w:jc w:val="both"/>
              <w:rPr>
                <w:rFonts w:ascii="Times New Roman" w:hAnsi="Times New Roman" w:cs="Times New Roman"/>
                <w:sz w:val="12"/>
                <w:szCs w:val="12"/>
              </w:rPr>
            </w:pPr>
          </w:p>
          <w:p w14:paraId="1341907D" w14:textId="6317477D" w:rsidR="001F1612" w:rsidRPr="00DC2673" w:rsidRDefault="009E763D" w:rsidP="00716205">
            <w:pPr>
              <w:jc w:val="both"/>
              <w:rPr>
                <w:rFonts w:ascii="Times New Roman" w:hAnsi="Times New Roman" w:cs="Times New Roman"/>
                <w:sz w:val="12"/>
                <w:szCs w:val="12"/>
              </w:rPr>
            </w:pPr>
            <w:r w:rsidRPr="004D49E8">
              <w:rPr>
                <w:rFonts w:ascii="Times New Roman" w:hAnsi="Times New Roman" w:cs="Times New Roman"/>
                <w:sz w:val="12"/>
                <w:szCs w:val="12"/>
                <w:u w:val="single"/>
              </w:rPr>
              <w:t>PO atsakymas:</w:t>
            </w:r>
            <w:r>
              <w:rPr>
                <w:rFonts w:ascii="Times New Roman" w:hAnsi="Times New Roman" w:cs="Times New Roman"/>
                <w:sz w:val="12"/>
                <w:szCs w:val="12"/>
              </w:rPr>
              <w:t xml:space="preserve"> </w:t>
            </w:r>
            <w:r w:rsidR="00451C08" w:rsidRPr="00451C08">
              <w:rPr>
                <w:rFonts w:ascii="Times New Roman" w:hAnsi="Times New Roman" w:cs="Times New Roman"/>
                <w:b/>
                <w:bCs/>
                <w:sz w:val="12"/>
                <w:szCs w:val="12"/>
              </w:rPr>
              <w:t>T</w:t>
            </w:r>
            <w:r w:rsidRPr="00451C08">
              <w:rPr>
                <w:rFonts w:ascii="Times New Roman" w:hAnsi="Times New Roman" w:cs="Times New Roman"/>
                <w:b/>
                <w:bCs/>
                <w:sz w:val="12"/>
                <w:szCs w:val="12"/>
              </w:rPr>
              <w:t>echninės specifikacijos reikalavimai nekeičiami.</w:t>
            </w:r>
            <w:r w:rsidRPr="009E763D">
              <w:rPr>
                <w:rFonts w:ascii="Times New Roman" w:hAnsi="Times New Roman" w:cs="Times New Roman"/>
                <w:sz w:val="12"/>
                <w:szCs w:val="12"/>
              </w:rPr>
              <w:t xml:space="preserve"> Plastikinės apsaugos</w:t>
            </w:r>
            <w:r>
              <w:rPr>
                <w:rFonts w:ascii="Times New Roman" w:hAnsi="Times New Roman" w:cs="Times New Roman"/>
                <w:sz w:val="12"/>
                <w:szCs w:val="12"/>
              </w:rPr>
              <w:t xml:space="preserve"> </w:t>
            </w:r>
            <w:r w:rsidRPr="009E763D">
              <w:rPr>
                <w:rFonts w:ascii="Times New Roman" w:hAnsi="Times New Roman" w:cs="Times New Roman"/>
                <w:sz w:val="12"/>
                <w:szCs w:val="12"/>
              </w:rPr>
              <w:t>instrumentams sterilizacijai paprastai yra tvirtesnės už popierines ir geriau apsaugo nuo</w:t>
            </w:r>
            <w:r>
              <w:rPr>
                <w:rFonts w:ascii="Times New Roman" w:hAnsi="Times New Roman" w:cs="Times New Roman"/>
                <w:sz w:val="12"/>
                <w:szCs w:val="12"/>
              </w:rPr>
              <w:t xml:space="preserve"> </w:t>
            </w:r>
            <w:r w:rsidRPr="009E763D">
              <w:rPr>
                <w:rFonts w:ascii="Times New Roman" w:hAnsi="Times New Roman" w:cs="Times New Roman"/>
                <w:sz w:val="12"/>
                <w:szCs w:val="12"/>
              </w:rPr>
              <w:t>fizinių pažeidimų. Jos taip pat suteikia geresnį ilgaamžiškumą laikymo ir transportavimo</w:t>
            </w:r>
            <w:r>
              <w:rPr>
                <w:rFonts w:ascii="Times New Roman" w:hAnsi="Times New Roman" w:cs="Times New Roman"/>
                <w:sz w:val="12"/>
                <w:szCs w:val="12"/>
              </w:rPr>
              <w:t xml:space="preserve"> </w:t>
            </w:r>
            <w:r w:rsidRPr="009E763D">
              <w:rPr>
                <w:rFonts w:ascii="Times New Roman" w:hAnsi="Times New Roman" w:cs="Times New Roman"/>
                <w:sz w:val="12"/>
                <w:szCs w:val="12"/>
              </w:rPr>
              <w:t>metu.</w:t>
            </w:r>
          </w:p>
        </w:tc>
        <w:tc>
          <w:tcPr>
            <w:tcW w:w="4252" w:type="dxa"/>
          </w:tcPr>
          <w:p w14:paraId="2F22709C" w14:textId="77777777" w:rsidR="001F1612" w:rsidRDefault="00690CD6" w:rsidP="00716205">
            <w:pPr>
              <w:jc w:val="both"/>
              <w:rPr>
                <w:rFonts w:ascii="Times New Roman" w:hAnsi="Times New Roman" w:cs="Times New Roman"/>
                <w:sz w:val="12"/>
                <w:szCs w:val="12"/>
              </w:rPr>
            </w:pPr>
            <w:r w:rsidRPr="00690CD6">
              <w:rPr>
                <w:rFonts w:ascii="Times New Roman" w:hAnsi="Times New Roman" w:cs="Times New Roman"/>
                <w:sz w:val="12"/>
                <w:szCs w:val="12"/>
                <w:u w:val="single"/>
              </w:rPr>
              <w:lastRenderedPageBreak/>
              <w:t>Tiekėjo pastaba:</w:t>
            </w:r>
            <w:r>
              <w:rPr>
                <w:rFonts w:ascii="Times New Roman" w:hAnsi="Times New Roman" w:cs="Times New Roman"/>
                <w:sz w:val="12"/>
                <w:szCs w:val="12"/>
              </w:rPr>
              <w:t xml:space="preserve"> </w:t>
            </w:r>
            <w:r w:rsidRPr="00690CD6">
              <w:rPr>
                <w:rFonts w:ascii="Times New Roman" w:hAnsi="Times New Roman" w:cs="Times New Roman"/>
                <w:sz w:val="12"/>
                <w:szCs w:val="12"/>
              </w:rPr>
              <w:t>Atkreipiame PO dėmesį, dėl apsaugų, apsaugos yra visos vienkartinės, ir daugkartinių apsaugų aštriems instrumentams nebūna.</w:t>
            </w:r>
          </w:p>
          <w:p w14:paraId="51D9CC39" w14:textId="77777777" w:rsidR="00690CD6" w:rsidRDefault="00690CD6" w:rsidP="00716205">
            <w:pPr>
              <w:jc w:val="both"/>
              <w:rPr>
                <w:rFonts w:ascii="Times New Roman" w:hAnsi="Times New Roman" w:cs="Times New Roman"/>
                <w:sz w:val="12"/>
                <w:szCs w:val="12"/>
              </w:rPr>
            </w:pPr>
          </w:p>
          <w:p w14:paraId="30398783" w14:textId="1B5F48ED" w:rsidR="00690CD6" w:rsidRPr="00690CD6" w:rsidRDefault="00690CD6" w:rsidP="00716205">
            <w:pPr>
              <w:jc w:val="both"/>
              <w:rPr>
                <w:rFonts w:ascii="Times New Roman" w:hAnsi="Times New Roman" w:cs="Times New Roman"/>
                <w:sz w:val="12"/>
                <w:szCs w:val="12"/>
              </w:rPr>
            </w:pPr>
            <w:r w:rsidRPr="004D49E8">
              <w:rPr>
                <w:rFonts w:ascii="Times New Roman" w:hAnsi="Times New Roman" w:cs="Times New Roman"/>
                <w:sz w:val="12"/>
                <w:szCs w:val="12"/>
                <w:u w:val="single"/>
              </w:rPr>
              <w:t>PO atsakymas:</w:t>
            </w:r>
            <w:r w:rsidRPr="00690CD6">
              <w:rPr>
                <w:rFonts w:ascii="Times New Roman" w:hAnsi="Times New Roman" w:cs="Times New Roman"/>
                <w:sz w:val="12"/>
                <w:szCs w:val="12"/>
              </w:rPr>
              <w:t xml:space="preserve"> </w:t>
            </w:r>
            <w:r w:rsidRPr="00451C08">
              <w:rPr>
                <w:rFonts w:ascii="Times New Roman" w:hAnsi="Times New Roman" w:cs="Times New Roman"/>
                <w:b/>
                <w:bCs/>
                <w:sz w:val="12"/>
                <w:szCs w:val="12"/>
              </w:rPr>
              <w:t xml:space="preserve">Tikslinama </w:t>
            </w:r>
            <w:r w:rsidRPr="00690CD6">
              <w:rPr>
                <w:rFonts w:ascii="Times New Roman" w:hAnsi="Times New Roman" w:cs="Times New Roman"/>
                <w:sz w:val="12"/>
                <w:szCs w:val="12"/>
              </w:rPr>
              <w:t>iš daugkartinės į vienkartinės.</w:t>
            </w:r>
          </w:p>
        </w:tc>
        <w:tc>
          <w:tcPr>
            <w:tcW w:w="2268" w:type="dxa"/>
          </w:tcPr>
          <w:p w14:paraId="0CC6B5BC" w14:textId="03E59101" w:rsidR="001F1612" w:rsidRPr="00DC2673" w:rsidRDefault="00F234B2" w:rsidP="00F234B2">
            <w:pPr>
              <w:jc w:val="center"/>
              <w:rPr>
                <w:rFonts w:ascii="Times New Roman" w:hAnsi="Times New Roman" w:cs="Times New Roman"/>
                <w:sz w:val="12"/>
                <w:szCs w:val="12"/>
              </w:rPr>
            </w:pPr>
            <w:r>
              <w:rPr>
                <w:rFonts w:ascii="Times New Roman" w:hAnsi="Times New Roman" w:cs="Times New Roman"/>
                <w:sz w:val="12"/>
                <w:szCs w:val="12"/>
              </w:rPr>
              <w:t>-</w:t>
            </w:r>
          </w:p>
        </w:tc>
      </w:tr>
      <w:tr w:rsidR="003201C4" w:rsidRPr="00DC2673" w14:paraId="3DDC286C" w14:textId="3E369409" w:rsidTr="00430129">
        <w:trPr>
          <w:trHeight w:val="119"/>
        </w:trPr>
        <w:tc>
          <w:tcPr>
            <w:tcW w:w="534" w:type="dxa"/>
            <w:vMerge/>
          </w:tcPr>
          <w:p w14:paraId="7C968B09" w14:textId="77777777" w:rsidR="003201C4" w:rsidRPr="00DC2673" w:rsidRDefault="003201C4" w:rsidP="00186FD3">
            <w:pPr>
              <w:rPr>
                <w:rFonts w:ascii="Times New Roman" w:hAnsi="Times New Roman" w:cs="Times New Roman"/>
                <w:sz w:val="12"/>
                <w:szCs w:val="12"/>
              </w:rPr>
            </w:pPr>
          </w:p>
        </w:tc>
        <w:tc>
          <w:tcPr>
            <w:tcW w:w="1134" w:type="dxa"/>
            <w:vMerge/>
          </w:tcPr>
          <w:p w14:paraId="3660C238" w14:textId="77777777" w:rsidR="003201C4" w:rsidRPr="00DC2673" w:rsidRDefault="003201C4" w:rsidP="00186FD3">
            <w:pPr>
              <w:rPr>
                <w:rFonts w:ascii="Times New Roman" w:hAnsi="Times New Roman" w:cs="Times New Roman"/>
                <w:sz w:val="12"/>
                <w:szCs w:val="12"/>
              </w:rPr>
            </w:pPr>
          </w:p>
        </w:tc>
        <w:tc>
          <w:tcPr>
            <w:tcW w:w="14316" w:type="dxa"/>
            <w:gridSpan w:val="7"/>
          </w:tcPr>
          <w:p w14:paraId="4ED9F396" w14:textId="09051D07" w:rsidR="003201C4" w:rsidRPr="00DC2673" w:rsidRDefault="003201C4" w:rsidP="00186FD3">
            <w:pPr>
              <w:rPr>
                <w:rFonts w:ascii="Times New Roman" w:hAnsi="Times New Roman" w:cs="Times New Roman"/>
                <w:b/>
                <w:bCs/>
                <w:sz w:val="12"/>
                <w:szCs w:val="12"/>
              </w:rPr>
            </w:pPr>
            <w:r w:rsidRPr="00DC2673">
              <w:rPr>
                <w:rFonts w:ascii="Times New Roman" w:hAnsi="Times New Roman" w:cs="Times New Roman"/>
                <w:b/>
                <w:bCs/>
                <w:sz w:val="12"/>
                <w:szCs w:val="12"/>
              </w:rPr>
              <w:t>3.3.9. Išmatavimai:</w:t>
            </w:r>
          </w:p>
        </w:tc>
      </w:tr>
      <w:tr w:rsidR="001F1612" w:rsidRPr="00DC2673" w14:paraId="774267FD" w14:textId="1A62A4ED" w:rsidTr="00091785">
        <w:trPr>
          <w:trHeight w:val="124"/>
        </w:trPr>
        <w:tc>
          <w:tcPr>
            <w:tcW w:w="534" w:type="dxa"/>
            <w:vMerge/>
            <w:vAlign w:val="center"/>
          </w:tcPr>
          <w:p w14:paraId="42946FB9" w14:textId="77777777" w:rsidR="001F1612" w:rsidRPr="00DC2673" w:rsidRDefault="001F1612" w:rsidP="00186FD3">
            <w:pPr>
              <w:rPr>
                <w:rFonts w:ascii="Times New Roman" w:hAnsi="Times New Roman" w:cs="Times New Roman"/>
                <w:sz w:val="12"/>
                <w:szCs w:val="12"/>
              </w:rPr>
            </w:pPr>
          </w:p>
        </w:tc>
        <w:tc>
          <w:tcPr>
            <w:tcW w:w="1134" w:type="dxa"/>
            <w:vMerge/>
            <w:vAlign w:val="center"/>
          </w:tcPr>
          <w:p w14:paraId="538EDBC8" w14:textId="77777777" w:rsidR="001F1612" w:rsidRPr="00DC2673" w:rsidRDefault="001F1612" w:rsidP="00186FD3">
            <w:pPr>
              <w:rPr>
                <w:rFonts w:ascii="Times New Roman" w:hAnsi="Times New Roman" w:cs="Times New Roman"/>
                <w:sz w:val="12"/>
                <w:szCs w:val="12"/>
              </w:rPr>
            </w:pPr>
          </w:p>
        </w:tc>
        <w:tc>
          <w:tcPr>
            <w:tcW w:w="2976" w:type="dxa"/>
            <w:vAlign w:val="center"/>
          </w:tcPr>
          <w:p w14:paraId="2A925DC0" w14:textId="5EFE5A27" w:rsidR="001F1612" w:rsidRPr="00DC2673" w:rsidRDefault="001F1612" w:rsidP="00186FD3">
            <w:pPr>
              <w:jc w:val="both"/>
              <w:rPr>
                <w:rFonts w:ascii="Times New Roman" w:hAnsi="Times New Roman" w:cs="Times New Roman"/>
                <w:sz w:val="12"/>
                <w:szCs w:val="12"/>
              </w:rPr>
            </w:pPr>
            <w:r w:rsidRPr="00DC2673">
              <w:rPr>
                <w:rFonts w:ascii="Times New Roman" w:hAnsi="Times New Roman" w:cs="Times New Roman"/>
                <w:sz w:val="12"/>
                <w:szCs w:val="12"/>
              </w:rPr>
              <w:t xml:space="preserve">25 mm pločio </w:t>
            </w:r>
            <w:r w:rsidRPr="00DC2673">
              <w:rPr>
                <w:rFonts w:ascii="Times New Roman" w:hAnsi="Times New Roman" w:cs="Times New Roman"/>
                <w:color w:val="000000"/>
                <w:sz w:val="12"/>
                <w:szCs w:val="12"/>
              </w:rPr>
              <w:t>(± 5 mm);</w:t>
            </w:r>
          </w:p>
        </w:tc>
        <w:tc>
          <w:tcPr>
            <w:tcW w:w="567" w:type="dxa"/>
          </w:tcPr>
          <w:p w14:paraId="4C235D46" w14:textId="5BB01681"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144335EE" w14:textId="6A52F8E1"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100</w:t>
            </w:r>
          </w:p>
        </w:tc>
        <w:tc>
          <w:tcPr>
            <w:tcW w:w="1984" w:type="dxa"/>
          </w:tcPr>
          <w:p w14:paraId="717897AA" w14:textId="77777777" w:rsidR="001F1612" w:rsidRPr="00DC2673" w:rsidRDefault="001F1612" w:rsidP="00186FD3">
            <w:pPr>
              <w:jc w:val="center"/>
              <w:rPr>
                <w:rFonts w:ascii="Times New Roman" w:hAnsi="Times New Roman" w:cs="Times New Roman"/>
                <w:sz w:val="12"/>
                <w:szCs w:val="12"/>
              </w:rPr>
            </w:pPr>
          </w:p>
        </w:tc>
        <w:tc>
          <w:tcPr>
            <w:tcW w:w="1418" w:type="dxa"/>
          </w:tcPr>
          <w:p w14:paraId="50262184" w14:textId="77777777" w:rsidR="001F1612" w:rsidRPr="00DC2673" w:rsidRDefault="001F1612" w:rsidP="00186FD3">
            <w:pPr>
              <w:jc w:val="center"/>
              <w:rPr>
                <w:rFonts w:ascii="Times New Roman" w:hAnsi="Times New Roman" w:cs="Times New Roman"/>
                <w:sz w:val="12"/>
                <w:szCs w:val="12"/>
              </w:rPr>
            </w:pPr>
          </w:p>
        </w:tc>
        <w:tc>
          <w:tcPr>
            <w:tcW w:w="4252" w:type="dxa"/>
          </w:tcPr>
          <w:p w14:paraId="3A5F5B68" w14:textId="2BA766F9" w:rsidR="001F1612" w:rsidRPr="00DC2673" w:rsidRDefault="001F1612" w:rsidP="00186FD3">
            <w:pPr>
              <w:jc w:val="center"/>
              <w:rPr>
                <w:rFonts w:ascii="Times New Roman" w:hAnsi="Times New Roman" w:cs="Times New Roman"/>
                <w:sz w:val="12"/>
                <w:szCs w:val="12"/>
              </w:rPr>
            </w:pPr>
          </w:p>
        </w:tc>
        <w:tc>
          <w:tcPr>
            <w:tcW w:w="2268" w:type="dxa"/>
          </w:tcPr>
          <w:p w14:paraId="555DCCFF" w14:textId="77777777" w:rsidR="001F1612" w:rsidRPr="00DC2673" w:rsidRDefault="001F1612" w:rsidP="00186FD3">
            <w:pPr>
              <w:jc w:val="center"/>
              <w:rPr>
                <w:rFonts w:ascii="Times New Roman" w:hAnsi="Times New Roman" w:cs="Times New Roman"/>
                <w:sz w:val="12"/>
                <w:szCs w:val="12"/>
              </w:rPr>
            </w:pPr>
          </w:p>
        </w:tc>
      </w:tr>
      <w:tr w:rsidR="001F1612" w:rsidRPr="00DC2673" w14:paraId="60AE254F" w14:textId="0A8E359F" w:rsidTr="00091785">
        <w:trPr>
          <w:trHeight w:val="56"/>
        </w:trPr>
        <w:tc>
          <w:tcPr>
            <w:tcW w:w="534" w:type="dxa"/>
            <w:vMerge/>
            <w:vAlign w:val="center"/>
          </w:tcPr>
          <w:p w14:paraId="2F544AB6" w14:textId="77777777" w:rsidR="001F1612" w:rsidRPr="00DC2673" w:rsidRDefault="001F1612" w:rsidP="00186FD3">
            <w:pPr>
              <w:rPr>
                <w:rFonts w:ascii="Times New Roman" w:hAnsi="Times New Roman" w:cs="Times New Roman"/>
                <w:sz w:val="12"/>
                <w:szCs w:val="12"/>
              </w:rPr>
            </w:pPr>
          </w:p>
        </w:tc>
        <w:tc>
          <w:tcPr>
            <w:tcW w:w="1134" w:type="dxa"/>
            <w:vMerge/>
            <w:vAlign w:val="center"/>
          </w:tcPr>
          <w:p w14:paraId="4FC2FE5C" w14:textId="77777777" w:rsidR="001F1612" w:rsidRPr="00DC2673" w:rsidRDefault="001F1612" w:rsidP="00186FD3">
            <w:pPr>
              <w:rPr>
                <w:rFonts w:ascii="Times New Roman" w:hAnsi="Times New Roman" w:cs="Times New Roman"/>
                <w:sz w:val="12"/>
                <w:szCs w:val="12"/>
              </w:rPr>
            </w:pPr>
          </w:p>
        </w:tc>
        <w:tc>
          <w:tcPr>
            <w:tcW w:w="2976" w:type="dxa"/>
            <w:vAlign w:val="center"/>
          </w:tcPr>
          <w:p w14:paraId="06A4EBE3" w14:textId="5ED57B88" w:rsidR="001F1612" w:rsidRPr="00DC2673" w:rsidRDefault="001F1612" w:rsidP="00186FD3">
            <w:pPr>
              <w:rPr>
                <w:rFonts w:ascii="Times New Roman" w:hAnsi="Times New Roman" w:cs="Times New Roman"/>
                <w:sz w:val="12"/>
                <w:szCs w:val="12"/>
              </w:rPr>
            </w:pPr>
            <w:r w:rsidRPr="00DC2673">
              <w:rPr>
                <w:rFonts w:ascii="Times New Roman" w:hAnsi="Times New Roman" w:cs="Times New Roman"/>
                <w:sz w:val="12"/>
                <w:szCs w:val="12"/>
              </w:rPr>
              <w:t xml:space="preserve">15 mm pločio </w:t>
            </w:r>
            <w:r w:rsidRPr="00DC2673">
              <w:rPr>
                <w:rFonts w:ascii="Times New Roman" w:hAnsi="Times New Roman" w:cs="Times New Roman"/>
                <w:color w:val="000000"/>
                <w:sz w:val="12"/>
                <w:szCs w:val="12"/>
              </w:rPr>
              <w:t>(± 5 mm).</w:t>
            </w:r>
          </w:p>
        </w:tc>
        <w:tc>
          <w:tcPr>
            <w:tcW w:w="567" w:type="dxa"/>
          </w:tcPr>
          <w:p w14:paraId="7FFA1C7B" w14:textId="2F7D1B64"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vnt.</w:t>
            </w:r>
          </w:p>
        </w:tc>
        <w:tc>
          <w:tcPr>
            <w:tcW w:w="851" w:type="dxa"/>
          </w:tcPr>
          <w:p w14:paraId="14F4C8B7" w14:textId="0A802BF0" w:rsidR="001F1612" w:rsidRPr="00DC2673" w:rsidRDefault="001F1612" w:rsidP="00186FD3">
            <w:pPr>
              <w:jc w:val="center"/>
              <w:rPr>
                <w:rFonts w:ascii="Times New Roman" w:hAnsi="Times New Roman" w:cs="Times New Roman"/>
                <w:sz w:val="12"/>
                <w:szCs w:val="12"/>
              </w:rPr>
            </w:pPr>
            <w:r w:rsidRPr="00DC2673">
              <w:rPr>
                <w:rFonts w:ascii="Times New Roman" w:hAnsi="Times New Roman" w:cs="Times New Roman"/>
                <w:sz w:val="12"/>
                <w:szCs w:val="12"/>
              </w:rPr>
              <w:t>100</w:t>
            </w:r>
          </w:p>
        </w:tc>
        <w:tc>
          <w:tcPr>
            <w:tcW w:w="1984" w:type="dxa"/>
          </w:tcPr>
          <w:p w14:paraId="1E69E268" w14:textId="77777777" w:rsidR="001F1612" w:rsidRPr="00DC2673" w:rsidRDefault="001F1612" w:rsidP="00186FD3">
            <w:pPr>
              <w:jc w:val="center"/>
              <w:rPr>
                <w:rFonts w:ascii="Times New Roman" w:hAnsi="Times New Roman" w:cs="Times New Roman"/>
                <w:sz w:val="12"/>
                <w:szCs w:val="12"/>
              </w:rPr>
            </w:pPr>
          </w:p>
        </w:tc>
        <w:tc>
          <w:tcPr>
            <w:tcW w:w="1418" w:type="dxa"/>
          </w:tcPr>
          <w:p w14:paraId="047D1DCA" w14:textId="77777777" w:rsidR="001F1612" w:rsidRPr="00DC2673" w:rsidRDefault="001F1612" w:rsidP="00186FD3">
            <w:pPr>
              <w:jc w:val="center"/>
              <w:rPr>
                <w:rFonts w:ascii="Times New Roman" w:hAnsi="Times New Roman" w:cs="Times New Roman"/>
                <w:sz w:val="12"/>
                <w:szCs w:val="12"/>
              </w:rPr>
            </w:pPr>
          </w:p>
        </w:tc>
        <w:tc>
          <w:tcPr>
            <w:tcW w:w="4252" w:type="dxa"/>
          </w:tcPr>
          <w:p w14:paraId="546159E5" w14:textId="61E0B498" w:rsidR="001F1612" w:rsidRPr="00DC2673" w:rsidRDefault="001F1612" w:rsidP="00186FD3">
            <w:pPr>
              <w:jc w:val="center"/>
              <w:rPr>
                <w:rFonts w:ascii="Times New Roman" w:hAnsi="Times New Roman" w:cs="Times New Roman"/>
                <w:sz w:val="12"/>
                <w:szCs w:val="12"/>
              </w:rPr>
            </w:pPr>
          </w:p>
        </w:tc>
        <w:tc>
          <w:tcPr>
            <w:tcW w:w="2268" w:type="dxa"/>
          </w:tcPr>
          <w:p w14:paraId="0CABC638" w14:textId="77777777" w:rsidR="001F1612" w:rsidRPr="00DC2673" w:rsidRDefault="001F1612" w:rsidP="00186FD3">
            <w:pPr>
              <w:jc w:val="center"/>
              <w:rPr>
                <w:rFonts w:ascii="Times New Roman" w:hAnsi="Times New Roman" w:cs="Times New Roman"/>
                <w:sz w:val="12"/>
                <w:szCs w:val="12"/>
              </w:rPr>
            </w:pPr>
          </w:p>
        </w:tc>
      </w:tr>
    </w:tbl>
    <w:p w14:paraId="74C79E60" w14:textId="1DEA4AD6" w:rsidR="005F0990" w:rsidRPr="00DC2673" w:rsidRDefault="005F0990" w:rsidP="00186FD3">
      <w:pPr>
        <w:spacing w:after="0" w:line="240" w:lineRule="auto"/>
        <w:rPr>
          <w:rFonts w:ascii="1" w:hAnsi="1" w:cs="Times New Roman"/>
          <w:sz w:val="12"/>
          <w:szCs w:val="12"/>
          <w:vertAlign w:val="superscript"/>
        </w:rPr>
      </w:pPr>
    </w:p>
    <w:sectPr w:rsidR="005F0990" w:rsidRPr="00DC2673" w:rsidSect="001F1612">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95"/>
    <w:multiLevelType w:val="multilevel"/>
    <w:tmpl w:val="A8FC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43BC5"/>
    <w:multiLevelType w:val="multilevel"/>
    <w:tmpl w:val="6E22A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F563AD"/>
    <w:multiLevelType w:val="hybridMultilevel"/>
    <w:tmpl w:val="727ED38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1359627738">
    <w:abstractNumId w:val="1"/>
  </w:num>
  <w:num w:numId="2" w16cid:durableId="257375481">
    <w:abstractNumId w:val="2"/>
  </w:num>
  <w:num w:numId="3" w16cid:durableId="51970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D9"/>
    <w:rsid w:val="000121E1"/>
    <w:rsid w:val="00016962"/>
    <w:rsid w:val="000270ED"/>
    <w:rsid w:val="000474FA"/>
    <w:rsid w:val="00047B58"/>
    <w:rsid w:val="000571CE"/>
    <w:rsid w:val="00063045"/>
    <w:rsid w:val="00070BAA"/>
    <w:rsid w:val="00077C37"/>
    <w:rsid w:val="00084010"/>
    <w:rsid w:val="0008794E"/>
    <w:rsid w:val="00090F05"/>
    <w:rsid w:val="00091785"/>
    <w:rsid w:val="00092376"/>
    <w:rsid w:val="00094156"/>
    <w:rsid w:val="00095F63"/>
    <w:rsid w:val="000C6459"/>
    <w:rsid w:val="000F13AF"/>
    <w:rsid w:val="000F73B0"/>
    <w:rsid w:val="00105CCC"/>
    <w:rsid w:val="00106CF8"/>
    <w:rsid w:val="00120819"/>
    <w:rsid w:val="0012147C"/>
    <w:rsid w:val="00122109"/>
    <w:rsid w:val="001372D9"/>
    <w:rsid w:val="001421AE"/>
    <w:rsid w:val="00146FD5"/>
    <w:rsid w:val="00166D68"/>
    <w:rsid w:val="001775AF"/>
    <w:rsid w:val="0018367F"/>
    <w:rsid w:val="00186FD3"/>
    <w:rsid w:val="001903BD"/>
    <w:rsid w:val="0019648F"/>
    <w:rsid w:val="001B0FA1"/>
    <w:rsid w:val="001B47B2"/>
    <w:rsid w:val="001D19DA"/>
    <w:rsid w:val="001D2DBC"/>
    <w:rsid w:val="001D4278"/>
    <w:rsid w:val="001E600D"/>
    <w:rsid w:val="001F1566"/>
    <w:rsid w:val="001F1612"/>
    <w:rsid w:val="001F384E"/>
    <w:rsid w:val="002036BB"/>
    <w:rsid w:val="00205C9B"/>
    <w:rsid w:val="00211720"/>
    <w:rsid w:val="00220F2B"/>
    <w:rsid w:val="002234C5"/>
    <w:rsid w:val="0022617F"/>
    <w:rsid w:val="002270F9"/>
    <w:rsid w:val="00241C47"/>
    <w:rsid w:val="002451C8"/>
    <w:rsid w:val="0024580F"/>
    <w:rsid w:val="002520AE"/>
    <w:rsid w:val="00256AF2"/>
    <w:rsid w:val="00264365"/>
    <w:rsid w:val="002647FD"/>
    <w:rsid w:val="00266653"/>
    <w:rsid w:val="00266CCD"/>
    <w:rsid w:val="002677F2"/>
    <w:rsid w:val="00267838"/>
    <w:rsid w:val="002727A5"/>
    <w:rsid w:val="00272DE6"/>
    <w:rsid w:val="00280742"/>
    <w:rsid w:val="0028522A"/>
    <w:rsid w:val="00295982"/>
    <w:rsid w:val="002A6F31"/>
    <w:rsid w:val="002B0F29"/>
    <w:rsid w:val="002B7C60"/>
    <w:rsid w:val="002C18D0"/>
    <w:rsid w:val="002E7660"/>
    <w:rsid w:val="002F0CD0"/>
    <w:rsid w:val="003024AB"/>
    <w:rsid w:val="00307EF6"/>
    <w:rsid w:val="003201C4"/>
    <w:rsid w:val="00330A0A"/>
    <w:rsid w:val="0033608C"/>
    <w:rsid w:val="00336BDC"/>
    <w:rsid w:val="00347CFF"/>
    <w:rsid w:val="00353846"/>
    <w:rsid w:val="00362D58"/>
    <w:rsid w:val="003714A7"/>
    <w:rsid w:val="00383163"/>
    <w:rsid w:val="003A4612"/>
    <w:rsid w:val="003A65CD"/>
    <w:rsid w:val="003B25A8"/>
    <w:rsid w:val="003C1E85"/>
    <w:rsid w:val="003E1B9E"/>
    <w:rsid w:val="003E5EC6"/>
    <w:rsid w:val="003F7D42"/>
    <w:rsid w:val="00420A3B"/>
    <w:rsid w:val="00421931"/>
    <w:rsid w:val="00421A39"/>
    <w:rsid w:val="00423651"/>
    <w:rsid w:val="00430129"/>
    <w:rsid w:val="004351B9"/>
    <w:rsid w:val="004404EB"/>
    <w:rsid w:val="00442FC8"/>
    <w:rsid w:val="00451C08"/>
    <w:rsid w:val="00451F68"/>
    <w:rsid w:val="00461CFA"/>
    <w:rsid w:val="00464920"/>
    <w:rsid w:val="00473EF0"/>
    <w:rsid w:val="0047792B"/>
    <w:rsid w:val="00483334"/>
    <w:rsid w:val="00485435"/>
    <w:rsid w:val="00490680"/>
    <w:rsid w:val="004A3AE0"/>
    <w:rsid w:val="004A7755"/>
    <w:rsid w:val="004B20F2"/>
    <w:rsid w:val="004B43D9"/>
    <w:rsid w:val="004D03D0"/>
    <w:rsid w:val="004D49E8"/>
    <w:rsid w:val="004E5BD0"/>
    <w:rsid w:val="004F4CD4"/>
    <w:rsid w:val="004F5FB5"/>
    <w:rsid w:val="005069D8"/>
    <w:rsid w:val="005069EC"/>
    <w:rsid w:val="00515F0D"/>
    <w:rsid w:val="00516D43"/>
    <w:rsid w:val="005209DC"/>
    <w:rsid w:val="00537655"/>
    <w:rsid w:val="00552C58"/>
    <w:rsid w:val="00565947"/>
    <w:rsid w:val="0056769F"/>
    <w:rsid w:val="00570FC2"/>
    <w:rsid w:val="005771E0"/>
    <w:rsid w:val="00590EC2"/>
    <w:rsid w:val="005979FF"/>
    <w:rsid w:val="005A2CC3"/>
    <w:rsid w:val="005E5F34"/>
    <w:rsid w:val="005E7E09"/>
    <w:rsid w:val="005F0990"/>
    <w:rsid w:val="005F65B4"/>
    <w:rsid w:val="00601F67"/>
    <w:rsid w:val="00605374"/>
    <w:rsid w:val="00607D7A"/>
    <w:rsid w:val="00625382"/>
    <w:rsid w:val="00636978"/>
    <w:rsid w:val="00637A3F"/>
    <w:rsid w:val="006524FC"/>
    <w:rsid w:val="006554B4"/>
    <w:rsid w:val="00660C9A"/>
    <w:rsid w:val="0066706A"/>
    <w:rsid w:val="006873B4"/>
    <w:rsid w:val="00690CD6"/>
    <w:rsid w:val="006917DC"/>
    <w:rsid w:val="00691D1D"/>
    <w:rsid w:val="00694BFD"/>
    <w:rsid w:val="006A2F74"/>
    <w:rsid w:val="006A60D3"/>
    <w:rsid w:val="006B0921"/>
    <w:rsid w:val="006B590C"/>
    <w:rsid w:val="006B6085"/>
    <w:rsid w:val="006B6639"/>
    <w:rsid w:val="006B77C4"/>
    <w:rsid w:val="006C6056"/>
    <w:rsid w:val="006D20DC"/>
    <w:rsid w:val="006E6D1D"/>
    <w:rsid w:val="006F1A60"/>
    <w:rsid w:val="007031CB"/>
    <w:rsid w:val="007134C6"/>
    <w:rsid w:val="00714200"/>
    <w:rsid w:val="007152FB"/>
    <w:rsid w:val="00716205"/>
    <w:rsid w:val="00717D10"/>
    <w:rsid w:val="00732D88"/>
    <w:rsid w:val="00753DD4"/>
    <w:rsid w:val="007556ED"/>
    <w:rsid w:val="007710EC"/>
    <w:rsid w:val="007A2455"/>
    <w:rsid w:val="007A259A"/>
    <w:rsid w:val="007A7B53"/>
    <w:rsid w:val="007C43BE"/>
    <w:rsid w:val="007C5FA1"/>
    <w:rsid w:val="007C5FDC"/>
    <w:rsid w:val="007E2923"/>
    <w:rsid w:val="007E303C"/>
    <w:rsid w:val="007F0209"/>
    <w:rsid w:val="008065EC"/>
    <w:rsid w:val="00807327"/>
    <w:rsid w:val="00815326"/>
    <w:rsid w:val="00823C40"/>
    <w:rsid w:val="00833104"/>
    <w:rsid w:val="00837C8A"/>
    <w:rsid w:val="0085096F"/>
    <w:rsid w:val="00853E77"/>
    <w:rsid w:val="008D5104"/>
    <w:rsid w:val="008E6069"/>
    <w:rsid w:val="008F2A08"/>
    <w:rsid w:val="009046D1"/>
    <w:rsid w:val="00904EAA"/>
    <w:rsid w:val="009068B7"/>
    <w:rsid w:val="00907529"/>
    <w:rsid w:val="00945B5A"/>
    <w:rsid w:val="009575B2"/>
    <w:rsid w:val="00963F86"/>
    <w:rsid w:val="009649F9"/>
    <w:rsid w:val="00976BD2"/>
    <w:rsid w:val="00983562"/>
    <w:rsid w:val="009B32A6"/>
    <w:rsid w:val="009B7033"/>
    <w:rsid w:val="009C51D5"/>
    <w:rsid w:val="009D26EE"/>
    <w:rsid w:val="009E763D"/>
    <w:rsid w:val="00A06847"/>
    <w:rsid w:val="00A139DF"/>
    <w:rsid w:val="00A14704"/>
    <w:rsid w:val="00A15428"/>
    <w:rsid w:val="00A2494A"/>
    <w:rsid w:val="00A27724"/>
    <w:rsid w:val="00A32895"/>
    <w:rsid w:val="00A37C9D"/>
    <w:rsid w:val="00A43507"/>
    <w:rsid w:val="00A50CD1"/>
    <w:rsid w:val="00A55CC1"/>
    <w:rsid w:val="00A669C9"/>
    <w:rsid w:val="00A972CF"/>
    <w:rsid w:val="00AA1824"/>
    <w:rsid w:val="00AD0C63"/>
    <w:rsid w:val="00AF0273"/>
    <w:rsid w:val="00B000EE"/>
    <w:rsid w:val="00B073AA"/>
    <w:rsid w:val="00B24CC1"/>
    <w:rsid w:val="00B64640"/>
    <w:rsid w:val="00B75B2F"/>
    <w:rsid w:val="00BB12E3"/>
    <w:rsid w:val="00BB4FC7"/>
    <w:rsid w:val="00BC753B"/>
    <w:rsid w:val="00BD353F"/>
    <w:rsid w:val="00BD4AB6"/>
    <w:rsid w:val="00BD5679"/>
    <w:rsid w:val="00BE42F2"/>
    <w:rsid w:val="00BE629F"/>
    <w:rsid w:val="00C03E86"/>
    <w:rsid w:val="00C164CA"/>
    <w:rsid w:val="00C20548"/>
    <w:rsid w:val="00C269FB"/>
    <w:rsid w:val="00C31A7B"/>
    <w:rsid w:val="00C57544"/>
    <w:rsid w:val="00C71D24"/>
    <w:rsid w:val="00C7230C"/>
    <w:rsid w:val="00CB3FAD"/>
    <w:rsid w:val="00CC7C07"/>
    <w:rsid w:val="00CE0E62"/>
    <w:rsid w:val="00CE1608"/>
    <w:rsid w:val="00D008B6"/>
    <w:rsid w:val="00D239C6"/>
    <w:rsid w:val="00D264CB"/>
    <w:rsid w:val="00D4361A"/>
    <w:rsid w:val="00D62381"/>
    <w:rsid w:val="00D6303A"/>
    <w:rsid w:val="00D66838"/>
    <w:rsid w:val="00D852F4"/>
    <w:rsid w:val="00D92620"/>
    <w:rsid w:val="00DB4101"/>
    <w:rsid w:val="00DC2673"/>
    <w:rsid w:val="00DC5B9E"/>
    <w:rsid w:val="00DD0A39"/>
    <w:rsid w:val="00DD4531"/>
    <w:rsid w:val="00DE2CAA"/>
    <w:rsid w:val="00E209CE"/>
    <w:rsid w:val="00E55615"/>
    <w:rsid w:val="00E60B52"/>
    <w:rsid w:val="00E7309B"/>
    <w:rsid w:val="00E944B4"/>
    <w:rsid w:val="00EA1425"/>
    <w:rsid w:val="00EA5728"/>
    <w:rsid w:val="00EA5920"/>
    <w:rsid w:val="00EB4650"/>
    <w:rsid w:val="00EC138A"/>
    <w:rsid w:val="00ED72A1"/>
    <w:rsid w:val="00F0654A"/>
    <w:rsid w:val="00F117C3"/>
    <w:rsid w:val="00F20161"/>
    <w:rsid w:val="00F22489"/>
    <w:rsid w:val="00F234B2"/>
    <w:rsid w:val="00F237EB"/>
    <w:rsid w:val="00F24447"/>
    <w:rsid w:val="00F36E89"/>
    <w:rsid w:val="00F846A0"/>
    <w:rsid w:val="00F915B7"/>
    <w:rsid w:val="00F929A4"/>
    <w:rsid w:val="00FA0202"/>
    <w:rsid w:val="00FA09B3"/>
    <w:rsid w:val="00FB074D"/>
    <w:rsid w:val="00FD47CB"/>
    <w:rsid w:val="00FD712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CA5C"/>
  <w15:chartTrackingRefBased/>
  <w15:docId w15:val="{574334AE-D701-4461-AC8A-727581E2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7724"/>
  </w:style>
  <w:style w:type="paragraph" w:styleId="Antrat1">
    <w:name w:val="heading 1"/>
    <w:basedOn w:val="prastasis"/>
    <w:next w:val="prastasis"/>
    <w:link w:val="Antrat1Diagrama"/>
    <w:uiPriority w:val="9"/>
    <w:qFormat/>
    <w:rsid w:val="00137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7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72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72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72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372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72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72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72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72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372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372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372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372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372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72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72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72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7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72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2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2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2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2D9"/>
    <w:rPr>
      <w:i/>
      <w:iCs/>
      <w:color w:val="404040" w:themeColor="text1" w:themeTint="BF"/>
    </w:rPr>
  </w:style>
  <w:style w:type="paragraph" w:styleId="Sraopastraipa">
    <w:name w:val="List Paragraph"/>
    <w:basedOn w:val="prastasis"/>
    <w:uiPriority w:val="34"/>
    <w:qFormat/>
    <w:rsid w:val="001372D9"/>
    <w:pPr>
      <w:ind w:left="720"/>
      <w:contextualSpacing/>
    </w:pPr>
  </w:style>
  <w:style w:type="character" w:styleId="Rykuspabraukimas">
    <w:name w:val="Intense Emphasis"/>
    <w:basedOn w:val="Numatytasispastraiposriftas"/>
    <w:uiPriority w:val="21"/>
    <w:qFormat/>
    <w:rsid w:val="001372D9"/>
    <w:rPr>
      <w:i/>
      <w:iCs/>
      <w:color w:val="2F5496" w:themeColor="accent1" w:themeShade="BF"/>
    </w:rPr>
  </w:style>
  <w:style w:type="paragraph" w:styleId="Iskirtacitata">
    <w:name w:val="Intense Quote"/>
    <w:basedOn w:val="prastasis"/>
    <w:next w:val="prastasis"/>
    <w:link w:val="IskirtacitataDiagrama"/>
    <w:uiPriority w:val="30"/>
    <w:qFormat/>
    <w:rsid w:val="00137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72D9"/>
    <w:rPr>
      <w:i/>
      <w:iCs/>
      <w:color w:val="2F5496" w:themeColor="accent1" w:themeShade="BF"/>
    </w:rPr>
  </w:style>
  <w:style w:type="character" w:styleId="Rykinuoroda">
    <w:name w:val="Intense Reference"/>
    <w:basedOn w:val="Numatytasispastraiposriftas"/>
    <w:uiPriority w:val="32"/>
    <w:qFormat/>
    <w:rsid w:val="001372D9"/>
    <w:rPr>
      <w:b/>
      <w:bCs/>
      <w:smallCaps/>
      <w:color w:val="2F5496" w:themeColor="accent1" w:themeShade="BF"/>
      <w:spacing w:val="5"/>
    </w:rPr>
  </w:style>
  <w:style w:type="table" w:styleId="Lentelstinklelis">
    <w:name w:val="Table Grid"/>
    <w:basedOn w:val="prastojilentel"/>
    <w:uiPriority w:val="39"/>
    <w:rsid w:val="00A2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E55615"/>
    <w:rPr>
      <w:sz w:val="16"/>
      <w:szCs w:val="16"/>
    </w:rPr>
  </w:style>
  <w:style w:type="paragraph" w:styleId="Komentarotekstas">
    <w:name w:val="annotation text"/>
    <w:basedOn w:val="prastasis"/>
    <w:link w:val="KomentarotekstasDiagrama"/>
    <w:unhideWhenUsed/>
    <w:rsid w:val="00E556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5615"/>
    <w:rPr>
      <w:sz w:val="20"/>
      <w:szCs w:val="20"/>
    </w:rPr>
  </w:style>
  <w:style w:type="paragraph" w:styleId="Komentarotema">
    <w:name w:val="annotation subject"/>
    <w:basedOn w:val="Komentarotekstas"/>
    <w:next w:val="Komentarotekstas"/>
    <w:link w:val="KomentarotemaDiagrama"/>
    <w:uiPriority w:val="99"/>
    <w:semiHidden/>
    <w:unhideWhenUsed/>
    <w:rsid w:val="00E55615"/>
    <w:rPr>
      <w:b/>
      <w:bCs/>
    </w:rPr>
  </w:style>
  <w:style w:type="character" w:customStyle="1" w:styleId="KomentarotemaDiagrama">
    <w:name w:val="Komentaro tema Diagrama"/>
    <w:basedOn w:val="KomentarotekstasDiagrama"/>
    <w:link w:val="Komentarotema"/>
    <w:uiPriority w:val="99"/>
    <w:semiHidden/>
    <w:rsid w:val="00E55615"/>
    <w:rPr>
      <w:b/>
      <w:bCs/>
      <w:sz w:val="20"/>
      <w:szCs w:val="20"/>
    </w:rPr>
  </w:style>
  <w:style w:type="character" w:styleId="Grietas">
    <w:name w:val="Strong"/>
    <w:basedOn w:val="Numatytasispastraiposriftas"/>
    <w:uiPriority w:val="22"/>
    <w:qFormat/>
    <w:rsid w:val="00D6303A"/>
    <w:rPr>
      <w:b/>
      <w:bCs/>
    </w:rPr>
  </w:style>
  <w:style w:type="paragraph" w:styleId="Pataisymai">
    <w:name w:val="Revision"/>
    <w:hidden/>
    <w:uiPriority w:val="99"/>
    <w:semiHidden/>
    <w:rsid w:val="0024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7882">
      <w:bodyDiv w:val="1"/>
      <w:marLeft w:val="0"/>
      <w:marRight w:val="0"/>
      <w:marTop w:val="0"/>
      <w:marBottom w:val="0"/>
      <w:divBdr>
        <w:top w:val="none" w:sz="0" w:space="0" w:color="auto"/>
        <w:left w:val="none" w:sz="0" w:space="0" w:color="auto"/>
        <w:bottom w:val="none" w:sz="0" w:space="0" w:color="auto"/>
        <w:right w:val="none" w:sz="0" w:space="0" w:color="auto"/>
      </w:divBdr>
    </w:div>
    <w:div w:id="90319700">
      <w:bodyDiv w:val="1"/>
      <w:marLeft w:val="0"/>
      <w:marRight w:val="0"/>
      <w:marTop w:val="0"/>
      <w:marBottom w:val="0"/>
      <w:divBdr>
        <w:top w:val="none" w:sz="0" w:space="0" w:color="auto"/>
        <w:left w:val="none" w:sz="0" w:space="0" w:color="auto"/>
        <w:bottom w:val="none" w:sz="0" w:space="0" w:color="auto"/>
        <w:right w:val="none" w:sz="0" w:space="0" w:color="auto"/>
      </w:divBdr>
    </w:div>
    <w:div w:id="199170165">
      <w:bodyDiv w:val="1"/>
      <w:marLeft w:val="0"/>
      <w:marRight w:val="0"/>
      <w:marTop w:val="0"/>
      <w:marBottom w:val="0"/>
      <w:divBdr>
        <w:top w:val="none" w:sz="0" w:space="0" w:color="auto"/>
        <w:left w:val="none" w:sz="0" w:space="0" w:color="auto"/>
        <w:bottom w:val="none" w:sz="0" w:space="0" w:color="auto"/>
        <w:right w:val="none" w:sz="0" w:space="0" w:color="auto"/>
      </w:divBdr>
    </w:div>
    <w:div w:id="228930915">
      <w:bodyDiv w:val="1"/>
      <w:marLeft w:val="0"/>
      <w:marRight w:val="0"/>
      <w:marTop w:val="0"/>
      <w:marBottom w:val="0"/>
      <w:divBdr>
        <w:top w:val="none" w:sz="0" w:space="0" w:color="auto"/>
        <w:left w:val="none" w:sz="0" w:space="0" w:color="auto"/>
        <w:bottom w:val="none" w:sz="0" w:space="0" w:color="auto"/>
        <w:right w:val="none" w:sz="0" w:space="0" w:color="auto"/>
      </w:divBdr>
    </w:div>
    <w:div w:id="237179412">
      <w:bodyDiv w:val="1"/>
      <w:marLeft w:val="0"/>
      <w:marRight w:val="0"/>
      <w:marTop w:val="0"/>
      <w:marBottom w:val="0"/>
      <w:divBdr>
        <w:top w:val="none" w:sz="0" w:space="0" w:color="auto"/>
        <w:left w:val="none" w:sz="0" w:space="0" w:color="auto"/>
        <w:bottom w:val="none" w:sz="0" w:space="0" w:color="auto"/>
        <w:right w:val="none" w:sz="0" w:space="0" w:color="auto"/>
      </w:divBdr>
    </w:div>
    <w:div w:id="268896135">
      <w:bodyDiv w:val="1"/>
      <w:marLeft w:val="0"/>
      <w:marRight w:val="0"/>
      <w:marTop w:val="0"/>
      <w:marBottom w:val="0"/>
      <w:divBdr>
        <w:top w:val="none" w:sz="0" w:space="0" w:color="auto"/>
        <w:left w:val="none" w:sz="0" w:space="0" w:color="auto"/>
        <w:bottom w:val="none" w:sz="0" w:space="0" w:color="auto"/>
        <w:right w:val="none" w:sz="0" w:space="0" w:color="auto"/>
      </w:divBdr>
    </w:div>
    <w:div w:id="319114697">
      <w:bodyDiv w:val="1"/>
      <w:marLeft w:val="0"/>
      <w:marRight w:val="0"/>
      <w:marTop w:val="0"/>
      <w:marBottom w:val="0"/>
      <w:divBdr>
        <w:top w:val="none" w:sz="0" w:space="0" w:color="auto"/>
        <w:left w:val="none" w:sz="0" w:space="0" w:color="auto"/>
        <w:bottom w:val="none" w:sz="0" w:space="0" w:color="auto"/>
        <w:right w:val="none" w:sz="0" w:space="0" w:color="auto"/>
      </w:divBdr>
    </w:div>
    <w:div w:id="460733751">
      <w:bodyDiv w:val="1"/>
      <w:marLeft w:val="0"/>
      <w:marRight w:val="0"/>
      <w:marTop w:val="0"/>
      <w:marBottom w:val="0"/>
      <w:divBdr>
        <w:top w:val="none" w:sz="0" w:space="0" w:color="auto"/>
        <w:left w:val="none" w:sz="0" w:space="0" w:color="auto"/>
        <w:bottom w:val="none" w:sz="0" w:space="0" w:color="auto"/>
        <w:right w:val="none" w:sz="0" w:space="0" w:color="auto"/>
      </w:divBdr>
    </w:div>
    <w:div w:id="584998800">
      <w:bodyDiv w:val="1"/>
      <w:marLeft w:val="0"/>
      <w:marRight w:val="0"/>
      <w:marTop w:val="0"/>
      <w:marBottom w:val="0"/>
      <w:divBdr>
        <w:top w:val="none" w:sz="0" w:space="0" w:color="auto"/>
        <w:left w:val="none" w:sz="0" w:space="0" w:color="auto"/>
        <w:bottom w:val="none" w:sz="0" w:space="0" w:color="auto"/>
        <w:right w:val="none" w:sz="0" w:space="0" w:color="auto"/>
      </w:divBdr>
    </w:div>
    <w:div w:id="633099663">
      <w:bodyDiv w:val="1"/>
      <w:marLeft w:val="0"/>
      <w:marRight w:val="0"/>
      <w:marTop w:val="0"/>
      <w:marBottom w:val="0"/>
      <w:divBdr>
        <w:top w:val="none" w:sz="0" w:space="0" w:color="auto"/>
        <w:left w:val="none" w:sz="0" w:space="0" w:color="auto"/>
        <w:bottom w:val="none" w:sz="0" w:space="0" w:color="auto"/>
        <w:right w:val="none" w:sz="0" w:space="0" w:color="auto"/>
      </w:divBdr>
    </w:div>
    <w:div w:id="636882197">
      <w:bodyDiv w:val="1"/>
      <w:marLeft w:val="0"/>
      <w:marRight w:val="0"/>
      <w:marTop w:val="0"/>
      <w:marBottom w:val="0"/>
      <w:divBdr>
        <w:top w:val="none" w:sz="0" w:space="0" w:color="auto"/>
        <w:left w:val="none" w:sz="0" w:space="0" w:color="auto"/>
        <w:bottom w:val="none" w:sz="0" w:space="0" w:color="auto"/>
        <w:right w:val="none" w:sz="0" w:space="0" w:color="auto"/>
      </w:divBdr>
    </w:div>
    <w:div w:id="673998145">
      <w:bodyDiv w:val="1"/>
      <w:marLeft w:val="0"/>
      <w:marRight w:val="0"/>
      <w:marTop w:val="0"/>
      <w:marBottom w:val="0"/>
      <w:divBdr>
        <w:top w:val="none" w:sz="0" w:space="0" w:color="auto"/>
        <w:left w:val="none" w:sz="0" w:space="0" w:color="auto"/>
        <w:bottom w:val="none" w:sz="0" w:space="0" w:color="auto"/>
        <w:right w:val="none" w:sz="0" w:space="0" w:color="auto"/>
      </w:divBdr>
    </w:div>
    <w:div w:id="713120701">
      <w:bodyDiv w:val="1"/>
      <w:marLeft w:val="0"/>
      <w:marRight w:val="0"/>
      <w:marTop w:val="0"/>
      <w:marBottom w:val="0"/>
      <w:divBdr>
        <w:top w:val="none" w:sz="0" w:space="0" w:color="auto"/>
        <w:left w:val="none" w:sz="0" w:space="0" w:color="auto"/>
        <w:bottom w:val="none" w:sz="0" w:space="0" w:color="auto"/>
        <w:right w:val="none" w:sz="0" w:space="0" w:color="auto"/>
      </w:divBdr>
    </w:div>
    <w:div w:id="717900531">
      <w:bodyDiv w:val="1"/>
      <w:marLeft w:val="0"/>
      <w:marRight w:val="0"/>
      <w:marTop w:val="0"/>
      <w:marBottom w:val="0"/>
      <w:divBdr>
        <w:top w:val="none" w:sz="0" w:space="0" w:color="auto"/>
        <w:left w:val="none" w:sz="0" w:space="0" w:color="auto"/>
        <w:bottom w:val="none" w:sz="0" w:space="0" w:color="auto"/>
        <w:right w:val="none" w:sz="0" w:space="0" w:color="auto"/>
      </w:divBdr>
    </w:div>
    <w:div w:id="830947718">
      <w:bodyDiv w:val="1"/>
      <w:marLeft w:val="0"/>
      <w:marRight w:val="0"/>
      <w:marTop w:val="0"/>
      <w:marBottom w:val="0"/>
      <w:divBdr>
        <w:top w:val="none" w:sz="0" w:space="0" w:color="auto"/>
        <w:left w:val="none" w:sz="0" w:space="0" w:color="auto"/>
        <w:bottom w:val="none" w:sz="0" w:space="0" w:color="auto"/>
        <w:right w:val="none" w:sz="0" w:space="0" w:color="auto"/>
      </w:divBdr>
    </w:div>
    <w:div w:id="884874559">
      <w:bodyDiv w:val="1"/>
      <w:marLeft w:val="0"/>
      <w:marRight w:val="0"/>
      <w:marTop w:val="0"/>
      <w:marBottom w:val="0"/>
      <w:divBdr>
        <w:top w:val="none" w:sz="0" w:space="0" w:color="auto"/>
        <w:left w:val="none" w:sz="0" w:space="0" w:color="auto"/>
        <w:bottom w:val="none" w:sz="0" w:space="0" w:color="auto"/>
        <w:right w:val="none" w:sz="0" w:space="0" w:color="auto"/>
      </w:divBdr>
    </w:div>
    <w:div w:id="958610398">
      <w:bodyDiv w:val="1"/>
      <w:marLeft w:val="0"/>
      <w:marRight w:val="0"/>
      <w:marTop w:val="0"/>
      <w:marBottom w:val="0"/>
      <w:divBdr>
        <w:top w:val="none" w:sz="0" w:space="0" w:color="auto"/>
        <w:left w:val="none" w:sz="0" w:space="0" w:color="auto"/>
        <w:bottom w:val="none" w:sz="0" w:space="0" w:color="auto"/>
        <w:right w:val="none" w:sz="0" w:space="0" w:color="auto"/>
      </w:divBdr>
    </w:div>
    <w:div w:id="1093933641">
      <w:bodyDiv w:val="1"/>
      <w:marLeft w:val="0"/>
      <w:marRight w:val="0"/>
      <w:marTop w:val="0"/>
      <w:marBottom w:val="0"/>
      <w:divBdr>
        <w:top w:val="none" w:sz="0" w:space="0" w:color="auto"/>
        <w:left w:val="none" w:sz="0" w:space="0" w:color="auto"/>
        <w:bottom w:val="none" w:sz="0" w:space="0" w:color="auto"/>
        <w:right w:val="none" w:sz="0" w:space="0" w:color="auto"/>
      </w:divBdr>
    </w:div>
    <w:div w:id="1133134235">
      <w:bodyDiv w:val="1"/>
      <w:marLeft w:val="0"/>
      <w:marRight w:val="0"/>
      <w:marTop w:val="0"/>
      <w:marBottom w:val="0"/>
      <w:divBdr>
        <w:top w:val="none" w:sz="0" w:space="0" w:color="auto"/>
        <w:left w:val="none" w:sz="0" w:space="0" w:color="auto"/>
        <w:bottom w:val="none" w:sz="0" w:space="0" w:color="auto"/>
        <w:right w:val="none" w:sz="0" w:space="0" w:color="auto"/>
      </w:divBdr>
    </w:div>
    <w:div w:id="1200431831">
      <w:bodyDiv w:val="1"/>
      <w:marLeft w:val="0"/>
      <w:marRight w:val="0"/>
      <w:marTop w:val="0"/>
      <w:marBottom w:val="0"/>
      <w:divBdr>
        <w:top w:val="none" w:sz="0" w:space="0" w:color="auto"/>
        <w:left w:val="none" w:sz="0" w:space="0" w:color="auto"/>
        <w:bottom w:val="none" w:sz="0" w:space="0" w:color="auto"/>
        <w:right w:val="none" w:sz="0" w:space="0" w:color="auto"/>
      </w:divBdr>
    </w:div>
    <w:div w:id="1218974833">
      <w:bodyDiv w:val="1"/>
      <w:marLeft w:val="0"/>
      <w:marRight w:val="0"/>
      <w:marTop w:val="0"/>
      <w:marBottom w:val="0"/>
      <w:divBdr>
        <w:top w:val="none" w:sz="0" w:space="0" w:color="auto"/>
        <w:left w:val="none" w:sz="0" w:space="0" w:color="auto"/>
        <w:bottom w:val="none" w:sz="0" w:space="0" w:color="auto"/>
        <w:right w:val="none" w:sz="0" w:space="0" w:color="auto"/>
      </w:divBdr>
    </w:div>
    <w:div w:id="1231496762">
      <w:bodyDiv w:val="1"/>
      <w:marLeft w:val="0"/>
      <w:marRight w:val="0"/>
      <w:marTop w:val="0"/>
      <w:marBottom w:val="0"/>
      <w:divBdr>
        <w:top w:val="none" w:sz="0" w:space="0" w:color="auto"/>
        <w:left w:val="none" w:sz="0" w:space="0" w:color="auto"/>
        <w:bottom w:val="none" w:sz="0" w:space="0" w:color="auto"/>
        <w:right w:val="none" w:sz="0" w:space="0" w:color="auto"/>
      </w:divBdr>
    </w:div>
    <w:div w:id="1243486272">
      <w:bodyDiv w:val="1"/>
      <w:marLeft w:val="0"/>
      <w:marRight w:val="0"/>
      <w:marTop w:val="0"/>
      <w:marBottom w:val="0"/>
      <w:divBdr>
        <w:top w:val="none" w:sz="0" w:space="0" w:color="auto"/>
        <w:left w:val="none" w:sz="0" w:space="0" w:color="auto"/>
        <w:bottom w:val="none" w:sz="0" w:space="0" w:color="auto"/>
        <w:right w:val="none" w:sz="0" w:space="0" w:color="auto"/>
      </w:divBdr>
    </w:div>
    <w:div w:id="1255432585">
      <w:bodyDiv w:val="1"/>
      <w:marLeft w:val="0"/>
      <w:marRight w:val="0"/>
      <w:marTop w:val="0"/>
      <w:marBottom w:val="0"/>
      <w:divBdr>
        <w:top w:val="none" w:sz="0" w:space="0" w:color="auto"/>
        <w:left w:val="none" w:sz="0" w:space="0" w:color="auto"/>
        <w:bottom w:val="none" w:sz="0" w:space="0" w:color="auto"/>
        <w:right w:val="none" w:sz="0" w:space="0" w:color="auto"/>
      </w:divBdr>
    </w:div>
    <w:div w:id="1271669072">
      <w:bodyDiv w:val="1"/>
      <w:marLeft w:val="0"/>
      <w:marRight w:val="0"/>
      <w:marTop w:val="0"/>
      <w:marBottom w:val="0"/>
      <w:divBdr>
        <w:top w:val="none" w:sz="0" w:space="0" w:color="auto"/>
        <w:left w:val="none" w:sz="0" w:space="0" w:color="auto"/>
        <w:bottom w:val="none" w:sz="0" w:space="0" w:color="auto"/>
        <w:right w:val="none" w:sz="0" w:space="0" w:color="auto"/>
      </w:divBdr>
    </w:div>
    <w:div w:id="1297177139">
      <w:bodyDiv w:val="1"/>
      <w:marLeft w:val="0"/>
      <w:marRight w:val="0"/>
      <w:marTop w:val="0"/>
      <w:marBottom w:val="0"/>
      <w:divBdr>
        <w:top w:val="none" w:sz="0" w:space="0" w:color="auto"/>
        <w:left w:val="none" w:sz="0" w:space="0" w:color="auto"/>
        <w:bottom w:val="none" w:sz="0" w:space="0" w:color="auto"/>
        <w:right w:val="none" w:sz="0" w:space="0" w:color="auto"/>
      </w:divBdr>
    </w:div>
    <w:div w:id="1301764748">
      <w:bodyDiv w:val="1"/>
      <w:marLeft w:val="0"/>
      <w:marRight w:val="0"/>
      <w:marTop w:val="0"/>
      <w:marBottom w:val="0"/>
      <w:divBdr>
        <w:top w:val="none" w:sz="0" w:space="0" w:color="auto"/>
        <w:left w:val="none" w:sz="0" w:space="0" w:color="auto"/>
        <w:bottom w:val="none" w:sz="0" w:space="0" w:color="auto"/>
        <w:right w:val="none" w:sz="0" w:space="0" w:color="auto"/>
      </w:divBdr>
    </w:div>
    <w:div w:id="1328631813">
      <w:bodyDiv w:val="1"/>
      <w:marLeft w:val="0"/>
      <w:marRight w:val="0"/>
      <w:marTop w:val="0"/>
      <w:marBottom w:val="0"/>
      <w:divBdr>
        <w:top w:val="none" w:sz="0" w:space="0" w:color="auto"/>
        <w:left w:val="none" w:sz="0" w:space="0" w:color="auto"/>
        <w:bottom w:val="none" w:sz="0" w:space="0" w:color="auto"/>
        <w:right w:val="none" w:sz="0" w:space="0" w:color="auto"/>
      </w:divBdr>
    </w:div>
    <w:div w:id="1401638161">
      <w:bodyDiv w:val="1"/>
      <w:marLeft w:val="0"/>
      <w:marRight w:val="0"/>
      <w:marTop w:val="0"/>
      <w:marBottom w:val="0"/>
      <w:divBdr>
        <w:top w:val="none" w:sz="0" w:space="0" w:color="auto"/>
        <w:left w:val="none" w:sz="0" w:space="0" w:color="auto"/>
        <w:bottom w:val="none" w:sz="0" w:space="0" w:color="auto"/>
        <w:right w:val="none" w:sz="0" w:space="0" w:color="auto"/>
      </w:divBdr>
    </w:div>
    <w:div w:id="1404836516">
      <w:bodyDiv w:val="1"/>
      <w:marLeft w:val="0"/>
      <w:marRight w:val="0"/>
      <w:marTop w:val="0"/>
      <w:marBottom w:val="0"/>
      <w:divBdr>
        <w:top w:val="none" w:sz="0" w:space="0" w:color="auto"/>
        <w:left w:val="none" w:sz="0" w:space="0" w:color="auto"/>
        <w:bottom w:val="none" w:sz="0" w:space="0" w:color="auto"/>
        <w:right w:val="none" w:sz="0" w:space="0" w:color="auto"/>
      </w:divBdr>
    </w:div>
    <w:div w:id="1451051671">
      <w:bodyDiv w:val="1"/>
      <w:marLeft w:val="0"/>
      <w:marRight w:val="0"/>
      <w:marTop w:val="0"/>
      <w:marBottom w:val="0"/>
      <w:divBdr>
        <w:top w:val="none" w:sz="0" w:space="0" w:color="auto"/>
        <w:left w:val="none" w:sz="0" w:space="0" w:color="auto"/>
        <w:bottom w:val="none" w:sz="0" w:space="0" w:color="auto"/>
        <w:right w:val="none" w:sz="0" w:space="0" w:color="auto"/>
      </w:divBdr>
    </w:div>
    <w:div w:id="1459252682">
      <w:bodyDiv w:val="1"/>
      <w:marLeft w:val="0"/>
      <w:marRight w:val="0"/>
      <w:marTop w:val="0"/>
      <w:marBottom w:val="0"/>
      <w:divBdr>
        <w:top w:val="none" w:sz="0" w:space="0" w:color="auto"/>
        <w:left w:val="none" w:sz="0" w:space="0" w:color="auto"/>
        <w:bottom w:val="none" w:sz="0" w:space="0" w:color="auto"/>
        <w:right w:val="none" w:sz="0" w:space="0" w:color="auto"/>
      </w:divBdr>
    </w:div>
    <w:div w:id="1503545855">
      <w:bodyDiv w:val="1"/>
      <w:marLeft w:val="0"/>
      <w:marRight w:val="0"/>
      <w:marTop w:val="0"/>
      <w:marBottom w:val="0"/>
      <w:divBdr>
        <w:top w:val="none" w:sz="0" w:space="0" w:color="auto"/>
        <w:left w:val="none" w:sz="0" w:space="0" w:color="auto"/>
        <w:bottom w:val="none" w:sz="0" w:space="0" w:color="auto"/>
        <w:right w:val="none" w:sz="0" w:space="0" w:color="auto"/>
      </w:divBdr>
    </w:div>
    <w:div w:id="1504123420">
      <w:bodyDiv w:val="1"/>
      <w:marLeft w:val="0"/>
      <w:marRight w:val="0"/>
      <w:marTop w:val="0"/>
      <w:marBottom w:val="0"/>
      <w:divBdr>
        <w:top w:val="none" w:sz="0" w:space="0" w:color="auto"/>
        <w:left w:val="none" w:sz="0" w:space="0" w:color="auto"/>
        <w:bottom w:val="none" w:sz="0" w:space="0" w:color="auto"/>
        <w:right w:val="none" w:sz="0" w:space="0" w:color="auto"/>
      </w:divBdr>
    </w:div>
    <w:div w:id="1537232086">
      <w:bodyDiv w:val="1"/>
      <w:marLeft w:val="0"/>
      <w:marRight w:val="0"/>
      <w:marTop w:val="0"/>
      <w:marBottom w:val="0"/>
      <w:divBdr>
        <w:top w:val="none" w:sz="0" w:space="0" w:color="auto"/>
        <w:left w:val="none" w:sz="0" w:space="0" w:color="auto"/>
        <w:bottom w:val="none" w:sz="0" w:space="0" w:color="auto"/>
        <w:right w:val="none" w:sz="0" w:space="0" w:color="auto"/>
      </w:divBdr>
    </w:div>
    <w:div w:id="1565025917">
      <w:bodyDiv w:val="1"/>
      <w:marLeft w:val="0"/>
      <w:marRight w:val="0"/>
      <w:marTop w:val="0"/>
      <w:marBottom w:val="0"/>
      <w:divBdr>
        <w:top w:val="none" w:sz="0" w:space="0" w:color="auto"/>
        <w:left w:val="none" w:sz="0" w:space="0" w:color="auto"/>
        <w:bottom w:val="none" w:sz="0" w:space="0" w:color="auto"/>
        <w:right w:val="none" w:sz="0" w:space="0" w:color="auto"/>
      </w:divBdr>
    </w:div>
    <w:div w:id="1573462448">
      <w:bodyDiv w:val="1"/>
      <w:marLeft w:val="0"/>
      <w:marRight w:val="0"/>
      <w:marTop w:val="0"/>
      <w:marBottom w:val="0"/>
      <w:divBdr>
        <w:top w:val="none" w:sz="0" w:space="0" w:color="auto"/>
        <w:left w:val="none" w:sz="0" w:space="0" w:color="auto"/>
        <w:bottom w:val="none" w:sz="0" w:space="0" w:color="auto"/>
        <w:right w:val="none" w:sz="0" w:space="0" w:color="auto"/>
      </w:divBdr>
    </w:div>
    <w:div w:id="1579709331">
      <w:bodyDiv w:val="1"/>
      <w:marLeft w:val="0"/>
      <w:marRight w:val="0"/>
      <w:marTop w:val="0"/>
      <w:marBottom w:val="0"/>
      <w:divBdr>
        <w:top w:val="none" w:sz="0" w:space="0" w:color="auto"/>
        <w:left w:val="none" w:sz="0" w:space="0" w:color="auto"/>
        <w:bottom w:val="none" w:sz="0" w:space="0" w:color="auto"/>
        <w:right w:val="none" w:sz="0" w:space="0" w:color="auto"/>
      </w:divBdr>
    </w:div>
    <w:div w:id="1593051717">
      <w:bodyDiv w:val="1"/>
      <w:marLeft w:val="0"/>
      <w:marRight w:val="0"/>
      <w:marTop w:val="0"/>
      <w:marBottom w:val="0"/>
      <w:divBdr>
        <w:top w:val="none" w:sz="0" w:space="0" w:color="auto"/>
        <w:left w:val="none" w:sz="0" w:space="0" w:color="auto"/>
        <w:bottom w:val="none" w:sz="0" w:space="0" w:color="auto"/>
        <w:right w:val="none" w:sz="0" w:space="0" w:color="auto"/>
      </w:divBdr>
    </w:div>
    <w:div w:id="1689792643">
      <w:bodyDiv w:val="1"/>
      <w:marLeft w:val="0"/>
      <w:marRight w:val="0"/>
      <w:marTop w:val="0"/>
      <w:marBottom w:val="0"/>
      <w:divBdr>
        <w:top w:val="none" w:sz="0" w:space="0" w:color="auto"/>
        <w:left w:val="none" w:sz="0" w:space="0" w:color="auto"/>
        <w:bottom w:val="none" w:sz="0" w:space="0" w:color="auto"/>
        <w:right w:val="none" w:sz="0" w:space="0" w:color="auto"/>
      </w:divBdr>
    </w:div>
    <w:div w:id="1763839042">
      <w:bodyDiv w:val="1"/>
      <w:marLeft w:val="0"/>
      <w:marRight w:val="0"/>
      <w:marTop w:val="0"/>
      <w:marBottom w:val="0"/>
      <w:divBdr>
        <w:top w:val="none" w:sz="0" w:space="0" w:color="auto"/>
        <w:left w:val="none" w:sz="0" w:space="0" w:color="auto"/>
        <w:bottom w:val="none" w:sz="0" w:space="0" w:color="auto"/>
        <w:right w:val="none" w:sz="0" w:space="0" w:color="auto"/>
      </w:divBdr>
    </w:div>
    <w:div w:id="1860658078">
      <w:bodyDiv w:val="1"/>
      <w:marLeft w:val="0"/>
      <w:marRight w:val="0"/>
      <w:marTop w:val="0"/>
      <w:marBottom w:val="0"/>
      <w:divBdr>
        <w:top w:val="none" w:sz="0" w:space="0" w:color="auto"/>
        <w:left w:val="none" w:sz="0" w:space="0" w:color="auto"/>
        <w:bottom w:val="none" w:sz="0" w:space="0" w:color="auto"/>
        <w:right w:val="none" w:sz="0" w:space="0" w:color="auto"/>
      </w:divBdr>
    </w:div>
    <w:div w:id="1876188678">
      <w:bodyDiv w:val="1"/>
      <w:marLeft w:val="0"/>
      <w:marRight w:val="0"/>
      <w:marTop w:val="0"/>
      <w:marBottom w:val="0"/>
      <w:divBdr>
        <w:top w:val="none" w:sz="0" w:space="0" w:color="auto"/>
        <w:left w:val="none" w:sz="0" w:space="0" w:color="auto"/>
        <w:bottom w:val="none" w:sz="0" w:space="0" w:color="auto"/>
        <w:right w:val="none" w:sz="0" w:space="0" w:color="auto"/>
      </w:divBdr>
    </w:div>
    <w:div w:id="1908880548">
      <w:bodyDiv w:val="1"/>
      <w:marLeft w:val="0"/>
      <w:marRight w:val="0"/>
      <w:marTop w:val="0"/>
      <w:marBottom w:val="0"/>
      <w:divBdr>
        <w:top w:val="none" w:sz="0" w:space="0" w:color="auto"/>
        <w:left w:val="none" w:sz="0" w:space="0" w:color="auto"/>
        <w:bottom w:val="none" w:sz="0" w:space="0" w:color="auto"/>
        <w:right w:val="none" w:sz="0" w:space="0" w:color="auto"/>
      </w:divBdr>
    </w:div>
    <w:div w:id="2049838792">
      <w:bodyDiv w:val="1"/>
      <w:marLeft w:val="0"/>
      <w:marRight w:val="0"/>
      <w:marTop w:val="0"/>
      <w:marBottom w:val="0"/>
      <w:divBdr>
        <w:top w:val="none" w:sz="0" w:space="0" w:color="auto"/>
        <w:left w:val="none" w:sz="0" w:space="0" w:color="auto"/>
        <w:bottom w:val="none" w:sz="0" w:space="0" w:color="auto"/>
        <w:right w:val="none" w:sz="0" w:space="0" w:color="auto"/>
      </w:divBdr>
    </w:div>
    <w:div w:id="209678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D6CCD-547C-450C-835B-0C74FE3F237E}">
  <ds:schemaRefs>
    <ds:schemaRef ds:uri="http://schemas.microsoft.com/sharepoint/v3/contenttype/forms"/>
  </ds:schemaRefs>
</ds:datastoreItem>
</file>

<file path=customXml/itemProps2.xml><?xml version="1.0" encoding="utf-8"?>
<ds:datastoreItem xmlns:ds="http://schemas.openxmlformats.org/officeDocument/2006/customXml" ds:itemID="{92FF9444-1C87-407E-B8DB-A1C743E6F6B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5B1A11B-76F7-4755-B842-F652314C289F}">
  <ds:schemaRefs>
    <ds:schemaRef ds:uri="http://schemas.openxmlformats.org/officeDocument/2006/bibliography"/>
  </ds:schemaRefs>
</ds:datastoreItem>
</file>

<file path=customXml/itemProps4.xml><?xml version="1.0" encoding="utf-8"?>
<ds:datastoreItem xmlns:ds="http://schemas.openxmlformats.org/officeDocument/2006/customXml" ds:itemID="{574BAC29-2BE6-49C3-9EA9-968803D55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13756</Words>
  <Characters>7841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Gridziuškienė</dc:creator>
  <cp:keywords/>
  <dc:description/>
  <cp:lastModifiedBy>Inga Sadukienė</cp:lastModifiedBy>
  <cp:revision>25</cp:revision>
  <dcterms:created xsi:type="dcterms:W3CDTF">2025-04-23T14:09:00Z</dcterms:created>
  <dcterms:modified xsi:type="dcterms:W3CDTF">2025-04-24T12:30:00Z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