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F8E2E" w14:textId="77777777" w:rsidR="0051434B" w:rsidRPr="006450FF" w:rsidRDefault="0051434B" w:rsidP="0051434B">
      <w:pPr>
        <w:pStyle w:val="Sraopastraipa"/>
        <w:tabs>
          <w:tab w:val="left" w:pos="567"/>
          <w:tab w:val="left" w:pos="3331"/>
        </w:tabs>
        <w:spacing w:beforeLines="60" w:before="144" w:afterLines="60" w:after="144"/>
        <w:ind w:left="360"/>
        <w:jc w:val="both"/>
        <w:rPr>
          <w:b/>
        </w:rPr>
      </w:pPr>
    </w:p>
    <w:p w14:paraId="005E4006" w14:textId="77777777" w:rsidR="0051434B" w:rsidRPr="006450FF" w:rsidRDefault="0051434B" w:rsidP="0051434B">
      <w:pPr>
        <w:tabs>
          <w:tab w:val="left" w:pos="9090"/>
        </w:tabs>
        <w:jc w:val="center"/>
        <w:rPr>
          <w:b/>
          <w:caps/>
        </w:rPr>
      </w:pPr>
      <w:r w:rsidRPr="006450FF">
        <w:rPr>
          <w:b/>
          <w:caps/>
        </w:rPr>
        <w:t>LABORATORIJOS INFORMACI</w:t>
      </w:r>
      <w:r>
        <w:rPr>
          <w:b/>
          <w:caps/>
        </w:rPr>
        <w:t>NĖS</w:t>
      </w:r>
      <w:r w:rsidRPr="006450FF">
        <w:rPr>
          <w:b/>
          <w:caps/>
        </w:rPr>
        <w:t xml:space="preserve"> SISTEMOS (LIS) </w:t>
      </w:r>
    </w:p>
    <w:p w14:paraId="3ACADA55" w14:textId="77777777" w:rsidR="0051434B" w:rsidRPr="006450FF" w:rsidRDefault="0051434B" w:rsidP="0051434B">
      <w:pPr>
        <w:widowControl w:val="0"/>
        <w:autoSpaceDE w:val="0"/>
        <w:autoSpaceDN w:val="0"/>
        <w:ind w:right="3"/>
        <w:jc w:val="center"/>
        <w:rPr>
          <w:b/>
          <w:w w:val="105"/>
        </w:rPr>
      </w:pPr>
      <w:r w:rsidRPr="006450FF">
        <w:rPr>
          <w:b/>
          <w:caps/>
        </w:rPr>
        <w:t>PROGRAMINĖS ĮRANGOS PAKETO</w:t>
      </w:r>
      <w:r w:rsidRPr="006450FF">
        <w:rPr>
          <w:b/>
          <w:w w:val="105"/>
        </w:rPr>
        <w:t xml:space="preserve"> </w:t>
      </w:r>
    </w:p>
    <w:p w14:paraId="1326B28B" w14:textId="77777777" w:rsidR="0051434B" w:rsidRPr="004C48B9" w:rsidRDefault="0051434B" w:rsidP="0051434B">
      <w:pPr>
        <w:widowControl w:val="0"/>
        <w:autoSpaceDE w:val="0"/>
        <w:autoSpaceDN w:val="0"/>
        <w:ind w:right="3"/>
        <w:jc w:val="center"/>
        <w:rPr>
          <w:b/>
          <w:w w:val="105"/>
        </w:rPr>
      </w:pPr>
      <w:r w:rsidRPr="004C48B9">
        <w:rPr>
          <w:b/>
          <w:w w:val="105"/>
        </w:rPr>
        <w:t>VIEŠOJO PIRKIMO–PARDAVIMO SUTARTIS</w:t>
      </w:r>
    </w:p>
    <w:p w14:paraId="4E9C412F" w14:textId="77777777" w:rsidR="0051434B" w:rsidRPr="004C48B9" w:rsidRDefault="0051434B" w:rsidP="0051434B">
      <w:pPr>
        <w:widowControl w:val="0"/>
        <w:autoSpaceDE w:val="0"/>
        <w:autoSpaceDN w:val="0"/>
        <w:ind w:right="3"/>
        <w:jc w:val="center"/>
        <w:rPr>
          <w:b/>
          <w:sz w:val="22"/>
          <w:szCs w:val="22"/>
        </w:rPr>
      </w:pPr>
    </w:p>
    <w:p w14:paraId="5B7D74E0" w14:textId="77777777" w:rsidR="0051434B" w:rsidRPr="004C48B9" w:rsidRDefault="0051434B" w:rsidP="0051434B">
      <w:pPr>
        <w:widowControl w:val="0"/>
        <w:autoSpaceDE w:val="0"/>
        <w:autoSpaceDN w:val="0"/>
        <w:ind w:right="3"/>
        <w:jc w:val="center"/>
        <w:rPr>
          <w:spacing w:val="-5"/>
          <w:sz w:val="22"/>
          <w:szCs w:val="22"/>
        </w:rPr>
      </w:pPr>
      <w:r w:rsidRPr="004C48B9">
        <w:rPr>
          <w:spacing w:val="-5"/>
          <w:sz w:val="22"/>
          <w:szCs w:val="22"/>
        </w:rPr>
        <w:t>2025 m. _________mėn. ____d.</w:t>
      </w:r>
    </w:p>
    <w:p w14:paraId="76F9962E" w14:textId="77777777" w:rsidR="0051434B" w:rsidRPr="004C48B9" w:rsidRDefault="0051434B" w:rsidP="0051434B">
      <w:pPr>
        <w:widowControl w:val="0"/>
        <w:autoSpaceDE w:val="0"/>
        <w:autoSpaceDN w:val="0"/>
        <w:ind w:right="3"/>
        <w:jc w:val="center"/>
        <w:rPr>
          <w:sz w:val="22"/>
          <w:szCs w:val="22"/>
        </w:rPr>
      </w:pPr>
      <w:r w:rsidRPr="004C48B9">
        <w:rPr>
          <w:sz w:val="22"/>
          <w:szCs w:val="22"/>
        </w:rPr>
        <w:t>Varėna</w:t>
      </w:r>
    </w:p>
    <w:p w14:paraId="600356A0" w14:textId="77777777" w:rsidR="0051434B" w:rsidRPr="004C48B9" w:rsidRDefault="0051434B" w:rsidP="0051434B">
      <w:pPr>
        <w:widowControl w:val="0"/>
        <w:autoSpaceDE w:val="0"/>
        <w:autoSpaceDN w:val="0"/>
        <w:ind w:firstLine="567"/>
        <w:jc w:val="both"/>
        <w:rPr>
          <w:spacing w:val="-2"/>
          <w:w w:val="105"/>
          <w:sz w:val="22"/>
          <w:szCs w:val="22"/>
        </w:rPr>
      </w:pPr>
      <w:r w:rsidRPr="004C48B9">
        <w:rPr>
          <w:b/>
          <w:bCs/>
          <w:sz w:val="22"/>
          <w:szCs w:val="22"/>
        </w:rPr>
        <w:t>Viešoji įstaiga Varėnos sveikatos centras</w:t>
      </w:r>
      <w:r w:rsidRPr="004C48B9">
        <w:rPr>
          <w:sz w:val="22"/>
          <w:szCs w:val="22"/>
        </w:rPr>
        <w:t xml:space="preserve"> (toliau – </w:t>
      </w:r>
      <w:r w:rsidRPr="004C48B9">
        <w:rPr>
          <w:b/>
          <w:sz w:val="22"/>
          <w:szCs w:val="22"/>
        </w:rPr>
        <w:t>Pirkėjas</w:t>
      </w:r>
      <w:r w:rsidRPr="004C48B9">
        <w:rPr>
          <w:sz w:val="22"/>
          <w:szCs w:val="22"/>
        </w:rPr>
        <w:t>),</w:t>
      </w:r>
      <w:r w:rsidRPr="004C48B9">
        <w:rPr>
          <w:w w:val="110"/>
          <w:sz w:val="22"/>
          <w:szCs w:val="22"/>
        </w:rPr>
        <w:t xml:space="preserve"> </w:t>
      </w:r>
      <w:r w:rsidRPr="004C48B9">
        <w:rPr>
          <w:sz w:val="22"/>
          <w:szCs w:val="22"/>
        </w:rPr>
        <w:t xml:space="preserve">atstovaujama direktoriaus Dmitrij Kačiurin, veikiančio pagal įstatus, ir __________________ (toliau – </w:t>
      </w:r>
      <w:r w:rsidRPr="004C48B9">
        <w:rPr>
          <w:b/>
          <w:sz w:val="22"/>
          <w:szCs w:val="22"/>
        </w:rPr>
        <w:t>Pardavėjas</w:t>
      </w:r>
      <w:r w:rsidRPr="004C48B9">
        <w:rPr>
          <w:sz w:val="22"/>
          <w:szCs w:val="22"/>
        </w:rPr>
        <w:t>), atstovaujama _____________________, veikiančio pagal ______________________, toliau kartu vadinami Šalimis, o atskirai – Šalimi, sudaro šią laboratorijos informacinės sistemos (LIS) programinės įrangos paketo viešojo pirkimo–pardavimo  sutartį (toliau – Sutartis)</w:t>
      </w:r>
      <w:r w:rsidRPr="004C48B9">
        <w:rPr>
          <w:spacing w:val="-2"/>
          <w:w w:val="105"/>
          <w:sz w:val="22"/>
          <w:szCs w:val="22"/>
        </w:rPr>
        <w:t>.</w:t>
      </w:r>
    </w:p>
    <w:p w14:paraId="7B1F11F6" w14:textId="77777777" w:rsidR="0051434B" w:rsidRPr="004C48B9" w:rsidRDefault="0051434B" w:rsidP="0051434B">
      <w:pPr>
        <w:widowControl w:val="0"/>
        <w:autoSpaceDE w:val="0"/>
        <w:autoSpaceDN w:val="0"/>
        <w:ind w:firstLine="567"/>
        <w:jc w:val="both"/>
        <w:rPr>
          <w:spacing w:val="-2"/>
          <w:w w:val="105"/>
          <w:sz w:val="22"/>
          <w:szCs w:val="22"/>
        </w:rPr>
      </w:pPr>
    </w:p>
    <w:p w14:paraId="72010266" w14:textId="77777777" w:rsidR="0051434B" w:rsidRPr="004C48B9" w:rsidRDefault="0051434B" w:rsidP="0051434B">
      <w:pPr>
        <w:widowControl w:val="0"/>
        <w:numPr>
          <w:ilvl w:val="0"/>
          <w:numId w:val="1"/>
        </w:numPr>
        <w:tabs>
          <w:tab w:val="left" w:pos="426"/>
        </w:tabs>
        <w:autoSpaceDE w:val="0"/>
        <w:autoSpaceDN w:val="0"/>
        <w:spacing w:before="80" w:after="80"/>
        <w:ind w:left="0" w:firstLine="0"/>
        <w:jc w:val="center"/>
        <w:outlineLvl w:val="0"/>
        <w:rPr>
          <w:b/>
          <w:bCs/>
          <w:sz w:val="22"/>
          <w:szCs w:val="22"/>
        </w:rPr>
      </w:pPr>
      <w:r w:rsidRPr="004C48B9">
        <w:rPr>
          <w:b/>
          <w:bCs/>
          <w:w w:val="105"/>
          <w:sz w:val="22"/>
          <w:szCs w:val="22"/>
        </w:rPr>
        <w:t>SUTARTIES</w:t>
      </w:r>
      <w:r w:rsidRPr="004C48B9">
        <w:rPr>
          <w:b/>
          <w:bCs/>
          <w:spacing w:val="2"/>
          <w:w w:val="105"/>
          <w:sz w:val="22"/>
          <w:szCs w:val="22"/>
        </w:rPr>
        <w:t xml:space="preserve"> DALYKAS</w:t>
      </w:r>
    </w:p>
    <w:p w14:paraId="2BC602F5" w14:textId="77777777" w:rsidR="0051434B" w:rsidRPr="004C48B9" w:rsidRDefault="0051434B" w:rsidP="0051434B">
      <w:pPr>
        <w:widowControl w:val="0"/>
        <w:numPr>
          <w:ilvl w:val="1"/>
          <w:numId w:val="1"/>
        </w:numPr>
        <w:tabs>
          <w:tab w:val="left" w:pos="426"/>
        </w:tabs>
        <w:autoSpaceDE w:val="0"/>
        <w:autoSpaceDN w:val="0"/>
        <w:spacing w:before="80" w:after="80"/>
        <w:ind w:left="0" w:right="3" w:firstLine="0"/>
        <w:jc w:val="both"/>
        <w:rPr>
          <w:sz w:val="22"/>
          <w:szCs w:val="22"/>
        </w:rPr>
      </w:pPr>
      <w:r w:rsidRPr="004C48B9">
        <w:rPr>
          <w:w w:val="105"/>
          <w:sz w:val="22"/>
          <w:szCs w:val="22"/>
        </w:rPr>
        <w:t>Pardavėjas įsipareigoja Sutartyje</w:t>
      </w:r>
      <w:r w:rsidRPr="004C48B9">
        <w:rPr>
          <w:spacing w:val="-2"/>
          <w:w w:val="105"/>
          <w:sz w:val="22"/>
          <w:szCs w:val="22"/>
        </w:rPr>
        <w:t xml:space="preserve"> </w:t>
      </w:r>
      <w:r w:rsidRPr="004C48B9">
        <w:rPr>
          <w:w w:val="105"/>
          <w:sz w:val="22"/>
          <w:szCs w:val="22"/>
        </w:rPr>
        <w:t xml:space="preserve">numatytomis sąlygomis ir tvarka perduoti Pirkėjui nuosavybės teise </w:t>
      </w:r>
      <w:r w:rsidRPr="004C48B9">
        <w:rPr>
          <w:sz w:val="22"/>
          <w:szCs w:val="22"/>
        </w:rPr>
        <w:t xml:space="preserve">laboratorijos informacinės sistemos (LIS) programinės įrangos paketą </w:t>
      </w:r>
      <w:r w:rsidRPr="004C48B9">
        <w:rPr>
          <w:w w:val="105"/>
          <w:sz w:val="22"/>
          <w:szCs w:val="22"/>
        </w:rPr>
        <w:t>(toliau – Prekės), kurio kiekis ir specifikacija nurodyti Sutarties 1 priede – „Techninė specifikacija“ (toliau – Sutarties 1 priedas), o Pirkėjas įsipareigoja priimti Sutartyje numatytus reikalavimus atitinkančias Prekes bei sumokėti už jas Sutartyje nustatytomis sąlygomis ir tvarka</w:t>
      </w:r>
      <w:r w:rsidRPr="004C48B9">
        <w:rPr>
          <w:spacing w:val="-2"/>
          <w:sz w:val="22"/>
          <w:szCs w:val="22"/>
        </w:rPr>
        <w:t>.</w:t>
      </w:r>
    </w:p>
    <w:p w14:paraId="666C4D3D" w14:textId="77777777" w:rsidR="0051434B" w:rsidRPr="004C48B9" w:rsidRDefault="0051434B" w:rsidP="0051434B">
      <w:pPr>
        <w:widowControl w:val="0"/>
        <w:numPr>
          <w:ilvl w:val="1"/>
          <w:numId w:val="1"/>
        </w:numPr>
        <w:tabs>
          <w:tab w:val="left" w:pos="426"/>
        </w:tabs>
        <w:autoSpaceDE w:val="0"/>
        <w:autoSpaceDN w:val="0"/>
        <w:spacing w:before="80" w:after="80"/>
        <w:ind w:left="0" w:right="3" w:firstLine="0"/>
        <w:jc w:val="both"/>
        <w:rPr>
          <w:sz w:val="22"/>
          <w:szCs w:val="22"/>
        </w:rPr>
      </w:pPr>
      <w:r w:rsidRPr="004C48B9">
        <w:rPr>
          <w:color w:val="000000" w:themeColor="text1"/>
          <w:sz w:val="22"/>
          <w:szCs w:val="22"/>
        </w:rPr>
        <w:t>Sutarties dalykas apima Prekių pirkimą–pardavimą, Prekių pristatymą, personalo apmokymą, garantinius įsipareigojimus bei kitus darbus (paslaugas), numatytus Sutarties 1 priede.</w:t>
      </w:r>
    </w:p>
    <w:p w14:paraId="63DC0E00" w14:textId="77777777" w:rsidR="0051434B" w:rsidRPr="004C48B9" w:rsidRDefault="0051434B" w:rsidP="0051434B">
      <w:pPr>
        <w:widowControl w:val="0"/>
        <w:numPr>
          <w:ilvl w:val="1"/>
          <w:numId w:val="1"/>
        </w:numPr>
        <w:tabs>
          <w:tab w:val="left" w:pos="426"/>
        </w:tabs>
        <w:autoSpaceDE w:val="0"/>
        <w:autoSpaceDN w:val="0"/>
        <w:spacing w:before="80" w:after="80"/>
        <w:ind w:left="0" w:right="3" w:firstLine="0"/>
        <w:jc w:val="both"/>
        <w:rPr>
          <w:sz w:val="22"/>
          <w:szCs w:val="22"/>
        </w:rPr>
      </w:pPr>
      <w:r w:rsidRPr="004C48B9">
        <w:rPr>
          <w:sz w:val="22"/>
          <w:szCs w:val="22"/>
        </w:rPr>
        <w:t xml:space="preserve">Prekių pristatymo adresas – </w:t>
      </w:r>
      <w:bookmarkStart w:id="0" w:name="_Hlk180404158"/>
      <w:r w:rsidRPr="004C48B9">
        <w:rPr>
          <w:sz w:val="22"/>
          <w:szCs w:val="22"/>
        </w:rPr>
        <w:t>M.K. Čiurlionio g. 61, LT-65219, Varėna</w:t>
      </w:r>
      <w:bookmarkEnd w:id="0"/>
      <w:r w:rsidRPr="004C48B9">
        <w:rPr>
          <w:sz w:val="22"/>
          <w:szCs w:val="22"/>
        </w:rPr>
        <w:t>, prekių pristatymo ir personalo apmokymo terminas – ne daugiau kaip 60 (šešiasdešimt) kalendorinių dienų nuo Sutarties įsigaliojimo dienos.</w:t>
      </w:r>
    </w:p>
    <w:p w14:paraId="0C1204F9" w14:textId="77777777" w:rsidR="0051434B" w:rsidRPr="004C48B9" w:rsidRDefault="0051434B" w:rsidP="0051434B">
      <w:pPr>
        <w:widowControl w:val="0"/>
        <w:numPr>
          <w:ilvl w:val="1"/>
          <w:numId w:val="1"/>
        </w:numPr>
        <w:tabs>
          <w:tab w:val="left" w:pos="426"/>
        </w:tabs>
        <w:autoSpaceDE w:val="0"/>
        <w:autoSpaceDN w:val="0"/>
        <w:spacing w:before="80" w:after="80"/>
        <w:ind w:left="0" w:right="6" w:firstLine="0"/>
        <w:jc w:val="both"/>
        <w:rPr>
          <w:sz w:val="22"/>
          <w:szCs w:val="22"/>
        </w:rPr>
      </w:pPr>
      <w:r w:rsidRPr="004C48B9">
        <w:rPr>
          <w:sz w:val="22"/>
          <w:szCs w:val="22"/>
        </w:rPr>
        <w:t>Prekių BVPŽ kodas – 48000000-8 (programinės įrangos paketai ir informacinės sistemos).</w:t>
      </w:r>
    </w:p>
    <w:p w14:paraId="2A55784F" w14:textId="77777777" w:rsidR="0051434B" w:rsidRPr="004C48B9" w:rsidRDefault="0051434B" w:rsidP="0051434B">
      <w:pPr>
        <w:widowControl w:val="0"/>
        <w:numPr>
          <w:ilvl w:val="1"/>
          <w:numId w:val="1"/>
        </w:numPr>
        <w:tabs>
          <w:tab w:val="left" w:pos="426"/>
        </w:tabs>
        <w:autoSpaceDE w:val="0"/>
        <w:autoSpaceDN w:val="0"/>
        <w:spacing w:before="80" w:after="80"/>
        <w:ind w:left="0" w:right="6" w:firstLine="0"/>
        <w:jc w:val="both"/>
        <w:rPr>
          <w:sz w:val="22"/>
          <w:szCs w:val="22"/>
        </w:rPr>
      </w:pPr>
      <w:r w:rsidRPr="004C48B9">
        <w:rPr>
          <w:sz w:val="22"/>
          <w:szCs w:val="22"/>
        </w:rPr>
        <w:t>Jei Sutartyje nurodytos Prekės taptų nebegaminamos arba Prekių negalima įsigyti rinkoje ir Pardavėjas pateikia tai įrodančius dokumentus, Pirkėjui raštu išreiškus tam sutikimą, nekeičiant Sutarties kainos, Pardavėjas, gali pristatyti kito modelio Prekes su sąlyga, kad nauji Prekių modeliai atitiks Sutartyje keliamus reikalavimus ir bus pristatomi už tą pačią kainą. Šiuo atveju atskiras susitarimas dėl Sutarties pakeitimo nėra pasirašomas, o Pardavėjo pateikti dokumentai ir raštai, patvirtinantys kito Prekių modelio atitikimą Sutarties reikalavimams bei išreiškiantys Pirkėjo sutikimą, laikomi neatskiriama Sutarties dalimi.</w:t>
      </w:r>
    </w:p>
    <w:p w14:paraId="2BF53CDA" w14:textId="77777777" w:rsidR="0051434B" w:rsidRPr="004C48B9" w:rsidRDefault="0051434B" w:rsidP="0051434B">
      <w:pPr>
        <w:widowControl w:val="0"/>
        <w:tabs>
          <w:tab w:val="left" w:pos="1276"/>
        </w:tabs>
        <w:autoSpaceDE w:val="0"/>
        <w:autoSpaceDN w:val="0"/>
        <w:spacing w:before="80" w:after="80"/>
        <w:ind w:left="709" w:right="6"/>
        <w:jc w:val="both"/>
        <w:rPr>
          <w:sz w:val="22"/>
          <w:szCs w:val="22"/>
        </w:rPr>
      </w:pPr>
    </w:p>
    <w:p w14:paraId="7A2C3BFA" w14:textId="77777777" w:rsidR="0051434B" w:rsidRPr="004C48B9" w:rsidRDefault="0051434B" w:rsidP="0051434B">
      <w:pPr>
        <w:widowControl w:val="0"/>
        <w:numPr>
          <w:ilvl w:val="0"/>
          <w:numId w:val="1"/>
        </w:numPr>
        <w:autoSpaceDE w:val="0"/>
        <w:autoSpaceDN w:val="0"/>
        <w:spacing w:before="80" w:after="80"/>
        <w:ind w:left="714" w:hanging="357"/>
        <w:jc w:val="center"/>
        <w:outlineLvl w:val="0"/>
        <w:rPr>
          <w:b/>
          <w:bCs/>
          <w:sz w:val="22"/>
          <w:szCs w:val="22"/>
        </w:rPr>
      </w:pPr>
      <w:r w:rsidRPr="004C48B9">
        <w:rPr>
          <w:b/>
          <w:bCs/>
          <w:w w:val="105"/>
          <w:sz w:val="22"/>
          <w:szCs w:val="22"/>
        </w:rPr>
        <w:t>SUTARTIES</w:t>
      </w:r>
      <w:r w:rsidRPr="004C48B9">
        <w:rPr>
          <w:b/>
          <w:bCs/>
          <w:spacing w:val="-5"/>
          <w:w w:val="105"/>
          <w:sz w:val="22"/>
          <w:szCs w:val="22"/>
        </w:rPr>
        <w:t xml:space="preserve"> </w:t>
      </w:r>
      <w:r w:rsidRPr="004C48B9">
        <w:rPr>
          <w:b/>
          <w:bCs/>
          <w:w w:val="105"/>
          <w:sz w:val="22"/>
          <w:szCs w:val="22"/>
        </w:rPr>
        <w:t>KAINA</w:t>
      </w:r>
      <w:r w:rsidRPr="004C48B9">
        <w:rPr>
          <w:b/>
          <w:bCs/>
          <w:spacing w:val="-10"/>
          <w:w w:val="105"/>
          <w:sz w:val="22"/>
          <w:szCs w:val="22"/>
        </w:rPr>
        <w:t xml:space="preserve"> </w:t>
      </w:r>
      <w:r w:rsidRPr="004C48B9">
        <w:rPr>
          <w:b/>
          <w:bCs/>
          <w:spacing w:val="-5"/>
          <w:w w:val="105"/>
          <w:sz w:val="22"/>
          <w:szCs w:val="22"/>
        </w:rPr>
        <w:t xml:space="preserve">IR </w:t>
      </w:r>
      <w:r w:rsidRPr="004C48B9">
        <w:rPr>
          <w:b/>
          <w:bCs/>
          <w:sz w:val="22"/>
          <w:szCs w:val="22"/>
        </w:rPr>
        <w:t>ATSISKAITYMO</w:t>
      </w:r>
      <w:r w:rsidRPr="004C48B9">
        <w:rPr>
          <w:b/>
          <w:bCs/>
          <w:spacing w:val="68"/>
          <w:sz w:val="22"/>
          <w:szCs w:val="22"/>
        </w:rPr>
        <w:t xml:space="preserve"> </w:t>
      </w:r>
      <w:r w:rsidRPr="004C48B9">
        <w:rPr>
          <w:b/>
          <w:bCs/>
          <w:spacing w:val="-2"/>
          <w:sz w:val="22"/>
          <w:szCs w:val="22"/>
        </w:rPr>
        <w:t>TVARKA</w:t>
      </w:r>
      <w:bookmarkStart w:id="1" w:name="_Hlk166491774"/>
    </w:p>
    <w:p w14:paraId="0E05DC49" w14:textId="77777777" w:rsidR="0051434B" w:rsidRPr="004C48B9" w:rsidRDefault="0051434B" w:rsidP="0051434B">
      <w:pPr>
        <w:widowControl w:val="0"/>
        <w:numPr>
          <w:ilvl w:val="1"/>
          <w:numId w:val="1"/>
        </w:numPr>
        <w:pBdr>
          <w:top w:val="nil"/>
          <w:left w:val="nil"/>
          <w:bottom w:val="nil"/>
          <w:right w:val="nil"/>
          <w:between w:val="nil"/>
          <w:bar w:val="nil"/>
        </w:pBdr>
        <w:tabs>
          <w:tab w:val="left" w:pos="709"/>
        </w:tabs>
        <w:suppressAutoHyphens/>
        <w:autoSpaceDE w:val="0"/>
        <w:autoSpaceDN w:val="0"/>
        <w:spacing w:before="80" w:after="80"/>
        <w:ind w:left="0" w:firstLine="0"/>
        <w:jc w:val="both"/>
        <w:rPr>
          <w:rFonts w:eastAsia="Arial Unicode MS"/>
          <w:sz w:val="22"/>
          <w:szCs w:val="22"/>
          <w:bdr w:val="nil"/>
          <w14:textOutline w14:w="0" w14:cap="flat" w14:cmpd="sng" w14:algn="ctr">
            <w14:noFill/>
            <w14:prstDash w14:val="solid"/>
            <w14:bevel/>
          </w14:textOutline>
        </w:rPr>
      </w:pPr>
      <w:r w:rsidRPr="004C48B9">
        <w:rPr>
          <w:color w:val="000000" w:themeColor="text1"/>
          <w:sz w:val="22"/>
          <w:szCs w:val="22"/>
        </w:rPr>
        <w:t xml:space="preserve">Sutarties kaina yra </w:t>
      </w:r>
      <w:r w:rsidRPr="004C48B9">
        <w:rPr>
          <w:b/>
          <w:color w:val="000000" w:themeColor="text1"/>
          <w:sz w:val="22"/>
          <w:szCs w:val="22"/>
        </w:rPr>
        <w:t>_______________________ eurai (__________________ eurai ir ________________ centų)</w:t>
      </w:r>
      <w:r w:rsidRPr="004C48B9">
        <w:rPr>
          <w:color w:val="000000" w:themeColor="text1"/>
          <w:sz w:val="22"/>
          <w:szCs w:val="22"/>
        </w:rPr>
        <w:t xml:space="preserve">, įskaitant pridėtinės vertės mokestį (toliau – PVM), atitinkamai </w:t>
      </w:r>
      <w:r w:rsidRPr="004C48B9">
        <w:rPr>
          <w:b/>
          <w:color w:val="000000" w:themeColor="text1"/>
          <w:sz w:val="22"/>
          <w:szCs w:val="22"/>
        </w:rPr>
        <w:t>______ eurų (____ eurų ir ___euro centų) be PVM.</w:t>
      </w:r>
      <w:r w:rsidRPr="004C48B9">
        <w:rPr>
          <w:rFonts w:eastAsia="Arial Unicode MS"/>
          <w:sz w:val="22"/>
          <w:szCs w:val="22"/>
          <w:bdr w:val="nil"/>
          <w14:textOutline w14:w="0" w14:cap="flat" w14:cmpd="sng" w14:algn="ctr">
            <w14:noFill/>
            <w14:prstDash w14:val="solid"/>
            <w14:bevel/>
          </w14:textOutline>
        </w:rPr>
        <w:t xml:space="preserve"> Detalios Prekių vienetų kainos yra nurodytos Sutarties 2 priede. </w:t>
      </w:r>
    </w:p>
    <w:p w14:paraId="11E096BE" w14:textId="77777777" w:rsidR="0051434B" w:rsidRPr="004C48B9" w:rsidRDefault="0051434B" w:rsidP="0051434B">
      <w:pPr>
        <w:widowControl w:val="0"/>
        <w:numPr>
          <w:ilvl w:val="1"/>
          <w:numId w:val="1"/>
        </w:numPr>
        <w:pBdr>
          <w:top w:val="nil"/>
          <w:left w:val="nil"/>
          <w:bottom w:val="nil"/>
          <w:right w:val="nil"/>
          <w:between w:val="nil"/>
          <w:bar w:val="nil"/>
        </w:pBdr>
        <w:tabs>
          <w:tab w:val="left" w:pos="709"/>
        </w:tabs>
        <w:suppressAutoHyphens/>
        <w:autoSpaceDE w:val="0"/>
        <w:autoSpaceDN w:val="0"/>
        <w:spacing w:before="80" w:after="80"/>
        <w:ind w:left="0" w:firstLine="0"/>
        <w:jc w:val="both"/>
        <w:rPr>
          <w:rFonts w:eastAsia="Arial Unicode MS"/>
          <w:sz w:val="22"/>
          <w:szCs w:val="22"/>
          <w:bdr w:val="nil"/>
          <w14:textOutline w14:w="0" w14:cap="flat" w14:cmpd="sng" w14:algn="ctr">
            <w14:noFill/>
            <w14:prstDash w14:val="solid"/>
            <w14:bevel/>
          </w14:textOutline>
        </w:rPr>
      </w:pPr>
      <w:r w:rsidRPr="004C48B9">
        <w:rPr>
          <w:rFonts w:eastAsia="Arial Unicode MS"/>
          <w:sz w:val="22"/>
          <w:szCs w:val="22"/>
          <w:bdr w:val="nil"/>
          <w14:textOutline w14:w="0" w14:cap="flat" w14:cmpd="sng" w14:algn="ctr">
            <w14:noFill/>
            <w14:prstDash w14:val="solid"/>
            <w14:bevel/>
          </w14:textOutline>
        </w:rPr>
        <w:t>Į Sutarties kainą/Prekių vienetų kainas (įkainius) įskaitomi visi mokesčiai ir rinkliavos, Prekių pristatymo, sumontavimo, personalo apmokymo bei kitos išlaidos, susijusios su tinkamu Sutarties vykdymu (įskaitant ir PVM sąskaitų faktūrų teikimo elektroniniu būdu išlaidos). Jokios papildomos Pardavėjo išlaidos nebus apmokamos ar kompensuojamos.</w:t>
      </w:r>
    </w:p>
    <w:bookmarkEnd w:id="1"/>
    <w:p w14:paraId="7003AFAB" w14:textId="77777777" w:rsidR="0051434B" w:rsidRPr="004C48B9" w:rsidRDefault="0051434B" w:rsidP="0051434B">
      <w:pPr>
        <w:widowControl w:val="0"/>
        <w:numPr>
          <w:ilvl w:val="1"/>
          <w:numId w:val="1"/>
        </w:numPr>
        <w:tabs>
          <w:tab w:val="left" w:pos="709"/>
          <w:tab w:val="left" w:pos="1276"/>
          <w:tab w:val="left" w:pos="5212"/>
          <w:tab w:val="left" w:pos="6554"/>
        </w:tabs>
        <w:autoSpaceDE w:val="0"/>
        <w:autoSpaceDN w:val="0"/>
        <w:spacing w:before="80" w:after="80"/>
        <w:ind w:left="0" w:right="6" w:firstLine="0"/>
        <w:jc w:val="both"/>
        <w:rPr>
          <w:sz w:val="22"/>
          <w:szCs w:val="22"/>
        </w:rPr>
      </w:pPr>
      <w:r w:rsidRPr="004C48B9">
        <w:rPr>
          <w:sz w:val="22"/>
          <w:szCs w:val="22"/>
        </w:rPr>
        <w:t>Išankstinė įmoka</w:t>
      </w:r>
      <w:r w:rsidRPr="004C48B9">
        <w:rPr>
          <w:spacing w:val="-11"/>
          <w:sz w:val="22"/>
          <w:szCs w:val="22"/>
        </w:rPr>
        <w:t xml:space="preserve"> </w:t>
      </w:r>
      <w:r w:rsidRPr="004C48B9">
        <w:rPr>
          <w:sz w:val="22"/>
          <w:szCs w:val="22"/>
        </w:rPr>
        <w:t>(avansas)</w:t>
      </w:r>
      <w:r w:rsidRPr="004C48B9">
        <w:rPr>
          <w:spacing w:val="-4"/>
          <w:sz w:val="22"/>
          <w:szCs w:val="22"/>
        </w:rPr>
        <w:t xml:space="preserve"> </w:t>
      </w:r>
      <w:r w:rsidRPr="004C48B9">
        <w:rPr>
          <w:sz w:val="22"/>
          <w:szCs w:val="22"/>
        </w:rPr>
        <w:t>už</w:t>
      </w:r>
      <w:r w:rsidRPr="004C48B9">
        <w:rPr>
          <w:spacing w:val="-15"/>
          <w:sz w:val="22"/>
          <w:szCs w:val="22"/>
        </w:rPr>
        <w:t xml:space="preserve"> </w:t>
      </w:r>
      <w:r w:rsidRPr="004C48B9">
        <w:rPr>
          <w:sz w:val="22"/>
          <w:szCs w:val="22"/>
        </w:rPr>
        <w:t xml:space="preserve">Prekes Pardavėjui </w:t>
      </w:r>
      <w:r w:rsidRPr="004C48B9">
        <w:rPr>
          <w:spacing w:val="-2"/>
          <w:sz w:val="22"/>
          <w:szCs w:val="22"/>
        </w:rPr>
        <w:t>nemokama.</w:t>
      </w:r>
    </w:p>
    <w:p w14:paraId="5877193F" w14:textId="77777777" w:rsidR="0051434B" w:rsidRPr="004C48B9" w:rsidRDefault="0051434B" w:rsidP="0051434B">
      <w:pPr>
        <w:widowControl w:val="0"/>
        <w:numPr>
          <w:ilvl w:val="1"/>
          <w:numId w:val="1"/>
        </w:numPr>
        <w:tabs>
          <w:tab w:val="left" w:pos="709"/>
          <w:tab w:val="left" w:pos="1276"/>
          <w:tab w:val="left" w:pos="5212"/>
          <w:tab w:val="left" w:pos="6554"/>
        </w:tabs>
        <w:autoSpaceDE w:val="0"/>
        <w:autoSpaceDN w:val="0"/>
        <w:spacing w:before="80" w:after="80"/>
        <w:ind w:left="0" w:right="6" w:firstLine="0"/>
        <w:jc w:val="both"/>
        <w:rPr>
          <w:sz w:val="22"/>
          <w:szCs w:val="22"/>
        </w:rPr>
      </w:pPr>
      <w:r w:rsidRPr="004C48B9">
        <w:rPr>
          <w:sz w:val="22"/>
          <w:szCs w:val="22"/>
        </w:rPr>
        <w:t>Sutarties kaina negali būti keičiama per visą Sutarties galiojimo laiką, išskyrus Sutartyje numatytus atvejus.</w:t>
      </w:r>
    </w:p>
    <w:p w14:paraId="6C1075E7" w14:textId="77777777" w:rsidR="0051434B" w:rsidRPr="004C48B9" w:rsidRDefault="0051434B" w:rsidP="0051434B">
      <w:pPr>
        <w:widowControl w:val="0"/>
        <w:numPr>
          <w:ilvl w:val="1"/>
          <w:numId w:val="1"/>
        </w:numPr>
        <w:tabs>
          <w:tab w:val="left" w:pos="709"/>
          <w:tab w:val="left" w:pos="1276"/>
          <w:tab w:val="left" w:pos="5212"/>
          <w:tab w:val="left" w:pos="6554"/>
        </w:tabs>
        <w:autoSpaceDE w:val="0"/>
        <w:autoSpaceDN w:val="0"/>
        <w:spacing w:before="80" w:after="80"/>
        <w:ind w:left="0" w:right="6" w:firstLine="0"/>
        <w:jc w:val="both"/>
        <w:rPr>
          <w:sz w:val="22"/>
          <w:szCs w:val="22"/>
        </w:rPr>
      </w:pPr>
      <w:r w:rsidRPr="004C48B9">
        <w:rPr>
          <w:sz w:val="22"/>
          <w:szCs w:val="22"/>
        </w:rPr>
        <w:t>Prekių perdavimas ir priėmimas įforminamas Prekių perdavimo–priėmimo aktu, kuris Sutartyje nustatyta tvarka pasirašomas Pardavėjo ir Pirkėjo atstovų, Pirkėjo atstovui atlikus pristatytų ir sumontuotų Prekių kiekio ir kokybės patikrinimą, ir tik dėl tokių Prekių, kurios atitinka Sutartyje ir Sutarties 1 priede nurodytus reikalavimus, ir nėra jokių Prekių trūkumų ar defektų. Šalių pasirašytas Prekių perdavimo-priėmimo aktas yra pagrindas PVM sąskaitai faktūrai išrašyti.</w:t>
      </w:r>
    </w:p>
    <w:p w14:paraId="316ECC06" w14:textId="2AF2D935" w:rsidR="00D2369E" w:rsidRPr="00D2369E" w:rsidRDefault="00D2369E" w:rsidP="00D2369E">
      <w:pPr>
        <w:widowControl w:val="0"/>
        <w:tabs>
          <w:tab w:val="left" w:pos="709"/>
          <w:tab w:val="left" w:pos="1276"/>
          <w:tab w:val="left" w:pos="5212"/>
          <w:tab w:val="left" w:pos="6554"/>
        </w:tabs>
        <w:autoSpaceDE w:val="0"/>
        <w:autoSpaceDN w:val="0"/>
        <w:spacing w:before="80" w:after="80"/>
        <w:ind w:right="6"/>
        <w:jc w:val="both"/>
        <w:rPr>
          <w:sz w:val="22"/>
          <w:szCs w:val="22"/>
        </w:rPr>
      </w:pPr>
      <w:r w:rsidRPr="00D2369E">
        <w:rPr>
          <w:sz w:val="22"/>
          <w:szCs w:val="22"/>
        </w:rPr>
        <w:t xml:space="preserve">2.6. </w:t>
      </w:r>
      <w:r w:rsidRPr="00D2369E">
        <w:rPr>
          <w:b/>
          <w:bCs/>
          <w:sz w:val="22"/>
          <w:szCs w:val="22"/>
        </w:rPr>
        <w:t>Už tinkamai ir faktiškai pristatytas bei sumontuotas kokybiškas Prekes Pirkėjas atsiskaito su Pardavėju mokėjimo pavedimais per 4 kartus lygiomis dalimis sumokėdamas visą Sutarties 2.1. punkte nurodytą kainą.</w:t>
      </w:r>
      <w:r w:rsidRPr="00D2369E">
        <w:rPr>
          <w:sz w:val="22"/>
          <w:szCs w:val="22"/>
        </w:rPr>
        <w:t xml:space="preserve"> Pirmą mokėjimą Pirkėjas atlieka pinigus pervesdamas į Pardavėjo atsiskaitomąją sąskaitą ne vėliau kaip per 30 (trisdešimt) kalendorinių dienų nuo Prekių perdavimo-priėmimo akto pasirašymo ir teisingos PVM sąskaitos faktūros gavimo dienos. Likusių 3 mokėjimų PVM sąskaitas faktūras Pardavėjas Pirkėjui teikia kas 6 (šeši) mėnesiai nuo ankstesnės PVM sąskaitos faktūros pateikimo dienos.  </w:t>
      </w:r>
    </w:p>
    <w:p w14:paraId="548C77B3" w14:textId="77777777" w:rsidR="0051434B" w:rsidRPr="004C48B9" w:rsidRDefault="0051434B" w:rsidP="0051434B">
      <w:pPr>
        <w:widowControl w:val="0"/>
        <w:numPr>
          <w:ilvl w:val="1"/>
          <w:numId w:val="1"/>
        </w:numPr>
        <w:tabs>
          <w:tab w:val="left" w:pos="709"/>
          <w:tab w:val="left" w:pos="1276"/>
          <w:tab w:val="left" w:pos="5212"/>
          <w:tab w:val="left" w:pos="6554"/>
        </w:tabs>
        <w:autoSpaceDE w:val="0"/>
        <w:autoSpaceDN w:val="0"/>
        <w:spacing w:before="80" w:after="80"/>
        <w:ind w:left="0" w:right="6" w:firstLine="0"/>
        <w:jc w:val="both"/>
        <w:rPr>
          <w:sz w:val="22"/>
          <w:szCs w:val="22"/>
        </w:rPr>
      </w:pPr>
      <w:r w:rsidRPr="004C48B9">
        <w:rPr>
          <w:sz w:val="22"/>
          <w:szCs w:val="22"/>
        </w:rPr>
        <w:lastRenderedPageBreak/>
        <w:t>Sutarties kaina/Prekių vienetų kainos (įkainiai) Sutarties galiojimo laikotarpiu gali būti perskaičiuojama (-os) (didinama (-os) ar mažinama (-os):</w:t>
      </w:r>
    </w:p>
    <w:p w14:paraId="2BD8E5FF" w14:textId="77777777" w:rsidR="0051434B" w:rsidRPr="004C48B9" w:rsidRDefault="0051434B" w:rsidP="0051434B">
      <w:pPr>
        <w:pStyle w:val="Sraopastraipa"/>
        <w:widowControl w:val="0"/>
        <w:numPr>
          <w:ilvl w:val="2"/>
          <w:numId w:val="1"/>
        </w:numPr>
        <w:tabs>
          <w:tab w:val="left" w:pos="709"/>
          <w:tab w:val="left" w:pos="1276"/>
          <w:tab w:val="left" w:pos="5212"/>
          <w:tab w:val="left" w:pos="6554"/>
        </w:tabs>
        <w:autoSpaceDE w:val="0"/>
        <w:autoSpaceDN w:val="0"/>
        <w:spacing w:before="80" w:after="80"/>
        <w:ind w:left="0" w:right="6" w:firstLine="0"/>
        <w:contextualSpacing w:val="0"/>
        <w:jc w:val="both"/>
        <w:rPr>
          <w:sz w:val="22"/>
          <w:szCs w:val="22"/>
        </w:rPr>
      </w:pPr>
      <w:r w:rsidRPr="004C48B9">
        <w:rPr>
          <w:sz w:val="22"/>
          <w:szCs w:val="22"/>
        </w:rPr>
        <w:t>pasikeitus (padidėjus ar sumažėjus) PVM tarifui, kuris turėjo tiesioginės įtakos Sutarties kainai/Prekių vienetų kainoms (įkainiams). Šalims raštu susitarus ir ne vėliau kaip iki Prekių perdavimo–priėmimo akto pasirašymo dienos, perskaičiuojama tik ta Sutarties kainos dalis/Prekių vienetų kainų (įkainių) dalis, kuriai/ioms turėjo įtakos PVM tarifas ir tik pasikeitusio mokesčio dydžiu. Sutarties kainos/Prekių vienetų kainų (įkainių) perskaičiavimą dėl pasikeitusio (padidėjusio ar sumažėjusio) PVM tarifo inicijuoja Pardavėjas, kreipdamasis į Pirkėją raštu, pateikdamas konkrečius skaičiavimus dėl pasikeitusio mokesčio įtakos Sutarties kainai/Prekių vienetų kainoms (įkainiams). Pirkėjas taip pat turi teisę inicijuoti Sutarties kainos/Prekių vienetų kainų (įkainių) perskaičiavimą dėl pasikeitusio (padidėjusio ar sumažėjusio) PVM tarifo. Sutarties kainos/Prekių vienetų kainų (įkainių) perskaičiavimas įforminamas Šalių pasirašomu susitarimu, kuriame užfiksuojama (-os) perskaičiuota (-os) Sutarties kaina/Prekių vienetų kainos (įkainiai) bei šio perskaičiavimo įsigaliojimo sąlygos;</w:t>
      </w:r>
    </w:p>
    <w:p w14:paraId="3AFC248E" w14:textId="77777777" w:rsidR="0051434B" w:rsidRPr="004C48B9" w:rsidRDefault="0051434B" w:rsidP="0051434B">
      <w:pPr>
        <w:pStyle w:val="Sraopastraipa"/>
        <w:widowControl w:val="0"/>
        <w:numPr>
          <w:ilvl w:val="2"/>
          <w:numId w:val="1"/>
        </w:numPr>
        <w:tabs>
          <w:tab w:val="left" w:pos="709"/>
          <w:tab w:val="left" w:pos="1276"/>
          <w:tab w:val="left" w:pos="5212"/>
          <w:tab w:val="left" w:pos="6554"/>
        </w:tabs>
        <w:autoSpaceDE w:val="0"/>
        <w:autoSpaceDN w:val="0"/>
        <w:spacing w:before="80" w:after="80"/>
        <w:ind w:left="0" w:right="6" w:firstLine="0"/>
        <w:contextualSpacing w:val="0"/>
        <w:jc w:val="both"/>
        <w:rPr>
          <w:sz w:val="22"/>
          <w:szCs w:val="22"/>
        </w:rPr>
      </w:pPr>
      <w:r w:rsidRPr="004C48B9">
        <w:rPr>
          <w:sz w:val="22"/>
          <w:szCs w:val="22"/>
        </w:rPr>
        <w:t>jeigu po Sutarties sudarymo pasikeičia teisės aktai (imperatyvios teisės normos, išskyrus mokesčių pakeitimą reglamentuojančias teisės normas), kurių pasikeitimo Sutarties sudarymo metu nebuvo galimybės protingai numatyti bei kurie nustato didesnes Pardavėjo pareigas, vykdant Sutartį, ir dėl to padidėja Pardavėjo tiesioginės išlaidos, Pirkėjas, esant Pardavėjo prašymui, privalo jas atlyginti šia tvarka:</w:t>
      </w:r>
    </w:p>
    <w:p w14:paraId="761328E9" w14:textId="77777777" w:rsidR="0051434B" w:rsidRPr="004C48B9" w:rsidRDefault="0051434B" w:rsidP="0051434B">
      <w:pPr>
        <w:pStyle w:val="Sraopastraipa"/>
        <w:widowControl w:val="0"/>
        <w:numPr>
          <w:ilvl w:val="3"/>
          <w:numId w:val="1"/>
        </w:numPr>
        <w:tabs>
          <w:tab w:val="left" w:pos="709"/>
          <w:tab w:val="left" w:pos="1276"/>
          <w:tab w:val="left" w:pos="5212"/>
          <w:tab w:val="left" w:pos="6554"/>
        </w:tabs>
        <w:autoSpaceDE w:val="0"/>
        <w:autoSpaceDN w:val="0"/>
        <w:spacing w:before="80" w:after="80"/>
        <w:ind w:left="0" w:right="6" w:firstLine="0"/>
        <w:contextualSpacing w:val="0"/>
        <w:jc w:val="both"/>
        <w:rPr>
          <w:sz w:val="22"/>
          <w:szCs w:val="22"/>
        </w:rPr>
      </w:pPr>
      <w:r w:rsidRPr="004C48B9">
        <w:rPr>
          <w:sz w:val="22"/>
          <w:szCs w:val="22"/>
        </w:rPr>
        <w:t>šis Sutarties kainos/Prekių vienetų kainos (įkainių) perskaičiavimo būdas taikomas tik tada, kai teisės aktų pasikeitimų sąlygotas Pardavėjo įsipareigojimų apimties pasikeitimas tiesiogiai lemia Pardavėjo išlaidų, skirtų išimtinai tik konkrečios Sutarties su Pirkėju vykdymui, pasikeitimą;</w:t>
      </w:r>
    </w:p>
    <w:p w14:paraId="58155DDE" w14:textId="77777777" w:rsidR="0051434B" w:rsidRPr="004C48B9" w:rsidRDefault="0051434B" w:rsidP="0051434B">
      <w:pPr>
        <w:pStyle w:val="Sraopastraipa"/>
        <w:widowControl w:val="0"/>
        <w:numPr>
          <w:ilvl w:val="3"/>
          <w:numId w:val="1"/>
        </w:numPr>
        <w:tabs>
          <w:tab w:val="left" w:pos="709"/>
          <w:tab w:val="left" w:pos="1276"/>
          <w:tab w:val="left" w:pos="5212"/>
          <w:tab w:val="left" w:pos="6554"/>
        </w:tabs>
        <w:autoSpaceDE w:val="0"/>
        <w:autoSpaceDN w:val="0"/>
        <w:spacing w:before="80" w:after="80"/>
        <w:ind w:left="0" w:right="6" w:firstLine="0"/>
        <w:contextualSpacing w:val="0"/>
        <w:jc w:val="both"/>
        <w:rPr>
          <w:sz w:val="22"/>
          <w:szCs w:val="22"/>
        </w:rPr>
      </w:pPr>
      <w:r w:rsidRPr="004C48B9">
        <w:rPr>
          <w:sz w:val="22"/>
          <w:szCs w:val="22"/>
        </w:rPr>
        <w:t>Sutarties kaina/Prekių vienetų kainos (įkainiai) gali būti perskaičiuojama (-os) dėl teisės aktų pasikeitimo tik su sąlyga, kad teisės aktai arba jų pakeitimai buvo priimti po Sutarties sudarymo;</w:t>
      </w:r>
    </w:p>
    <w:p w14:paraId="46BEE4CA" w14:textId="77777777" w:rsidR="0051434B" w:rsidRPr="00667652" w:rsidRDefault="0051434B" w:rsidP="0051434B">
      <w:pPr>
        <w:pStyle w:val="Sraopastraipa"/>
        <w:widowControl w:val="0"/>
        <w:numPr>
          <w:ilvl w:val="3"/>
          <w:numId w:val="1"/>
        </w:numPr>
        <w:tabs>
          <w:tab w:val="left" w:pos="709"/>
          <w:tab w:val="left" w:pos="1276"/>
          <w:tab w:val="left" w:pos="5212"/>
          <w:tab w:val="left" w:pos="6554"/>
        </w:tabs>
        <w:autoSpaceDE w:val="0"/>
        <w:autoSpaceDN w:val="0"/>
        <w:spacing w:before="80" w:after="80"/>
        <w:ind w:left="0" w:right="6" w:firstLine="0"/>
        <w:contextualSpacing w:val="0"/>
        <w:jc w:val="both"/>
        <w:rPr>
          <w:sz w:val="22"/>
          <w:szCs w:val="22"/>
        </w:rPr>
      </w:pPr>
      <w:r w:rsidRPr="004C48B9">
        <w:rPr>
          <w:sz w:val="22"/>
          <w:szCs w:val="22"/>
        </w:rPr>
        <w:t xml:space="preserve">Pardavėjas privalo ne vėliau kaip per 15 (penkiolika) darbo dienų nuo sužinojimo apie aplinkybes, dėl kurių gali patirti papildomų tiesioginių išlaidų, pateikti Pirkėjui detalius paaiškinimus, kokias papildomas išlaidas, tikėtina, Pardavėjas gali patirti; nurodyti išlaidų įkainius pagal Sutarties kainos (įkainių) detalizaciją (jeigu tokia numatyta) bei pateikti tokias kainas </w:t>
      </w:r>
      <w:r w:rsidRPr="00667652">
        <w:rPr>
          <w:sz w:val="22"/>
          <w:szCs w:val="22"/>
        </w:rPr>
        <w:t>pagrindžiančius įrodymus; pateikti paaiškinimus, ar išlaidos yra vienkartinio, ar nuolatinio pobūdžio; pateikti paaiškinimus, kokie teisės aktai ar jų nuostatos lemia papildomų išlaidų atsiradimą ir kaip tai konkrečiai pasireiškia Sutarties vykdymo kontekste;</w:t>
      </w:r>
    </w:p>
    <w:p w14:paraId="245BFCBD" w14:textId="77777777" w:rsidR="0051434B" w:rsidRPr="00667652" w:rsidRDefault="0051434B" w:rsidP="0051434B">
      <w:pPr>
        <w:pStyle w:val="Sraopastraipa"/>
        <w:widowControl w:val="0"/>
        <w:numPr>
          <w:ilvl w:val="3"/>
          <w:numId w:val="1"/>
        </w:numPr>
        <w:tabs>
          <w:tab w:val="left" w:pos="709"/>
          <w:tab w:val="left" w:pos="1276"/>
          <w:tab w:val="left" w:pos="5212"/>
          <w:tab w:val="left" w:pos="6554"/>
        </w:tabs>
        <w:autoSpaceDE w:val="0"/>
        <w:autoSpaceDN w:val="0"/>
        <w:spacing w:before="80" w:after="80"/>
        <w:ind w:left="0" w:right="6" w:firstLine="0"/>
        <w:contextualSpacing w:val="0"/>
        <w:jc w:val="both"/>
        <w:rPr>
          <w:sz w:val="22"/>
          <w:szCs w:val="22"/>
        </w:rPr>
      </w:pPr>
      <w:r w:rsidRPr="00667652">
        <w:rPr>
          <w:sz w:val="22"/>
          <w:szCs w:val="22"/>
        </w:rPr>
        <w:t>po to, kai Pardavėjas pateikia Pirkėjui Sutarties 2.7.2.3 papunktyje nurodytą informaciją ir dokumentus, Šalys privalo sudaryti susitarimą dėl Sutarties keitimo (toliau – Susitarimas) ir jame numatyti Sutarties pakeitimo priežastis, naują Sutarties kainą bei kitas pakeitimo sąlygas. Pardavėjo tiesioginės išlaidos gali būti atlyginamos/mažinamos tik po Susitarimo sudarymo;</w:t>
      </w:r>
    </w:p>
    <w:p w14:paraId="77FBB2F4" w14:textId="77777777" w:rsidR="0051434B" w:rsidRPr="00667652" w:rsidRDefault="0051434B" w:rsidP="0051434B">
      <w:pPr>
        <w:pStyle w:val="Sraopastraipa"/>
        <w:widowControl w:val="0"/>
        <w:numPr>
          <w:ilvl w:val="3"/>
          <w:numId w:val="1"/>
        </w:numPr>
        <w:tabs>
          <w:tab w:val="left" w:pos="709"/>
          <w:tab w:val="left" w:pos="1276"/>
          <w:tab w:val="left" w:pos="5212"/>
          <w:tab w:val="left" w:pos="6554"/>
        </w:tabs>
        <w:autoSpaceDE w:val="0"/>
        <w:autoSpaceDN w:val="0"/>
        <w:spacing w:before="80" w:after="80"/>
        <w:ind w:left="0" w:right="6" w:firstLine="0"/>
        <w:contextualSpacing w:val="0"/>
        <w:jc w:val="both"/>
        <w:rPr>
          <w:sz w:val="22"/>
          <w:szCs w:val="22"/>
        </w:rPr>
      </w:pPr>
      <w:r w:rsidRPr="00667652">
        <w:rPr>
          <w:sz w:val="22"/>
          <w:szCs w:val="22"/>
        </w:rPr>
        <w:t>Pardavėjas turi teisę reikalauti atlyginti tik tokias išlaidas, dėl kurių atlyginimo sudarytas Susitarimas;</w:t>
      </w:r>
    </w:p>
    <w:p w14:paraId="0E0D21BF" w14:textId="77777777" w:rsidR="0051434B" w:rsidRPr="00667652" w:rsidRDefault="0051434B" w:rsidP="0051434B">
      <w:pPr>
        <w:pStyle w:val="Sraopastraipa"/>
        <w:widowControl w:val="0"/>
        <w:numPr>
          <w:ilvl w:val="3"/>
          <w:numId w:val="1"/>
        </w:numPr>
        <w:tabs>
          <w:tab w:val="left" w:pos="709"/>
          <w:tab w:val="left" w:pos="1276"/>
          <w:tab w:val="left" w:pos="5212"/>
          <w:tab w:val="left" w:pos="6554"/>
        </w:tabs>
        <w:autoSpaceDE w:val="0"/>
        <w:autoSpaceDN w:val="0"/>
        <w:spacing w:before="80" w:after="80"/>
        <w:ind w:left="0" w:right="6" w:firstLine="0"/>
        <w:contextualSpacing w:val="0"/>
        <w:jc w:val="both"/>
        <w:rPr>
          <w:sz w:val="22"/>
          <w:szCs w:val="22"/>
        </w:rPr>
      </w:pPr>
      <w:r w:rsidRPr="00667652">
        <w:rPr>
          <w:sz w:val="22"/>
          <w:szCs w:val="22"/>
        </w:rPr>
        <w:t>Pardavėjas privalo imtis protingų priemonių galimoms išlaidoms sumažinti.</w:t>
      </w:r>
    </w:p>
    <w:p w14:paraId="28D44D77" w14:textId="77777777" w:rsidR="0051434B" w:rsidRPr="00667652" w:rsidRDefault="0051434B" w:rsidP="0051434B">
      <w:pPr>
        <w:pStyle w:val="Sraopastraipa"/>
        <w:widowControl w:val="0"/>
        <w:numPr>
          <w:ilvl w:val="2"/>
          <w:numId w:val="1"/>
        </w:numPr>
        <w:tabs>
          <w:tab w:val="left" w:pos="709"/>
          <w:tab w:val="left" w:pos="1276"/>
          <w:tab w:val="left" w:pos="5212"/>
          <w:tab w:val="left" w:pos="6554"/>
        </w:tabs>
        <w:autoSpaceDE w:val="0"/>
        <w:autoSpaceDN w:val="0"/>
        <w:spacing w:before="80" w:after="80"/>
        <w:ind w:left="0" w:right="6" w:firstLine="0"/>
        <w:contextualSpacing w:val="0"/>
        <w:jc w:val="both"/>
        <w:rPr>
          <w:sz w:val="22"/>
          <w:szCs w:val="22"/>
        </w:rPr>
      </w:pPr>
      <w:r w:rsidRPr="00667652">
        <w:rPr>
          <w:sz w:val="22"/>
          <w:szCs w:val="22"/>
        </w:rPr>
        <w:t>jeigu po Sutarties sudarymo pasikeičia teisės aktai, dėl kurių mažėja Pardavėjo pareigų vykdant Sutartį apimtis ir dėl to sumažėja Pardavėjo tiesioginės išlaidos, tokio sumažėjimo apimtimi, Pirkėjo prašymu, gali būti proporcingai mažinama Sutarties kaina. Tokiu atveju su atitinkamais pakeitimais (</w:t>
      </w:r>
      <w:r w:rsidRPr="00667652">
        <w:rPr>
          <w:i/>
          <w:sz w:val="22"/>
          <w:szCs w:val="22"/>
        </w:rPr>
        <w:t>mutatis mutandis</w:t>
      </w:r>
      <w:r w:rsidRPr="00667652">
        <w:rPr>
          <w:sz w:val="22"/>
          <w:szCs w:val="22"/>
        </w:rPr>
        <w:t>) taikomos Sutarties 2.7.2 papunktyje įtvirtintos sąlygos.</w:t>
      </w:r>
    </w:p>
    <w:p w14:paraId="73ACA718" w14:textId="77777777" w:rsidR="0051434B" w:rsidRPr="00667652" w:rsidRDefault="0051434B" w:rsidP="0051434B">
      <w:pPr>
        <w:pStyle w:val="Sraopastraipa"/>
        <w:numPr>
          <w:ilvl w:val="1"/>
          <w:numId w:val="1"/>
        </w:numPr>
        <w:tabs>
          <w:tab w:val="left" w:pos="709"/>
        </w:tabs>
        <w:spacing w:before="60" w:after="60" w:line="252" w:lineRule="auto"/>
        <w:ind w:left="0" w:firstLine="0"/>
        <w:contextualSpacing w:val="0"/>
        <w:jc w:val="both"/>
        <w:rPr>
          <w:sz w:val="22"/>
          <w:szCs w:val="22"/>
        </w:rPr>
      </w:pPr>
      <w:r w:rsidRPr="00667652">
        <w:rPr>
          <w:sz w:val="22"/>
          <w:szCs w:val="22"/>
        </w:rPr>
        <w:t>Sutarties kainai apskaičiuoti taikomas fiksuotos kainos kainodaros būdas.</w:t>
      </w:r>
    </w:p>
    <w:p w14:paraId="41932DE4" w14:textId="77777777" w:rsidR="0051434B" w:rsidRPr="00667652" w:rsidRDefault="0051434B" w:rsidP="0051434B">
      <w:pPr>
        <w:pStyle w:val="Sraopastraipa"/>
        <w:spacing w:before="60" w:after="60" w:line="252" w:lineRule="auto"/>
        <w:ind w:left="709"/>
        <w:contextualSpacing w:val="0"/>
        <w:jc w:val="both"/>
        <w:rPr>
          <w:sz w:val="22"/>
          <w:szCs w:val="22"/>
        </w:rPr>
      </w:pPr>
    </w:p>
    <w:p w14:paraId="46546C81" w14:textId="77777777" w:rsidR="0051434B" w:rsidRPr="00667652" w:rsidRDefault="0051434B" w:rsidP="0051434B">
      <w:pPr>
        <w:pStyle w:val="Sraopastraipa"/>
        <w:numPr>
          <w:ilvl w:val="0"/>
          <w:numId w:val="1"/>
        </w:numPr>
        <w:spacing w:before="80" w:after="80"/>
        <w:ind w:left="714" w:hanging="357"/>
        <w:contextualSpacing w:val="0"/>
        <w:jc w:val="center"/>
        <w:rPr>
          <w:b/>
          <w:sz w:val="22"/>
          <w:szCs w:val="22"/>
        </w:rPr>
      </w:pPr>
      <w:r w:rsidRPr="00667652">
        <w:rPr>
          <w:b/>
          <w:sz w:val="22"/>
          <w:szCs w:val="22"/>
        </w:rPr>
        <w:t>ŠALIŲ TEISĖS IR PAREIGOS</w:t>
      </w:r>
    </w:p>
    <w:p w14:paraId="2FD36130" w14:textId="77777777" w:rsidR="0051434B" w:rsidRPr="00667652" w:rsidRDefault="0051434B" w:rsidP="0051434B">
      <w:pPr>
        <w:pStyle w:val="Sraopastraipa"/>
        <w:numPr>
          <w:ilvl w:val="1"/>
          <w:numId w:val="1"/>
        </w:numPr>
        <w:spacing w:before="80" w:after="80"/>
        <w:ind w:left="426" w:hanging="426"/>
        <w:contextualSpacing w:val="0"/>
        <w:jc w:val="both"/>
        <w:rPr>
          <w:b/>
          <w:sz w:val="22"/>
          <w:szCs w:val="22"/>
        </w:rPr>
      </w:pPr>
      <w:r w:rsidRPr="00667652">
        <w:rPr>
          <w:b/>
          <w:sz w:val="22"/>
          <w:szCs w:val="22"/>
        </w:rPr>
        <w:t>Pardavėjas įsipareigoja:</w:t>
      </w:r>
    </w:p>
    <w:p w14:paraId="5B443D7C" w14:textId="77777777" w:rsidR="0051434B" w:rsidRPr="00667652" w:rsidRDefault="0051434B" w:rsidP="0051434B">
      <w:pPr>
        <w:pStyle w:val="Sraopastraipa"/>
        <w:numPr>
          <w:ilvl w:val="2"/>
          <w:numId w:val="1"/>
        </w:numPr>
        <w:spacing w:before="80" w:after="80"/>
        <w:ind w:left="0" w:firstLine="0"/>
        <w:contextualSpacing w:val="0"/>
        <w:jc w:val="both"/>
        <w:rPr>
          <w:b/>
          <w:sz w:val="22"/>
          <w:szCs w:val="22"/>
        </w:rPr>
      </w:pPr>
      <w:r w:rsidRPr="00667652">
        <w:rPr>
          <w:sz w:val="22"/>
          <w:szCs w:val="22"/>
        </w:rPr>
        <w:t>be papildomo mokesčio savo transportu pristatyti Sutarties ir Sutarties prieduose nustatytus reikalavimus atitinkančias Prekes ir atlikti personalo apmokymą ne vėliau kaip per 60 (šiašiasdešimt) kalendorinių dienų nuo Sutarties įsigaliojimo dienos, adresu: M.K. Čiurlionio g. 61, LT-65219, Varėna;</w:t>
      </w:r>
    </w:p>
    <w:p w14:paraId="63F7B016" w14:textId="77777777" w:rsidR="0051434B" w:rsidRPr="00667652" w:rsidRDefault="0051434B" w:rsidP="0051434B">
      <w:pPr>
        <w:pStyle w:val="Sraopastraipa"/>
        <w:numPr>
          <w:ilvl w:val="2"/>
          <w:numId w:val="1"/>
        </w:numPr>
        <w:spacing w:before="80" w:after="80"/>
        <w:ind w:left="0" w:firstLine="0"/>
        <w:contextualSpacing w:val="0"/>
        <w:jc w:val="both"/>
        <w:rPr>
          <w:sz w:val="22"/>
          <w:szCs w:val="22"/>
        </w:rPr>
      </w:pPr>
      <w:r w:rsidRPr="00667652">
        <w:rPr>
          <w:sz w:val="22"/>
          <w:szCs w:val="22"/>
        </w:rPr>
        <w:t>pasirūpinti visa būtina įranga ir darbo jėga, reikalinga Sutarties vykdymui;</w:t>
      </w:r>
    </w:p>
    <w:p w14:paraId="302B275E" w14:textId="77777777" w:rsidR="0051434B" w:rsidRPr="00667652" w:rsidRDefault="0051434B" w:rsidP="0051434B">
      <w:pPr>
        <w:pStyle w:val="Sraopastraipa"/>
        <w:numPr>
          <w:ilvl w:val="2"/>
          <w:numId w:val="1"/>
        </w:numPr>
        <w:spacing w:before="80" w:after="80"/>
        <w:ind w:left="0" w:firstLine="0"/>
        <w:contextualSpacing w:val="0"/>
        <w:jc w:val="both"/>
        <w:rPr>
          <w:sz w:val="22"/>
          <w:szCs w:val="22"/>
        </w:rPr>
      </w:pPr>
      <w:r w:rsidRPr="00667652">
        <w:rPr>
          <w:sz w:val="22"/>
          <w:szCs w:val="22"/>
        </w:rPr>
        <w:t>pristatyti ir sumontuoti Prekes, atitinkančias Sutarties prieduose nurodytą prekių būklę, užtikrinant atitiktį tokios rūšies ir tokio naudojimo laiko Prekėms įprastai keliamiems reikalavimams, garantuoti tinkamą parduodamų Prekių kokybę;</w:t>
      </w:r>
    </w:p>
    <w:p w14:paraId="0291FFCB" w14:textId="77777777" w:rsidR="0051434B" w:rsidRPr="00667652" w:rsidRDefault="0051434B" w:rsidP="0051434B">
      <w:pPr>
        <w:pStyle w:val="Sraopastraipa"/>
        <w:numPr>
          <w:ilvl w:val="2"/>
          <w:numId w:val="1"/>
        </w:numPr>
        <w:spacing w:before="80" w:after="80"/>
        <w:ind w:left="0" w:firstLine="0"/>
        <w:contextualSpacing w:val="0"/>
        <w:jc w:val="both"/>
        <w:rPr>
          <w:sz w:val="22"/>
          <w:szCs w:val="22"/>
        </w:rPr>
      </w:pPr>
      <w:r w:rsidRPr="00667652">
        <w:rPr>
          <w:sz w:val="22"/>
          <w:szCs w:val="22"/>
        </w:rPr>
        <w:t>kartu su Prekėmis pateikti Pirkėjui visą būtiną dokumentaciją, nurodytą Sutarties 1 priede, konsultuoti Pirkėją Prekių tinkamo naudojimo klausimais;</w:t>
      </w:r>
    </w:p>
    <w:p w14:paraId="360EBC87" w14:textId="368A40E4" w:rsidR="0051434B" w:rsidRPr="00667652" w:rsidRDefault="0051434B" w:rsidP="0051434B">
      <w:pPr>
        <w:pStyle w:val="Sraopastraipa"/>
        <w:numPr>
          <w:ilvl w:val="2"/>
          <w:numId w:val="1"/>
        </w:numPr>
        <w:spacing w:before="80" w:after="80"/>
        <w:ind w:left="0" w:firstLine="0"/>
        <w:contextualSpacing w:val="0"/>
        <w:jc w:val="both"/>
        <w:rPr>
          <w:sz w:val="22"/>
          <w:szCs w:val="22"/>
        </w:rPr>
      </w:pPr>
      <w:r w:rsidRPr="00667652">
        <w:rPr>
          <w:sz w:val="22"/>
          <w:szCs w:val="22"/>
        </w:rPr>
        <w:lastRenderedPageBreak/>
        <w:t>tinkamai ir faktiškai pristatęs kokybiškas Prekes, atitinkančias Sutartyje ir Sutarties prieduose nurodytus reikalavimus, pateikti Pirkėjui pasirašytą Prekių perdavimo–priėmimo aktą ir PVM sąskait</w:t>
      </w:r>
      <w:r w:rsidR="00891C31">
        <w:rPr>
          <w:sz w:val="22"/>
          <w:szCs w:val="22"/>
        </w:rPr>
        <w:t>as</w:t>
      </w:r>
      <w:r w:rsidRPr="00667652">
        <w:rPr>
          <w:sz w:val="22"/>
          <w:szCs w:val="22"/>
        </w:rPr>
        <w:t xml:space="preserve"> faktūr</w:t>
      </w:r>
      <w:r w:rsidR="00891C31">
        <w:rPr>
          <w:sz w:val="22"/>
          <w:szCs w:val="22"/>
        </w:rPr>
        <w:t>as</w:t>
      </w:r>
      <w:r w:rsidRPr="00667652">
        <w:rPr>
          <w:sz w:val="22"/>
          <w:szCs w:val="22"/>
        </w:rPr>
        <w:t>;</w:t>
      </w:r>
    </w:p>
    <w:p w14:paraId="6E636035" w14:textId="77777777" w:rsidR="0051434B" w:rsidRPr="00667652" w:rsidRDefault="0051434B" w:rsidP="0051434B">
      <w:pPr>
        <w:pStyle w:val="Sraopastraipa"/>
        <w:numPr>
          <w:ilvl w:val="2"/>
          <w:numId w:val="1"/>
        </w:numPr>
        <w:spacing w:before="80" w:after="80"/>
        <w:ind w:left="0" w:firstLine="0"/>
        <w:contextualSpacing w:val="0"/>
        <w:jc w:val="both"/>
        <w:rPr>
          <w:sz w:val="22"/>
          <w:szCs w:val="22"/>
        </w:rPr>
      </w:pPr>
      <w:r w:rsidRPr="00667652">
        <w:rPr>
          <w:sz w:val="22"/>
          <w:szCs w:val="22"/>
        </w:rPr>
        <w:t>nekokybiškas Prekes savo sąskaita atsiimti, pakeisti jas kokybiškomis ir techninius reikalavimus atitinkančiomis Prekėmis nedelsiant (bet ne vėliau kaip per 30 (trisdešimt) kalendorinių dienų) nuo Pirkėjo pranešimo apie Prekių kokybės trūkumus gavimo dienos);</w:t>
      </w:r>
    </w:p>
    <w:p w14:paraId="756EC7F0" w14:textId="77777777" w:rsidR="0051434B" w:rsidRPr="00667652" w:rsidRDefault="0051434B" w:rsidP="0051434B">
      <w:pPr>
        <w:pStyle w:val="Sraopastraipa"/>
        <w:numPr>
          <w:ilvl w:val="2"/>
          <w:numId w:val="1"/>
        </w:numPr>
        <w:spacing w:before="80" w:after="80"/>
        <w:ind w:left="0" w:firstLine="0"/>
        <w:contextualSpacing w:val="0"/>
        <w:jc w:val="both"/>
        <w:rPr>
          <w:sz w:val="22"/>
          <w:szCs w:val="22"/>
        </w:rPr>
      </w:pPr>
      <w:r w:rsidRPr="00667652">
        <w:rPr>
          <w:sz w:val="22"/>
          <w:szCs w:val="22"/>
        </w:rPr>
        <w:t>dalyvauti su Pirkėjo atstovu tikrinant pristatytų ir sumontuotų Prekių kiekį ir kokybę;</w:t>
      </w:r>
    </w:p>
    <w:p w14:paraId="35F9379A" w14:textId="77777777" w:rsidR="0051434B" w:rsidRPr="00667652" w:rsidRDefault="0051434B" w:rsidP="0051434B">
      <w:pPr>
        <w:pStyle w:val="Sraopastraipa"/>
        <w:numPr>
          <w:ilvl w:val="2"/>
          <w:numId w:val="1"/>
        </w:numPr>
        <w:spacing w:before="80" w:after="80"/>
        <w:ind w:left="0" w:firstLine="0"/>
        <w:contextualSpacing w:val="0"/>
        <w:jc w:val="both"/>
        <w:rPr>
          <w:sz w:val="22"/>
          <w:szCs w:val="22"/>
        </w:rPr>
      </w:pPr>
      <w:r w:rsidRPr="00667652">
        <w:rPr>
          <w:sz w:val="22"/>
          <w:szCs w:val="22"/>
        </w:rPr>
        <w:t>nedelsdamas, bet ne vėliau kaip per 3 (tris) darbo dienas, raštu informuoti Pirkėją:</w:t>
      </w:r>
    </w:p>
    <w:p w14:paraId="34D6DAB3" w14:textId="77777777" w:rsidR="0051434B" w:rsidRPr="00667652" w:rsidRDefault="0051434B" w:rsidP="0051434B">
      <w:pPr>
        <w:pStyle w:val="Sraopastraipa"/>
        <w:numPr>
          <w:ilvl w:val="3"/>
          <w:numId w:val="1"/>
        </w:numPr>
        <w:spacing w:before="80" w:after="80"/>
        <w:ind w:left="0" w:firstLine="0"/>
        <w:contextualSpacing w:val="0"/>
        <w:jc w:val="both"/>
        <w:rPr>
          <w:sz w:val="22"/>
          <w:szCs w:val="22"/>
        </w:rPr>
      </w:pPr>
      <w:r w:rsidRPr="00667652">
        <w:rPr>
          <w:sz w:val="22"/>
          <w:szCs w:val="22"/>
        </w:rPr>
        <w:t>jei laiku negali pristatyti ir sumontuoti Prekių;</w:t>
      </w:r>
    </w:p>
    <w:p w14:paraId="3190D101" w14:textId="77777777" w:rsidR="0051434B" w:rsidRPr="00667652" w:rsidRDefault="0051434B" w:rsidP="0051434B">
      <w:pPr>
        <w:pStyle w:val="Sraopastraipa"/>
        <w:numPr>
          <w:ilvl w:val="3"/>
          <w:numId w:val="1"/>
        </w:numPr>
        <w:spacing w:before="80" w:after="80"/>
        <w:ind w:left="0" w:firstLine="0"/>
        <w:contextualSpacing w:val="0"/>
        <w:jc w:val="both"/>
        <w:rPr>
          <w:sz w:val="22"/>
          <w:szCs w:val="22"/>
        </w:rPr>
      </w:pPr>
      <w:r w:rsidRPr="00667652">
        <w:rPr>
          <w:sz w:val="22"/>
          <w:szCs w:val="22"/>
        </w:rPr>
        <w:t>apie pasikeitusius savo rekvizitus, teisinį statusą, paskirtą atstovą.</w:t>
      </w:r>
    </w:p>
    <w:p w14:paraId="1BAEF440" w14:textId="77777777" w:rsidR="0051434B" w:rsidRDefault="0051434B" w:rsidP="0051434B">
      <w:pPr>
        <w:pStyle w:val="Sraopastraipa"/>
        <w:numPr>
          <w:ilvl w:val="2"/>
          <w:numId w:val="1"/>
        </w:numPr>
        <w:spacing w:before="80" w:after="80"/>
        <w:ind w:left="0" w:firstLine="0"/>
        <w:contextualSpacing w:val="0"/>
        <w:jc w:val="both"/>
        <w:rPr>
          <w:sz w:val="22"/>
          <w:szCs w:val="22"/>
        </w:rPr>
      </w:pPr>
      <w:r w:rsidRPr="00667652">
        <w:rPr>
          <w:sz w:val="22"/>
          <w:szCs w:val="22"/>
        </w:rPr>
        <w:t>laikytis konfidencialumo įsipareigojimų, asmens duomenų teisinės apsaugos reikalavimų, neatskleisti tretiesiems asmenims jokios informacijos, gautos vykdant Sutartį, išskyrus tiek, kiek tai reikalinga Sutarties vykdymui, taip pat nenaudoti konfidencialios informacijos asmeniniams ar trečiųjų asmenų poreikiams. Visa Pirkėjo Pardavėjui suteikta informacija yra laikoma konfidencialia, nebent Pirkėjas raštu patvirtins, kad tam tikra pateikta informacija nėra konfidenciali. Konfidencialia taip pat nėra laikoma informacija, kuri buvo viešai prieinama arba Pardavėjas gali dokumentais įrodyti, kad informacija jam buvo teisėtai žinoma arba buvo pateikta trečiųjų asmenų, turėjusių raštu patvirtintą teisę atskleisti konfidencialią informaciją.</w:t>
      </w:r>
    </w:p>
    <w:p w14:paraId="21DCE968" w14:textId="77777777" w:rsidR="0051434B" w:rsidRPr="00667652" w:rsidRDefault="0051434B" w:rsidP="0051434B">
      <w:pPr>
        <w:pStyle w:val="Sraopastraipa"/>
        <w:numPr>
          <w:ilvl w:val="2"/>
          <w:numId w:val="1"/>
        </w:numPr>
        <w:spacing w:before="80" w:after="80"/>
        <w:ind w:left="0" w:firstLine="0"/>
        <w:contextualSpacing w:val="0"/>
        <w:jc w:val="both"/>
        <w:rPr>
          <w:sz w:val="22"/>
          <w:szCs w:val="22"/>
        </w:rPr>
      </w:pPr>
      <w:r w:rsidRPr="00667652">
        <w:rPr>
          <w:color w:val="000000" w:themeColor="text1"/>
          <w:sz w:val="22"/>
          <w:szCs w:val="22"/>
        </w:rPr>
        <w:t>Jeigu Pardavėjo kvalifikacija dėl teisės verstis atitinkama veikla nebuvo tikrinama arba tikrinama ne visa apimtimi, Pardavėjas Pirkėjui įsipareigoja, kad Sutartį vykdys tik tokią teisę turintys asmenys.</w:t>
      </w:r>
    </w:p>
    <w:p w14:paraId="32F3106D" w14:textId="77777777" w:rsidR="0051434B" w:rsidRPr="00667652" w:rsidRDefault="0051434B" w:rsidP="0051434B">
      <w:pPr>
        <w:pStyle w:val="Sraopastraipa"/>
        <w:numPr>
          <w:ilvl w:val="1"/>
          <w:numId w:val="1"/>
        </w:numPr>
        <w:spacing w:before="80" w:after="80"/>
        <w:ind w:left="0" w:firstLine="0"/>
        <w:contextualSpacing w:val="0"/>
        <w:rPr>
          <w:b/>
          <w:sz w:val="22"/>
          <w:szCs w:val="22"/>
        </w:rPr>
      </w:pPr>
      <w:r w:rsidRPr="00667652">
        <w:rPr>
          <w:b/>
          <w:sz w:val="22"/>
          <w:szCs w:val="22"/>
        </w:rPr>
        <w:t>Pirkėjas įsipareigoja:</w:t>
      </w:r>
    </w:p>
    <w:p w14:paraId="31C9F0AD" w14:textId="77777777" w:rsidR="0051434B" w:rsidRPr="00667652" w:rsidRDefault="0051434B" w:rsidP="0051434B">
      <w:pPr>
        <w:pStyle w:val="Sraopastraipa"/>
        <w:numPr>
          <w:ilvl w:val="2"/>
          <w:numId w:val="1"/>
        </w:numPr>
        <w:spacing w:before="80" w:after="80"/>
        <w:ind w:left="0" w:firstLine="0"/>
        <w:contextualSpacing w:val="0"/>
        <w:jc w:val="both"/>
        <w:rPr>
          <w:color w:val="000000" w:themeColor="text1"/>
          <w:sz w:val="22"/>
          <w:szCs w:val="22"/>
        </w:rPr>
      </w:pPr>
      <w:r w:rsidRPr="00667652">
        <w:rPr>
          <w:color w:val="000000" w:themeColor="text1"/>
          <w:sz w:val="22"/>
          <w:szCs w:val="22"/>
        </w:rPr>
        <w:t>Pardavėjui pristačius Prekes bei įvykdžius kitus Sutartyje numatytus įsipareigojimus per 5 (penkias) darbo dienas patikrinti Prekių atitikimą Sutarties reikalavimams ir pasirašyti Prekių perdavimo-priėmimo aktą arba motyvuotu raštu pranešti Pardavėjui apie atsisakymą priimti Prekes, nurodant to priežastis;</w:t>
      </w:r>
    </w:p>
    <w:p w14:paraId="2B22F6D7" w14:textId="77777777" w:rsidR="0051434B" w:rsidRPr="00667652" w:rsidRDefault="0051434B" w:rsidP="0051434B">
      <w:pPr>
        <w:pStyle w:val="Sraopastraipa"/>
        <w:numPr>
          <w:ilvl w:val="2"/>
          <w:numId w:val="1"/>
        </w:numPr>
        <w:spacing w:before="80" w:after="80"/>
        <w:ind w:left="0" w:firstLine="0"/>
        <w:contextualSpacing w:val="0"/>
        <w:jc w:val="both"/>
        <w:rPr>
          <w:color w:val="000000" w:themeColor="text1"/>
          <w:sz w:val="22"/>
          <w:szCs w:val="22"/>
        </w:rPr>
      </w:pPr>
      <w:r w:rsidRPr="00667652">
        <w:rPr>
          <w:color w:val="000000" w:themeColor="text1"/>
          <w:sz w:val="22"/>
          <w:szCs w:val="22"/>
        </w:rPr>
        <w:t>sumokėti už kokybiškas, Sutartyje ir Sutarties prieduose nurodytus reikalavimus atitinkančias Prekes bei kitus įvykdytus įsipareigojimus, Sutartyje nustatyta tvarka ir sąlygomis;</w:t>
      </w:r>
    </w:p>
    <w:p w14:paraId="77644F59" w14:textId="77777777" w:rsidR="0051434B" w:rsidRPr="00667652" w:rsidRDefault="0051434B" w:rsidP="0051434B">
      <w:pPr>
        <w:pStyle w:val="Sraopastraipa"/>
        <w:numPr>
          <w:ilvl w:val="2"/>
          <w:numId w:val="1"/>
        </w:numPr>
        <w:spacing w:before="80" w:after="80"/>
        <w:ind w:left="0" w:firstLine="0"/>
        <w:contextualSpacing w:val="0"/>
        <w:rPr>
          <w:color w:val="000000" w:themeColor="text1"/>
          <w:sz w:val="22"/>
          <w:szCs w:val="22"/>
        </w:rPr>
      </w:pPr>
      <w:r w:rsidRPr="00667652">
        <w:rPr>
          <w:color w:val="000000" w:themeColor="text1"/>
          <w:sz w:val="22"/>
          <w:szCs w:val="22"/>
        </w:rPr>
        <w:t>teikti Pardavėjui Sutarčiai vykdyti pagrįstai reikalingą turimą informaciją;</w:t>
      </w:r>
    </w:p>
    <w:p w14:paraId="5E4500D7" w14:textId="77777777" w:rsidR="0051434B" w:rsidRPr="00667652" w:rsidRDefault="0051434B" w:rsidP="0051434B">
      <w:pPr>
        <w:pStyle w:val="Sraopastraipa"/>
        <w:numPr>
          <w:ilvl w:val="2"/>
          <w:numId w:val="1"/>
        </w:numPr>
        <w:spacing w:before="80" w:after="80"/>
        <w:ind w:left="0" w:firstLine="0"/>
        <w:contextualSpacing w:val="0"/>
        <w:jc w:val="both"/>
        <w:rPr>
          <w:color w:val="000000" w:themeColor="text1"/>
          <w:sz w:val="22"/>
          <w:szCs w:val="22"/>
        </w:rPr>
      </w:pPr>
      <w:r w:rsidRPr="00667652">
        <w:rPr>
          <w:color w:val="000000" w:themeColor="text1"/>
          <w:sz w:val="22"/>
          <w:szCs w:val="22"/>
        </w:rPr>
        <w:t>nedelsdamas, bet ne vėliau kaip per 3 (tris) darbo dienas, raštu pranešti Pardavėjui apie pasikeitusius savo rekvizitus, teisinį statusą, paskirtą atstovą.</w:t>
      </w:r>
    </w:p>
    <w:p w14:paraId="183E2D85" w14:textId="77777777" w:rsidR="0051434B" w:rsidRPr="00667652" w:rsidRDefault="0051434B" w:rsidP="0051434B">
      <w:pPr>
        <w:pStyle w:val="Sraopastraipa"/>
        <w:numPr>
          <w:ilvl w:val="1"/>
          <w:numId w:val="1"/>
        </w:numPr>
        <w:spacing w:before="80" w:after="80"/>
        <w:ind w:left="0" w:firstLine="0"/>
        <w:contextualSpacing w:val="0"/>
        <w:rPr>
          <w:b/>
          <w:color w:val="000000" w:themeColor="text1"/>
          <w:sz w:val="22"/>
          <w:szCs w:val="22"/>
        </w:rPr>
      </w:pPr>
      <w:r w:rsidRPr="00667652">
        <w:rPr>
          <w:b/>
          <w:color w:val="000000" w:themeColor="text1"/>
          <w:sz w:val="22"/>
          <w:szCs w:val="22"/>
        </w:rPr>
        <w:t xml:space="preserve">Pardavėjas turi teisę: </w:t>
      </w:r>
    </w:p>
    <w:p w14:paraId="246512FF" w14:textId="77777777" w:rsidR="0051434B" w:rsidRPr="00667652" w:rsidRDefault="0051434B" w:rsidP="0051434B">
      <w:pPr>
        <w:pStyle w:val="Sraopastraipa"/>
        <w:numPr>
          <w:ilvl w:val="2"/>
          <w:numId w:val="1"/>
        </w:numPr>
        <w:spacing w:before="80" w:after="80"/>
        <w:ind w:left="0" w:firstLine="0"/>
        <w:contextualSpacing w:val="0"/>
        <w:jc w:val="both"/>
        <w:rPr>
          <w:color w:val="000000" w:themeColor="text1"/>
          <w:sz w:val="22"/>
          <w:szCs w:val="22"/>
        </w:rPr>
      </w:pPr>
      <w:r w:rsidRPr="00667652">
        <w:rPr>
          <w:color w:val="000000" w:themeColor="text1"/>
          <w:sz w:val="22"/>
          <w:szCs w:val="22"/>
        </w:rPr>
        <w:t>reikalauti, kad Pirkėjas priimtų Sutartyje ir Sutarties prieduose nustatytus reikalavimus atitinkančias kokybiškas Prekes arba atsisakyti vykdyti Sutartį, jei Pirkėjas, pažeisdamas savo įsipareigojimus, nepriima ar atsisako priimti kokybiškas Prekes;</w:t>
      </w:r>
    </w:p>
    <w:p w14:paraId="549685A5" w14:textId="77777777" w:rsidR="0051434B" w:rsidRPr="00612FA9" w:rsidRDefault="0051434B" w:rsidP="0051434B">
      <w:pPr>
        <w:pStyle w:val="Sraopastraipa"/>
        <w:numPr>
          <w:ilvl w:val="2"/>
          <w:numId w:val="1"/>
        </w:numPr>
        <w:spacing w:before="80" w:after="80"/>
        <w:ind w:left="0" w:firstLine="0"/>
        <w:contextualSpacing w:val="0"/>
        <w:jc w:val="both"/>
        <w:rPr>
          <w:color w:val="000000" w:themeColor="text1"/>
          <w:sz w:val="22"/>
          <w:szCs w:val="22"/>
        </w:rPr>
      </w:pPr>
      <w:r w:rsidRPr="00612FA9">
        <w:rPr>
          <w:color w:val="000000" w:themeColor="text1"/>
          <w:sz w:val="22"/>
          <w:szCs w:val="22"/>
        </w:rPr>
        <w:t xml:space="preserve">reikalauti iš Pirkėjo sumokėti už Sutarties ir Sutarties prieduose nustatytus reikalavimus atitinkančias Prekes Sutartyje nurodyta tvarka, sąlygomis ir terminais. </w:t>
      </w:r>
    </w:p>
    <w:p w14:paraId="2D91EFF2" w14:textId="77777777" w:rsidR="0051434B" w:rsidRPr="00612FA9" w:rsidRDefault="0051434B" w:rsidP="0051434B">
      <w:pPr>
        <w:pStyle w:val="Sraopastraipa"/>
        <w:numPr>
          <w:ilvl w:val="1"/>
          <w:numId w:val="1"/>
        </w:numPr>
        <w:spacing w:before="80" w:after="80"/>
        <w:ind w:left="0" w:firstLine="0"/>
        <w:contextualSpacing w:val="0"/>
        <w:rPr>
          <w:b/>
          <w:color w:val="000000" w:themeColor="text1"/>
          <w:sz w:val="22"/>
          <w:szCs w:val="22"/>
        </w:rPr>
      </w:pPr>
      <w:r w:rsidRPr="00612FA9">
        <w:rPr>
          <w:b/>
          <w:color w:val="000000" w:themeColor="text1"/>
          <w:sz w:val="22"/>
          <w:szCs w:val="22"/>
        </w:rPr>
        <w:t>Pirkėjas turi teisę:</w:t>
      </w:r>
    </w:p>
    <w:p w14:paraId="52AEEB0F" w14:textId="77777777" w:rsidR="0051434B" w:rsidRPr="00612FA9" w:rsidRDefault="0051434B" w:rsidP="0051434B">
      <w:pPr>
        <w:pStyle w:val="Sraopastraipa"/>
        <w:numPr>
          <w:ilvl w:val="2"/>
          <w:numId w:val="1"/>
        </w:numPr>
        <w:spacing w:before="80" w:after="80"/>
        <w:ind w:left="0" w:firstLine="0"/>
        <w:contextualSpacing w:val="0"/>
        <w:jc w:val="both"/>
        <w:rPr>
          <w:color w:val="000000" w:themeColor="text1"/>
          <w:sz w:val="22"/>
          <w:szCs w:val="22"/>
        </w:rPr>
      </w:pPr>
      <w:r w:rsidRPr="00612FA9">
        <w:rPr>
          <w:color w:val="000000" w:themeColor="text1"/>
          <w:sz w:val="22"/>
          <w:szCs w:val="22"/>
        </w:rPr>
        <w:t>atsisakyti priimti Prekes, jei Pardavėjas, pažeisdamas Sutartį, perduoda Pirkėjui Prekes, neatitinkančias Sutartyje ir Sutarties prieduose nustatytų reikalavimų;</w:t>
      </w:r>
    </w:p>
    <w:p w14:paraId="1B7C779E" w14:textId="77777777" w:rsidR="0051434B" w:rsidRPr="00612FA9" w:rsidRDefault="0051434B" w:rsidP="0051434B">
      <w:pPr>
        <w:pStyle w:val="Sraopastraipa"/>
        <w:numPr>
          <w:ilvl w:val="2"/>
          <w:numId w:val="1"/>
        </w:numPr>
        <w:spacing w:before="80" w:after="80"/>
        <w:ind w:left="0" w:firstLine="0"/>
        <w:contextualSpacing w:val="0"/>
        <w:jc w:val="both"/>
        <w:rPr>
          <w:color w:val="000000" w:themeColor="text1"/>
          <w:sz w:val="22"/>
          <w:szCs w:val="22"/>
        </w:rPr>
      </w:pPr>
      <w:r w:rsidRPr="00612FA9">
        <w:rPr>
          <w:color w:val="000000" w:themeColor="text1"/>
          <w:sz w:val="22"/>
          <w:szCs w:val="22"/>
        </w:rPr>
        <w:t>atsisakyti priimti Prekes, jei Pardavėjas, pažeisdamas Sutartį, perduoda Pirkėjui mažesnį, nei nurodyta Sutarties 1 priede, Prekių kiekį;</w:t>
      </w:r>
    </w:p>
    <w:p w14:paraId="1105A1B9" w14:textId="37C477DA" w:rsidR="0051434B" w:rsidRPr="00612FA9" w:rsidRDefault="0051434B" w:rsidP="0051434B">
      <w:pPr>
        <w:pStyle w:val="Sraopastraipa"/>
        <w:numPr>
          <w:ilvl w:val="2"/>
          <w:numId w:val="1"/>
        </w:numPr>
        <w:spacing w:before="80" w:after="80"/>
        <w:ind w:left="0" w:firstLine="0"/>
        <w:contextualSpacing w:val="0"/>
        <w:jc w:val="both"/>
        <w:rPr>
          <w:color w:val="000000" w:themeColor="text1"/>
          <w:sz w:val="22"/>
          <w:szCs w:val="22"/>
        </w:rPr>
      </w:pPr>
      <w:r w:rsidRPr="00612FA9">
        <w:rPr>
          <w:color w:val="000000" w:themeColor="text1"/>
          <w:sz w:val="22"/>
          <w:szCs w:val="22"/>
        </w:rPr>
        <w:t>nemokėti už Prekes, jei pateikt</w:t>
      </w:r>
      <w:r w:rsidR="00671A07">
        <w:rPr>
          <w:color w:val="000000" w:themeColor="text1"/>
          <w:sz w:val="22"/>
          <w:szCs w:val="22"/>
        </w:rPr>
        <w:t>os</w:t>
      </w:r>
      <w:r w:rsidRPr="00612FA9">
        <w:rPr>
          <w:color w:val="000000" w:themeColor="text1"/>
          <w:sz w:val="22"/>
          <w:szCs w:val="22"/>
        </w:rPr>
        <w:t xml:space="preserve"> neteising</w:t>
      </w:r>
      <w:r w:rsidR="00671A07">
        <w:rPr>
          <w:color w:val="000000" w:themeColor="text1"/>
          <w:sz w:val="22"/>
          <w:szCs w:val="22"/>
        </w:rPr>
        <w:t>os</w:t>
      </w:r>
      <w:r w:rsidRPr="00612FA9">
        <w:rPr>
          <w:color w:val="000000" w:themeColor="text1"/>
          <w:sz w:val="22"/>
          <w:szCs w:val="22"/>
        </w:rPr>
        <w:t xml:space="preserve"> PVM sąskaita faktūra (kol bus išsiaiškinta su Pardavėju ir bus pateikta teisinga PVM sąskaita faktūra);</w:t>
      </w:r>
    </w:p>
    <w:p w14:paraId="2019E7F6" w14:textId="77777777" w:rsidR="0051434B" w:rsidRPr="00612FA9" w:rsidRDefault="0051434B" w:rsidP="0051434B">
      <w:pPr>
        <w:pStyle w:val="Sraopastraipa"/>
        <w:numPr>
          <w:ilvl w:val="2"/>
          <w:numId w:val="1"/>
        </w:numPr>
        <w:spacing w:before="80" w:after="80"/>
        <w:ind w:left="0" w:firstLine="0"/>
        <w:contextualSpacing w:val="0"/>
        <w:jc w:val="both"/>
        <w:rPr>
          <w:color w:val="000000" w:themeColor="text1"/>
          <w:sz w:val="22"/>
          <w:szCs w:val="22"/>
        </w:rPr>
      </w:pPr>
      <w:r w:rsidRPr="00612FA9">
        <w:rPr>
          <w:color w:val="000000" w:themeColor="text1"/>
          <w:sz w:val="22"/>
          <w:szCs w:val="22"/>
        </w:rPr>
        <w:t>nustatęs trūkumus, sulaikyti apmokėjimą bei reikalauti, kad Pardavėjas neatlygintinai pašalintų trūkumus per Pirkėjo nustatytą protingą terminą ir (arba) atlygintų nuostolius, susijusius su netinkamu Sutarties vykdymu;</w:t>
      </w:r>
    </w:p>
    <w:p w14:paraId="1CE49339" w14:textId="77777777" w:rsidR="0051434B" w:rsidRPr="00612FA9" w:rsidRDefault="0051434B" w:rsidP="0051434B">
      <w:pPr>
        <w:pStyle w:val="Sraopastraipa"/>
        <w:numPr>
          <w:ilvl w:val="2"/>
          <w:numId w:val="1"/>
        </w:numPr>
        <w:spacing w:before="80" w:after="80"/>
        <w:ind w:left="0" w:firstLine="0"/>
        <w:contextualSpacing w:val="0"/>
        <w:jc w:val="both"/>
        <w:rPr>
          <w:color w:val="000000" w:themeColor="text1"/>
          <w:sz w:val="22"/>
          <w:szCs w:val="22"/>
        </w:rPr>
      </w:pPr>
      <w:r w:rsidRPr="00612FA9">
        <w:rPr>
          <w:color w:val="000000" w:themeColor="text1"/>
          <w:sz w:val="22"/>
          <w:szCs w:val="22"/>
        </w:rPr>
        <w:t>priskaičiuotų netesybų sumos dydžiu mažinti savo piniginę prievolę Pardavėjui.</w:t>
      </w:r>
    </w:p>
    <w:p w14:paraId="07F0B6CB" w14:textId="77777777" w:rsidR="0051434B" w:rsidRPr="00612FA9" w:rsidRDefault="0051434B" w:rsidP="0051434B">
      <w:pPr>
        <w:pStyle w:val="Sraopastraipa"/>
        <w:spacing w:before="80" w:after="80"/>
        <w:ind w:left="709"/>
        <w:contextualSpacing w:val="0"/>
        <w:jc w:val="both"/>
        <w:rPr>
          <w:color w:val="000000" w:themeColor="text1"/>
          <w:sz w:val="22"/>
          <w:szCs w:val="22"/>
        </w:rPr>
      </w:pPr>
    </w:p>
    <w:p w14:paraId="38A14F5B" w14:textId="77777777" w:rsidR="0051434B" w:rsidRPr="00612FA9" w:rsidRDefault="0051434B" w:rsidP="0051434B">
      <w:pPr>
        <w:pStyle w:val="Sraopastraipa"/>
        <w:numPr>
          <w:ilvl w:val="0"/>
          <w:numId w:val="1"/>
        </w:numPr>
        <w:spacing w:before="80" w:after="80"/>
        <w:ind w:left="714" w:hanging="357"/>
        <w:contextualSpacing w:val="0"/>
        <w:jc w:val="center"/>
        <w:rPr>
          <w:b/>
          <w:color w:val="000000" w:themeColor="text1"/>
          <w:sz w:val="22"/>
          <w:szCs w:val="22"/>
        </w:rPr>
      </w:pPr>
      <w:r w:rsidRPr="00612FA9">
        <w:rPr>
          <w:b/>
          <w:color w:val="000000" w:themeColor="text1"/>
          <w:sz w:val="22"/>
          <w:szCs w:val="22"/>
        </w:rPr>
        <w:t>PREKIŲ KOKYBĖ IR GARANTINIAI ĮSIPAREIGOJIMAI</w:t>
      </w:r>
    </w:p>
    <w:p w14:paraId="1F6E2616" w14:textId="77777777" w:rsidR="0051434B" w:rsidRPr="00CB4CE1" w:rsidRDefault="0051434B" w:rsidP="0051434B">
      <w:pPr>
        <w:pStyle w:val="Sraopastraipa"/>
        <w:numPr>
          <w:ilvl w:val="1"/>
          <w:numId w:val="1"/>
        </w:numPr>
        <w:spacing w:before="80" w:after="80"/>
        <w:ind w:left="0" w:firstLine="0"/>
        <w:jc w:val="both"/>
        <w:rPr>
          <w:b/>
          <w:color w:val="000000" w:themeColor="text1"/>
          <w:sz w:val="22"/>
          <w:szCs w:val="22"/>
        </w:rPr>
      </w:pPr>
      <w:r w:rsidRPr="00612FA9">
        <w:rPr>
          <w:color w:val="000000" w:themeColor="text1"/>
          <w:sz w:val="22"/>
          <w:szCs w:val="22"/>
        </w:rPr>
        <w:t xml:space="preserve">Pagal šią Sutartį parduodamų Prekių garantinio aptarnavimo darbų kokybė turi atitikti tuos kokybės reikalavimus, parametrus ir sąlygas, kurie nurodyti techniniuose dokumentuose, susijusiuose su </w:t>
      </w:r>
      <w:r w:rsidRPr="00612FA9">
        <w:rPr>
          <w:color w:val="000000" w:themeColor="text1"/>
          <w:sz w:val="22"/>
          <w:szCs w:val="22"/>
        </w:rPr>
        <w:lastRenderedPageBreak/>
        <w:t xml:space="preserve">Prekių pristatymu, naudojimu ir </w:t>
      </w:r>
      <w:r w:rsidRPr="00CB4CE1">
        <w:rPr>
          <w:color w:val="000000" w:themeColor="text1"/>
          <w:sz w:val="22"/>
          <w:szCs w:val="22"/>
        </w:rPr>
        <w:t xml:space="preserve">priežiūra, ir kurie įprastai keliami tokios rūšies ir tokio naudojimo laiko Prekėms. </w:t>
      </w:r>
    </w:p>
    <w:p w14:paraId="5FB7CD2B" w14:textId="77777777" w:rsidR="0051434B" w:rsidRPr="00CB4CE1" w:rsidRDefault="0051434B" w:rsidP="0051434B">
      <w:pPr>
        <w:pStyle w:val="Sraopastraipa"/>
        <w:numPr>
          <w:ilvl w:val="1"/>
          <w:numId w:val="1"/>
        </w:numPr>
        <w:spacing w:before="80" w:after="80"/>
        <w:ind w:left="0" w:firstLine="0"/>
        <w:contextualSpacing w:val="0"/>
        <w:jc w:val="both"/>
        <w:rPr>
          <w:b/>
          <w:color w:val="000000" w:themeColor="text1"/>
          <w:sz w:val="22"/>
          <w:szCs w:val="22"/>
        </w:rPr>
      </w:pPr>
      <w:r w:rsidRPr="00CB4CE1">
        <w:rPr>
          <w:color w:val="000000" w:themeColor="text1"/>
          <w:sz w:val="22"/>
          <w:szCs w:val="22"/>
        </w:rPr>
        <w:t xml:space="preserve">Perkamos Prekės, jų garantinio aptarnavimo darbai turi atitikti Lietuvos Respublikos teisės aktų, reglamentuojančių Sutarties objekto sritį, reikalavimus. </w:t>
      </w:r>
    </w:p>
    <w:p w14:paraId="2946C6C9" w14:textId="5A9E867F" w:rsidR="0051434B" w:rsidRPr="00CB4CE1" w:rsidRDefault="0051434B" w:rsidP="0051434B">
      <w:pPr>
        <w:pStyle w:val="Sraopastraipa"/>
        <w:numPr>
          <w:ilvl w:val="1"/>
          <w:numId w:val="1"/>
        </w:numPr>
        <w:spacing w:before="80" w:after="80"/>
        <w:ind w:left="0" w:firstLine="0"/>
        <w:contextualSpacing w:val="0"/>
        <w:jc w:val="both"/>
        <w:rPr>
          <w:b/>
          <w:color w:val="000000" w:themeColor="text1"/>
          <w:sz w:val="22"/>
          <w:szCs w:val="22"/>
        </w:rPr>
      </w:pPr>
      <w:r w:rsidRPr="00CB4CE1">
        <w:rPr>
          <w:color w:val="000000" w:themeColor="text1"/>
          <w:sz w:val="22"/>
          <w:szCs w:val="22"/>
        </w:rPr>
        <w:t xml:space="preserve">Prekėms turi būti suteikiama ne trumpesnė kaip </w:t>
      </w:r>
      <w:r w:rsidR="00072FE1">
        <w:rPr>
          <w:color w:val="000000" w:themeColor="text1"/>
          <w:sz w:val="22"/>
          <w:szCs w:val="22"/>
        </w:rPr>
        <w:t>24</w:t>
      </w:r>
      <w:r w:rsidRPr="00CB4CE1">
        <w:rPr>
          <w:color w:val="000000" w:themeColor="text1"/>
          <w:sz w:val="22"/>
          <w:szCs w:val="22"/>
        </w:rPr>
        <w:t xml:space="preserve"> (dv</w:t>
      </w:r>
      <w:r w:rsidR="00072FE1">
        <w:rPr>
          <w:color w:val="000000" w:themeColor="text1"/>
          <w:sz w:val="22"/>
          <w:szCs w:val="22"/>
        </w:rPr>
        <w:t>idešimt keturių</w:t>
      </w:r>
      <w:r w:rsidRPr="00CB4CE1">
        <w:rPr>
          <w:color w:val="000000" w:themeColor="text1"/>
          <w:sz w:val="22"/>
          <w:szCs w:val="22"/>
        </w:rPr>
        <w:t xml:space="preserve">) kalendorinių mėnesių garantija. Pardavėjo atsakomybė už kokybės garantiją turi būti užtikrinama taip, kaip numato Lietuvos Respublikos civilinis kodeksas. Jei gamintojas Prekėms suteikia ilgesnę nei šiame punkte nurodytą minimalią reikalaujamą garantiją, taikoma gamintojo nurodyta garantija. </w:t>
      </w:r>
      <w:r w:rsidRPr="00CB4CE1">
        <w:rPr>
          <w:sz w:val="22"/>
          <w:szCs w:val="22"/>
        </w:rPr>
        <w:t>Garantinis laikotarpis pradedamas skaičiuoti nuo Prekių perdavimo-priėmimo akto pasirašymo dienos.</w:t>
      </w:r>
    </w:p>
    <w:p w14:paraId="1B44D088" w14:textId="77777777" w:rsidR="0051434B" w:rsidRPr="00CB4CE1" w:rsidRDefault="0051434B" w:rsidP="0051434B">
      <w:pPr>
        <w:pStyle w:val="Sraopastraipa"/>
        <w:numPr>
          <w:ilvl w:val="1"/>
          <w:numId w:val="1"/>
        </w:numPr>
        <w:spacing w:before="80" w:after="80"/>
        <w:ind w:left="0" w:firstLine="0"/>
        <w:contextualSpacing w:val="0"/>
        <w:jc w:val="both"/>
        <w:rPr>
          <w:b/>
          <w:color w:val="000000" w:themeColor="text1"/>
          <w:sz w:val="22"/>
          <w:szCs w:val="22"/>
        </w:rPr>
      </w:pPr>
      <w:r w:rsidRPr="00CB4CE1">
        <w:rPr>
          <w:color w:val="000000" w:themeColor="text1"/>
          <w:sz w:val="22"/>
          <w:szCs w:val="22"/>
        </w:rPr>
        <w:t xml:space="preserve">Jeigu per Pirkėjo nurodytą terminą Pardavėjas nepašalina defektų, trūkumų ar gedimo, Pardavėjas turi atlyginti Pirkėjo turėtas išlaidas dėl trūkumų šalinimo. </w:t>
      </w:r>
    </w:p>
    <w:p w14:paraId="3A00BE22" w14:textId="77777777" w:rsidR="0051434B" w:rsidRPr="00CB4CE1" w:rsidRDefault="0051434B" w:rsidP="0051434B">
      <w:pPr>
        <w:pStyle w:val="Sraopastraipa"/>
        <w:spacing w:before="80" w:after="80"/>
        <w:ind w:left="709"/>
        <w:contextualSpacing w:val="0"/>
        <w:jc w:val="both"/>
        <w:rPr>
          <w:b/>
          <w:color w:val="000000" w:themeColor="text1"/>
          <w:sz w:val="22"/>
          <w:szCs w:val="22"/>
        </w:rPr>
      </w:pPr>
    </w:p>
    <w:p w14:paraId="498AF831" w14:textId="77777777" w:rsidR="0051434B" w:rsidRPr="00CB4CE1" w:rsidRDefault="0051434B" w:rsidP="0051434B">
      <w:pPr>
        <w:pStyle w:val="Sraopastraipa"/>
        <w:numPr>
          <w:ilvl w:val="0"/>
          <w:numId w:val="1"/>
        </w:numPr>
        <w:spacing w:before="80" w:after="80"/>
        <w:ind w:left="714" w:hanging="357"/>
        <w:contextualSpacing w:val="0"/>
        <w:jc w:val="center"/>
        <w:rPr>
          <w:b/>
          <w:color w:val="000000" w:themeColor="text1"/>
          <w:sz w:val="22"/>
          <w:szCs w:val="22"/>
        </w:rPr>
      </w:pPr>
      <w:r w:rsidRPr="00CB4CE1">
        <w:rPr>
          <w:b/>
          <w:color w:val="000000" w:themeColor="text1"/>
          <w:sz w:val="22"/>
          <w:szCs w:val="22"/>
        </w:rPr>
        <w:t>ŠALIŲ ATSAKOMYBĖ</w:t>
      </w:r>
    </w:p>
    <w:p w14:paraId="73604178" w14:textId="77777777" w:rsidR="0051434B" w:rsidRPr="00CB4CE1" w:rsidRDefault="0051434B" w:rsidP="0051434B">
      <w:pPr>
        <w:pStyle w:val="Sraopastraipa"/>
        <w:numPr>
          <w:ilvl w:val="1"/>
          <w:numId w:val="1"/>
        </w:numPr>
        <w:spacing w:before="80" w:after="80"/>
        <w:ind w:left="0" w:firstLine="0"/>
        <w:contextualSpacing w:val="0"/>
        <w:jc w:val="both"/>
        <w:rPr>
          <w:b/>
          <w:color w:val="000000" w:themeColor="text1"/>
          <w:sz w:val="22"/>
          <w:szCs w:val="22"/>
        </w:rPr>
      </w:pPr>
      <w:r w:rsidRPr="00CB4CE1">
        <w:rPr>
          <w:color w:val="000000" w:themeColor="text1"/>
          <w:sz w:val="22"/>
          <w:szCs w:val="22"/>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4EBC9859" w14:textId="77777777" w:rsidR="0051434B" w:rsidRPr="00CB4CE1" w:rsidRDefault="0051434B" w:rsidP="0051434B">
      <w:pPr>
        <w:pStyle w:val="Sraopastraipa"/>
        <w:numPr>
          <w:ilvl w:val="1"/>
          <w:numId w:val="1"/>
        </w:numPr>
        <w:spacing w:before="80" w:after="80"/>
        <w:ind w:left="0" w:firstLine="0"/>
        <w:contextualSpacing w:val="0"/>
        <w:jc w:val="both"/>
        <w:rPr>
          <w:b/>
          <w:color w:val="000000" w:themeColor="text1"/>
          <w:sz w:val="22"/>
          <w:szCs w:val="22"/>
        </w:rPr>
      </w:pPr>
      <w:r w:rsidRPr="00CB4CE1">
        <w:rPr>
          <w:color w:val="000000" w:themeColor="text1"/>
          <w:sz w:val="22"/>
          <w:szCs w:val="22"/>
        </w:rPr>
        <w:t>Pardavėjas atsako už visus pagal Sutartį prisiimtus įsipareigojimus, nepaisant to, ar jiems vykdyti bus pasitelkiami tretieji asmenys. Pardavėjui taip pat tenka Prekių atsitiktinio žuvimo rizika iki Prekių perdavimo–priėmimo akto (be jame nurodytų trūkumų/pastabų) pasirašymo momento.</w:t>
      </w:r>
    </w:p>
    <w:p w14:paraId="342D5CA2" w14:textId="77777777" w:rsidR="0051434B" w:rsidRPr="00CB4CE1" w:rsidRDefault="0051434B" w:rsidP="0051434B">
      <w:pPr>
        <w:pStyle w:val="Sraopastraipa"/>
        <w:numPr>
          <w:ilvl w:val="1"/>
          <w:numId w:val="1"/>
        </w:numPr>
        <w:spacing w:before="80" w:after="80"/>
        <w:ind w:left="0" w:firstLine="0"/>
        <w:contextualSpacing w:val="0"/>
        <w:jc w:val="both"/>
        <w:rPr>
          <w:b/>
          <w:color w:val="000000" w:themeColor="text1"/>
          <w:sz w:val="22"/>
          <w:szCs w:val="22"/>
        </w:rPr>
      </w:pPr>
      <w:r w:rsidRPr="00CB4CE1">
        <w:rPr>
          <w:color w:val="000000" w:themeColor="text1"/>
          <w:sz w:val="22"/>
          <w:szCs w:val="22"/>
        </w:rPr>
        <w:t>Nei viena iš Šalių nėra atsakinga už įsipareigojimų nevykdymą ar netinkamą vykdymą, jeigu juos vykdyti trukdė nenugalima jėga (</w:t>
      </w:r>
      <w:r w:rsidRPr="00CB4CE1">
        <w:rPr>
          <w:i/>
          <w:color w:val="000000" w:themeColor="text1"/>
          <w:sz w:val="22"/>
          <w:szCs w:val="22"/>
        </w:rPr>
        <w:t>force majeure</w:t>
      </w:r>
      <w:r w:rsidRPr="00CB4CE1">
        <w:rPr>
          <w:color w:val="000000" w:themeColor="text1"/>
          <w:sz w:val="22"/>
          <w:szCs w:val="22"/>
        </w:rPr>
        <w:t xml:space="preserve">). </w:t>
      </w:r>
    </w:p>
    <w:p w14:paraId="4B478592" w14:textId="77777777" w:rsidR="0051434B" w:rsidRPr="00CB4CE1" w:rsidRDefault="0051434B" w:rsidP="0051434B">
      <w:pPr>
        <w:pStyle w:val="Sraopastraipa"/>
        <w:numPr>
          <w:ilvl w:val="1"/>
          <w:numId w:val="1"/>
        </w:numPr>
        <w:spacing w:before="80" w:after="80"/>
        <w:ind w:left="0" w:firstLine="0"/>
        <w:contextualSpacing w:val="0"/>
        <w:jc w:val="both"/>
        <w:rPr>
          <w:color w:val="000000" w:themeColor="text1"/>
          <w:sz w:val="22"/>
          <w:szCs w:val="22"/>
        </w:rPr>
      </w:pPr>
      <w:r w:rsidRPr="00CB4CE1">
        <w:rPr>
          <w:color w:val="000000" w:themeColor="text1"/>
          <w:sz w:val="22"/>
          <w:szCs w:val="22"/>
        </w:rPr>
        <w:t>Jei Pardavėjas nevykdo savo sutartinių įsipareigojimų Sutartyje nurodytais terminais, Pirkėjas turi teisę be oficialaus įspėjimo ir nesumažindamas kitų savo teisių gynimo būdų pradėti skaičiuoti 0,02 (dviejų šimtųjų) procento dydžio delspinigius nuo nepristatytų Prekių kainos (be PVM) už kiekvieną uždelstą dieną.</w:t>
      </w:r>
    </w:p>
    <w:p w14:paraId="11DC2043" w14:textId="77777777" w:rsidR="0051434B" w:rsidRPr="00CB4CE1" w:rsidRDefault="0051434B" w:rsidP="0051434B">
      <w:pPr>
        <w:pStyle w:val="Sraopastraipa"/>
        <w:numPr>
          <w:ilvl w:val="1"/>
          <w:numId w:val="1"/>
        </w:numPr>
        <w:spacing w:before="80" w:after="80"/>
        <w:ind w:left="0" w:firstLine="0"/>
        <w:contextualSpacing w:val="0"/>
        <w:jc w:val="both"/>
        <w:rPr>
          <w:color w:val="000000" w:themeColor="text1"/>
          <w:sz w:val="22"/>
          <w:szCs w:val="22"/>
        </w:rPr>
      </w:pPr>
      <w:r w:rsidRPr="00CB4CE1">
        <w:rPr>
          <w:color w:val="000000" w:themeColor="text1"/>
          <w:sz w:val="22"/>
          <w:szCs w:val="22"/>
        </w:rPr>
        <w:t>Jei Pirkėjas nevykdo savo įsipareigojimų Sutartyje numatytais terminais, Pardavėjas turi teisę, apie tai įspėjęs Pirkėją, pradėti skaičiuoti 0,02 (dviejų šimtųjų) procento dydžio delspinigius nuo neįvykdytų įsipareigojimų vertės už kiekvieną uždelstą dieną.</w:t>
      </w:r>
    </w:p>
    <w:p w14:paraId="44CE653C" w14:textId="77777777" w:rsidR="0051434B" w:rsidRPr="00CB4CE1" w:rsidRDefault="0051434B" w:rsidP="0051434B">
      <w:pPr>
        <w:pStyle w:val="Sraopastraipa"/>
        <w:numPr>
          <w:ilvl w:val="1"/>
          <w:numId w:val="1"/>
        </w:numPr>
        <w:spacing w:before="80" w:after="80"/>
        <w:ind w:left="0" w:firstLine="0"/>
        <w:contextualSpacing w:val="0"/>
        <w:jc w:val="both"/>
        <w:rPr>
          <w:color w:val="000000" w:themeColor="text1"/>
          <w:sz w:val="22"/>
          <w:szCs w:val="22"/>
        </w:rPr>
      </w:pPr>
      <w:r w:rsidRPr="00CB4CE1">
        <w:rPr>
          <w:color w:val="000000" w:themeColor="text1"/>
          <w:sz w:val="22"/>
          <w:szCs w:val="22"/>
        </w:rPr>
        <w:t>Jei Pardavėjas nevykdo ar netinkamai vykdo sutartinius įsipareigojimus, apie kuriuos Pardavėjas buvo raštu įspėtas, tačiau per Pirkėjo nustatytą protingą terminą nepašalino trūkumų, Pirkėjo reikalavimu moka Pirkėjui 5 (penkių) procentų dydžio baudą nuo visos Sutarties kainos (be PVM). Tokiu atveju delspinigiai nemokami.</w:t>
      </w:r>
    </w:p>
    <w:p w14:paraId="3D0E7FCB" w14:textId="77777777" w:rsidR="0051434B" w:rsidRPr="00CB4CE1" w:rsidRDefault="0051434B" w:rsidP="0051434B">
      <w:pPr>
        <w:pStyle w:val="Sraopastraipa"/>
        <w:numPr>
          <w:ilvl w:val="1"/>
          <w:numId w:val="1"/>
        </w:numPr>
        <w:spacing w:before="80" w:after="80"/>
        <w:ind w:left="0" w:firstLine="0"/>
        <w:contextualSpacing w:val="0"/>
        <w:jc w:val="both"/>
        <w:rPr>
          <w:b/>
          <w:color w:val="000000" w:themeColor="text1"/>
          <w:sz w:val="22"/>
          <w:szCs w:val="22"/>
        </w:rPr>
      </w:pPr>
      <w:r w:rsidRPr="00CB4CE1">
        <w:rPr>
          <w:color w:val="000000" w:themeColor="text1"/>
          <w:sz w:val="22"/>
          <w:szCs w:val="22"/>
        </w:rPr>
        <w:t xml:space="preserve">Delspinigių sumokėjimas neatleidžia Šalių nuo pareigos vykdyti Sutartimi prisiimtus įsipareigojimus. </w:t>
      </w:r>
    </w:p>
    <w:p w14:paraId="70497625" w14:textId="77777777" w:rsidR="0051434B" w:rsidRPr="00CB4CE1" w:rsidRDefault="0051434B" w:rsidP="0051434B">
      <w:pPr>
        <w:pStyle w:val="Sraopastraipa"/>
        <w:numPr>
          <w:ilvl w:val="1"/>
          <w:numId w:val="1"/>
        </w:numPr>
        <w:spacing w:before="80" w:after="80"/>
        <w:ind w:left="0" w:firstLine="0"/>
        <w:contextualSpacing w:val="0"/>
        <w:jc w:val="both"/>
        <w:rPr>
          <w:b/>
          <w:color w:val="000000" w:themeColor="text1"/>
          <w:sz w:val="22"/>
          <w:szCs w:val="22"/>
        </w:rPr>
      </w:pPr>
      <w:r w:rsidRPr="00CB4CE1">
        <w:rPr>
          <w:color w:val="000000" w:themeColor="text1"/>
          <w:sz w:val="22"/>
          <w:szCs w:val="22"/>
        </w:rPr>
        <w:t xml:space="preserve">Pirkėjas negali reikalauti iš Pardavėjo kartu ir netesybų, ir realiai įvykdyti prievolę, išskyrus atvejus, kai Pardavėjas praleidžia prievolės įvykdymo terminą. </w:t>
      </w:r>
    </w:p>
    <w:p w14:paraId="4D465CC1" w14:textId="77777777" w:rsidR="0051434B" w:rsidRPr="00CB4CE1" w:rsidRDefault="0051434B" w:rsidP="0051434B">
      <w:pPr>
        <w:pStyle w:val="Sraopastraipa"/>
        <w:spacing w:before="80" w:after="80"/>
        <w:ind w:left="709"/>
        <w:contextualSpacing w:val="0"/>
        <w:jc w:val="both"/>
        <w:rPr>
          <w:b/>
          <w:color w:val="000000" w:themeColor="text1"/>
          <w:sz w:val="22"/>
          <w:szCs w:val="22"/>
        </w:rPr>
      </w:pPr>
    </w:p>
    <w:p w14:paraId="1F6146EF" w14:textId="77777777" w:rsidR="0051434B" w:rsidRPr="00CB4CE1" w:rsidRDefault="0051434B" w:rsidP="0051434B">
      <w:pPr>
        <w:pStyle w:val="Sraopastraipa"/>
        <w:numPr>
          <w:ilvl w:val="0"/>
          <w:numId w:val="1"/>
        </w:numPr>
        <w:spacing w:before="80" w:after="80"/>
        <w:contextualSpacing w:val="0"/>
        <w:jc w:val="center"/>
        <w:rPr>
          <w:b/>
          <w:color w:val="000000" w:themeColor="text1"/>
          <w:sz w:val="22"/>
          <w:szCs w:val="22"/>
        </w:rPr>
      </w:pPr>
      <w:r w:rsidRPr="00CB4CE1">
        <w:rPr>
          <w:b/>
          <w:color w:val="000000" w:themeColor="text1"/>
          <w:sz w:val="22"/>
          <w:szCs w:val="22"/>
        </w:rPr>
        <w:t>PARDAVĖJO TEISĖ PASITELKTI TREČIUOSIUS ASMENIS (SUBTIEKIMAS)</w:t>
      </w:r>
    </w:p>
    <w:p w14:paraId="71EB0B19" w14:textId="77777777" w:rsidR="0051434B" w:rsidRPr="00CB4CE1" w:rsidRDefault="0051434B" w:rsidP="0051434B">
      <w:pPr>
        <w:pStyle w:val="Sraopastraipa"/>
        <w:numPr>
          <w:ilvl w:val="1"/>
          <w:numId w:val="1"/>
        </w:numPr>
        <w:spacing w:before="80" w:after="80"/>
        <w:ind w:left="0" w:firstLine="0"/>
        <w:contextualSpacing w:val="0"/>
        <w:rPr>
          <w:b/>
          <w:color w:val="000000" w:themeColor="text1"/>
          <w:sz w:val="22"/>
          <w:szCs w:val="22"/>
        </w:rPr>
      </w:pPr>
      <w:r w:rsidRPr="00CB4CE1">
        <w:rPr>
          <w:color w:val="000000" w:themeColor="text1"/>
          <w:sz w:val="22"/>
          <w:szCs w:val="22"/>
        </w:rPr>
        <w:t xml:space="preserve">Pardavėjas Sutarties vykdymui gali pasitelkti: </w:t>
      </w:r>
    </w:p>
    <w:p w14:paraId="6115BAD6" w14:textId="77777777" w:rsidR="0051434B" w:rsidRPr="00CB4CE1" w:rsidRDefault="0051434B" w:rsidP="0051434B">
      <w:pPr>
        <w:pStyle w:val="Sraopastraipa"/>
        <w:numPr>
          <w:ilvl w:val="2"/>
          <w:numId w:val="1"/>
        </w:numPr>
        <w:spacing w:before="80" w:after="80"/>
        <w:ind w:left="0" w:firstLine="0"/>
        <w:contextualSpacing w:val="0"/>
        <w:rPr>
          <w:b/>
          <w:color w:val="000000" w:themeColor="text1"/>
          <w:sz w:val="22"/>
          <w:szCs w:val="22"/>
        </w:rPr>
      </w:pPr>
      <w:r w:rsidRPr="00CB4CE1">
        <w:rPr>
          <w:color w:val="000000" w:themeColor="text1"/>
          <w:sz w:val="22"/>
          <w:szCs w:val="22"/>
        </w:rPr>
        <w:t>savo pasiūlyme nurodytus subtiekėjus;</w:t>
      </w:r>
    </w:p>
    <w:p w14:paraId="19AD8E38" w14:textId="77777777" w:rsidR="0051434B" w:rsidRPr="00CB4CE1" w:rsidRDefault="0051434B" w:rsidP="0051434B">
      <w:pPr>
        <w:pStyle w:val="Sraopastraipa"/>
        <w:numPr>
          <w:ilvl w:val="2"/>
          <w:numId w:val="1"/>
        </w:numPr>
        <w:spacing w:before="80" w:after="80"/>
        <w:ind w:left="0" w:firstLine="0"/>
        <w:contextualSpacing w:val="0"/>
        <w:rPr>
          <w:b/>
          <w:color w:val="000000" w:themeColor="text1"/>
          <w:sz w:val="22"/>
          <w:szCs w:val="22"/>
        </w:rPr>
      </w:pPr>
      <w:r w:rsidRPr="00CB4CE1">
        <w:rPr>
          <w:color w:val="000000" w:themeColor="text1"/>
          <w:sz w:val="22"/>
          <w:szCs w:val="22"/>
        </w:rPr>
        <w:t xml:space="preserve">kitus subtiekėjus, jeigu pasiūlymo pateikimo metu jie buvo žinomi. </w:t>
      </w:r>
    </w:p>
    <w:p w14:paraId="3235B217" w14:textId="77777777" w:rsidR="0051434B" w:rsidRPr="00CB4CE1" w:rsidRDefault="0051434B" w:rsidP="0051434B">
      <w:pPr>
        <w:pStyle w:val="Sraopastraipa"/>
        <w:numPr>
          <w:ilvl w:val="1"/>
          <w:numId w:val="1"/>
        </w:numPr>
        <w:spacing w:before="80" w:after="80"/>
        <w:ind w:left="0" w:firstLine="0"/>
        <w:contextualSpacing w:val="0"/>
        <w:jc w:val="both"/>
        <w:rPr>
          <w:b/>
          <w:sz w:val="22"/>
          <w:szCs w:val="22"/>
        </w:rPr>
      </w:pPr>
      <w:r w:rsidRPr="00CB4CE1">
        <w:rPr>
          <w:color w:val="000000" w:themeColor="text1"/>
          <w:sz w:val="22"/>
          <w:szCs w:val="22"/>
        </w:rPr>
        <w:t xml:space="preserve">Tuo atveju, jei pasiūlymo pateikimo metu Pardavėjui nebuvo žinomi kiti subtiekėjai, Pardavėjas po Sutarties įsigaliojimo įsipareigoja ne vėliau kaip likus 2 (dviem) darbo dienoms iki Sutarties ar Sutarties etapo, kurio veiklas vykdys numatomas pasitelkti subtiekėjas, vykdymo pradžios Pirkėjui pranešti tuo metu žinomų subtiekėjų pavadinimus, kontaktinius duomenis ir jų atstovus. Pardavėjas privalo informuoti Pirkėją apie minėtos informacijos pasikeitimus visu Sutarties vykdymo metu. Subtiekėjo pasitelkimas nekeičia Pardavėjo atsakomybės dėl Sutarties įvykdymo. Pardavėjas gali pakeisti subtiekėjus, jeigu Sutarties vykdymo metu jie netinkamai vykdo įsipareigojimus Pardavėjui, nepajėgūs vykdyti įsipareigojimų Pardavėjui dėl iškeltos restruktūrizavimo, bankroto bylos, bankroto proceso vykdymo ne teismo tvarka, inicijuotos priverstinio likvidavimo ar susitarimo su kreditoriais procedūros arba jiems vykdomų analogiškų procedūrų. Apie subtiekėjų keitimą Pardavėjas iš anksto raštu turi informuoti Pirkėją, nurodydamas subtiekėjų pakeitimo priežastis ir būsimus subtiekėjus, kitus ūkio subjektus. Pasitelkdamas ir vėliau keisdamas subtiekėjus Pardavėjas turi užtikrinti, kad subtiekėjai yra pajėgūs ir kompetentingi tinkamam jiems pavestų užduočių </w:t>
      </w:r>
      <w:r w:rsidRPr="00CB4CE1">
        <w:rPr>
          <w:color w:val="000000" w:themeColor="text1"/>
          <w:sz w:val="22"/>
          <w:szCs w:val="22"/>
        </w:rPr>
        <w:lastRenderedPageBreak/>
        <w:t xml:space="preserve">vykdymui. Prieš </w:t>
      </w:r>
      <w:r w:rsidRPr="00CB4CE1">
        <w:rPr>
          <w:sz w:val="22"/>
          <w:szCs w:val="22"/>
        </w:rPr>
        <w:t>duodamas sutikimą keisti Pardavėjo pasiūlyme nurodytus subtiekėjus, Pirkėjas privalo patikrinti naujų, Pardavėjo pasiūlyme nenurodytų, subtiekėjų pašalinimo pagrindų nebuvimą (jeigu pirkime taikomi pašalinimo pagrindai).</w:t>
      </w:r>
    </w:p>
    <w:p w14:paraId="50FDFB97" w14:textId="77777777" w:rsidR="0051434B" w:rsidRPr="00CB4CE1" w:rsidRDefault="0051434B" w:rsidP="0051434B">
      <w:pPr>
        <w:pStyle w:val="Sraopastraipa"/>
        <w:spacing w:before="80" w:after="80"/>
        <w:ind w:left="709"/>
        <w:contextualSpacing w:val="0"/>
        <w:jc w:val="both"/>
        <w:rPr>
          <w:b/>
          <w:sz w:val="22"/>
          <w:szCs w:val="22"/>
        </w:rPr>
      </w:pPr>
    </w:p>
    <w:p w14:paraId="3AA9A486" w14:textId="77777777" w:rsidR="0051434B" w:rsidRPr="00CB4CE1" w:rsidRDefault="0051434B" w:rsidP="0051434B">
      <w:pPr>
        <w:pStyle w:val="Antrat1"/>
        <w:numPr>
          <w:ilvl w:val="0"/>
          <w:numId w:val="1"/>
        </w:numPr>
        <w:tabs>
          <w:tab w:val="num" w:pos="360"/>
        </w:tabs>
        <w:spacing w:before="80"/>
        <w:ind w:left="0" w:firstLine="0"/>
        <w:jc w:val="center"/>
        <w:rPr>
          <w:rFonts w:ascii="Times New Roman" w:hAnsi="Times New Roman" w:cs="Times New Roman"/>
          <w:b/>
          <w:bCs/>
          <w:i/>
          <w:color w:val="auto"/>
          <w:spacing w:val="-2"/>
          <w:w w:val="105"/>
          <w:sz w:val="22"/>
          <w:szCs w:val="22"/>
        </w:rPr>
      </w:pPr>
      <w:r w:rsidRPr="00CB4CE1">
        <w:rPr>
          <w:rFonts w:ascii="Times New Roman" w:hAnsi="Times New Roman" w:cs="Times New Roman"/>
          <w:b/>
          <w:bCs/>
          <w:color w:val="auto"/>
          <w:w w:val="105"/>
          <w:sz w:val="22"/>
          <w:szCs w:val="22"/>
        </w:rPr>
        <w:t>NENUGALIMA</w:t>
      </w:r>
      <w:r w:rsidRPr="00CB4CE1">
        <w:rPr>
          <w:rFonts w:ascii="Times New Roman" w:hAnsi="Times New Roman" w:cs="Times New Roman"/>
          <w:b/>
          <w:bCs/>
          <w:color w:val="auto"/>
          <w:spacing w:val="18"/>
          <w:w w:val="105"/>
          <w:sz w:val="22"/>
          <w:szCs w:val="22"/>
        </w:rPr>
        <w:t xml:space="preserve"> </w:t>
      </w:r>
      <w:r w:rsidRPr="00CB4CE1">
        <w:rPr>
          <w:rFonts w:ascii="Times New Roman" w:hAnsi="Times New Roman" w:cs="Times New Roman"/>
          <w:b/>
          <w:bCs/>
          <w:color w:val="auto"/>
          <w:w w:val="105"/>
          <w:sz w:val="22"/>
          <w:szCs w:val="22"/>
        </w:rPr>
        <w:t>JĖGA</w:t>
      </w:r>
      <w:r w:rsidRPr="00CB4CE1">
        <w:rPr>
          <w:rFonts w:ascii="Times New Roman" w:hAnsi="Times New Roman" w:cs="Times New Roman"/>
          <w:b/>
          <w:bCs/>
          <w:color w:val="auto"/>
          <w:spacing w:val="3"/>
          <w:w w:val="105"/>
          <w:sz w:val="22"/>
          <w:szCs w:val="22"/>
        </w:rPr>
        <w:t xml:space="preserve"> </w:t>
      </w:r>
      <w:r w:rsidRPr="00CB4CE1">
        <w:rPr>
          <w:rFonts w:ascii="Times New Roman" w:hAnsi="Times New Roman" w:cs="Times New Roman"/>
          <w:b/>
          <w:bCs/>
          <w:i/>
          <w:color w:val="auto"/>
          <w:w w:val="105"/>
          <w:sz w:val="22"/>
          <w:szCs w:val="22"/>
        </w:rPr>
        <w:t>(FORCE</w:t>
      </w:r>
      <w:r w:rsidRPr="00CB4CE1">
        <w:rPr>
          <w:rFonts w:ascii="Times New Roman" w:hAnsi="Times New Roman" w:cs="Times New Roman"/>
          <w:b/>
          <w:bCs/>
          <w:i/>
          <w:color w:val="auto"/>
          <w:spacing w:val="2"/>
          <w:w w:val="105"/>
          <w:sz w:val="22"/>
          <w:szCs w:val="22"/>
        </w:rPr>
        <w:t xml:space="preserve"> </w:t>
      </w:r>
      <w:r w:rsidRPr="00CB4CE1">
        <w:rPr>
          <w:rFonts w:ascii="Times New Roman" w:hAnsi="Times New Roman" w:cs="Times New Roman"/>
          <w:b/>
          <w:bCs/>
          <w:i/>
          <w:color w:val="auto"/>
          <w:spacing w:val="-2"/>
          <w:w w:val="105"/>
          <w:sz w:val="22"/>
          <w:szCs w:val="22"/>
        </w:rPr>
        <w:t>MAJEURE)</w:t>
      </w:r>
    </w:p>
    <w:p w14:paraId="19198C43" w14:textId="77777777" w:rsidR="0051434B" w:rsidRPr="00EF7BD6" w:rsidRDefault="0051434B" w:rsidP="0051434B">
      <w:pPr>
        <w:pStyle w:val="Sraopastraipa"/>
        <w:widowControl w:val="0"/>
        <w:numPr>
          <w:ilvl w:val="1"/>
          <w:numId w:val="1"/>
        </w:numPr>
        <w:autoSpaceDE w:val="0"/>
        <w:autoSpaceDN w:val="0"/>
        <w:spacing w:before="80" w:after="80"/>
        <w:ind w:left="0" w:firstLine="0"/>
        <w:contextualSpacing w:val="0"/>
        <w:jc w:val="both"/>
        <w:rPr>
          <w:rFonts w:eastAsia="Calibri"/>
          <w:sz w:val="22"/>
          <w:szCs w:val="22"/>
          <w:lang w:eastAsia="x-none"/>
        </w:rPr>
      </w:pPr>
      <w:r w:rsidRPr="00CB4CE1">
        <w:rPr>
          <w:rFonts w:eastAsia="Calibri"/>
          <w:sz w:val="22"/>
          <w:szCs w:val="22"/>
          <w:lang w:eastAsia="x-none"/>
        </w:rPr>
        <w:t xml:space="preserve">Atsiradus </w:t>
      </w:r>
      <w:r w:rsidRPr="00CB4CE1">
        <w:rPr>
          <w:rFonts w:eastAsia="Calibri"/>
          <w:i/>
          <w:sz w:val="22"/>
          <w:szCs w:val="22"/>
          <w:lang w:eastAsia="x-none"/>
        </w:rPr>
        <w:t>force majeure</w:t>
      </w:r>
      <w:r w:rsidRPr="00CB4CE1">
        <w:rPr>
          <w:rFonts w:eastAsia="Calibri"/>
          <w:sz w:val="22"/>
          <w:szCs w:val="22"/>
          <w:lang w:eastAsia="x-none"/>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sidRPr="00CB4CE1">
        <w:rPr>
          <w:rFonts w:eastAsia="Calibri"/>
          <w:i/>
          <w:sz w:val="22"/>
          <w:szCs w:val="22"/>
          <w:lang w:eastAsia="x-none"/>
        </w:rPr>
        <w:t>force</w:t>
      </w:r>
      <w:r w:rsidRPr="002C02F7">
        <w:rPr>
          <w:rFonts w:eastAsia="Calibri"/>
          <w:i/>
          <w:sz w:val="22"/>
          <w:szCs w:val="22"/>
          <w:lang w:eastAsia="x-none"/>
        </w:rPr>
        <w:t xml:space="preserve"> majeure</w:t>
      </w:r>
      <w:r w:rsidRPr="002C02F7">
        <w:rPr>
          <w:rFonts w:eastAsia="Calibri"/>
          <w:sz w:val="22"/>
          <w:szCs w:val="22"/>
          <w:lang w:eastAsia="x-none"/>
        </w:rPr>
        <w:t>) aplinkybėms taisyklių, patvirtintų Lietuvos Respublikos Vyriausybės 1996 m. liepos 15 d. nutarimu Nr. 840 „Dėl Atleidimo nuo atsakomybės esant nenugalimos jėgos (</w:t>
      </w:r>
      <w:r w:rsidRPr="002C02F7">
        <w:rPr>
          <w:rFonts w:eastAsia="Calibri"/>
          <w:i/>
          <w:sz w:val="22"/>
          <w:szCs w:val="22"/>
          <w:lang w:eastAsia="x-none"/>
        </w:rPr>
        <w:t>force majeure</w:t>
      </w:r>
      <w:r w:rsidRPr="002C02F7">
        <w:rPr>
          <w:rFonts w:eastAsia="Calibri"/>
          <w:sz w:val="22"/>
          <w:szCs w:val="22"/>
          <w:lang w:eastAsia="x-none"/>
        </w:rPr>
        <w:t xml:space="preserve">) aplinkybėms taisyklių patvirtinimo“, ir vadovaujantis Lietuvos Respublikos civilinio kodekso 6.212, 6.253 straipsnių nuostatomis bei Lietuvos Respublikos Vyriausybės 1997 m. kovo 13 d. nutarimu Nr. 222 „Dėl nenugalimos jėgos </w:t>
      </w:r>
      <w:r w:rsidRPr="002C02F7">
        <w:rPr>
          <w:rFonts w:eastAsia="Calibri"/>
          <w:i/>
          <w:iCs/>
          <w:sz w:val="22"/>
          <w:szCs w:val="22"/>
          <w:lang w:eastAsia="x-none"/>
        </w:rPr>
        <w:t>(force majeure)</w:t>
      </w:r>
      <w:r w:rsidRPr="002C02F7">
        <w:rPr>
          <w:rFonts w:eastAsia="Calibri"/>
          <w:sz w:val="22"/>
          <w:szCs w:val="22"/>
          <w:lang w:eastAsia="x-none"/>
        </w:rPr>
        <w:t xml:space="preserve"> aplinkybes liudijančių </w:t>
      </w:r>
      <w:r w:rsidRPr="00EF7BD6">
        <w:rPr>
          <w:rFonts w:eastAsia="Calibri"/>
          <w:sz w:val="22"/>
          <w:szCs w:val="22"/>
          <w:lang w:eastAsia="x-none"/>
        </w:rPr>
        <w:t>pažymų išdavimo tvarkos patvirtinimo“.</w:t>
      </w:r>
    </w:p>
    <w:p w14:paraId="0426A92E" w14:textId="77777777" w:rsidR="0051434B" w:rsidRPr="00EF7BD6" w:rsidRDefault="0051434B" w:rsidP="0051434B">
      <w:pPr>
        <w:pStyle w:val="Sraopastraipa"/>
        <w:widowControl w:val="0"/>
        <w:numPr>
          <w:ilvl w:val="1"/>
          <w:numId w:val="1"/>
        </w:numPr>
        <w:autoSpaceDE w:val="0"/>
        <w:autoSpaceDN w:val="0"/>
        <w:spacing w:before="80" w:after="80"/>
        <w:ind w:left="0" w:firstLine="0"/>
        <w:contextualSpacing w:val="0"/>
        <w:jc w:val="both"/>
        <w:rPr>
          <w:rFonts w:eastAsia="Calibri"/>
          <w:sz w:val="22"/>
          <w:szCs w:val="22"/>
          <w:lang w:eastAsia="x-none"/>
        </w:rPr>
      </w:pPr>
      <w:r w:rsidRPr="00EF7BD6">
        <w:rPr>
          <w:rFonts w:eastAsia="Calibri"/>
          <w:sz w:val="22"/>
          <w:szCs w:val="22"/>
          <w:lang w:eastAsia="x-none"/>
        </w:rPr>
        <w:t xml:space="preserve">Šalis, prašanti atleisti nuo atsakomybės, sužinojusi apie </w:t>
      </w:r>
      <w:r w:rsidRPr="00EF7BD6">
        <w:rPr>
          <w:rFonts w:eastAsia="Calibri"/>
          <w:i/>
          <w:sz w:val="22"/>
          <w:szCs w:val="22"/>
          <w:lang w:eastAsia="x-none"/>
        </w:rPr>
        <w:t>force majeure</w:t>
      </w:r>
      <w:r w:rsidRPr="00EF7BD6">
        <w:rPr>
          <w:rFonts w:eastAsia="Calibri"/>
          <w:sz w:val="22"/>
          <w:szCs w:val="22"/>
          <w:lang w:eastAsia="x-none"/>
        </w:rPr>
        <w:t xml:space="preserve"> aplinkybę bei jos poveikį įsipareigojimų vykdymui, kuo skubiau, ne vėliau kaip per 5 (penkias) darbo dienas, turi pranešti kitai Šaliai apie susidariusią situaciją. </w:t>
      </w:r>
    </w:p>
    <w:p w14:paraId="5A34FE16" w14:textId="77777777" w:rsidR="0051434B" w:rsidRPr="00EF7BD6" w:rsidRDefault="0051434B" w:rsidP="0051434B">
      <w:pPr>
        <w:pStyle w:val="Sraopastraipa"/>
        <w:widowControl w:val="0"/>
        <w:numPr>
          <w:ilvl w:val="1"/>
          <w:numId w:val="1"/>
        </w:numPr>
        <w:autoSpaceDE w:val="0"/>
        <w:autoSpaceDN w:val="0"/>
        <w:spacing w:before="80" w:after="80"/>
        <w:ind w:left="0" w:firstLine="0"/>
        <w:contextualSpacing w:val="0"/>
        <w:jc w:val="both"/>
        <w:rPr>
          <w:rFonts w:eastAsia="Calibri"/>
          <w:sz w:val="22"/>
          <w:szCs w:val="22"/>
          <w:lang w:eastAsia="x-none"/>
        </w:rPr>
      </w:pPr>
      <w:r w:rsidRPr="00EF7BD6">
        <w:rPr>
          <w:rFonts w:eastAsia="Calibri"/>
          <w:sz w:val="22"/>
          <w:szCs w:val="22"/>
          <w:lang w:eastAsia="x-none"/>
        </w:rPr>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kalendorinių dienų, kita Šalis turi teisę nedelsdama nutraukti Sutartį, pranešdama kitai Šaliai apie tai raštu.</w:t>
      </w:r>
    </w:p>
    <w:p w14:paraId="3E046A8F" w14:textId="77777777" w:rsidR="0051434B" w:rsidRPr="00EF7BD6" w:rsidRDefault="0051434B" w:rsidP="0051434B">
      <w:pPr>
        <w:pStyle w:val="Sraopastraipa"/>
        <w:widowControl w:val="0"/>
        <w:numPr>
          <w:ilvl w:val="1"/>
          <w:numId w:val="1"/>
        </w:numPr>
        <w:autoSpaceDE w:val="0"/>
        <w:autoSpaceDN w:val="0"/>
        <w:spacing w:before="80" w:after="80"/>
        <w:ind w:left="0" w:firstLine="0"/>
        <w:contextualSpacing w:val="0"/>
        <w:jc w:val="both"/>
        <w:rPr>
          <w:rFonts w:eastAsia="Calibri"/>
          <w:sz w:val="22"/>
          <w:szCs w:val="22"/>
          <w:lang w:eastAsia="x-none"/>
        </w:rPr>
      </w:pPr>
      <w:r w:rsidRPr="00EF7BD6">
        <w:rPr>
          <w:rFonts w:eastAsia="Calibri"/>
          <w:sz w:val="22"/>
          <w:szCs w:val="22"/>
          <w:lang w:eastAsia="x-none"/>
        </w:rPr>
        <w:t xml:space="preserve">Pagrindas atleisti nuo atsakomybės atsiranda nuo kliūties atsiradimo momento arba, jeigu apie ją laiku pranešta, nuo pranešimo momento. </w:t>
      </w:r>
    </w:p>
    <w:p w14:paraId="4A78BE40" w14:textId="77777777" w:rsidR="0051434B" w:rsidRPr="00EF7BD6" w:rsidRDefault="0051434B" w:rsidP="0051434B">
      <w:pPr>
        <w:pStyle w:val="Sraopastraipa"/>
        <w:widowControl w:val="0"/>
        <w:numPr>
          <w:ilvl w:val="1"/>
          <w:numId w:val="1"/>
        </w:numPr>
        <w:autoSpaceDE w:val="0"/>
        <w:autoSpaceDN w:val="0"/>
        <w:spacing w:before="80" w:after="80"/>
        <w:ind w:left="0" w:firstLine="0"/>
        <w:contextualSpacing w:val="0"/>
        <w:jc w:val="both"/>
        <w:rPr>
          <w:rFonts w:eastAsia="Calibri"/>
          <w:sz w:val="22"/>
          <w:szCs w:val="22"/>
          <w:lang w:eastAsia="x-none"/>
        </w:rPr>
      </w:pPr>
      <w:r w:rsidRPr="00EF7BD6">
        <w:rPr>
          <w:rFonts w:eastAsia="Calibri"/>
          <w:sz w:val="22"/>
          <w:szCs w:val="22"/>
          <w:lang w:eastAsia="x-none"/>
        </w:rPr>
        <w:t>Laiku nepranešusi įsipareigojimų nevykdanti Šalis tampa iš dalies atsakinga už nuostolių, kurių priešingu atveju būtų išvengta, atlyginimą.</w:t>
      </w:r>
    </w:p>
    <w:p w14:paraId="15276FF9" w14:textId="77777777" w:rsidR="0051434B" w:rsidRPr="00EF7BD6" w:rsidRDefault="0051434B" w:rsidP="0051434B">
      <w:pPr>
        <w:pStyle w:val="Sraopastraipa"/>
        <w:widowControl w:val="0"/>
        <w:autoSpaceDE w:val="0"/>
        <w:autoSpaceDN w:val="0"/>
        <w:spacing w:before="80" w:after="80"/>
        <w:ind w:left="709"/>
        <w:contextualSpacing w:val="0"/>
        <w:jc w:val="both"/>
        <w:rPr>
          <w:rFonts w:eastAsia="Calibri"/>
          <w:sz w:val="22"/>
          <w:szCs w:val="22"/>
          <w:lang w:eastAsia="x-none"/>
        </w:rPr>
      </w:pPr>
    </w:p>
    <w:p w14:paraId="24FF6B51" w14:textId="77777777" w:rsidR="0051434B" w:rsidRPr="00EF7BD6" w:rsidRDefault="0051434B" w:rsidP="0051434B">
      <w:pPr>
        <w:pStyle w:val="Sraopastraipa"/>
        <w:widowControl w:val="0"/>
        <w:numPr>
          <w:ilvl w:val="0"/>
          <w:numId w:val="1"/>
        </w:numPr>
        <w:tabs>
          <w:tab w:val="left" w:pos="426"/>
        </w:tabs>
        <w:autoSpaceDE w:val="0"/>
        <w:autoSpaceDN w:val="0"/>
        <w:spacing w:before="80" w:after="80"/>
        <w:ind w:left="714" w:hanging="357"/>
        <w:contextualSpacing w:val="0"/>
        <w:jc w:val="center"/>
        <w:outlineLvl w:val="0"/>
        <w:rPr>
          <w:b/>
          <w:bCs/>
          <w:sz w:val="22"/>
          <w:szCs w:val="22"/>
        </w:rPr>
      </w:pPr>
      <w:r w:rsidRPr="00EF7BD6">
        <w:rPr>
          <w:b/>
          <w:bCs/>
          <w:w w:val="105"/>
          <w:sz w:val="22"/>
          <w:szCs w:val="22"/>
        </w:rPr>
        <w:t>SUTARTIES NUTRAUKIMAS</w:t>
      </w:r>
    </w:p>
    <w:p w14:paraId="75C4BD51" w14:textId="77777777" w:rsidR="0051434B" w:rsidRPr="00EF7BD6" w:rsidRDefault="0051434B" w:rsidP="0051434B">
      <w:pPr>
        <w:pStyle w:val="Sraopastraipa"/>
        <w:widowControl w:val="0"/>
        <w:numPr>
          <w:ilvl w:val="1"/>
          <w:numId w:val="1"/>
        </w:numPr>
        <w:tabs>
          <w:tab w:val="left" w:pos="1134"/>
        </w:tabs>
        <w:autoSpaceDE w:val="0"/>
        <w:autoSpaceDN w:val="0"/>
        <w:spacing w:before="80" w:after="80"/>
        <w:ind w:left="0" w:firstLine="0"/>
        <w:contextualSpacing w:val="0"/>
        <w:jc w:val="both"/>
        <w:rPr>
          <w:rFonts w:eastAsia="Calibri"/>
          <w:sz w:val="22"/>
          <w:szCs w:val="22"/>
        </w:rPr>
      </w:pPr>
      <w:r w:rsidRPr="00EF7BD6">
        <w:rPr>
          <w:sz w:val="22"/>
          <w:szCs w:val="22"/>
        </w:rPr>
        <w:t>Sutartis bet kada gali būti nutraukta raštišku abiejų Šalių susitarimu, prieš tai įspėjus kitą Šalį prieš 30 (trisdešimt) kalendorinių dienų, Lietuvos Respublikos viešųjų pirkimų įstatymo (toliau – VPĮ) 90 straipsnio nustatytais atvejais ir tvarka bei kitų teisės aktų numatytais atvejais.</w:t>
      </w:r>
    </w:p>
    <w:p w14:paraId="179FC3CA" w14:textId="77777777" w:rsidR="0051434B" w:rsidRPr="00EF7BD6" w:rsidRDefault="0051434B" w:rsidP="0051434B">
      <w:pPr>
        <w:pStyle w:val="Sraopastraipa"/>
        <w:widowControl w:val="0"/>
        <w:numPr>
          <w:ilvl w:val="1"/>
          <w:numId w:val="1"/>
        </w:numPr>
        <w:tabs>
          <w:tab w:val="left" w:pos="1134"/>
        </w:tabs>
        <w:autoSpaceDE w:val="0"/>
        <w:autoSpaceDN w:val="0"/>
        <w:spacing w:before="80" w:after="80"/>
        <w:ind w:left="0" w:firstLine="0"/>
        <w:contextualSpacing w:val="0"/>
        <w:jc w:val="both"/>
        <w:rPr>
          <w:rFonts w:eastAsia="Calibri"/>
          <w:sz w:val="22"/>
          <w:szCs w:val="22"/>
        </w:rPr>
      </w:pPr>
      <w:r w:rsidRPr="00EF7BD6">
        <w:rPr>
          <w:rFonts w:eastAsia="Calibri"/>
          <w:sz w:val="22"/>
          <w:szCs w:val="22"/>
        </w:rPr>
        <w:t>Nutraukus Sutartį ar jai pasibaigus, lieka galioti Sutarties nuostatos, susijusios su atsakomybe, ginčų nagrinėjimo tvarka, taip pat visos kitos Sutarties nuostatos, jeigu šios nuostatos pagal savo esmę lieka galioti ir po Sutarties nutraukimo.</w:t>
      </w:r>
    </w:p>
    <w:p w14:paraId="6726DD7E" w14:textId="77777777" w:rsidR="0051434B" w:rsidRPr="00EF7BD6" w:rsidRDefault="0051434B" w:rsidP="0051434B">
      <w:pPr>
        <w:pStyle w:val="Sraopastraipa"/>
        <w:widowControl w:val="0"/>
        <w:numPr>
          <w:ilvl w:val="1"/>
          <w:numId w:val="1"/>
        </w:numPr>
        <w:tabs>
          <w:tab w:val="left" w:pos="1134"/>
        </w:tabs>
        <w:autoSpaceDE w:val="0"/>
        <w:autoSpaceDN w:val="0"/>
        <w:spacing w:before="80" w:after="80"/>
        <w:ind w:left="0" w:firstLine="0"/>
        <w:contextualSpacing w:val="0"/>
        <w:jc w:val="both"/>
        <w:rPr>
          <w:rFonts w:eastAsia="Calibri"/>
          <w:sz w:val="22"/>
          <w:szCs w:val="22"/>
        </w:rPr>
      </w:pPr>
      <w:r w:rsidRPr="00EF7BD6">
        <w:rPr>
          <w:rFonts w:eastAsia="Calibri"/>
          <w:sz w:val="22"/>
          <w:szCs w:val="22"/>
        </w:rPr>
        <w:t>Jei viena iš Šalių nevykdo sutartinių įsipareigojimų ar juos vykdo netinkamai ir tai yra esminis Sutarties pažeidimas, kita Šalis gali vienašališkai nutraukti Sutartį, raštu įspėjusi apie tai kitą Šalį prieš 30 (trisdešimt) kalendorinių dienų ir pateikusi pagrįstus motyvus. Esminis Sutarties pažeidimas turi būti suprantamas ir pagal Lietuvos Respublikos civilinio kodekso (toliau – CK) 6.217 straipsnio 2 dalies kriterijus, ir pagal Sutartį (kai Šalys susitaria, ką laikys esminiu Sutarties pažeidimu). Esminiais Sutarties pažeidimais pagal Sutartį laikomi:</w:t>
      </w:r>
    </w:p>
    <w:p w14:paraId="590C250E" w14:textId="77777777" w:rsidR="0051434B" w:rsidRPr="00EF7BD6" w:rsidRDefault="0051434B" w:rsidP="0051434B">
      <w:pPr>
        <w:pStyle w:val="Sraopastraipa"/>
        <w:widowControl w:val="0"/>
        <w:numPr>
          <w:ilvl w:val="2"/>
          <w:numId w:val="1"/>
        </w:numPr>
        <w:tabs>
          <w:tab w:val="left" w:pos="284"/>
        </w:tabs>
        <w:autoSpaceDE w:val="0"/>
        <w:autoSpaceDN w:val="0"/>
        <w:spacing w:before="80" w:after="80"/>
        <w:ind w:left="0" w:firstLine="0"/>
        <w:contextualSpacing w:val="0"/>
        <w:jc w:val="both"/>
        <w:rPr>
          <w:rFonts w:eastAsia="Calibri"/>
          <w:sz w:val="22"/>
          <w:szCs w:val="22"/>
        </w:rPr>
      </w:pPr>
      <w:r w:rsidRPr="00EF7BD6">
        <w:rPr>
          <w:rFonts w:eastAsia="Calibri"/>
          <w:sz w:val="22"/>
          <w:szCs w:val="22"/>
        </w:rPr>
        <w:t>Pardavėjui nustatytų sutartinių įsipareigojimų įvykdymo terminų nesilaikymas ilgiau kaip 30 (trisdešimt) kalendorinių dienų;</w:t>
      </w:r>
    </w:p>
    <w:p w14:paraId="41F674B6" w14:textId="77777777" w:rsidR="0051434B" w:rsidRPr="00EF7BD6" w:rsidRDefault="0051434B" w:rsidP="0051434B">
      <w:pPr>
        <w:pStyle w:val="Sraopastraipa"/>
        <w:widowControl w:val="0"/>
        <w:numPr>
          <w:ilvl w:val="2"/>
          <w:numId w:val="1"/>
        </w:numPr>
        <w:tabs>
          <w:tab w:val="left" w:pos="709"/>
        </w:tabs>
        <w:autoSpaceDE w:val="0"/>
        <w:autoSpaceDN w:val="0"/>
        <w:spacing w:before="80" w:after="80"/>
        <w:ind w:left="0" w:firstLine="0"/>
        <w:contextualSpacing w:val="0"/>
        <w:jc w:val="both"/>
        <w:rPr>
          <w:rFonts w:eastAsia="Calibri"/>
          <w:sz w:val="22"/>
          <w:szCs w:val="22"/>
        </w:rPr>
      </w:pPr>
      <w:r w:rsidRPr="00EF7BD6">
        <w:rPr>
          <w:rFonts w:eastAsia="Calibri"/>
          <w:sz w:val="22"/>
          <w:szCs w:val="22"/>
        </w:rPr>
        <w:t>netinkamos kokybės, t. y. Sutarties reikalavimų neatitinkančių, Prekių pateikimas, kai Pardavėjas trūkumų nepašalina per Pirkėjo nustatytą protingą terminą.</w:t>
      </w:r>
    </w:p>
    <w:p w14:paraId="26E82FCD" w14:textId="77777777" w:rsidR="0051434B" w:rsidRPr="00EF7BD6" w:rsidRDefault="0051434B" w:rsidP="0051434B">
      <w:pPr>
        <w:pStyle w:val="Sraopastraipa"/>
        <w:widowControl w:val="0"/>
        <w:numPr>
          <w:ilvl w:val="1"/>
          <w:numId w:val="1"/>
        </w:numPr>
        <w:tabs>
          <w:tab w:val="left" w:pos="1134"/>
        </w:tabs>
        <w:autoSpaceDE w:val="0"/>
        <w:autoSpaceDN w:val="0"/>
        <w:spacing w:before="80" w:after="80"/>
        <w:ind w:left="0" w:firstLine="0"/>
        <w:contextualSpacing w:val="0"/>
        <w:jc w:val="both"/>
        <w:rPr>
          <w:rFonts w:eastAsia="Calibri"/>
          <w:sz w:val="22"/>
          <w:szCs w:val="22"/>
        </w:rPr>
      </w:pPr>
      <w:r w:rsidRPr="00EF7BD6">
        <w:rPr>
          <w:rFonts w:eastAsia="Calibri"/>
          <w:sz w:val="22"/>
          <w:szCs w:val="22"/>
        </w:rPr>
        <w:t>Pirkėjas turi teisę be svarbių priežasčių vienašališkai nutraukti Sutartį, apie tai pranešęs Pardavėjui raštu prieš 30 (trisdešimt) kalendorinių dienų. Šiuo atveju Pirkėjas privalo sumokėti Pardavėjui kainos dalį, proporcingą perduotoms ir Pirkėjo priimtoms Prekėms, ir atlyginti kitas protingas išlaidas, kurias Pardavėjas, norėdamas įvykdyti Sutartį, padarė iki pranešimo apie Sutarties nutraukimą gavimo iš Pirkėjo momento. Pardavėjas turi teisę vienašališkai nutraukti Sutartį tik dėl svarbių priežasčių, apie tai pranešęs Pirkėjui raštu prieš 30 (trisdešimt) kalendorinių dienų. Šiuo atveju Pardavėjas privalo visiškai atlyginti Pirkėjo patirtus nuostolius.</w:t>
      </w:r>
    </w:p>
    <w:p w14:paraId="347EA277" w14:textId="77777777" w:rsidR="0051434B" w:rsidRPr="00EF7BD6" w:rsidRDefault="0051434B" w:rsidP="0051434B">
      <w:pPr>
        <w:pStyle w:val="Sraopastraipa"/>
        <w:widowControl w:val="0"/>
        <w:tabs>
          <w:tab w:val="left" w:pos="1134"/>
        </w:tabs>
        <w:autoSpaceDE w:val="0"/>
        <w:autoSpaceDN w:val="0"/>
        <w:spacing w:before="80" w:after="80"/>
        <w:ind w:left="0"/>
        <w:contextualSpacing w:val="0"/>
        <w:jc w:val="both"/>
        <w:rPr>
          <w:rFonts w:eastAsia="Calibri"/>
          <w:sz w:val="22"/>
          <w:szCs w:val="22"/>
        </w:rPr>
      </w:pPr>
    </w:p>
    <w:p w14:paraId="792B84A5" w14:textId="77777777" w:rsidR="0051434B" w:rsidRPr="00EF7BD6" w:rsidRDefault="0051434B" w:rsidP="0051434B">
      <w:pPr>
        <w:pStyle w:val="Sraopastraipa"/>
        <w:widowControl w:val="0"/>
        <w:numPr>
          <w:ilvl w:val="0"/>
          <w:numId w:val="1"/>
        </w:numPr>
        <w:tabs>
          <w:tab w:val="left" w:pos="426"/>
        </w:tabs>
        <w:autoSpaceDE w:val="0"/>
        <w:autoSpaceDN w:val="0"/>
        <w:spacing w:before="80" w:after="80"/>
        <w:ind w:left="714" w:hanging="357"/>
        <w:contextualSpacing w:val="0"/>
        <w:jc w:val="center"/>
        <w:outlineLvl w:val="0"/>
        <w:rPr>
          <w:b/>
          <w:bCs/>
          <w:sz w:val="22"/>
          <w:szCs w:val="22"/>
        </w:rPr>
      </w:pPr>
      <w:r w:rsidRPr="00EF7BD6">
        <w:rPr>
          <w:b/>
          <w:bCs/>
          <w:sz w:val="22"/>
          <w:szCs w:val="22"/>
        </w:rPr>
        <w:t>SUSIRAŠINĖJIMAS</w:t>
      </w:r>
      <w:r w:rsidRPr="00EF7BD6">
        <w:rPr>
          <w:b/>
          <w:bCs/>
          <w:spacing w:val="13"/>
          <w:sz w:val="22"/>
          <w:szCs w:val="22"/>
        </w:rPr>
        <w:t xml:space="preserve"> </w:t>
      </w:r>
      <w:r w:rsidRPr="00EF7BD6">
        <w:rPr>
          <w:b/>
          <w:bCs/>
          <w:sz w:val="22"/>
          <w:szCs w:val="22"/>
        </w:rPr>
        <w:t>IR</w:t>
      </w:r>
      <w:r w:rsidRPr="00EF7BD6">
        <w:rPr>
          <w:b/>
          <w:bCs/>
          <w:spacing w:val="10"/>
          <w:sz w:val="22"/>
          <w:szCs w:val="22"/>
        </w:rPr>
        <w:t xml:space="preserve"> </w:t>
      </w:r>
      <w:r w:rsidRPr="00EF7BD6">
        <w:rPr>
          <w:b/>
          <w:bCs/>
          <w:sz w:val="22"/>
          <w:szCs w:val="22"/>
        </w:rPr>
        <w:t>PRANEŠIMŲ</w:t>
      </w:r>
      <w:r w:rsidRPr="00EF7BD6">
        <w:rPr>
          <w:b/>
          <w:bCs/>
          <w:spacing w:val="59"/>
          <w:sz w:val="22"/>
          <w:szCs w:val="22"/>
        </w:rPr>
        <w:t xml:space="preserve"> </w:t>
      </w:r>
      <w:r w:rsidRPr="00EF7BD6">
        <w:rPr>
          <w:b/>
          <w:bCs/>
          <w:spacing w:val="-2"/>
          <w:sz w:val="22"/>
          <w:szCs w:val="22"/>
        </w:rPr>
        <w:t>ĮTEIKIMAS</w:t>
      </w:r>
    </w:p>
    <w:p w14:paraId="158CB0D8" w14:textId="77777777" w:rsidR="0051434B" w:rsidRPr="00EF7BD6" w:rsidRDefault="0051434B" w:rsidP="0051434B">
      <w:pPr>
        <w:pStyle w:val="Sraopastraipa"/>
        <w:widowControl w:val="0"/>
        <w:numPr>
          <w:ilvl w:val="1"/>
          <w:numId w:val="1"/>
        </w:numPr>
        <w:tabs>
          <w:tab w:val="left" w:pos="284"/>
          <w:tab w:val="left" w:pos="567"/>
          <w:tab w:val="left" w:pos="2481"/>
        </w:tabs>
        <w:autoSpaceDE w:val="0"/>
        <w:autoSpaceDN w:val="0"/>
        <w:spacing w:before="80" w:after="80"/>
        <w:ind w:left="0" w:right="6" w:firstLine="0"/>
        <w:contextualSpacing w:val="0"/>
        <w:jc w:val="both"/>
        <w:rPr>
          <w:sz w:val="22"/>
          <w:szCs w:val="22"/>
        </w:rPr>
      </w:pPr>
      <w:r w:rsidRPr="00EF7BD6">
        <w:rPr>
          <w:sz w:val="22"/>
          <w:szCs w:val="22"/>
        </w:rPr>
        <w:t>Šalių vienas kitam ar kitiems Sutartyje nurodytiems asmenims siunčiami pranešimai, dokumentai ar kita</w:t>
      </w:r>
      <w:r w:rsidRPr="00EF7BD6">
        <w:rPr>
          <w:spacing w:val="-4"/>
          <w:sz w:val="22"/>
          <w:szCs w:val="22"/>
        </w:rPr>
        <w:t xml:space="preserve"> </w:t>
      </w:r>
      <w:r w:rsidRPr="00EF7BD6">
        <w:rPr>
          <w:sz w:val="22"/>
          <w:szCs w:val="22"/>
        </w:rPr>
        <w:lastRenderedPageBreak/>
        <w:t>Sutartyje nurodyta informacija (toliau kartu arba</w:t>
      </w:r>
      <w:r w:rsidRPr="00EF7BD6">
        <w:rPr>
          <w:spacing w:val="-2"/>
          <w:sz w:val="22"/>
          <w:szCs w:val="22"/>
        </w:rPr>
        <w:t xml:space="preserve"> </w:t>
      </w:r>
      <w:r w:rsidRPr="00EF7BD6">
        <w:rPr>
          <w:sz w:val="22"/>
          <w:szCs w:val="22"/>
        </w:rPr>
        <w:t>atskirai –</w:t>
      </w:r>
      <w:r w:rsidRPr="00EF7BD6">
        <w:rPr>
          <w:spacing w:val="40"/>
          <w:sz w:val="22"/>
          <w:szCs w:val="22"/>
        </w:rPr>
        <w:t xml:space="preserve"> </w:t>
      </w:r>
      <w:r w:rsidRPr="00EF7BD6">
        <w:rPr>
          <w:sz w:val="22"/>
          <w:szCs w:val="22"/>
        </w:rPr>
        <w:t>pranešimai) pateikiami raštu, lietuvių kalba.</w:t>
      </w:r>
      <w:bookmarkStart w:id="2" w:name="_Hlk160192461"/>
    </w:p>
    <w:p w14:paraId="51690E88" w14:textId="77777777" w:rsidR="0051434B" w:rsidRPr="00EF7BD6" w:rsidRDefault="0051434B" w:rsidP="0051434B">
      <w:pPr>
        <w:pStyle w:val="Sraopastraipa"/>
        <w:widowControl w:val="0"/>
        <w:numPr>
          <w:ilvl w:val="1"/>
          <w:numId w:val="1"/>
        </w:numPr>
        <w:tabs>
          <w:tab w:val="left" w:pos="284"/>
          <w:tab w:val="left" w:pos="567"/>
          <w:tab w:val="left" w:pos="2481"/>
        </w:tabs>
        <w:autoSpaceDE w:val="0"/>
        <w:autoSpaceDN w:val="0"/>
        <w:spacing w:before="80" w:after="80"/>
        <w:ind w:left="0" w:right="6" w:firstLine="0"/>
        <w:contextualSpacing w:val="0"/>
        <w:jc w:val="both"/>
        <w:rPr>
          <w:sz w:val="22"/>
          <w:szCs w:val="22"/>
        </w:rPr>
      </w:pPr>
      <w:r w:rsidRPr="00EF7BD6">
        <w:rPr>
          <w:sz w:val="22"/>
          <w:szCs w:val="22"/>
        </w:rPr>
        <w:t xml:space="preserve">Pranešimai siunčiami paštu, elektroniniu paštu arba įteikiami pasirašytinai Šalių atstovams. Pranešimai turi būti siunčiami Sutartyje Šalių nurodytais adresais, numeriais arba pagal žinomą asmens buveinės vietą. Jei siuntėjui reikia gavimo patvirtinimo, jis nurodo tokį reikalavimą pranešime. </w:t>
      </w:r>
      <w:bookmarkEnd w:id="2"/>
    </w:p>
    <w:p w14:paraId="465F5CDC" w14:textId="77777777" w:rsidR="0051434B" w:rsidRPr="00EF7BD6" w:rsidRDefault="0051434B" w:rsidP="0051434B">
      <w:pPr>
        <w:pStyle w:val="Sraopastraipa"/>
        <w:widowControl w:val="0"/>
        <w:numPr>
          <w:ilvl w:val="1"/>
          <w:numId w:val="1"/>
        </w:numPr>
        <w:tabs>
          <w:tab w:val="left" w:pos="284"/>
          <w:tab w:val="left" w:pos="567"/>
          <w:tab w:val="left" w:pos="2481"/>
        </w:tabs>
        <w:autoSpaceDE w:val="0"/>
        <w:autoSpaceDN w:val="0"/>
        <w:spacing w:before="80" w:after="80"/>
        <w:ind w:left="0" w:right="6" w:firstLine="0"/>
        <w:contextualSpacing w:val="0"/>
        <w:jc w:val="both"/>
        <w:rPr>
          <w:sz w:val="22"/>
          <w:szCs w:val="22"/>
        </w:rPr>
      </w:pPr>
      <w:r w:rsidRPr="00EF7BD6">
        <w:rPr>
          <w:sz w:val="22"/>
          <w:szCs w:val="22"/>
        </w:rPr>
        <w:t xml:space="preserve">Šalies pranešimas kitai Šaliai laikomas tinkamai įteiktu, pranešimą priimančiam asmeniui patvirtinus jo gavimą raštu, elektroniniu paštu ar faksu, arba jo nepatvirtinus ir praėjus 3 (trims) darbo dienoms nuo pranešimo išsiuntimo Sutarties Šalims – Sutarties rekvizituose nurodytais adresais, o Sutarties Šalių atstovams ar kitiems asmenims – šioje Sutartyje nurodytais adresais, numeriais arba pagal žinomą asmens buveinės vietą. </w:t>
      </w:r>
    </w:p>
    <w:p w14:paraId="537A3B83" w14:textId="77777777" w:rsidR="0051434B" w:rsidRPr="00EF7BD6" w:rsidRDefault="0051434B" w:rsidP="0051434B">
      <w:pPr>
        <w:pStyle w:val="Sraopastraipa"/>
        <w:widowControl w:val="0"/>
        <w:numPr>
          <w:ilvl w:val="1"/>
          <w:numId w:val="1"/>
        </w:numPr>
        <w:tabs>
          <w:tab w:val="left" w:pos="284"/>
          <w:tab w:val="left" w:pos="567"/>
          <w:tab w:val="left" w:pos="2481"/>
        </w:tabs>
        <w:autoSpaceDE w:val="0"/>
        <w:autoSpaceDN w:val="0"/>
        <w:spacing w:before="80" w:after="80"/>
        <w:ind w:left="0" w:right="6" w:firstLine="0"/>
        <w:contextualSpacing w:val="0"/>
        <w:jc w:val="both"/>
        <w:rPr>
          <w:sz w:val="22"/>
          <w:szCs w:val="22"/>
        </w:rPr>
      </w:pPr>
      <w:r w:rsidRPr="00EF7BD6">
        <w:rPr>
          <w:sz w:val="22"/>
          <w:szCs w:val="22"/>
        </w:rPr>
        <w:t xml:space="preserve">Šalys, jeigu Sutartyje nenustatytas kitas terminas, įsipareigoja ne vėliau kaip per 3 (tris) darbo dienas raštu viena kitai pranešti apie Šalies ar subtiekėjo, adreso, rekvizitų, paskirto (-ų) atstovo (-ų) pasikeitimus, kitus Sutartyje nurodytus pasikeitimus Sutartyje nustatytais atvejais. Sutarties Šalis, nepranešusi apie pasikeitimus laiku, negali reikšti pretenzijų dėl kitos Šalies veiksmų, atliktų vadovaujantis nepakeista informacija. </w:t>
      </w:r>
    </w:p>
    <w:p w14:paraId="1349F765" w14:textId="77777777" w:rsidR="0051434B" w:rsidRPr="00EF7BD6" w:rsidRDefault="0051434B" w:rsidP="0051434B">
      <w:pPr>
        <w:pStyle w:val="Sraopastraipa"/>
        <w:widowControl w:val="0"/>
        <w:tabs>
          <w:tab w:val="left" w:pos="284"/>
          <w:tab w:val="left" w:pos="567"/>
          <w:tab w:val="left" w:pos="2481"/>
        </w:tabs>
        <w:autoSpaceDE w:val="0"/>
        <w:autoSpaceDN w:val="0"/>
        <w:spacing w:before="80" w:after="80"/>
        <w:ind w:left="0" w:right="6"/>
        <w:contextualSpacing w:val="0"/>
        <w:jc w:val="both"/>
        <w:rPr>
          <w:sz w:val="22"/>
          <w:szCs w:val="22"/>
        </w:rPr>
      </w:pPr>
    </w:p>
    <w:p w14:paraId="17A49943" w14:textId="77777777" w:rsidR="0051434B" w:rsidRPr="00EF7BD6" w:rsidRDefault="0051434B" w:rsidP="0051434B">
      <w:pPr>
        <w:pStyle w:val="Sraopastraipa"/>
        <w:widowControl w:val="0"/>
        <w:numPr>
          <w:ilvl w:val="0"/>
          <w:numId w:val="1"/>
        </w:numPr>
        <w:tabs>
          <w:tab w:val="left" w:pos="426"/>
        </w:tabs>
        <w:autoSpaceDE w:val="0"/>
        <w:autoSpaceDN w:val="0"/>
        <w:spacing w:before="80" w:after="80"/>
        <w:ind w:left="714" w:hanging="357"/>
        <w:contextualSpacing w:val="0"/>
        <w:jc w:val="center"/>
        <w:outlineLvl w:val="0"/>
        <w:rPr>
          <w:b/>
          <w:bCs/>
          <w:sz w:val="22"/>
          <w:szCs w:val="22"/>
        </w:rPr>
      </w:pPr>
      <w:r w:rsidRPr="00EF7BD6">
        <w:rPr>
          <w:b/>
          <w:bCs/>
          <w:w w:val="105"/>
          <w:sz w:val="22"/>
          <w:szCs w:val="22"/>
        </w:rPr>
        <w:t>SUTARTIES</w:t>
      </w:r>
      <w:r w:rsidRPr="00EF7BD6">
        <w:rPr>
          <w:b/>
          <w:bCs/>
          <w:spacing w:val="-16"/>
          <w:w w:val="105"/>
          <w:sz w:val="22"/>
          <w:szCs w:val="22"/>
        </w:rPr>
        <w:t xml:space="preserve"> </w:t>
      </w:r>
      <w:r w:rsidRPr="00EF7BD6">
        <w:rPr>
          <w:b/>
          <w:bCs/>
          <w:w w:val="105"/>
          <w:sz w:val="22"/>
          <w:szCs w:val="22"/>
        </w:rPr>
        <w:t>GALIOJIMAS,</w:t>
      </w:r>
      <w:r w:rsidRPr="00EF7BD6">
        <w:rPr>
          <w:b/>
          <w:bCs/>
          <w:spacing w:val="-6"/>
          <w:w w:val="105"/>
          <w:sz w:val="22"/>
          <w:szCs w:val="22"/>
        </w:rPr>
        <w:t xml:space="preserve"> </w:t>
      </w:r>
      <w:r w:rsidRPr="00EF7BD6">
        <w:rPr>
          <w:b/>
          <w:bCs/>
          <w:w w:val="105"/>
          <w:sz w:val="22"/>
          <w:szCs w:val="22"/>
        </w:rPr>
        <w:t>KEITIMAS</w:t>
      </w:r>
      <w:r w:rsidRPr="00EF7BD6">
        <w:rPr>
          <w:b/>
          <w:bCs/>
          <w:spacing w:val="-12"/>
          <w:w w:val="105"/>
          <w:sz w:val="22"/>
          <w:szCs w:val="22"/>
        </w:rPr>
        <w:t xml:space="preserve"> </w:t>
      </w:r>
      <w:r w:rsidRPr="00EF7BD6">
        <w:rPr>
          <w:b/>
          <w:bCs/>
          <w:w w:val="105"/>
          <w:sz w:val="22"/>
          <w:szCs w:val="22"/>
        </w:rPr>
        <w:t>IR</w:t>
      </w:r>
      <w:r w:rsidRPr="00EF7BD6">
        <w:rPr>
          <w:b/>
          <w:bCs/>
          <w:spacing w:val="-17"/>
          <w:w w:val="105"/>
          <w:sz w:val="22"/>
          <w:szCs w:val="22"/>
        </w:rPr>
        <w:t xml:space="preserve"> </w:t>
      </w:r>
      <w:r w:rsidRPr="00EF7BD6">
        <w:rPr>
          <w:b/>
          <w:bCs/>
          <w:w w:val="105"/>
          <w:sz w:val="22"/>
          <w:szCs w:val="22"/>
        </w:rPr>
        <w:t>KITOS</w:t>
      </w:r>
      <w:r w:rsidRPr="00EF7BD6">
        <w:rPr>
          <w:b/>
          <w:bCs/>
          <w:spacing w:val="-15"/>
          <w:w w:val="105"/>
          <w:sz w:val="22"/>
          <w:szCs w:val="22"/>
        </w:rPr>
        <w:t xml:space="preserve"> </w:t>
      </w:r>
      <w:r w:rsidRPr="00EF7BD6">
        <w:rPr>
          <w:b/>
          <w:bCs/>
          <w:spacing w:val="-2"/>
          <w:w w:val="105"/>
          <w:sz w:val="22"/>
          <w:szCs w:val="22"/>
        </w:rPr>
        <w:t>SĄLYGOS</w:t>
      </w:r>
    </w:p>
    <w:p w14:paraId="1100F2D5" w14:textId="4329471C" w:rsidR="0051434B" w:rsidRPr="00EF7BD6" w:rsidRDefault="00BA49EB" w:rsidP="0051434B">
      <w:pPr>
        <w:pStyle w:val="Sraopastraipa"/>
        <w:numPr>
          <w:ilvl w:val="1"/>
          <w:numId w:val="1"/>
        </w:numPr>
        <w:spacing w:before="80" w:after="80"/>
        <w:ind w:left="0" w:firstLine="0"/>
        <w:jc w:val="both"/>
        <w:rPr>
          <w:rFonts w:eastAsia="Arial Unicode MS"/>
          <w:sz w:val="22"/>
          <w:szCs w:val="22"/>
          <w:bdr w:val="nil"/>
          <w14:textOutline w14:w="0" w14:cap="flat" w14:cmpd="sng" w14:algn="ctr">
            <w14:noFill/>
            <w14:prstDash w14:val="solid"/>
            <w14:bevel/>
          </w14:textOutline>
        </w:rPr>
      </w:pPr>
      <w:r w:rsidRPr="004E1CD2">
        <w:rPr>
          <w:sz w:val="22"/>
          <w:szCs w:val="22"/>
          <w:shd w:val="clear" w:color="auto" w:fill="FFFFFF"/>
        </w:rPr>
        <w:t xml:space="preserve">Sutartis įsigalioja nuo </w:t>
      </w:r>
      <w:r>
        <w:rPr>
          <w:sz w:val="22"/>
          <w:szCs w:val="22"/>
          <w:shd w:val="clear" w:color="auto" w:fill="FFFFFF"/>
        </w:rPr>
        <w:t>pasirašymo dienos</w:t>
      </w:r>
      <w:r w:rsidRPr="004E1CD2">
        <w:rPr>
          <w:sz w:val="22"/>
          <w:szCs w:val="22"/>
          <w:shd w:val="clear" w:color="auto" w:fill="FFFFFF"/>
        </w:rPr>
        <w:t xml:space="preserve"> ir galioja 12 (dvylika) mėnesių, o atsiskaitymuose iki visiško atsiskaitymo tarp šalių. Nei vienai iš Sutarties Šalių prieš 30 (trsidešimt) dienų iki Sutarties galiojimo termino pabaigos nepareiškus raštu pranešimo kitai Šaliai apie  atsisakymą tęsti Sutartį, Sutarties galiojimo terminas, be atskiro rašytinio susitarimo, gali būti pratęsiamas dar du kartus 12 (dvylikai) mėnesių.</w:t>
      </w:r>
      <w:r w:rsidR="0051434B" w:rsidRPr="00EF7BD6">
        <w:rPr>
          <w:rFonts w:eastAsia="Arial Unicode MS"/>
          <w:sz w:val="22"/>
          <w:szCs w:val="22"/>
          <w:bdr w:val="nil"/>
          <w14:textOutline w14:w="0" w14:cap="flat" w14:cmpd="sng" w14:algn="ctr">
            <w14:noFill/>
            <w14:prstDash w14:val="solid"/>
            <w14:bevel/>
          </w14:textOutline>
        </w:rPr>
        <w:t>Nutraukus Sutartį ar jai pasibaigus, lieka galioti šios Sutarties nuostatos, susijusios su Šalių atsakomybe bei atsiskaitymais tarp Šalių pagal šią Sutartį, taip pat visos kitos šios Sutarties nuostatos, susijusios su atsakomybe, ginčų nagrinėjimo tvarka, taip pat visos kitos Sutarties nuostatos, jeigu šios nuostatos pagal savo esmę lieka galioti ir po Sutarties nutraukimo.</w:t>
      </w:r>
    </w:p>
    <w:p w14:paraId="6C707F56" w14:textId="77777777" w:rsidR="0051434B" w:rsidRPr="00EF7BD6" w:rsidRDefault="0051434B" w:rsidP="0051434B">
      <w:pPr>
        <w:pStyle w:val="Sraopastraipa"/>
        <w:numPr>
          <w:ilvl w:val="1"/>
          <w:numId w:val="1"/>
        </w:numPr>
        <w:spacing w:before="80" w:after="80"/>
        <w:ind w:left="0" w:firstLine="0"/>
        <w:jc w:val="both"/>
        <w:rPr>
          <w:rFonts w:eastAsia="Arial Unicode MS"/>
          <w:sz w:val="22"/>
          <w:szCs w:val="22"/>
          <w:bdr w:val="nil"/>
          <w14:textOutline w14:w="0" w14:cap="flat" w14:cmpd="sng" w14:algn="ctr">
            <w14:noFill/>
            <w14:prstDash w14:val="solid"/>
            <w14:bevel/>
          </w14:textOutline>
        </w:rPr>
      </w:pPr>
      <w:r w:rsidRPr="00EF7BD6">
        <w:rPr>
          <w:w w:val="105"/>
          <w:sz w:val="22"/>
          <w:szCs w:val="22"/>
        </w:rPr>
        <w:t xml:space="preserve">Sutarties sąlygos Sutarties galiojimo laikotarpiu gali būti keičiamos šioje Sutartyje ir VPĮ 89 straipsnyje numatytais atvejais. </w:t>
      </w:r>
      <w:r w:rsidRPr="00EF7BD6">
        <w:rPr>
          <w:sz w:val="22"/>
          <w:szCs w:val="22"/>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Visi Sutarties pakeitimai galioja tik tada, kai jie sudaryti raštu ir pasirašyti Šalių įgaliotų atstovų.</w:t>
      </w:r>
    </w:p>
    <w:p w14:paraId="32D1FBA8" w14:textId="77777777" w:rsidR="0051434B" w:rsidRPr="00EF7BD6" w:rsidRDefault="0051434B" w:rsidP="0051434B">
      <w:pPr>
        <w:pStyle w:val="Sraopastraipa"/>
        <w:widowControl w:val="0"/>
        <w:numPr>
          <w:ilvl w:val="1"/>
          <w:numId w:val="1"/>
        </w:numPr>
        <w:autoSpaceDE w:val="0"/>
        <w:autoSpaceDN w:val="0"/>
        <w:spacing w:before="80" w:after="80"/>
        <w:ind w:left="0" w:firstLine="0"/>
        <w:contextualSpacing w:val="0"/>
        <w:jc w:val="both"/>
        <w:rPr>
          <w:rFonts w:eastAsia="Calibri"/>
          <w:sz w:val="22"/>
          <w:szCs w:val="22"/>
        </w:rPr>
      </w:pPr>
      <w:r w:rsidRPr="00EF7BD6">
        <w:rPr>
          <w:sz w:val="22"/>
          <w:szCs w:val="22"/>
        </w:rPr>
        <w:t>Nė viena Šalis neturi teisės perleisti visų arba dalies savo sutartinių teisių ir pareigų pagal šią Sutartį jokiai trečiajai šaliai</w:t>
      </w:r>
      <w:r w:rsidRPr="00EF7BD6">
        <w:rPr>
          <w:w w:val="105"/>
          <w:sz w:val="22"/>
          <w:szCs w:val="22"/>
        </w:rPr>
        <w:t>.</w:t>
      </w:r>
    </w:p>
    <w:p w14:paraId="3CB027C9" w14:textId="77777777" w:rsidR="0051434B" w:rsidRPr="00CB4CE1" w:rsidRDefault="0051434B" w:rsidP="0051434B">
      <w:pPr>
        <w:pStyle w:val="Sraopastraipa"/>
        <w:widowControl w:val="0"/>
        <w:numPr>
          <w:ilvl w:val="1"/>
          <w:numId w:val="1"/>
        </w:numPr>
        <w:autoSpaceDE w:val="0"/>
        <w:autoSpaceDN w:val="0"/>
        <w:spacing w:before="80" w:after="80"/>
        <w:ind w:left="0" w:firstLine="0"/>
        <w:contextualSpacing w:val="0"/>
        <w:jc w:val="both"/>
        <w:rPr>
          <w:rFonts w:eastAsia="Calibri"/>
          <w:sz w:val="22"/>
          <w:szCs w:val="22"/>
        </w:rPr>
      </w:pPr>
      <w:r w:rsidRPr="00CB4CE1">
        <w:rPr>
          <w:sz w:val="22"/>
          <w:szCs w:val="22"/>
        </w:rPr>
        <w:t>Pirkėjas Pardavėjo pasiūlymą, sudarytą Sutartį ir šios Sutarties pakeitimus, išskyrus informaciją, kurios atskleidimas prieštarautų informacijos ir duomenų apsaugą reguliuojantiems teisės aktams arba visuomenės interesams, pažeistų teisėtus konkretaus Pardavėjo komercinius interesus arba turėtų neigiamą poveikį tiekėjų konkurencijai,  skelbia viešai</w:t>
      </w:r>
      <w:r w:rsidRPr="00CB4CE1">
        <w:rPr>
          <w:bCs/>
          <w:sz w:val="22"/>
          <w:szCs w:val="22"/>
        </w:rPr>
        <w:t>.</w:t>
      </w:r>
    </w:p>
    <w:p w14:paraId="4CF315FF" w14:textId="77777777" w:rsidR="0051434B" w:rsidRPr="00CB4CE1" w:rsidRDefault="0051434B" w:rsidP="0051434B">
      <w:pPr>
        <w:pStyle w:val="Sraopastraipa"/>
        <w:widowControl w:val="0"/>
        <w:autoSpaceDE w:val="0"/>
        <w:autoSpaceDN w:val="0"/>
        <w:spacing w:before="80" w:after="80"/>
        <w:ind w:left="0"/>
        <w:contextualSpacing w:val="0"/>
        <w:jc w:val="both"/>
        <w:rPr>
          <w:rFonts w:eastAsia="Calibri"/>
          <w:sz w:val="22"/>
          <w:szCs w:val="22"/>
        </w:rPr>
      </w:pPr>
    </w:p>
    <w:p w14:paraId="249FB885" w14:textId="77777777" w:rsidR="0051434B" w:rsidRPr="00CB4CE1" w:rsidRDefault="0051434B" w:rsidP="0051434B">
      <w:pPr>
        <w:pStyle w:val="Sraopastraipa"/>
        <w:widowControl w:val="0"/>
        <w:numPr>
          <w:ilvl w:val="0"/>
          <w:numId w:val="1"/>
        </w:numPr>
        <w:tabs>
          <w:tab w:val="left" w:pos="1134"/>
        </w:tabs>
        <w:autoSpaceDE w:val="0"/>
        <w:autoSpaceDN w:val="0"/>
        <w:spacing w:before="80" w:after="80"/>
        <w:contextualSpacing w:val="0"/>
        <w:jc w:val="center"/>
        <w:rPr>
          <w:rFonts w:eastAsia="Calibri"/>
          <w:b/>
          <w:sz w:val="22"/>
          <w:szCs w:val="22"/>
        </w:rPr>
      </w:pPr>
      <w:r w:rsidRPr="00CB4CE1">
        <w:rPr>
          <w:rFonts w:eastAsia="Calibri"/>
          <w:b/>
          <w:sz w:val="22"/>
          <w:szCs w:val="22"/>
        </w:rPr>
        <w:t>APLINKOSAUGINIAI KRITERIJAI</w:t>
      </w:r>
    </w:p>
    <w:p w14:paraId="1E769AD7" w14:textId="77777777" w:rsidR="0051434B" w:rsidRPr="00CB4CE1" w:rsidRDefault="0051434B" w:rsidP="0051434B">
      <w:pPr>
        <w:pStyle w:val="Sraopastraipa"/>
        <w:widowControl w:val="0"/>
        <w:numPr>
          <w:ilvl w:val="1"/>
          <w:numId w:val="1"/>
        </w:numPr>
        <w:autoSpaceDE w:val="0"/>
        <w:autoSpaceDN w:val="0"/>
        <w:spacing w:before="80" w:after="80"/>
        <w:ind w:left="0" w:firstLine="0"/>
        <w:contextualSpacing w:val="0"/>
        <w:jc w:val="both"/>
        <w:rPr>
          <w:rFonts w:eastAsia="Calibri"/>
          <w:sz w:val="22"/>
          <w:szCs w:val="22"/>
        </w:rPr>
      </w:pPr>
      <w:r w:rsidRPr="00CB4CE1">
        <w:rPr>
          <w:rFonts w:eastAsia="Calibri"/>
          <w:sz w:val="22"/>
          <w:szCs w:val="22"/>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w:t>
      </w:r>
    </w:p>
    <w:p w14:paraId="471ED963" w14:textId="77777777" w:rsidR="0051434B" w:rsidRPr="0051434B" w:rsidRDefault="0051434B" w:rsidP="0051434B">
      <w:pPr>
        <w:widowControl w:val="0"/>
        <w:tabs>
          <w:tab w:val="left" w:pos="426"/>
        </w:tabs>
        <w:spacing w:before="60" w:after="60"/>
        <w:jc w:val="both"/>
        <w:rPr>
          <w:rFonts w:eastAsia="Calibri"/>
          <w:color w:val="FF0000"/>
          <w:sz w:val="22"/>
          <w:szCs w:val="22"/>
          <w:lang w:val="pt-BR"/>
        </w:rPr>
      </w:pPr>
      <w:r w:rsidRPr="0051434B">
        <w:rPr>
          <w:rFonts w:eastAsia="Calibri"/>
          <w:color w:val="FF0000"/>
          <w:sz w:val="22"/>
          <w:szCs w:val="22"/>
        </w:rPr>
        <w:t>11.2. Pardavėjas užtikrina, kad per garantinį įrangos naudojimo laikotarpį ir bent 3 metus po garantinio laikotarpio būtų galima užtikrinti programinės įrangos atnaujinimą ir</w:t>
      </w:r>
      <w:r w:rsidRPr="0051434B">
        <w:rPr>
          <w:rFonts w:eastAsia="Calibri"/>
          <w:color w:val="FF0000"/>
          <w:sz w:val="22"/>
          <w:szCs w:val="22"/>
          <w:lang w:val="pt-BR"/>
        </w:rPr>
        <w:t xml:space="preserve"> </w:t>
      </w:r>
      <w:r w:rsidRPr="0051434B">
        <w:rPr>
          <w:rFonts w:eastAsia="Calibri"/>
          <w:color w:val="FF0000"/>
          <w:sz w:val="22"/>
          <w:szCs w:val="22"/>
        </w:rPr>
        <w:t xml:space="preserve">originalių arba joms lygiaverčių atsarginių dalių įsigijimą. </w:t>
      </w:r>
      <w:r w:rsidRPr="0051434B">
        <w:rPr>
          <w:rFonts w:eastAsia="Calibri"/>
          <w:color w:val="FF0000"/>
          <w:sz w:val="22"/>
          <w:szCs w:val="22"/>
          <w:lang w:val="pt-BR"/>
        </w:rPr>
        <w:t>Reikalavimas taikomas vadovaujantis Tvarkos aprašo II skyriaus 4.4.4.4 punktu.</w:t>
      </w:r>
    </w:p>
    <w:p w14:paraId="0586760C" w14:textId="77777777" w:rsidR="0051434B" w:rsidRPr="00CB4CE1" w:rsidRDefault="0051434B" w:rsidP="0051434B">
      <w:pPr>
        <w:widowControl w:val="0"/>
        <w:tabs>
          <w:tab w:val="left" w:pos="1134"/>
        </w:tabs>
        <w:autoSpaceDE w:val="0"/>
        <w:autoSpaceDN w:val="0"/>
        <w:spacing w:before="80" w:after="80"/>
        <w:jc w:val="both"/>
        <w:rPr>
          <w:rFonts w:eastAsia="Calibri"/>
          <w:sz w:val="22"/>
          <w:szCs w:val="22"/>
        </w:rPr>
      </w:pPr>
    </w:p>
    <w:p w14:paraId="126B5DFD" w14:textId="77777777" w:rsidR="0051434B" w:rsidRPr="00CB4CE1" w:rsidRDefault="0051434B" w:rsidP="0051434B">
      <w:pPr>
        <w:pStyle w:val="Antrat1"/>
        <w:numPr>
          <w:ilvl w:val="0"/>
          <w:numId w:val="1"/>
        </w:numPr>
        <w:tabs>
          <w:tab w:val="num" w:pos="360"/>
        </w:tabs>
        <w:spacing w:before="80"/>
        <w:ind w:left="0" w:firstLine="0"/>
        <w:jc w:val="center"/>
        <w:rPr>
          <w:rFonts w:ascii="Times New Roman" w:hAnsi="Times New Roman" w:cs="Times New Roman"/>
          <w:b/>
          <w:bCs/>
          <w:color w:val="auto"/>
          <w:sz w:val="22"/>
          <w:szCs w:val="22"/>
        </w:rPr>
      </w:pPr>
      <w:r w:rsidRPr="00CB4CE1">
        <w:rPr>
          <w:rFonts w:ascii="Times New Roman" w:hAnsi="Times New Roman" w:cs="Times New Roman"/>
          <w:b/>
          <w:bCs/>
          <w:color w:val="auto"/>
          <w:sz w:val="22"/>
          <w:szCs w:val="22"/>
        </w:rPr>
        <w:t>ŠALIŲ ATSTOVAI IR ATSAKINGI ASMENYS</w:t>
      </w:r>
    </w:p>
    <w:p w14:paraId="3C016C28" w14:textId="77777777" w:rsidR="0051434B" w:rsidRPr="00CB4CE1" w:rsidRDefault="0051434B" w:rsidP="0051434B">
      <w:pPr>
        <w:pStyle w:val="Betarp"/>
        <w:numPr>
          <w:ilvl w:val="1"/>
          <w:numId w:val="1"/>
        </w:numPr>
        <w:spacing w:before="80" w:after="80"/>
        <w:ind w:left="0" w:firstLine="0"/>
        <w:jc w:val="both"/>
        <w:rPr>
          <w:rFonts w:ascii="Times New Roman" w:hAnsi="Times New Roman"/>
        </w:rPr>
      </w:pPr>
      <w:r w:rsidRPr="00CB4CE1">
        <w:rPr>
          <w:rFonts w:ascii="Times New Roman" w:hAnsi="Times New Roman"/>
        </w:rPr>
        <w:t xml:space="preserve">Pirkėjo paskirtas asmuo, atsakingas už Sutarties vykdymą ir turintis teisę pasirašyti Prekių perdavimo-priėmimo aktą VšĮ Varėnos sveikatos centro direktoriaus pavaduotojas ūkio reikalams, valdymui ir infrastruktūrai Deimantas Miliauskas, e. paštas </w:t>
      </w:r>
      <w:hyperlink r:id="rId5" w:history="1">
        <w:r w:rsidRPr="00CB4CE1">
          <w:rPr>
            <w:rStyle w:val="Hipersaitas"/>
            <w:rFonts w:ascii="Times New Roman" w:hAnsi="Times New Roman"/>
          </w:rPr>
          <w:t>deimantas.miliauskas@vivsc.lt</w:t>
        </w:r>
      </w:hyperlink>
      <w:r w:rsidRPr="00CB4CE1">
        <w:rPr>
          <w:rFonts w:ascii="Times New Roman" w:hAnsi="Times New Roman"/>
        </w:rPr>
        <w:t>, tel. Nr. +370 682 68062.</w:t>
      </w:r>
    </w:p>
    <w:p w14:paraId="1D9F0BAE" w14:textId="77777777" w:rsidR="0051434B" w:rsidRPr="00CB4CE1" w:rsidRDefault="0051434B" w:rsidP="0051434B">
      <w:pPr>
        <w:pStyle w:val="Betarp"/>
        <w:numPr>
          <w:ilvl w:val="1"/>
          <w:numId w:val="1"/>
        </w:numPr>
        <w:spacing w:before="80" w:after="80"/>
        <w:ind w:left="0" w:firstLine="0"/>
        <w:jc w:val="both"/>
        <w:rPr>
          <w:rFonts w:ascii="Times New Roman" w:hAnsi="Times New Roman"/>
        </w:rPr>
      </w:pPr>
      <w:r w:rsidRPr="00CB4CE1">
        <w:rPr>
          <w:rFonts w:ascii="Times New Roman" w:hAnsi="Times New Roman"/>
        </w:rPr>
        <w:t xml:space="preserve">Pirkėjo  paskirtas asmuo, atsakingas už Sutarties ir jos pakeitimų paskelbimą Centrinėje viešųjų pirkimų informacinėje sistemoje VšĮ Varėnos sveikatos centro viešųjų pirkimų specialistas Valdas Volungevičius, e. paštas </w:t>
      </w:r>
      <w:hyperlink r:id="rId6" w:history="1">
        <w:r w:rsidRPr="00CB4CE1">
          <w:rPr>
            <w:rStyle w:val="Hipersaitas"/>
            <w:rFonts w:ascii="Times New Roman" w:hAnsi="Times New Roman"/>
          </w:rPr>
          <w:t>valdas.volungevičius@vivsc.lt</w:t>
        </w:r>
      </w:hyperlink>
      <w:r w:rsidRPr="00CB4CE1">
        <w:rPr>
          <w:rFonts w:ascii="Times New Roman" w:hAnsi="Times New Roman"/>
        </w:rPr>
        <w:t xml:space="preserve"> tel. Nr. +370 310 32080.</w:t>
      </w:r>
    </w:p>
    <w:p w14:paraId="798FE12F" w14:textId="77777777" w:rsidR="0051434B" w:rsidRPr="00CB4CE1" w:rsidRDefault="0051434B" w:rsidP="0051434B">
      <w:pPr>
        <w:pStyle w:val="Betarp"/>
        <w:numPr>
          <w:ilvl w:val="1"/>
          <w:numId w:val="1"/>
        </w:numPr>
        <w:spacing w:before="80" w:after="80"/>
        <w:ind w:left="0" w:firstLine="0"/>
        <w:jc w:val="both"/>
        <w:rPr>
          <w:rFonts w:ascii="Times New Roman" w:hAnsi="Times New Roman"/>
        </w:rPr>
      </w:pPr>
      <w:r w:rsidRPr="00CB4CE1">
        <w:rPr>
          <w:rFonts w:ascii="Times New Roman" w:hAnsi="Times New Roman"/>
        </w:rPr>
        <w:lastRenderedPageBreak/>
        <w:t xml:space="preserve">Pardavėjo paskirtas asmuo, atsakingas už Sutarties vykdymą ir turintis teisę pasirašyti Prekių perdavimo–priėmimo aktą  ________________________, tel. _______________________, el. paštas ___________________. </w:t>
      </w:r>
    </w:p>
    <w:p w14:paraId="1FBEB326" w14:textId="77777777" w:rsidR="0051434B" w:rsidRPr="00CB4CE1" w:rsidRDefault="0051434B" w:rsidP="0051434B">
      <w:pPr>
        <w:pStyle w:val="Betarp"/>
        <w:spacing w:before="80" w:after="80"/>
        <w:jc w:val="both"/>
        <w:rPr>
          <w:rFonts w:ascii="Times New Roman" w:hAnsi="Times New Roman"/>
        </w:rPr>
      </w:pPr>
    </w:p>
    <w:p w14:paraId="71EB8202" w14:textId="77777777" w:rsidR="0051434B" w:rsidRPr="00CB4CE1" w:rsidRDefault="0051434B" w:rsidP="0051434B">
      <w:pPr>
        <w:pStyle w:val="Betarp"/>
        <w:numPr>
          <w:ilvl w:val="0"/>
          <w:numId w:val="1"/>
        </w:numPr>
        <w:spacing w:before="80" w:after="80"/>
        <w:jc w:val="center"/>
        <w:rPr>
          <w:rFonts w:ascii="Times New Roman" w:hAnsi="Times New Roman"/>
          <w:b/>
        </w:rPr>
      </w:pPr>
      <w:r w:rsidRPr="00CB4CE1">
        <w:rPr>
          <w:rFonts w:ascii="Times New Roman" w:hAnsi="Times New Roman"/>
          <w:b/>
        </w:rPr>
        <w:t>ASMENS DUOMENŲ APSAUGA</w:t>
      </w:r>
    </w:p>
    <w:p w14:paraId="72E77252" w14:textId="77777777" w:rsidR="0051434B" w:rsidRPr="00CB4CE1" w:rsidRDefault="0051434B" w:rsidP="0051434B">
      <w:pPr>
        <w:pStyle w:val="Sraopastraipa"/>
        <w:numPr>
          <w:ilvl w:val="1"/>
          <w:numId w:val="1"/>
        </w:numPr>
        <w:ind w:left="0" w:firstLine="0"/>
        <w:jc w:val="both"/>
        <w:rPr>
          <w:rFonts w:eastAsia="Calibri"/>
          <w:sz w:val="22"/>
          <w:szCs w:val="22"/>
        </w:rPr>
      </w:pPr>
      <w:r w:rsidRPr="00CB4CE1">
        <w:rPr>
          <w:rFonts w:eastAsia="Calibri"/>
          <w:sz w:val="22"/>
          <w:szCs w:val="22"/>
        </w:rPr>
        <w:t xml:space="preserve">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Šalies nustatyta tvarka yra supažindinti su Sutartyje pateiktais jų asmens duomenimis.                                </w:t>
      </w:r>
    </w:p>
    <w:p w14:paraId="3419ADB3" w14:textId="77777777" w:rsidR="0051434B" w:rsidRPr="00CB4CE1" w:rsidRDefault="0051434B" w:rsidP="0051434B">
      <w:pPr>
        <w:pStyle w:val="Sraopastraipa"/>
        <w:numPr>
          <w:ilvl w:val="1"/>
          <w:numId w:val="1"/>
        </w:numPr>
        <w:ind w:left="0" w:firstLine="0"/>
        <w:jc w:val="both"/>
        <w:rPr>
          <w:rFonts w:eastAsia="Calibri"/>
          <w:sz w:val="22"/>
          <w:szCs w:val="22"/>
        </w:rPr>
      </w:pPr>
      <w:r w:rsidRPr="00CB4CE1">
        <w:rPr>
          <w:rFonts w:eastAsia="Calibri"/>
          <w:sz w:val="22"/>
          <w:szCs w:val="22"/>
        </w:rPr>
        <w:t xml:space="preserve">Kiekviena Šalis kitos Šalies pateiktus asmens duomenis saugos visą Sutarties galiojimo laikotarpį, o taip pat po jos pasibaigimo – tiek, kiek būtina pareikšti ar apsiginti nuo ieškinių ar kitų reikalavimų, įvykdyti Šaliai taikomuose teisės aktuose numatytas pareigas. </w:t>
      </w:r>
    </w:p>
    <w:p w14:paraId="582973E2" w14:textId="77777777" w:rsidR="0051434B" w:rsidRPr="00CB4CE1" w:rsidRDefault="0051434B" w:rsidP="0051434B">
      <w:pPr>
        <w:pStyle w:val="Sraopastraipa"/>
        <w:numPr>
          <w:ilvl w:val="1"/>
          <w:numId w:val="1"/>
        </w:numPr>
        <w:ind w:left="0" w:firstLine="0"/>
        <w:jc w:val="both"/>
        <w:rPr>
          <w:rFonts w:eastAsia="Calibri"/>
          <w:sz w:val="22"/>
          <w:szCs w:val="22"/>
        </w:rPr>
      </w:pPr>
      <w:r w:rsidRPr="00CB4CE1">
        <w:rPr>
          <w:rFonts w:eastAsia="Calibri"/>
          <w:sz w:val="22"/>
          <w:szCs w:val="22"/>
        </w:rPr>
        <w:t>Atsiradus poreikiui gali būti pasirašomas papildomas susitarimas, kuriame Šalys galėtų detalizuoti joms aktualius klausimus dėl asmens duomenų apsaugos.</w:t>
      </w:r>
    </w:p>
    <w:p w14:paraId="494F865C" w14:textId="77777777" w:rsidR="0051434B" w:rsidRPr="00CB4CE1" w:rsidRDefault="0051434B" w:rsidP="0051434B">
      <w:pPr>
        <w:pStyle w:val="Sraopastraipa"/>
        <w:ind w:left="851"/>
        <w:jc w:val="both"/>
        <w:rPr>
          <w:rFonts w:eastAsia="Calibri"/>
          <w:sz w:val="22"/>
          <w:szCs w:val="22"/>
        </w:rPr>
      </w:pPr>
    </w:p>
    <w:p w14:paraId="0AE2486C" w14:textId="77777777" w:rsidR="0051434B" w:rsidRPr="00CB4CE1" w:rsidRDefault="0051434B" w:rsidP="0051434B">
      <w:pPr>
        <w:pStyle w:val="Sraopastraipa"/>
        <w:ind w:left="851"/>
        <w:jc w:val="both"/>
        <w:rPr>
          <w:rFonts w:eastAsia="Calibri"/>
          <w:sz w:val="22"/>
          <w:szCs w:val="22"/>
        </w:rPr>
      </w:pPr>
    </w:p>
    <w:p w14:paraId="26011846" w14:textId="77777777" w:rsidR="0051434B" w:rsidRPr="00CB4CE1" w:rsidRDefault="0051434B" w:rsidP="0051434B">
      <w:pPr>
        <w:pStyle w:val="Sraopastraipa"/>
        <w:widowControl w:val="0"/>
        <w:numPr>
          <w:ilvl w:val="0"/>
          <w:numId w:val="1"/>
        </w:numPr>
        <w:tabs>
          <w:tab w:val="left" w:pos="426"/>
        </w:tabs>
        <w:autoSpaceDE w:val="0"/>
        <w:autoSpaceDN w:val="0"/>
        <w:spacing w:before="80" w:after="80"/>
        <w:ind w:left="714" w:hanging="357"/>
        <w:contextualSpacing w:val="0"/>
        <w:jc w:val="center"/>
        <w:outlineLvl w:val="0"/>
        <w:rPr>
          <w:b/>
          <w:bCs/>
          <w:sz w:val="22"/>
          <w:szCs w:val="22"/>
        </w:rPr>
      </w:pPr>
      <w:r w:rsidRPr="00CB4CE1">
        <w:rPr>
          <w:b/>
          <w:bCs/>
          <w:sz w:val="22"/>
          <w:szCs w:val="22"/>
        </w:rPr>
        <w:t>GINČŲ</w:t>
      </w:r>
      <w:r w:rsidRPr="00CB4CE1">
        <w:rPr>
          <w:b/>
          <w:bCs/>
          <w:spacing w:val="24"/>
          <w:sz w:val="22"/>
          <w:szCs w:val="22"/>
        </w:rPr>
        <w:t xml:space="preserve"> </w:t>
      </w:r>
      <w:r w:rsidRPr="00CB4CE1">
        <w:rPr>
          <w:b/>
          <w:bCs/>
          <w:sz w:val="22"/>
          <w:szCs w:val="22"/>
        </w:rPr>
        <w:t>SPRENDIMO</w:t>
      </w:r>
      <w:r w:rsidRPr="00CB4CE1">
        <w:rPr>
          <w:b/>
          <w:bCs/>
          <w:spacing w:val="41"/>
          <w:sz w:val="22"/>
          <w:szCs w:val="22"/>
        </w:rPr>
        <w:t xml:space="preserve"> </w:t>
      </w:r>
      <w:r w:rsidRPr="00CB4CE1">
        <w:rPr>
          <w:b/>
          <w:bCs/>
          <w:spacing w:val="-2"/>
          <w:sz w:val="22"/>
          <w:szCs w:val="22"/>
        </w:rPr>
        <w:t>TVARKA</w:t>
      </w:r>
    </w:p>
    <w:p w14:paraId="130D0262" w14:textId="77777777" w:rsidR="0051434B" w:rsidRPr="00CB4CE1" w:rsidRDefault="0051434B" w:rsidP="0051434B">
      <w:pPr>
        <w:pStyle w:val="Sraopastraipa"/>
        <w:widowControl w:val="0"/>
        <w:numPr>
          <w:ilvl w:val="1"/>
          <w:numId w:val="1"/>
        </w:numPr>
        <w:tabs>
          <w:tab w:val="left" w:pos="709"/>
        </w:tabs>
        <w:autoSpaceDE w:val="0"/>
        <w:autoSpaceDN w:val="0"/>
        <w:spacing w:before="80" w:after="80"/>
        <w:ind w:left="0" w:firstLine="0"/>
        <w:contextualSpacing w:val="0"/>
        <w:jc w:val="both"/>
        <w:rPr>
          <w:sz w:val="22"/>
          <w:szCs w:val="22"/>
        </w:rPr>
      </w:pPr>
      <w:r w:rsidRPr="00CB4CE1">
        <w:rPr>
          <w:sz w:val="22"/>
          <w:szCs w:val="22"/>
        </w:rPr>
        <w:t>Sutarčiai, iš jos kylantiems Šalių santykiams bei jų aiškinimui spręsti taikoma Lietuvos Respublikos teisė</w:t>
      </w:r>
      <w:r w:rsidRPr="00CB4CE1">
        <w:rPr>
          <w:spacing w:val="-2"/>
          <w:w w:val="110"/>
          <w:sz w:val="22"/>
          <w:szCs w:val="22"/>
        </w:rPr>
        <w:t>.</w:t>
      </w:r>
    </w:p>
    <w:p w14:paraId="752131FB" w14:textId="77777777" w:rsidR="0051434B" w:rsidRPr="00CB4CE1" w:rsidRDefault="0051434B" w:rsidP="0051434B">
      <w:pPr>
        <w:pStyle w:val="Sraopastraipa"/>
        <w:widowControl w:val="0"/>
        <w:numPr>
          <w:ilvl w:val="1"/>
          <w:numId w:val="1"/>
        </w:numPr>
        <w:tabs>
          <w:tab w:val="left" w:pos="709"/>
        </w:tabs>
        <w:autoSpaceDE w:val="0"/>
        <w:autoSpaceDN w:val="0"/>
        <w:spacing w:before="80" w:after="80"/>
        <w:ind w:left="0" w:firstLine="0"/>
        <w:contextualSpacing w:val="0"/>
        <w:jc w:val="both"/>
        <w:rPr>
          <w:sz w:val="22"/>
          <w:szCs w:val="22"/>
        </w:rPr>
      </w:pPr>
      <w:r w:rsidRPr="00CB4CE1">
        <w:rPr>
          <w:sz w:val="22"/>
          <w:szCs w:val="22"/>
        </w:rPr>
        <w:t>Šalys, vykdydamos Sutarties įsipareigojimus, vadovaujasi Lietuvos Respublikos įstatymais, kitais teisės aktais, šia Sutartimi ir Pirkimo dokumentais.</w:t>
      </w:r>
    </w:p>
    <w:p w14:paraId="158755DC" w14:textId="77777777" w:rsidR="0051434B" w:rsidRPr="00CB4CE1" w:rsidRDefault="0051434B" w:rsidP="0051434B">
      <w:pPr>
        <w:pStyle w:val="Sraopastraipa"/>
        <w:widowControl w:val="0"/>
        <w:numPr>
          <w:ilvl w:val="1"/>
          <w:numId w:val="1"/>
        </w:numPr>
        <w:tabs>
          <w:tab w:val="left" w:pos="709"/>
        </w:tabs>
        <w:autoSpaceDE w:val="0"/>
        <w:autoSpaceDN w:val="0"/>
        <w:spacing w:before="80" w:after="80"/>
        <w:ind w:left="0" w:firstLine="0"/>
        <w:contextualSpacing w:val="0"/>
        <w:jc w:val="both"/>
        <w:rPr>
          <w:sz w:val="22"/>
          <w:szCs w:val="22"/>
        </w:rPr>
      </w:pPr>
      <w:r w:rsidRPr="00CB4CE1">
        <w:rPr>
          <w:sz w:val="22"/>
          <w:szCs w:val="22"/>
        </w:rPr>
        <w:t>Visi ginčai, kylantys iš Sutarties, sprendžiami gera valia ir bendru Šalių sutarimu. Nepavykus ginčo išspręsti derybomis per 30 (trisdešimt) kalendorinių dienų nuo derybų pradžios, bet koks ginčas sprendžiamas Lietuvos Respublikos teisės aktų nustatyta tvarka Lietuvos Respublikos teismuose pagal Pirkėjo buveinės vietą.</w:t>
      </w:r>
    </w:p>
    <w:p w14:paraId="03F58D27" w14:textId="77777777" w:rsidR="0051434B" w:rsidRPr="00CB4CE1" w:rsidRDefault="0051434B" w:rsidP="0051434B">
      <w:pPr>
        <w:pStyle w:val="Sraopastraipa"/>
        <w:widowControl w:val="0"/>
        <w:numPr>
          <w:ilvl w:val="1"/>
          <w:numId w:val="1"/>
        </w:numPr>
        <w:tabs>
          <w:tab w:val="left" w:pos="709"/>
        </w:tabs>
        <w:autoSpaceDE w:val="0"/>
        <w:autoSpaceDN w:val="0"/>
        <w:spacing w:before="80" w:after="80"/>
        <w:ind w:left="0" w:firstLine="0"/>
        <w:contextualSpacing w:val="0"/>
        <w:jc w:val="both"/>
        <w:rPr>
          <w:sz w:val="22"/>
          <w:szCs w:val="22"/>
        </w:rPr>
      </w:pPr>
      <w:r w:rsidRPr="00CB4CE1">
        <w:rPr>
          <w:sz w:val="22"/>
          <w:szCs w:val="22"/>
        </w:rPr>
        <w:t xml:space="preserve"> Derybų pradžia laikoma diena, kurią viena iš Šalių pateikė prašymą raštu kitai Šaliai su siūlymu pradėti derybas.</w:t>
      </w:r>
    </w:p>
    <w:p w14:paraId="7E34B56E" w14:textId="77777777" w:rsidR="0051434B" w:rsidRPr="00CB4CE1" w:rsidRDefault="0051434B" w:rsidP="0051434B">
      <w:pPr>
        <w:pStyle w:val="Sraopastraipa"/>
        <w:widowControl w:val="0"/>
        <w:numPr>
          <w:ilvl w:val="0"/>
          <w:numId w:val="1"/>
        </w:numPr>
        <w:tabs>
          <w:tab w:val="left" w:pos="426"/>
        </w:tabs>
        <w:autoSpaceDE w:val="0"/>
        <w:autoSpaceDN w:val="0"/>
        <w:spacing w:before="80" w:after="80"/>
        <w:ind w:left="714" w:hanging="357"/>
        <w:contextualSpacing w:val="0"/>
        <w:jc w:val="center"/>
        <w:outlineLvl w:val="0"/>
        <w:rPr>
          <w:b/>
          <w:bCs/>
          <w:sz w:val="22"/>
          <w:szCs w:val="22"/>
        </w:rPr>
      </w:pPr>
      <w:r w:rsidRPr="00CB4CE1">
        <w:rPr>
          <w:b/>
          <w:bCs/>
          <w:w w:val="105"/>
          <w:sz w:val="22"/>
          <w:szCs w:val="22"/>
        </w:rPr>
        <w:t>SUTARTIES</w:t>
      </w:r>
      <w:r w:rsidRPr="00CB4CE1">
        <w:rPr>
          <w:b/>
          <w:bCs/>
          <w:spacing w:val="4"/>
          <w:w w:val="105"/>
          <w:sz w:val="22"/>
          <w:szCs w:val="22"/>
        </w:rPr>
        <w:t xml:space="preserve"> </w:t>
      </w:r>
      <w:r w:rsidRPr="00CB4CE1">
        <w:rPr>
          <w:b/>
          <w:bCs/>
          <w:spacing w:val="-2"/>
          <w:w w:val="105"/>
          <w:sz w:val="22"/>
          <w:szCs w:val="22"/>
        </w:rPr>
        <w:t>PRIEDAI</w:t>
      </w:r>
    </w:p>
    <w:p w14:paraId="472139DE" w14:textId="77777777" w:rsidR="0051434B" w:rsidRPr="00CB4CE1" w:rsidRDefault="0051434B" w:rsidP="0051434B">
      <w:pPr>
        <w:pStyle w:val="Sraopastraipa"/>
        <w:widowControl w:val="0"/>
        <w:numPr>
          <w:ilvl w:val="1"/>
          <w:numId w:val="1"/>
        </w:numPr>
        <w:tabs>
          <w:tab w:val="left" w:pos="709"/>
        </w:tabs>
        <w:autoSpaceDE w:val="0"/>
        <w:autoSpaceDN w:val="0"/>
        <w:spacing w:before="80" w:after="80"/>
        <w:ind w:left="0" w:firstLine="0"/>
        <w:contextualSpacing w:val="0"/>
        <w:jc w:val="both"/>
        <w:rPr>
          <w:sz w:val="22"/>
          <w:szCs w:val="22"/>
        </w:rPr>
      </w:pPr>
      <w:bookmarkStart w:id="3" w:name="_Hlk131666236"/>
      <w:r w:rsidRPr="00CB4CE1">
        <w:rPr>
          <w:sz w:val="22"/>
          <w:szCs w:val="22"/>
        </w:rPr>
        <w:t>1 priedas. Techninė specifikacija, ___ lapai</w:t>
      </w:r>
      <w:r w:rsidRPr="00CB4CE1">
        <w:rPr>
          <w:spacing w:val="-2"/>
          <w:w w:val="110"/>
          <w:sz w:val="22"/>
          <w:szCs w:val="22"/>
        </w:rPr>
        <w:t>;</w:t>
      </w:r>
      <w:bookmarkEnd w:id="3"/>
    </w:p>
    <w:p w14:paraId="60B5CBB1" w14:textId="77777777" w:rsidR="0051434B" w:rsidRPr="00CB4CE1" w:rsidRDefault="0051434B" w:rsidP="0051434B">
      <w:pPr>
        <w:pStyle w:val="Sraopastraipa"/>
        <w:widowControl w:val="0"/>
        <w:numPr>
          <w:ilvl w:val="1"/>
          <w:numId w:val="1"/>
        </w:numPr>
        <w:tabs>
          <w:tab w:val="left" w:pos="709"/>
        </w:tabs>
        <w:autoSpaceDE w:val="0"/>
        <w:autoSpaceDN w:val="0"/>
        <w:spacing w:before="80" w:after="80"/>
        <w:ind w:left="0" w:firstLine="0"/>
        <w:contextualSpacing w:val="0"/>
        <w:jc w:val="both"/>
        <w:rPr>
          <w:sz w:val="22"/>
          <w:szCs w:val="22"/>
        </w:rPr>
      </w:pPr>
      <w:r w:rsidRPr="00CB4CE1">
        <w:rPr>
          <w:sz w:val="22"/>
          <w:szCs w:val="22"/>
        </w:rPr>
        <w:t>2 priedas. Pardavėjo užpildyta pasiūlymo forma, ___ lapai;</w:t>
      </w:r>
    </w:p>
    <w:p w14:paraId="39544188" w14:textId="77777777" w:rsidR="0051434B" w:rsidRPr="00CB4CE1" w:rsidRDefault="0051434B" w:rsidP="0051434B">
      <w:pPr>
        <w:pStyle w:val="Sraopastraipa"/>
        <w:widowControl w:val="0"/>
        <w:numPr>
          <w:ilvl w:val="1"/>
          <w:numId w:val="1"/>
        </w:numPr>
        <w:tabs>
          <w:tab w:val="left" w:pos="709"/>
        </w:tabs>
        <w:autoSpaceDE w:val="0"/>
        <w:autoSpaceDN w:val="0"/>
        <w:spacing w:before="80" w:after="80"/>
        <w:ind w:left="0" w:firstLine="0"/>
        <w:contextualSpacing w:val="0"/>
        <w:jc w:val="both"/>
        <w:rPr>
          <w:sz w:val="22"/>
          <w:szCs w:val="22"/>
        </w:rPr>
      </w:pPr>
      <w:r w:rsidRPr="00CB4CE1">
        <w:rPr>
          <w:sz w:val="22"/>
          <w:szCs w:val="22"/>
        </w:rPr>
        <w:t>3 priedas. Prekių perdavimo-priėmimo aktas, 1 lapas.</w:t>
      </w:r>
    </w:p>
    <w:p w14:paraId="7062DE63" w14:textId="77777777" w:rsidR="0051434B" w:rsidRPr="00CB4CE1" w:rsidRDefault="0051434B" w:rsidP="0051434B">
      <w:pPr>
        <w:pStyle w:val="Sraopastraipa"/>
        <w:widowControl w:val="0"/>
        <w:tabs>
          <w:tab w:val="left" w:pos="993"/>
        </w:tabs>
        <w:autoSpaceDE w:val="0"/>
        <w:autoSpaceDN w:val="0"/>
        <w:spacing w:before="80" w:after="80"/>
        <w:ind w:left="1495"/>
        <w:contextualSpacing w:val="0"/>
        <w:jc w:val="both"/>
        <w:rPr>
          <w:sz w:val="22"/>
          <w:szCs w:val="22"/>
        </w:rPr>
      </w:pPr>
    </w:p>
    <w:p w14:paraId="1BFA6FF5" w14:textId="77777777" w:rsidR="0051434B" w:rsidRPr="00CB4CE1" w:rsidRDefault="0051434B" w:rsidP="0051434B">
      <w:pPr>
        <w:pStyle w:val="Sraopastraipa"/>
        <w:widowControl w:val="0"/>
        <w:numPr>
          <w:ilvl w:val="0"/>
          <w:numId w:val="1"/>
        </w:numPr>
        <w:tabs>
          <w:tab w:val="left" w:pos="567"/>
        </w:tabs>
        <w:autoSpaceDE w:val="0"/>
        <w:autoSpaceDN w:val="0"/>
        <w:spacing w:before="80" w:after="80"/>
        <w:ind w:left="714" w:hanging="357"/>
        <w:contextualSpacing w:val="0"/>
        <w:jc w:val="center"/>
        <w:outlineLvl w:val="0"/>
        <w:rPr>
          <w:b/>
          <w:bCs/>
          <w:sz w:val="22"/>
          <w:szCs w:val="22"/>
        </w:rPr>
      </w:pPr>
      <w:r w:rsidRPr="00CB4CE1">
        <w:rPr>
          <w:b/>
          <w:bCs/>
          <w:w w:val="105"/>
          <w:sz w:val="22"/>
          <w:szCs w:val="22"/>
        </w:rPr>
        <w:t>ŠALIŲ</w:t>
      </w:r>
      <w:r w:rsidRPr="00CB4CE1">
        <w:rPr>
          <w:b/>
          <w:bCs/>
          <w:spacing w:val="-15"/>
          <w:w w:val="105"/>
          <w:sz w:val="22"/>
          <w:szCs w:val="22"/>
        </w:rPr>
        <w:t xml:space="preserve"> </w:t>
      </w:r>
      <w:r w:rsidRPr="00CB4CE1">
        <w:rPr>
          <w:b/>
          <w:bCs/>
          <w:w w:val="105"/>
          <w:sz w:val="22"/>
          <w:szCs w:val="22"/>
        </w:rPr>
        <w:t>PARAŠAI IR</w:t>
      </w:r>
      <w:r w:rsidRPr="00CB4CE1">
        <w:rPr>
          <w:b/>
          <w:bCs/>
          <w:spacing w:val="-15"/>
          <w:w w:val="105"/>
          <w:sz w:val="22"/>
          <w:szCs w:val="22"/>
        </w:rPr>
        <w:t xml:space="preserve"> </w:t>
      </w:r>
      <w:r w:rsidRPr="00CB4CE1">
        <w:rPr>
          <w:b/>
          <w:bCs/>
          <w:spacing w:val="-2"/>
          <w:w w:val="105"/>
          <w:sz w:val="22"/>
          <w:szCs w:val="22"/>
        </w:rPr>
        <w:t>REKVIZITAl</w:t>
      </w:r>
    </w:p>
    <w:p w14:paraId="71A5C45F" w14:textId="77777777" w:rsidR="0051434B" w:rsidRPr="00CB4CE1" w:rsidRDefault="0051434B" w:rsidP="0051434B">
      <w:pPr>
        <w:pStyle w:val="Sraopastraipa"/>
        <w:widowControl w:val="0"/>
        <w:tabs>
          <w:tab w:val="left" w:pos="567"/>
        </w:tabs>
        <w:autoSpaceDE w:val="0"/>
        <w:autoSpaceDN w:val="0"/>
        <w:spacing w:before="80" w:after="80"/>
        <w:ind w:left="714"/>
        <w:contextualSpacing w:val="0"/>
        <w:outlineLvl w:val="0"/>
        <w:rPr>
          <w:b/>
          <w:bCs/>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
        <w:gridCol w:w="4534"/>
      </w:tblGrid>
      <w:tr w:rsidR="0051434B" w:rsidRPr="00CB4CE1" w14:paraId="4B1D96B7" w14:textId="77777777" w:rsidTr="00A0408A">
        <w:tc>
          <w:tcPr>
            <w:tcW w:w="4673" w:type="dxa"/>
          </w:tcPr>
          <w:p w14:paraId="7F6B5D74" w14:textId="77777777" w:rsidR="0051434B" w:rsidRPr="00CB4CE1" w:rsidRDefault="0051434B" w:rsidP="00A0408A">
            <w:pPr>
              <w:widowControl w:val="0"/>
              <w:tabs>
                <w:tab w:val="left" w:pos="567"/>
              </w:tabs>
              <w:autoSpaceDE w:val="0"/>
              <w:autoSpaceDN w:val="0"/>
              <w:spacing w:before="80" w:after="80"/>
              <w:outlineLvl w:val="0"/>
              <w:rPr>
                <w:b/>
                <w:bCs/>
                <w:sz w:val="22"/>
                <w:szCs w:val="22"/>
              </w:rPr>
            </w:pPr>
            <w:r w:rsidRPr="00CB4CE1">
              <w:rPr>
                <w:b/>
                <w:spacing w:val="-2"/>
                <w:w w:val="105"/>
                <w:sz w:val="22"/>
                <w:szCs w:val="22"/>
              </w:rPr>
              <w:t>PIRKĖJAS</w:t>
            </w:r>
          </w:p>
        </w:tc>
        <w:tc>
          <w:tcPr>
            <w:tcW w:w="425" w:type="dxa"/>
          </w:tcPr>
          <w:p w14:paraId="54ED2F8A" w14:textId="77777777" w:rsidR="0051434B" w:rsidRPr="00CB4CE1" w:rsidRDefault="0051434B" w:rsidP="00A0408A">
            <w:pPr>
              <w:widowControl w:val="0"/>
              <w:tabs>
                <w:tab w:val="left" w:pos="567"/>
              </w:tabs>
              <w:autoSpaceDE w:val="0"/>
              <w:autoSpaceDN w:val="0"/>
              <w:spacing w:before="80" w:after="80"/>
              <w:outlineLvl w:val="0"/>
              <w:rPr>
                <w:b/>
                <w:bCs/>
                <w:sz w:val="22"/>
                <w:szCs w:val="22"/>
              </w:rPr>
            </w:pPr>
          </w:p>
        </w:tc>
        <w:tc>
          <w:tcPr>
            <w:tcW w:w="4534" w:type="dxa"/>
          </w:tcPr>
          <w:p w14:paraId="2A45997A" w14:textId="77777777" w:rsidR="0051434B" w:rsidRPr="00CB4CE1" w:rsidRDefault="0051434B" w:rsidP="00A0408A">
            <w:pPr>
              <w:widowControl w:val="0"/>
              <w:tabs>
                <w:tab w:val="left" w:pos="567"/>
              </w:tabs>
              <w:autoSpaceDE w:val="0"/>
              <w:autoSpaceDN w:val="0"/>
              <w:spacing w:before="80" w:after="80"/>
              <w:outlineLvl w:val="0"/>
              <w:rPr>
                <w:b/>
                <w:bCs/>
                <w:sz w:val="22"/>
                <w:szCs w:val="22"/>
              </w:rPr>
            </w:pPr>
            <w:r w:rsidRPr="00CB4CE1">
              <w:rPr>
                <w:b/>
                <w:bCs/>
                <w:sz w:val="22"/>
                <w:szCs w:val="22"/>
              </w:rPr>
              <w:t>PARDAVĖJAS</w:t>
            </w:r>
          </w:p>
        </w:tc>
      </w:tr>
      <w:tr w:rsidR="0051434B" w:rsidRPr="00CB4CE1" w14:paraId="51AAFCE6" w14:textId="77777777" w:rsidTr="00A0408A">
        <w:tc>
          <w:tcPr>
            <w:tcW w:w="4673" w:type="dxa"/>
          </w:tcPr>
          <w:p w14:paraId="492BC990" w14:textId="77777777" w:rsidR="0051434B" w:rsidRPr="00CB4CE1" w:rsidRDefault="0051434B" w:rsidP="00A0408A">
            <w:pPr>
              <w:widowControl w:val="0"/>
              <w:tabs>
                <w:tab w:val="left" w:pos="567"/>
              </w:tabs>
              <w:autoSpaceDE w:val="0"/>
              <w:autoSpaceDN w:val="0"/>
              <w:spacing w:before="80" w:after="80"/>
              <w:outlineLvl w:val="0"/>
              <w:rPr>
                <w:b/>
                <w:bCs/>
                <w:sz w:val="22"/>
                <w:szCs w:val="22"/>
              </w:rPr>
            </w:pPr>
            <w:r w:rsidRPr="00CB4CE1">
              <w:rPr>
                <w:b/>
                <w:bCs/>
                <w:sz w:val="22"/>
                <w:szCs w:val="22"/>
              </w:rPr>
              <w:t>VšĮ Varėnos sveikatos centras</w:t>
            </w:r>
          </w:p>
          <w:p w14:paraId="2FE08669" w14:textId="77777777" w:rsidR="0051434B" w:rsidRPr="00CB4CE1" w:rsidRDefault="0051434B" w:rsidP="00A0408A">
            <w:pPr>
              <w:widowControl w:val="0"/>
              <w:tabs>
                <w:tab w:val="left" w:pos="567"/>
              </w:tabs>
              <w:autoSpaceDE w:val="0"/>
              <w:autoSpaceDN w:val="0"/>
              <w:spacing w:before="80" w:after="80"/>
              <w:outlineLvl w:val="0"/>
              <w:rPr>
                <w:sz w:val="22"/>
                <w:szCs w:val="22"/>
              </w:rPr>
            </w:pPr>
            <w:r w:rsidRPr="00CB4CE1">
              <w:rPr>
                <w:sz w:val="22"/>
                <w:szCs w:val="22"/>
              </w:rPr>
              <w:t>kodas 306737338</w:t>
            </w:r>
          </w:p>
          <w:p w14:paraId="53912F9A" w14:textId="77777777" w:rsidR="0051434B" w:rsidRPr="00CB4CE1" w:rsidRDefault="0051434B" w:rsidP="00A0408A">
            <w:pPr>
              <w:widowControl w:val="0"/>
              <w:tabs>
                <w:tab w:val="left" w:pos="567"/>
                <w:tab w:val="right" w:pos="4457"/>
              </w:tabs>
              <w:autoSpaceDE w:val="0"/>
              <w:autoSpaceDN w:val="0"/>
              <w:spacing w:before="80" w:after="80"/>
              <w:outlineLvl w:val="0"/>
              <w:rPr>
                <w:sz w:val="22"/>
                <w:szCs w:val="22"/>
              </w:rPr>
            </w:pPr>
            <w:r w:rsidRPr="00CB4CE1">
              <w:rPr>
                <w:sz w:val="22"/>
                <w:szCs w:val="22"/>
              </w:rPr>
              <w:t>M. K. Čiurlionio g. 61, LT-65219 Varėna</w:t>
            </w:r>
            <w:r w:rsidRPr="00CB4CE1">
              <w:rPr>
                <w:sz w:val="22"/>
                <w:szCs w:val="22"/>
              </w:rPr>
              <w:tab/>
            </w:r>
          </w:p>
          <w:p w14:paraId="03DC0F66" w14:textId="77777777" w:rsidR="0051434B" w:rsidRPr="00CB4CE1" w:rsidRDefault="0051434B" w:rsidP="00A0408A">
            <w:pPr>
              <w:widowControl w:val="0"/>
              <w:tabs>
                <w:tab w:val="left" w:pos="567"/>
              </w:tabs>
              <w:autoSpaceDE w:val="0"/>
              <w:autoSpaceDN w:val="0"/>
              <w:spacing w:before="80" w:after="80"/>
              <w:outlineLvl w:val="0"/>
              <w:rPr>
                <w:sz w:val="22"/>
                <w:szCs w:val="22"/>
              </w:rPr>
            </w:pPr>
            <w:r w:rsidRPr="00CB4CE1">
              <w:rPr>
                <w:sz w:val="22"/>
                <w:szCs w:val="22"/>
              </w:rPr>
              <w:t>Tel. +370 310 52623</w:t>
            </w:r>
          </w:p>
          <w:p w14:paraId="2C477779" w14:textId="77777777" w:rsidR="0051434B" w:rsidRPr="00CB4CE1" w:rsidRDefault="0051434B" w:rsidP="00A0408A">
            <w:pPr>
              <w:widowControl w:val="0"/>
              <w:tabs>
                <w:tab w:val="left" w:pos="567"/>
              </w:tabs>
              <w:autoSpaceDE w:val="0"/>
              <w:autoSpaceDN w:val="0"/>
              <w:spacing w:before="80" w:after="80"/>
              <w:outlineLvl w:val="0"/>
              <w:rPr>
                <w:b/>
                <w:bCs/>
                <w:sz w:val="22"/>
                <w:szCs w:val="22"/>
              </w:rPr>
            </w:pPr>
            <w:r w:rsidRPr="00CB4CE1">
              <w:rPr>
                <w:sz w:val="22"/>
                <w:szCs w:val="22"/>
              </w:rPr>
              <w:t xml:space="preserve">El. paštas info@vivsc.lt  </w:t>
            </w:r>
          </w:p>
          <w:p w14:paraId="4CBF385E" w14:textId="77777777" w:rsidR="0051434B" w:rsidRPr="00CB4CE1" w:rsidRDefault="0051434B" w:rsidP="00A0408A">
            <w:pPr>
              <w:spacing w:before="80" w:after="80"/>
              <w:ind w:left="33"/>
              <w:rPr>
                <w:sz w:val="22"/>
                <w:szCs w:val="22"/>
              </w:rPr>
            </w:pPr>
          </w:p>
          <w:p w14:paraId="5EE25F10" w14:textId="77777777" w:rsidR="0051434B" w:rsidRPr="00CB4CE1" w:rsidRDefault="0051434B" w:rsidP="00A0408A">
            <w:pPr>
              <w:spacing w:before="80" w:after="80"/>
              <w:ind w:left="33"/>
              <w:rPr>
                <w:sz w:val="22"/>
                <w:szCs w:val="22"/>
              </w:rPr>
            </w:pPr>
            <w:r w:rsidRPr="00CB4CE1">
              <w:rPr>
                <w:sz w:val="22"/>
                <w:szCs w:val="22"/>
              </w:rPr>
              <w:t>Direktorius</w:t>
            </w:r>
          </w:p>
          <w:p w14:paraId="2D65DEC0" w14:textId="77777777" w:rsidR="0051434B" w:rsidRPr="00CB4CE1" w:rsidRDefault="0051434B" w:rsidP="00A0408A">
            <w:pPr>
              <w:spacing w:before="80" w:after="80"/>
              <w:ind w:left="33"/>
              <w:rPr>
                <w:sz w:val="22"/>
                <w:szCs w:val="22"/>
              </w:rPr>
            </w:pPr>
            <w:r w:rsidRPr="00CB4CE1">
              <w:rPr>
                <w:sz w:val="22"/>
                <w:szCs w:val="22"/>
              </w:rPr>
              <w:t>Dmitrij Kačiurin</w:t>
            </w:r>
          </w:p>
        </w:tc>
        <w:tc>
          <w:tcPr>
            <w:tcW w:w="425" w:type="dxa"/>
          </w:tcPr>
          <w:p w14:paraId="381F41D8" w14:textId="77777777" w:rsidR="0051434B" w:rsidRPr="00CB4CE1" w:rsidRDefault="0051434B" w:rsidP="00A0408A">
            <w:pPr>
              <w:widowControl w:val="0"/>
              <w:tabs>
                <w:tab w:val="left" w:pos="567"/>
              </w:tabs>
              <w:autoSpaceDE w:val="0"/>
              <w:autoSpaceDN w:val="0"/>
              <w:spacing w:before="80" w:after="80"/>
              <w:jc w:val="center"/>
              <w:outlineLvl w:val="0"/>
              <w:rPr>
                <w:b/>
                <w:bCs/>
                <w:sz w:val="22"/>
                <w:szCs w:val="22"/>
              </w:rPr>
            </w:pPr>
          </w:p>
        </w:tc>
        <w:tc>
          <w:tcPr>
            <w:tcW w:w="4534" w:type="dxa"/>
          </w:tcPr>
          <w:p w14:paraId="222DC9FF" w14:textId="77777777" w:rsidR="0051434B" w:rsidRPr="00CB4CE1" w:rsidRDefault="0051434B" w:rsidP="00A0408A">
            <w:pPr>
              <w:widowControl w:val="0"/>
              <w:tabs>
                <w:tab w:val="left" w:pos="567"/>
              </w:tabs>
              <w:autoSpaceDE w:val="0"/>
              <w:autoSpaceDN w:val="0"/>
              <w:spacing w:before="80" w:after="80"/>
              <w:jc w:val="center"/>
              <w:outlineLvl w:val="0"/>
              <w:rPr>
                <w:b/>
                <w:bCs/>
                <w:sz w:val="22"/>
                <w:szCs w:val="22"/>
              </w:rPr>
            </w:pPr>
          </w:p>
        </w:tc>
      </w:tr>
    </w:tbl>
    <w:p w14:paraId="27B4E56A" w14:textId="77777777" w:rsidR="0051434B" w:rsidRPr="00CB4CE1" w:rsidRDefault="0051434B" w:rsidP="0051434B">
      <w:pPr>
        <w:pStyle w:val="Sraopastraipa"/>
        <w:widowControl w:val="0"/>
        <w:tabs>
          <w:tab w:val="left" w:pos="567"/>
        </w:tabs>
        <w:autoSpaceDE w:val="0"/>
        <w:autoSpaceDN w:val="0"/>
        <w:spacing w:before="80" w:after="80"/>
        <w:ind w:left="714"/>
        <w:contextualSpacing w:val="0"/>
        <w:outlineLvl w:val="0"/>
        <w:rPr>
          <w:b/>
          <w:bCs/>
          <w:sz w:val="22"/>
          <w:szCs w:val="22"/>
        </w:rPr>
      </w:pPr>
    </w:p>
    <w:p w14:paraId="61D1CF86" w14:textId="77777777" w:rsidR="0051434B" w:rsidRPr="00CB4CE1" w:rsidRDefault="0051434B" w:rsidP="0051434B">
      <w:pPr>
        <w:pStyle w:val="Sraopastraipa"/>
        <w:tabs>
          <w:tab w:val="left" w:pos="567"/>
          <w:tab w:val="left" w:pos="3331"/>
        </w:tabs>
        <w:spacing w:beforeLines="60" w:before="144" w:afterLines="60" w:after="144"/>
        <w:ind w:left="0"/>
        <w:jc w:val="both"/>
        <w:rPr>
          <w:sz w:val="22"/>
          <w:szCs w:val="22"/>
        </w:rPr>
      </w:pPr>
    </w:p>
    <w:p w14:paraId="4913347A" w14:textId="77777777" w:rsidR="0051434B" w:rsidRPr="00CB4CE1" w:rsidRDefault="0051434B" w:rsidP="0051434B">
      <w:pPr>
        <w:tabs>
          <w:tab w:val="left" w:pos="567"/>
          <w:tab w:val="left" w:pos="3331"/>
        </w:tabs>
        <w:spacing w:beforeLines="60" w:before="144" w:afterLines="60" w:after="144"/>
        <w:jc w:val="both"/>
        <w:rPr>
          <w:sz w:val="22"/>
          <w:szCs w:val="22"/>
        </w:rPr>
      </w:pPr>
    </w:p>
    <w:p w14:paraId="00D0FC46" w14:textId="77777777" w:rsidR="0051434B" w:rsidRPr="00CB4CE1" w:rsidRDefault="0051434B" w:rsidP="0051434B">
      <w:pPr>
        <w:tabs>
          <w:tab w:val="left" w:pos="567"/>
          <w:tab w:val="left" w:pos="3331"/>
        </w:tabs>
        <w:spacing w:beforeLines="60" w:before="144" w:afterLines="60" w:after="144"/>
        <w:jc w:val="both"/>
        <w:rPr>
          <w:sz w:val="22"/>
          <w:szCs w:val="22"/>
        </w:rPr>
      </w:pPr>
    </w:p>
    <w:p w14:paraId="6C6AB5A3" w14:textId="77777777" w:rsidR="0051434B" w:rsidRPr="00CB4CE1" w:rsidRDefault="0051434B" w:rsidP="0051434B">
      <w:pPr>
        <w:tabs>
          <w:tab w:val="left" w:pos="567"/>
          <w:tab w:val="left" w:pos="3331"/>
        </w:tabs>
        <w:spacing w:beforeLines="60" w:before="144" w:afterLines="60" w:after="144"/>
        <w:jc w:val="both"/>
        <w:rPr>
          <w:sz w:val="22"/>
          <w:szCs w:val="22"/>
        </w:rPr>
      </w:pPr>
    </w:p>
    <w:p w14:paraId="2CE3546B" w14:textId="77777777" w:rsidR="0051434B" w:rsidRPr="00CB4CE1" w:rsidRDefault="0051434B" w:rsidP="0051434B">
      <w:pPr>
        <w:tabs>
          <w:tab w:val="left" w:pos="567"/>
          <w:tab w:val="left" w:pos="3331"/>
        </w:tabs>
        <w:spacing w:beforeLines="60" w:before="144" w:afterLines="60" w:after="144"/>
        <w:jc w:val="both"/>
        <w:rPr>
          <w:sz w:val="22"/>
          <w:szCs w:val="22"/>
        </w:rPr>
      </w:pPr>
    </w:p>
    <w:p w14:paraId="282A6284" w14:textId="77777777" w:rsidR="0051434B" w:rsidRPr="00CB4CE1" w:rsidRDefault="0051434B" w:rsidP="0051434B">
      <w:pPr>
        <w:tabs>
          <w:tab w:val="left" w:pos="567"/>
          <w:tab w:val="left" w:pos="3331"/>
        </w:tabs>
        <w:spacing w:beforeLines="60" w:before="144" w:afterLines="60" w:after="144"/>
        <w:jc w:val="both"/>
        <w:rPr>
          <w:sz w:val="22"/>
          <w:szCs w:val="22"/>
        </w:rPr>
      </w:pPr>
    </w:p>
    <w:p w14:paraId="3D5665E5" w14:textId="77777777" w:rsidR="0051434B" w:rsidRPr="00F4603A" w:rsidRDefault="0051434B" w:rsidP="0051434B">
      <w:pPr>
        <w:ind w:left="6300"/>
        <w:jc w:val="center"/>
        <w:rPr>
          <w:b/>
          <w:sz w:val="22"/>
          <w:szCs w:val="22"/>
        </w:rPr>
      </w:pPr>
    </w:p>
    <w:p w14:paraId="368FE1E0" w14:textId="77777777" w:rsidR="0051434B" w:rsidRPr="00F4603A" w:rsidRDefault="0051434B" w:rsidP="0051434B">
      <w:pPr>
        <w:jc w:val="center"/>
        <w:rPr>
          <w:b/>
          <w:bCs/>
          <w:iCs/>
          <w:sz w:val="22"/>
          <w:szCs w:val="22"/>
        </w:rPr>
      </w:pPr>
      <w:r w:rsidRPr="00F4603A">
        <w:rPr>
          <w:b/>
          <w:bCs/>
          <w:iCs/>
          <w:sz w:val="22"/>
          <w:szCs w:val="22"/>
        </w:rPr>
        <w:t>PREKIŲ PERDAVIMO</w:t>
      </w:r>
      <w:r w:rsidRPr="00F4603A">
        <w:rPr>
          <w:b/>
          <w:sz w:val="22"/>
          <w:szCs w:val="22"/>
        </w:rPr>
        <w:t>–PRIĖMIMO</w:t>
      </w:r>
      <w:r w:rsidRPr="00F4603A">
        <w:rPr>
          <w:b/>
          <w:bCs/>
          <w:iCs/>
          <w:sz w:val="22"/>
          <w:szCs w:val="22"/>
        </w:rPr>
        <w:t xml:space="preserve"> AKTAS Nr. _________</w:t>
      </w:r>
    </w:p>
    <w:p w14:paraId="48D9267E" w14:textId="77777777" w:rsidR="0051434B" w:rsidRPr="00F4603A" w:rsidRDefault="0051434B" w:rsidP="0051434B">
      <w:pPr>
        <w:jc w:val="center"/>
        <w:rPr>
          <w:sz w:val="22"/>
          <w:szCs w:val="22"/>
        </w:rPr>
      </w:pPr>
      <w:r w:rsidRPr="00F4603A">
        <w:rPr>
          <w:sz w:val="22"/>
          <w:szCs w:val="22"/>
        </w:rPr>
        <w:t>_______________</w:t>
      </w:r>
    </w:p>
    <w:p w14:paraId="4DA67AA0" w14:textId="77777777" w:rsidR="0051434B" w:rsidRPr="00F4603A" w:rsidRDefault="0051434B" w:rsidP="0051434B">
      <w:pPr>
        <w:jc w:val="center"/>
        <w:rPr>
          <w:i/>
          <w:sz w:val="22"/>
          <w:szCs w:val="22"/>
        </w:rPr>
      </w:pPr>
      <w:r w:rsidRPr="00F4603A">
        <w:rPr>
          <w:i/>
          <w:sz w:val="22"/>
          <w:szCs w:val="22"/>
        </w:rPr>
        <w:t>(įrašoma data)</w:t>
      </w:r>
    </w:p>
    <w:p w14:paraId="06BB3793" w14:textId="77777777" w:rsidR="0051434B" w:rsidRPr="00F4603A" w:rsidRDefault="0051434B" w:rsidP="0051434B">
      <w:pPr>
        <w:jc w:val="center"/>
        <w:rPr>
          <w:i/>
          <w:sz w:val="22"/>
          <w:szCs w:val="22"/>
        </w:rPr>
      </w:pPr>
      <w:r w:rsidRPr="00F4603A">
        <w:rPr>
          <w:i/>
          <w:sz w:val="22"/>
          <w:szCs w:val="22"/>
        </w:rPr>
        <w:t>___________________</w:t>
      </w:r>
    </w:p>
    <w:p w14:paraId="574FC802" w14:textId="77777777" w:rsidR="0051434B" w:rsidRPr="00F4603A" w:rsidRDefault="0051434B" w:rsidP="0051434B">
      <w:pPr>
        <w:jc w:val="center"/>
        <w:rPr>
          <w:bCs/>
          <w:i/>
          <w:iCs/>
          <w:sz w:val="22"/>
          <w:szCs w:val="22"/>
        </w:rPr>
      </w:pPr>
      <w:r w:rsidRPr="00F4603A">
        <w:rPr>
          <w:bCs/>
          <w:i/>
          <w:iCs/>
          <w:sz w:val="22"/>
          <w:szCs w:val="22"/>
        </w:rPr>
        <w:t>(Sudarymo vieta)</w:t>
      </w:r>
    </w:p>
    <w:tbl>
      <w:tblPr>
        <w:tblW w:w="9923" w:type="dxa"/>
        <w:tblInd w:w="-8" w:type="dxa"/>
        <w:tblLook w:val="04A0" w:firstRow="1" w:lastRow="0" w:firstColumn="1" w:lastColumn="0" w:noHBand="0" w:noVBand="1"/>
      </w:tblPr>
      <w:tblGrid>
        <w:gridCol w:w="9923"/>
      </w:tblGrid>
      <w:tr w:rsidR="0051434B" w:rsidRPr="00F4603A" w14:paraId="13209114" w14:textId="77777777" w:rsidTr="00A0408A">
        <w:trPr>
          <w:trHeight w:val="282"/>
        </w:trPr>
        <w:tc>
          <w:tcPr>
            <w:tcW w:w="9923" w:type="dxa"/>
            <w:tcBorders>
              <w:top w:val="single" w:sz="6" w:space="0" w:color="000000"/>
              <w:left w:val="single" w:sz="6" w:space="0" w:color="000000"/>
              <w:bottom w:val="single" w:sz="6" w:space="0" w:color="000000"/>
              <w:right w:val="single" w:sz="6" w:space="0" w:color="000000"/>
            </w:tcBorders>
            <w:hideMark/>
          </w:tcPr>
          <w:p w14:paraId="2AB8EB1D" w14:textId="77777777" w:rsidR="0051434B" w:rsidRPr="00F4603A" w:rsidRDefault="0051434B" w:rsidP="00A0408A">
            <w:pPr>
              <w:jc w:val="both"/>
              <w:rPr>
                <w:b/>
                <w:sz w:val="22"/>
                <w:szCs w:val="22"/>
              </w:rPr>
            </w:pPr>
            <w:r w:rsidRPr="00F4603A">
              <w:rPr>
                <w:b/>
                <w:sz w:val="22"/>
                <w:szCs w:val="22"/>
              </w:rPr>
              <w:t>Pirkėjas: VšĮ Varėnos sveikatos centras</w:t>
            </w:r>
          </w:p>
        </w:tc>
      </w:tr>
      <w:tr w:rsidR="0051434B" w:rsidRPr="00F4603A" w14:paraId="6C51D1A9" w14:textId="77777777" w:rsidTr="00A0408A">
        <w:trPr>
          <w:trHeight w:val="570"/>
        </w:trPr>
        <w:tc>
          <w:tcPr>
            <w:tcW w:w="9923" w:type="dxa"/>
            <w:tcBorders>
              <w:top w:val="single" w:sz="6" w:space="0" w:color="000000"/>
              <w:left w:val="single" w:sz="6" w:space="0" w:color="000000"/>
              <w:bottom w:val="single" w:sz="6" w:space="0" w:color="000000"/>
              <w:right w:val="single" w:sz="6" w:space="0" w:color="000000"/>
            </w:tcBorders>
            <w:hideMark/>
          </w:tcPr>
          <w:p w14:paraId="636A6210" w14:textId="77777777" w:rsidR="0051434B" w:rsidRPr="00F4603A" w:rsidRDefault="0051434B" w:rsidP="00A0408A">
            <w:pPr>
              <w:jc w:val="both"/>
              <w:rPr>
                <w:b/>
                <w:sz w:val="22"/>
                <w:szCs w:val="22"/>
              </w:rPr>
            </w:pPr>
            <w:r w:rsidRPr="00F4603A">
              <w:rPr>
                <w:b/>
                <w:sz w:val="22"/>
                <w:szCs w:val="22"/>
              </w:rPr>
              <w:t>Pardavėjas:</w:t>
            </w:r>
          </w:p>
          <w:p w14:paraId="0340E9B1" w14:textId="77777777" w:rsidR="0051434B" w:rsidRPr="00F4603A" w:rsidRDefault="0051434B" w:rsidP="00A0408A">
            <w:pPr>
              <w:jc w:val="both"/>
              <w:rPr>
                <w:sz w:val="22"/>
                <w:szCs w:val="22"/>
              </w:rPr>
            </w:pPr>
            <w:r w:rsidRPr="00F4603A">
              <w:rPr>
                <w:sz w:val="22"/>
                <w:szCs w:val="22"/>
              </w:rPr>
              <w:t xml:space="preserve">(jei tai tiekėjų grupė, nurodyti: </w:t>
            </w:r>
            <w:r w:rsidRPr="00F4603A">
              <w:rPr>
                <w:i/>
                <w:sz w:val="22"/>
                <w:szCs w:val="22"/>
              </w:rPr>
              <w:t>(jungtinės veiklos sutarties pagrindu veikianti tiekėjų grupė, sudaryta iš: (nurodyti visų ūkio subjektų pavadinimus), atstovaujamas atsakingojo partnerio (nurodyti atsakingojo partnerio pavadinimą)</w:t>
            </w:r>
          </w:p>
        </w:tc>
      </w:tr>
      <w:tr w:rsidR="0051434B" w:rsidRPr="00F4603A" w14:paraId="0AEC1643" w14:textId="77777777" w:rsidTr="00A0408A">
        <w:trPr>
          <w:trHeight w:val="229"/>
        </w:trPr>
        <w:tc>
          <w:tcPr>
            <w:tcW w:w="9923" w:type="dxa"/>
            <w:tcBorders>
              <w:top w:val="single" w:sz="6" w:space="0" w:color="000000"/>
              <w:left w:val="single" w:sz="6" w:space="0" w:color="000000"/>
              <w:bottom w:val="single" w:sz="6" w:space="0" w:color="000000"/>
              <w:right w:val="single" w:sz="6" w:space="0" w:color="000000"/>
            </w:tcBorders>
            <w:hideMark/>
          </w:tcPr>
          <w:p w14:paraId="19E5409A" w14:textId="77777777" w:rsidR="0051434B" w:rsidRPr="00F4603A" w:rsidRDefault="0051434B" w:rsidP="00A0408A">
            <w:pPr>
              <w:jc w:val="both"/>
              <w:rPr>
                <w:b/>
                <w:sz w:val="22"/>
                <w:szCs w:val="22"/>
              </w:rPr>
            </w:pPr>
            <w:r w:rsidRPr="00F4603A">
              <w:rPr>
                <w:b/>
                <w:sz w:val="22"/>
                <w:szCs w:val="22"/>
              </w:rPr>
              <w:t>Sutarties Nr.:</w:t>
            </w:r>
          </w:p>
        </w:tc>
      </w:tr>
      <w:tr w:rsidR="0051434B" w:rsidRPr="00F4603A" w14:paraId="2D9FC8DC" w14:textId="77777777" w:rsidTr="00A0408A">
        <w:trPr>
          <w:trHeight w:val="260"/>
        </w:trPr>
        <w:tc>
          <w:tcPr>
            <w:tcW w:w="9923" w:type="dxa"/>
            <w:tcBorders>
              <w:top w:val="single" w:sz="6" w:space="0" w:color="000000"/>
              <w:left w:val="single" w:sz="6" w:space="0" w:color="000000"/>
              <w:bottom w:val="single" w:sz="6" w:space="0" w:color="000000"/>
              <w:right w:val="single" w:sz="6" w:space="0" w:color="000000"/>
            </w:tcBorders>
            <w:hideMark/>
          </w:tcPr>
          <w:p w14:paraId="1E1EB24D" w14:textId="77777777" w:rsidR="0051434B" w:rsidRPr="00F4603A" w:rsidRDefault="0051434B" w:rsidP="00A0408A">
            <w:pPr>
              <w:tabs>
                <w:tab w:val="left" w:pos="9090"/>
              </w:tabs>
              <w:jc w:val="both"/>
              <w:rPr>
                <w:b/>
                <w:caps/>
                <w:sz w:val="22"/>
                <w:szCs w:val="22"/>
              </w:rPr>
            </w:pPr>
            <w:r w:rsidRPr="00F4603A">
              <w:rPr>
                <w:b/>
                <w:sz w:val="22"/>
                <w:szCs w:val="22"/>
              </w:rPr>
              <w:t xml:space="preserve"> Sutarties pavadinimas: </w:t>
            </w:r>
            <w:r w:rsidRPr="00F4603A">
              <w:rPr>
                <w:b/>
                <w:caps/>
                <w:sz w:val="22"/>
                <w:szCs w:val="22"/>
              </w:rPr>
              <w:t xml:space="preserve">LABORATORIJOS INFORMACINĖS SISTEMOS (LIS) </w:t>
            </w:r>
          </w:p>
          <w:p w14:paraId="1AAB0306" w14:textId="77777777" w:rsidR="0051434B" w:rsidRPr="00F4603A" w:rsidRDefault="0051434B" w:rsidP="00A0408A">
            <w:pPr>
              <w:widowControl w:val="0"/>
              <w:autoSpaceDE w:val="0"/>
              <w:autoSpaceDN w:val="0"/>
              <w:ind w:right="3"/>
              <w:jc w:val="both"/>
              <w:rPr>
                <w:b/>
                <w:w w:val="105"/>
                <w:sz w:val="22"/>
                <w:szCs w:val="22"/>
              </w:rPr>
            </w:pPr>
            <w:r w:rsidRPr="00F4603A">
              <w:rPr>
                <w:b/>
                <w:caps/>
                <w:sz w:val="22"/>
                <w:szCs w:val="22"/>
              </w:rPr>
              <w:t>PROGRAMINĖS ĮRANGOS PAKETO</w:t>
            </w:r>
            <w:r w:rsidRPr="00F4603A">
              <w:rPr>
                <w:b/>
                <w:w w:val="105"/>
                <w:sz w:val="22"/>
                <w:szCs w:val="22"/>
              </w:rPr>
              <w:t xml:space="preserve"> </w:t>
            </w:r>
            <w:r w:rsidRPr="00F4603A">
              <w:rPr>
                <w:b/>
                <w:sz w:val="22"/>
                <w:szCs w:val="22"/>
              </w:rPr>
              <w:t>VIEŠOJO PIRKIMO–PARDAVIMO SUTARTIS</w:t>
            </w:r>
          </w:p>
        </w:tc>
      </w:tr>
    </w:tbl>
    <w:p w14:paraId="65E964EE" w14:textId="77777777" w:rsidR="0051434B" w:rsidRPr="00F4603A" w:rsidRDefault="0051434B" w:rsidP="0051434B">
      <w:pPr>
        <w:pStyle w:val="Sraopastraipa"/>
        <w:tabs>
          <w:tab w:val="left" w:pos="993"/>
        </w:tabs>
        <w:ind w:left="0"/>
        <w:contextualSpacing w:val="0"/>
        <w:jc w:val="both"/>
        <w:rPr>
          <w:b/>
          <w:sz w:val="22"/>
          <w:szCs w:val="22"/>
        </w:rPr>
      </w:pPr>
    </w:p>
    <w:p w14:paraId="45D1E377" w14:textId="77777777" w:rsidR="0051434B" w:rsidRPr="00F4603A" w:rsidRDefault="0051434B" w:rsidP="0051434B">
      <w:pPr>
        <w:pStyle w:val="Sraopastraipa"/>
        <w:tabs>
          <w:tab w:val="left" w:pos="993"/>
        </w:tabs>
        <w:ind w:left="0"/>
        <w:contextualSpacing w:val="0"/>
        <w:jc w:val="both"/>
        <w:rPr>
          <w:sz w:val="22"/>
          <w:szCs w:val="22"/>
        </w:rPr>
      </w:pPr>
      <w:r w:rsidRPr="00F4603A">
        <w:rPr>
          <w:b/>
          <w:sz w:val="22"/>
          <w:szCs w:val="22"/>
        </w:rPr>
        <w:t>Pardavėjas</w:t>
      </w:r>
      <w:r w:rsidRPr="00F4603A">
        <w:rPr>
          <w:sz w:val="22"/>
          <w:szCs w:val="22"/>
        </w:rPr>
        <w:t xml:space="preserve"> šiuo Prekių perdavimo–priėmimo aktu patvirtina, kad jis pristatė ______________________ </w:t>
      </w:r>
      <w:r w:rsidRPr="00F4603A">
        <w:rPr>
          <w:i/>
          <w:sz w:val="22"/>
          <w:szCs w:val="22"/>
        </w:rPr>
        <w:t xml:space="preserve">(įrašoma prekių pristatymo data) </w:t>
      </w:r>
      <w:r w:rsidRPr="00F4603A">
        <w:rPr>
          <w:sz w:val="22"/>
          <w:szCs w:val="22"/>
        </w:rPr>
        <w:t xml:space="preserve">ir Pirkėjui perduoda šias Prekes: </w:t>
      </w:r>
    </w:p>
    <w:tbl>
      <w:tblPr>
        <w:tblStyle w:val="Lentelstinklelis"/>
        <w:tblW w:w="0" w:type="auto"/>
        <w:tblLook w:val="04A0" w:firstRow="1" w:lastRow="0" w:firstColumn="1" w:lastColumn="0" w:noHBand="0" w:noVBand="1"/>
      </w:tblPr>
      <w:tblGrid>
        <w:gridCol w:w="830"/>
        <w:gridCol w:w="5576"/>
        <w:gridCol w:w="3223"/>
      </w:tblGrid>
      <w:tr w:rsidR="0051434B" w:rsidRPr="00F4603A" w14:paraId="526A3A8A" w14:textId="77777777" w:rsidTr="00A0408A">
        <w:tc>
          <w:tcPr>
            <w:tcW w:w="846" w:type="dxa"/>
          </w:tcPr>
          <w:p w14:paraId="20102061" w14:textId="77777777" w:rsidR="0051434B" w:rsidRPr="00F4603A" w:rsidRDefault="0051434B" w:rsidP="00A0408A">
            <w:pPr>
              <w:pStyle w:val="Sraopastraipa"/>
              <w:tabs>
                <w:tab w:val="left" w:pos="993"/>
              </w:tabs>
              <w:ind w:left="0"/>
              <w:contextualSpacing w:val="0"/>
              <w:jc w:val="center"/>
              <w:rPr>
                <w:b/>
                <w:bCs/>
                <w:sz w:val="22"/>
                <w:szCs w:val="22"/>
              </w:rPr>
            </w:pPr>
            <w:r w:rsidRPr="00F4603A">
              <w:rPr>
                <w:b/>
                <w:bCs/>
                <w:sz w:val="22"/>
                <w:szCs w:val="22"/>
              </w:rPr>
              <w:t>Eil. Nr.</w:t>
            </w:r>
          </w:p>
        </w:tc>
        <w:tc>
          <w:tcPr>
            <w:tcW w:w="5795" w:type="dxa"/>
          </w:tcPr>
          <w:p w14:paraId="25B6DC0B" w14:textId="77777777" w:rsidR="0051434B" w:rsidRPr="00F4603A" w:rsidRDefault="0051434B" w:rsidP="00A0408A">
            <w:pPr>
              <w:pStyle w:val="Sraopastraipa"/>
              <w:tabs>
                <w:tab w:val="left" w:pos="993"/>
              </w:tabs>
              <w:ind w:left="0"/>
              <w:contextualSpacing w:val="0"/>
              <w:jc w:val="center"/>
              <w:rPr>
                <w:b/>
                <w:bCs/>
                <w:sz w:val="22"/>
                <w:szCs w:val="22"/>
              </w:rPr>
            </w:pPr>
            <w:r w:rsidRPr="00F4603A">
              <w:rPr>
                <w:b/>
                <w:bCs/>
                <w:sz w:val="22"/>
                <w:szCs w:val="22"/>
              </w:rPr>
              <w:t>Prekės pavadinimas</w:t>
            </w:r>
          </w:p>
        </w:tc>
        <w:tc>
          <w:tcPr>
            <w:tcW w:w="3321" w:type="dxa"/>
          </w:tcPr>
          <w:p w14:paraId="73244B50" w14:textId="77777777" w:rsidR="0051434B" w:rsidRPr="00F4603A" w:rsidRDefault="0051434B" w:rsidP="00A0408A">
            <w:pPr>
              <w:pStyle w:val="Sraopastraipa"/>
              <w:tabs>
                <w:tab w:val="left" w:pos="993"/>
              </w:tabs>
              <w:ind w:left="0"/>
              <w:contextualSpacing w:val="0"/>
              <w:jc w:val="center"/>
              <w:rPr>
                <w:b/>
                <w:bCs/>
                <w:sz w:val="22"/>
                <w:szCs w:val="22"/>
              </w:rPr>
            </w:pPr>
            <w:r w:rsidRPr="00F4603A">
              <w:rPr>
                <w:b/>
                <w:bCs/>
                <w:sz w:val="22"/>
                <w:szCs w:val="22"/>
              </w:rPr>
              <w:t>Kiekis/mato vienetas</w:t>
            </w:r>
          </w:p>
        </w:tc>
      </w:tr>
      <w:tr w:rsidR="0051434B" w:rsidRPr="00F4603A" w14:paraId="195B84BB" w14:textId="77777777" w:rsidTr="00A0408A">
        <w:tc>
          <w:tcPr>
            <w:tcW w:w="846" w:type="dxa"/>
          </w:tcPr>
          <w:p w14:paraId="5054B159" w14:textId="77777777" w:rsidR="0051434B" w:rsidRPr="00F4603A" w:rsidRDefault="0051434B" w:rsidP="00A0408A">
            <w:pPr>
              <w:pStyle w:val="Sraopastraipa"/>
              <w:tabs>
                <w:tab w:val="left" w:pos="993"/>
              </w:tabs>
              <w:ind w:left="0"/>
              <w:contextualSpacing w:val="0"/>
              <w:jc w:val="both"/>
              <w:rPr>
                <w:sz w:val="22"/>
                <w:szCs w:val="22"/>
              </w:rPr>
            </w:pPr>
          </w:p>
        </w:tc>
        <w:tc>
          <w:tcPr>
            <w:tcW w:w="5795" w:type="dxa"/>
          </w:tcPr>
          <w:p w14:paraId="5C248EC7" w14:textId="77777777" w:rsidR="0051434B" w:rsidRPr="00F4603A" w:rsidRDefault="0051434B" w:rsidP="00A0408A">
            <w:pPr>
              <w:pStyle w:val="Sraopastraipa"/>
              <w:tabs>
                <w:tab w:val="left" w:pos="993"/>
              </w:tabs>
              <w:ind w:left="0"/>
              <w:contextualSpacing w:val="0"/>
              <w:jc w:val="both"/>
              <w:rPr>
                <w:sz w:val="22"/>
                <w:szCs w:val="22"/>
              </w:rPr>
            </w:pPr>
          </w:p>
        </w:tc>
        <w:tc>
          <w:tcPr>
            <w:tcW w:w="3321" w:type="dxa"/>
          </w:tcPr>
          <w:p w14:paraId="01865445" w14:textId="77777777" w:rsidR="0051434B" w:rsidRPr="00F4603A" w:rsidRDefault="0051434B" w:rsidP="00A0408A">
            <w:pPr>
              <w:pStyle w:val="Sraopastraipa"/>
              <w:tabs>
                <w:tab w:val="left" w:pos="993"/>
              </w:tabs>
              <w:ind w:left="0"/>
              <w:contextualSpacing w:val="0"/>
              <w:jc w:val="both"/>
              <w:rPr>
                <w:sz w:val="22"/>
                <w:szCs w:val="22"/>
              </w:rPr>
            </w:pPr>
          </w:p>
        </w:tc>
      </w:tr>
      <w:tr w:rsidR="0051434B" w:rsidRPr="00F4603A" w14:paraId="04367420" w14:textId="77777777" w:rsidTr="00A0408A">
        <w:tc>
          <w:tcPr>
            <w:tcW w:w="846" w:type="dxa"/>
          </w:tcPr>
          <w:p w14:paraId="66FFAD1C" w14:textId="77777777" w:rsidR="0051434B" w:rsidRPr="00F4603A" w:rsidRDefault="0051434B" w:rsidP="00A0408A">
            <w:pPr>
              <w:pStyle w:val="Sraopastraipa"/>
              <w:tabs>
                <w:tab w:val="left" w:pos="993"/>
              </w:tabs>
              <w:ind w:left="0"/>
              <w:contextualSpacing w:val="0"/>
              <w:jc w:val="both"/>
              <w:rPr>
                <w:sz w:val="22"/>
                <w:szCs w:val="22"/>
              </w:rPr>
            </w:pPr>
          </w:p>
        </w:tc>
        <w:tc>
          <w:tcPr>
            <w:tcW w:w="5795" w:type="dxa"/>
          </w:tcPr>
          <w:p w14:paraId="79A0F2D5" w14:textId="77777777" w:rsidR="0051434B" w:rsidRPr="00F4603A" w:rsidRDefault="0051434B" w:rsidP="00A0408A">
            <w:pPr>
              <w:pStyle w:val="Sraopastraipa"/>
              <w:tabs>
                <w:tab w:val="left" w:pos="993"/>
              </w:tabs>
              <w:ind w:left="0"/>
              <w:contextualSpacing w:val="0"/>
              <w:jc w:val="both"/>
              <w:rPr>
                <w:sz w:val="22"/>
                <w:szCs w:val="22"/>
              </w:rPr>
            </w:pPr>
          </w:p>
        </w:tc>
        <w:tc>
          <w:tcPr>
            <w:tcW w:w="3321" w:type="dxa"/>
          </w:tcPr>
          <w:p w14:paraId="2E90CDDD" w14:textId="77777777" w:rsidR="0051434B" w:rsidRPr="00F4603A" w:rsidRDefault="0051434B" w:rsidP="00A0408A">
            <w:pPr>
              <w:pStyle w:val="Sraopastraipa"/>
              <w:tabs>
                <w:tab w:val="left" w:pos="993"/>
              </w:tabs>
              <w:ind w:left="0"/>
              <w:contextualSpacing w:val="0"/>
              <w:jc w:val="both"/>
              <w:rPr>
                <w:sz w:val="22"/>
                <w:szCs w:val="22"/>
              </w:rPr>
            </w:pPr>
          </w:p>
        </w:tc>
      </w:tr>
      <w:tr w:rsidR="0051434B" w:rsidRPr="00F4603A" w14:paraId="356C3095" w14:textId="77777777" w:rsidTr="00A0408A">
        <w:tc>
          <w:tcPr>
            <w:tcW w:w="846" w:type="dxa"/>
          </w:tcPr>
          <w:p w14:paraId="3811A520" w14:textId="77777777" w:rsidR="0051434B" w:rsidRPr="00F4603A" w:rsidRDefault="0051434B" w:rsidP="00A0408A">
            <w:pPr>
              <w:pStyle w:val="Sraopastraipa"/>
              <w:tabs>
                <w:tab w:val="left" w:pos="993"/>
              </w:tabs>
              <w:ind w:left="0"/>
              <w:contextualSpacing w:val="0"/>
              <w:jc w:val="both"/>
              <w:rPr>
                <w:sz w:val="22"/>
                <w:szCs w:val="22"/>
              </w:rPr>
            </w:pPr>
          </w:p>
        </w:tc>
        <w:tc>
          <w:tcPr>
            <w:tcW w:w="5795" w:type="dxa"/>
          </w:tcPr>
          <w:p w14:paraId="17F88AA1" w14:textId="77777777" w:rsidR="0051434B" w:rsidRPr="00F4603A" w:rsidRDefault="0051434B" w:rsidP="00A0408A">
            <w:pPr>
              <w:pStyle w:val="Sraopastraipa"/>
              <w:tabs>
                <w:tab w:val="left" w:pos="993"/>
              </w:tabs>
              <w:ind w:left="0"/>
              <w:contextualSpacing w:val="0"/>
              <w:jc w:val="both"/>
              <w:rPr>
                <w:sz w:val="22"/>
                <w:szCs w:val="22"/>
              </w:rPr>
            </w:pPr>
          </w:p>
        </w:tc>
        <w:tc>
          <w:tcPr>
            <w:tcW w:w="3321" w:type="dxa"/>
          </w:tcPr>
          <w:p w14:paraId="34EAF956" w14:textId="77777777" w:rsidR="0051434B" w:rsidRPr="00F4603A" w:rsidRDefault="0051434B" w:rsidP="00A0408A">
            <w:pPr>
              <w:pStyle w:val="Sraopastraipa"/>
              <w:tabs>
                <w:tab w:val="left" w:pos="993"/>
              </w:tabs>
              <w:ind w:left="0"/>
              <w:contextualSpacing w:val="0"/>
              <w:jc w:val="both"/>
              <w:rPr>
                <w:sz w:val="22"/>
                <w:szCs w:val="22"/>
              </w:rPr>
            </w:pPr>
          </w:p>
        </w:tc>
      </w:tr>
      <w:tr w:rsidR="0051434B" w:rsidRPr="00F4603A" w14:paraId="065ED177" w14:textId="77777777" w:rsidTr="00A0408A">
        <w:tc>
          <w:tcPr>
            <w:tcW w:w="846" w:type="dxa"/>
          </w:tcPr>
          <w:p w14:paraId="1290A3E4" w14:textId="77777777" w:rsidR="0051434B" w:rsidRPr="00F4603A" w:rsidRDefault="0051434B" w:rsidP="00A0408A">
            <w:pPr>
              <w:pStyle w:val="Sraopastraipa"/>
              <w:tabs>
                <w:tab w:val="left" w:pos="993"/>
              </w:tabs>
              <w:ind w:left="0"/>
              <w:contextualSpacing w:val="0"/>
              <w:jc w:val="both"/>
              <w:rPr>
                <w:sz w:val="22"/>
                <w:szCs w:val="22"/>
              </w:rPr>
            </w:pPr>
          </w:p>
        </w:tc>
        <w:tc>
          <w:tcPr>
            <w:tcW w:w="5795" w:type="dxa"/>
          </w:tcPr>
          <w:p w14:paraId="51EC1A8C" w14:textId="77777777" w:rsidR="0051434B" w:rsidRPr="00F4603A" w:rsidRDefault="0051434B" w:rsidP="00A0408A">
            <w:pPr>
              <w:pStyle w:val="Sraopastraipa"/>
              <w:tabs>
                <w:tab w:val="left" w:pos="993"/>
              </w:tabs>
              <w:ind w:left="0"/>
              <w:contextualSpacing w:val="0"/>
              <w:jc w:val="both"/>
              <w:rPr>
                <w:sz w:val="22"/>
                <w:szCs w:val="22"/>
              </w:rPr>
            </w:pPr>
          </w:p>
        </w:tc>
        <w:tc>
          <w:tcPr>
            <w:tcW w:w="3321" w:type="dxa"/>
          </w:tcPr>
          <w:p w14:paraId="69C359F4" w14:textId="77777777" w:rsidR="0051434B" w:rsidRPr="00F4603A" w:rsidRDefault="0051434B" w:rsidP="00A0408A">
            <w:pPr>
              <w:pStyle w:val="Sraopastraipa"/>
              <w:tabs>
                <w:tab w:val="left" w:pos="993"/>
              </w:tabs>
              <w:ind w:left="0"/>
              <w:contextualSpacing w:val="0"/>
              <w:jc w:val="both"/>
              <w:rPr>
                <w:sz w:val="22"/>
                <w:szCs w:val="22"/>
              </w:rPr>
            </w:pPr>
          </w:p>
        </w:tc>
      </w:tr>
      <w:tr w:rsidR="0051434B" w:rsidRPr="00F4603A" w14:paraId="5E65E79E" w14:textId="77777777" w:rsidTr="00A0408A">
        <w:tc>
          <w:tcPr>
            <w:tcW w:w="846" w:type="dxa"/>
          </w:tcPr>
          <w:p w14:paraId="7E968450" w14:textId="77777777" w:rsidR="0051434B" w:rsidRPr="00F4603A" w:rsidRDefault="0051434B" w:rsidP="00A0408A">
            <w:pPr>
              <w:pStyle w:val="Sraopastraipa"/>
              <w:tabs>
                <w:tab w:val="left" w:pos="993"/>
              </w:tabs>
              <w:ind w:left="0"/>
              <w:contextualSpacing w:val="0"/>
              <w:jc w:val="both"/>
              <w:rPr>
                <w:sz w:val="22"/>
                <w:szCs w:val="22"/>
              </w:rPr>
            </w:pPr>
          </w:p>
        </w:tc>
        <w:tc>
          <w:tcPr>
            <w:tcW w:w="5795" w:type="dxa"/>
          </w:tcPr>
          <w:p w14:paraId="6F5EF934" w14:textId="77777777" w:rsidR="0051434B" w:rsidRPr="00F4603A" w:rsidRDefault="0051434B" w:rsidP="00A0408A">
            <w:pPr>
              <w:pStyle w:val="Sraopastraipa"/>
              <w:tabs>
                <w:tab w:val="left" w:pos="993"/>
              </w:tabs>
              <w:ind w:left="0"/>
              <w:contextualSpacing w:val="0"/>
              <w:jc w:val="both"/>
              <w:rPr>
                <w:sz w:val="22"/>
                <w:szCs w:val="22"/>
              </w:rPr>
            </w:pPr>
          </w:p>
        </w:tc>
        <w:tc>
          <w:tcPr>
            <w:tcW w:w="3321" w:type="dxa"/>
          </w:tcPr>
          <w:p w14:paraId="298B41BE" w14:textId="77777777" w:rsidR="0051434B" w:rsidRPr="00F4603A" w:rsidRDefault="0051434B" w:rsidP="00A0408A">
            <w:pPr>
              <w:pStyle w:val="Sraopastraipa"/>
              <w:tabs>
                <w:tab w:val="left" w:pos="993"/>
              </w:tabs>
              <w:ind w:left="0"/>
              <w:contextualSpacing w:val="0"/>
              <w:jc w:val="both"/>
              <w:rPr>
                <w:sz w:val="22"/>
                <w:szCs w:val="22"/>
              </w:rPr>
            </w:pPr>
          </w:p>
        </w:tc>
      </w:tr>
    </w:tbl>
    <w:p w14:paraId="06739130" w14:textId="77777777" w:rsidR="0051434B" w:rsidRPr="00F4603A" w:rsidRDefault="0051434B" w:rsidP="0051434B">
      <w:pPr>
        <w:pStyle w:val="Sraopastraipa"/>
        <w:tabs>
          <w:tab w:val="left" w:pos="993"/>
        </w:tabs>
        <w:ind w:left="0"/>
        <w:contextualSpacing w:val="0"/>
        <w:jc w:val="both"/>
        <w:rPr>
          <w:sz w:val="22"/>
          <w:szCs w:val="22"/>
        </w:rPr>
      </w:pPr>
    </w:p>
    <w:p w14:paraId="1A958A6C" w14:textId="77777777" w:rsidR="0051434B" w:rsidRPr="00F4603A" w:rsidRDefault="0051434B" w:rsidP="0051434B">
      <w:pPr>
        <w:jc w:val="center"/>
        <w:rPr>
          <w:bCs/>
          <w:iCs/>
          <w:sz w:val="22"/>
          <w:szCs w:val="22"/>
        </w:rPr>
      </w:pPr>
    </w:p>
    <w:p w14:paraId="75EC1C9C" w14:textId="77777777" w:rsidR="0051434B" w:rsidRPr="00F4603A" w:rsidRDefault="0051434B" w:rsidP="0051434B">
      <w:pPr>
        <w:jc w:val="both"/>
        <w:rPr>
          <w:bCs/>
          <w:iCs/>
          <w:sz w:val="22"/>
          <w:szCs w:val="22"/>
        </w:rPr>
      </w:pPr>
      <w:r w:rsidRPr="00F4603A">
        <w:rPr>
          <w:bCs/>
          <w:iCs/>
          <w:sz w:val="22"/>
          <w:szCs w:val="22"/>
        </w:rPr>
        <w:t>Šis aktas pasirašytas dviem vienodą teisinę galią turinčiais egzemplioriais po vieną kiekvienai Šaliai.</w:t>
      </w:r>
    </w:p>
    <w:tbl>
      <w:tblPr>
        <w:tblW w:w="9923" w:type="dxa"/>
        <w:tblInd w:w="-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962"/>
        <w:gridCol w:w="4961"/>
      </w:tblGrid>
      <w:tr w:rsidR="0051434B" w:rsidRPr="00F4603A" w14:paraId="0D9453C9" w14:textId="77777777" w:rsidTr="00A0408A">
        <w:trPr>
          <w:trHeight w:val="184"/>
        </w:trPr>
        <w:tc>
          <w:tcPr>
            <w:tcW w:w="4962" w:type="dxa"/>
            <w:tcBorders>
              <w:top w:val="single" w:sz="6" w:space="0" w:color="000000"/>
              <w:left w:val="single" w:sz="6" w:space="0" w:color="000000"/>
              <w:bottom w:val="nil"/>
              <w:right w:val="single" w:sz="6" w:space="0" w:color="000000"/>
            </w:tcBorders>
            <w:hideMark/>
          </w:tcPr>
          <w:p w14:paraId="7E128288" w14:textId="77777777" w:rsidR="0051434B" w:rsidRPr="00F4603A" w:rsidRDefault="0051434B" w:rsidP="00A0408A">
            <w:pPr>
              <w:jc w:val="both"/>
              <w:rPr>
                <w:sz w:val="22"/>
                <w:szCs w:val="22"/>
              </w:rPr>
            </w:pPr>
            <w:r w:rsidRPr="00F4603A">
              <w:rPr>
                <w:bCs/>
                <w:iCs/>
                <w:sz w:val="22"/>
                <w:szCs w:val="22"/>
              </w:rPr>
              <w:t xml:space="preserve"> </w:t>
            </w:r>
            <w:r w:rsidRPr="00F4603A">
              <w:rPr>
                <w:sz w:val="22"/>
                <w:szCs w:val="22"/>
              </w:rPr>
              <w:t>Perdavė</w:t>
            </w:r>
          </w:p>
        </w:tc>
        <w:tc>
          <w:tcPr>
            <w:tcW w:w="4961" w:type="dxa"/>
            <w:tcBorders>
              <w:top w:val="single" w:sz="6" w:space="0" w:color="000000"/>
              <w:left w:val="single" w:sz="6" w:space="0" w:color="000000"/>
              <w:bottom w:val="nil"/>
              <w:right w:val="single" w:sz="6" w:space="0" w:color="000000"/>
            </w:tcBorders>
            <w:hideMark/>
          </w:tcPr>
          <w:p w14:paraId="272690F8" w14:textId="77777777" w:rsidR="0051434B" w:rsidRPr="00F4603A" w:rsidRDefault="0051434B" w:rsidP="00A0408A">
            <w:pPr>
              <w:jc w:val="both"/>
              <w:rPr>
                <w:sz w:val="22"/>
                <w:szCs w:val="22"/>
              </w:rPr>
            </w:pPr>
            <w:r w:rsidRPr="00F4603A">
              <w:rPr>
                <w:sz w:val="22"/>
                <w:szCs w:val="22"/>
              </w:rPr>
              <w:t>Priėmė</w:t>
            </w:r>
          </w:p>
        </w:tc>
      </w:tr>
      <w:tr w:rsidR="0051434B" w:rsidRPr="00F4603A" w14:paraId="5709F6DD" w14:textId="77777777" w:rsidTr="00A0408A">
        <w:trPr>
          <w:trHeight w:val="203"/>
        </w:trPr>
        <w:tc>
          <w:tcPr>
            <w:tcW w:w="4962" w:type="dxa"/>
            <w:tcBorders>
              <w:top w:val="nil"/>
              <w:left w:val="single" w:sz="6" w:space="0" w:color="000000"/>
              <w:bottom w:val="single" w:sz="6" w:space="0" w:color="000000"/>
              <w:right w:val="single" w:sz="6" w:space="0" w:color="000000"/>
            </w:tcBorders>
            <w:vAlign w:val="center"/>
            <w:hideMark/>
          </w:tcPr>
          <w:p w14:paraId="0E5F09C2" w14:textId="77777777" w:rsidR="0051434B" w:rsidRPr="00F4603A" w:rsidRDefault="0051434B" w:rsidP="00A0408A">
            <w:pPr>
              <w:jc w:val="both"/>
              <w:rPr>
                <w:sz w:val="22"/>
                <w:szCs w:val="22"/>
              </w:rPr>
            </w:pPr>
            <w:r w:rsidRPr="00F4603A">
              <w:rPr>
                <w:sz w:val="22"/>
                <w:szCs w:val="22"/>
              </w:rPr>
              <w:t>Pardavėjo atstovas</w:t>
            </w:r>
          </w:p>
        </w:tc>
        <w:tc>
          <w:tcPr>
            <w:tcW w:w="4961" w:type="dxa"/>
            <w:tcBorders>
              <w:top w:val="nil"/>
              <w:left w:val="single" w:sz="6" w:space="0" w:color="000000"/>
              <w:bottom w:val="single" w:sz="6" w:space="0" w:color="000000"/>
              <w:right w:val="single" w:sz="6" w:space="0" w:color="000000"/>
            </w:tcBorders>
            <w:vAlign w:val="center"/>
            <w:hideMark/>
          </w:tcPr>
          <w:p w14:paraId="6F0612BE" w14:textId="77777777" w:rsidR="0051434B" w:rsidRPr="00F4603A" w:rsidRDefault="0051434B" w:rsidP="00A0408A">
            <w:pPr>
              <w:jc w:val="both"/>
              <w:rPr>
                <w:sz w:val="22"/>
                <w:szCs w:val="22"/>
              </w:rPr>
            </w:pPr>
            <w:r w:rsidRPr="00F4603A">
              <w:rPr>
                <w:sz w:val="22"/>
                <w:szCs w:val="22"/>
              </w:rPr>
              <w:t>Pirkėjo atstovas</w:t>
            </w:r>
          </w:p>
        </w:tc>
      </w:tr>
      <w:tr w:rsidR="0051434B" w:rsidRPr="00F4603A" w14:paraId="790FBE0E" w14:textId="77777777" w:rsidTr="00A0408A">
        <w:trPr>
          <w:trHeight w:val="285"/>
        </w:trPr>
        <w:tc>
          <w:tcPr>
            <w:tcW w:w="4962" w:type="dxa"/>
            <w:tcBorders>
              <w:top w:val="single" w:sz="6" w:space="0" w:color="000000"/>
              <w:left w:val="single" w:sz="6" w:space="0" w:color="000000"/>
              <w:bottom w:val="nil"/>
              <w:right w:val="single" w:sz="6" w:space="0" w:color="000000"/>
            </w:tcBorders>
            <w:hideMark/>
          </w:tcPr>
          <w:p w14:paraId="34504F3B" w14:textId="77777777" w:rsidR="0051434B" w:rsidRPr="00F4603A" w:rsidRDefault="0051434B" w:rsidP="00A0408A">
            <w:pPr>
              <w:jc w:val="both"/>
              <w:rPr>
                <w:sz w:val="22"/>
                <w:szCs w:val="22"/>
              </w:rPr>
            </w:pPr>
            <w:r w:rsidRPr="00F4603A">
              <w:rPr>
                <w:sz w:val="22"/>
                <w:szCs w:val="22"/>
              </w:rPr>
              <w:t xml:space="preserve">(Data) </w:t>
            </w:r>
          </w:p>
        </w:tc>
        <w:tc>
          <w:tcPr>
            <w:tcW w:w="4961" w:type="dxa"/>
            <w:tcBorders>
              <w:top w:val="single" w:sz="6" w:space="0" w:color="000000"/>
              <w:left w:val="single" w:sz="6" w:space="0" w:color="000000"/>
              <w:bottom w:val="nil"/>
              <w:right w:val="single" w:sz="6" w:space="0" w:color="000000"/>
            </w:tcBorders>
            <w:hideMark/>
          </w:tcPr>
          <w:p w14:paraId="07FC6733" w14:textId="77777777" w:rsidR="0051434B" w:rsidRPr="00F4603A" w:rsidRDefault="0051434B" w:rsidP="00A0408A">
            <w:pPr>
              <w:jc w:val="both"/>
              <w:rPr>
                <w:sz w:val="22"/>
                <w:szCs w:val="22"/>
              </w:rPr>
            </w:pPr>
            <w:r w:rsidRPr="00F4603A">
              <w:rPr>
                <w:sz w:val="22"/>
                <w:szCs w:val="22"/>
              </w:rPr>
              <w:t>(Data)</w:t>
            </w:r>
          </w:p>
        </w:tc>
      </w:tr>
      <w:tr w:rsidR="0051434B" w:rsidRPr="00F4603A" w14:paraId="6FFB254F" w14:textId="77777777" w:rsidTr="00A0408A">
        <w:trPr>
          <w:trHeight w:val="285"/>
        </w:trPr>
        <w:tc>
          <w:tcPr>
            <w:tcW w:w="4962" w:type="dxa"/>
            <w:tcBorders>
              <w:top w:val="nil"/>
              <w:left w:val="single" w:sz="6" w:space="0" w:color="000000"/>
              <w:bottom w:val="nil"/>
              <w:right w:val="single" w:sz="6" w:space="0" w:color="000000"/>
            </w:tcBorders>
            <w:hideMark/>
          </w:tcPr>
          <w:p w14:paraId="6BFB1791" w14:textId="77777777" w:rsidR="0051434B" w:rsidRPr="00F4603A" w:rsidRDefault="0051434B" w:rsidP="00A0408A">
            <w:pPr>
              <w:jc w:val="both"/>
              <w:rPr>
                <w:sz w:val="22"/>
                <w:szCs w:val="22"/>
              </w:rPr>
            </w:pPr>
            <w:r w:rsidRPr="00F4603A">
              <w:rPr>
                <w:sz w:val="22"/>
                <w:szCs w:val="22"/>
              </w:rPr>
              <w:t xml:space="preserve">(Parašas) </w:t>
            </w:r>
          </w:p>
        </w:tc>
        <w:tc>
          <w:tcPr>
            <w:tcW w:w="4961" w:type="dxa"/>
            <w:tcBorders>
              <w:top w:val="nil"/>
              <w:left w:val="single" w:sz="6" w:space="0" w:color="000000"/>
              <w:bottom w:val="nil"/>
              <w:right w:val="single" w:sz="6" w:space="0" w:color="000000"/>
            </w:tcBorders>
            <w:hideMark/>
          </w:tcPr>
          <w:p w14:paraId="1AC418E1" w14:textId="77777777" w:rsidR="0051434B" w:rsidRPr="00F4603A" w:rsidRDefault="0051434B" w:rsidP="00A0408A">
            <w:pPr>
              <w:jc w:val="both"/>
              <w:rPr>
                <w:sz w:val="22"/>
                <w:szCs w:val="22"/>
              </w:rPr>
            </w:pPr>
            <w:r w:rsidRPr="00F4603A">
              <w:rPr>
                <w:sz w:val="22"/>
                <w:szCs w:val="22"/>
              </w:rPr>
              <w:t xml:space="preserve">(Parašas) </w:t>
            </w:r>
          </w:p>
        </w:tc>
      </w:tr>
      <w:tr w:rsidR="0051434B" w:rsidRPr="00F4603A" w14:paraId="304B6918" w14:textId="77777777" w:rsidTr="00A0408A">
        <w:trPr>
          <w:trHeight w:val="310"/>
        </w:trPr>
        <w:tc>
          <w:tcPr>
            <w:tcW w:w="4962" w:type="dxa"/>
            <w:tcBorders>
              <w:top w:val="nil"/>
              <w:left w:val="single" w:sz="6" w:space="0" w:color="000000"/>
              <w:bottom w:val="nil"/>
              <w:right w:val="single" w:sz="6" w:space="0" w:color="000000"/>
            </w:tcBorders>
            <w:hideMark/>
          </w:tcPr>
          <w:p w14:paraId="10D34309" w14:textId="77777777" w:rsidR="0051434B" w:rsidRPr="00F4603A" w:rsidRDefault="0051434B" w:rsidP="00A0408A">
            <w:pPr>
              <w:jc w:val="both"/>
              <w:rPr>
                <w:sz w:val="22"/>
                <w:szCs w:val="22"/>
              </w:rPr>
            </w:pPr>
            <w:r w:rsidRPr="00F4603A">
              <w:rPr>
                <w:sz w:val="22"/>
                <w:szCs w:val="22"/>
              </w:rPr>
              <w:t xml:space="preserve">(Vardas, pavardė) </w:t>
            </w:r>
          </w:p>
        </w:tc>
        <w:tc>
          <w:tcPr>
            <w:tcW w:w="4961" w:type="dxa"/>
            <w:tcBorders>
              <w:top w:val="nil"/>
              <w:left w:val="single" w:sz="6" w:space="0" w:color="000000"/>
              <w:bottom w:val="nil"/>
              <w:right w:val="single" w:sz="6" w:space="0" w:color="000000"/>
            </w:tcBorders>
            <w:hideMark/>
          </w:tcPr>
          <w:p w14:paraId="13BF6326" w14:textId="77777777" w:rsidR="0051434B" w:rsidRPr="00F4603A" w:rsidRDefault="0051434B" w:rsidP="00A0408A">
            <w:pPr>
              <w:jc w:val="both"/>
              <w:rPr>
                <w:sz w:val="22"/>
                <w:szCs w:val="22"/>
              </w:rPr>
            </w:pPr>
            <w:r w:rsidRPr="00F4603A">
              <w:rPr>
                <w:sz w:val="22"/>
                <w:szCs w:val="22"/>
              </w:rPr>
              <w:t xml:space="preserve">(Vardas, pavardė) </w:t>
            </w:r>
          </w:p>
        </w:tc>
      </w:tr>
      <w:tr w:rsidR="0051434B" w:rsidRPr="00F4603A" w14:paraId="4B0FDBAE" w14:textId="77777777" w:rsidTr="00A0408A">
        <w:trPr>
          <w:trHeight w:val="310"/>
        </w:trPr>
        <w:tc>
          <w:tcPr>
            <w:tcW w:w="4962" w:type="dxa"/>
            <w:tcBorders>
              <w:top w:val="nil"/>
              <w:left w:val="single" w:sz="6" w:space="0" w:color="000000"/>
              <w:bottom w:val="single" w:sz="6" w:space="0" w:color="000000"/>
              <w:right w:val="single" w:sz="6" w:space="0" w:color="000000"/>
            </w:tcBorders>
            <w:hideMark/>
          </w:tcPr>
          <w:p w14:paraId="580B91B6" w14:textId="77777777" w:rsidR="0051434B" w:rsidRPr="00F4603A" w:rsidRDefault="0051434B" w:rsidP="00A0408A">
            <w:pPr>
              <w:jc w:val="both"/>
              <w:rPr>
                <w:sz w:val="22"/>
                <w:szCs w:val="22"/>
              </w:rPr>
            </w:pPr>
            <w:r w:rsidRPr="00F4603A">
              <w:rPr>
                <w:sz w:val="22"/>
                <w:szCs w:val="22"/>
              </w:rPr>
              <w:t xml:space="preserve">(Pareigos) </w:t>
            </w:r>
          </w:p>
        </w:tc>
        <w:tc>
          <w:tcPr>
            <w:tcW w:w="4961" w:type="dxa"/>
            <w:tcBorders>
              <w:top w:val="nil"/>
              <w:left w:val="single" w:sz="6" w:space="0" w:color="000000"/>
              <w:bottom w:val="single" w:sz="6" w:space="0" w:color="000000"/>
              <w:right w:val="single" w:sz="6" w:space="0" w:color="000000"/>
            </w:tcBorders>
            <w:hideMark/>
          </w:tcPr>
          <w:p w14:paraId="4EE1E4B5" w14:textId="77777777" w:rsidR="0051434B" w:rsidRPr="00F4603A" w:rsidRDefault="0051434B" w:rsidP="00A0408A">
            <w:pPr>
              <w:jc w:val="both"/>
              <w:rPr>
                <w:sz w:val="22"/>
                <w:szCs w:val="22"/>
              </w:rPr>
            </w:pPr>
            <w:r w:rsidRPr="00F4603A">
              <w:rPr>
                <w:sz w:val="22"/>
                <w:szCs w:val="22"/>
              </w:rPr>
              <w:t xml:space="preserve">(Pareigos) </w:t>
            </w:r>
          </w:p>
        </w:tc>
      </w:tr>
    </w:tbl>
    <w:p w14:paraId="3A6B7994" w14:textId="77777777" w:rsidR="0051434B" w:rsidRPr="00F4603A" w:rsidRDefault="0051434B" w:rsidP="0051434B">
      <w:pPr>
        <w:tabs>
          <w:tab w:val="left" w:pos="5490"/>
          <w:tab w:val="left" w:pos="5580"/>
        </w:tabs>
        <w:jc w:val="both"/>
        <w:rPr>
          <w:sz w:val="22"/>
          <w:szCs w:val="22"/>
        </w:rPr>
      </w:pPr>
    </w:p>
    <w:p w14:paraId="4823F4A9" w14:textId="77777777" w:rsidR="0051434B" w:rsidRPr="00BD5D1A" w:rsidRDefault="0051434B" w:rsidP="0051434B">
      <w:pPr>
        <w:jc w:val="center"/>
        <w:rPr>
          <w:sz w:val="22"/>
          <w:szCs w:val="22"/>
        </w:rPr>
      </w:pPr>
      <w:r w:rsidRPr="00F4603A">
        <w:rPr>
          <w:sz w:val="22"/>
          <w:szCs w:val="22"/>
        </w:rPr>
        <w:t>_____________________________</w:t>
      </w:r>
    </w:p>
    <w:p w14:paraId="266DE5B1" w14:textId="77777777" w:rsidR="0051434B" w:rsidRPr="00BD5D1A" w:rsidRDefault="0051434B" w:rsidP="0051434B">
      <w:pPr>
        <w:rPr>
          <w:sz w:val="22"/>
          <w:szCs w:val="22"/>
        </w:rPr>
      </w:pPr>
    </w:p>
    <w:p w14:paraId="61117929" w14:textId="77777777" w:rsidR="0051434B" w:rsidRDefault="0051434B" w:rsidP="0051434B"/>
    <w:p w14:paraId="76620D22" w14:textId="77777777" w:rsidR="0051434B" w:rsidRDefault="0051434B" w:rsidP="0051434B"/>
    <w:p w14:paraId="7D7FD16E" w14:textId="77777777" w:rsidR="00CE158F" w:rsidRDefault="00CE158F"/>
    <w:sectPr w:rsidR="00CE158F" w:rsidSect="0051434B">
      <w:pgSz w:w="11907" w:h="16840" w:code="9"/>
      <w:pgMar w:top="993" w:right="567"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8779A"/>
    <w:multiLevelType w:val="multilevel"/>
    <w:tmpl w:val="ED6497B8"/>
    <w:lvl w:ilvl="0">
      <w:start w:val="1"/>
      <w:numFmt w:val="decimal"/>
      <w:lvlText w:val="%1."/>
      <w:lvlJc w:val="left"/>
      <w:pPr>
        <w:ind w:left="720" w:hanging="360"/>
      </w:pPr>
      <w:rPr>
        <w:b/>
        <w:i w:val="0"/>
      </w:rPr>
    </w:lvl>
    <w:lvl w:ilvl="1">
      <w:start w:val="1"/>
      <w:numFmt w:val="decimal"/>
      <w:isLgl/>
      <w:lvlText w:val="%1.%2."/>
      <w:lvlJc w:val="left"/>
      <w:pPr>
        <w:ind w:left="1495" w:hanging="360"/>
      </w:pPr>
      <w:rPr>
        <w:rFonts w:ascii="Times New Roman" w:hAnsi="Times New Roman" w:cs="Times New Roman" w:hint="default"/>
        <w:b w:val="0"/>
        <w:i w:val="0"/>
        <w:color w:val="auto"/>
        <w:w w:val="105"/>
        <w:sz w:val="22"/>
        <w:szCs w:val="22"/>
      </w:rPr>
    </w:lvl>
    <w:lvl w:ilvl="2">
      <w:start w:val="1"/>
      <w:numFmt w:val="decimal"/>
      <w:isLgl/>
      <w:lvlText w:val="%1.%2.%3."/>
      <w:lvlJc w:val="left"/>
      <w:pPr>
        <w:ind w:left="1004" w:hanging="720"/>
      </w:pPr>
      <w:rPr>
        <w:rFonts w:hint="default"/>
        <w:b w:val="0"/>
        <w:w w:val="105"/>
      </w:rPr>
    </w:lvl>
    <w:lvl w:ilvl="3">
      <w:start w:val="1"/>
      <w:numFmt w:val="decimal"/>
      <w:isLgl/>
      <w:lvlText w:val="%1.%2.%3.%4."/>
      <w:lvlJc w:val="left"/>
      <w:pPr>
        <w:ind w:left="1080" w:hanging="720"/>
      </w:pPr>
      <w:rPr>
        <w:rFonts w:hint="default"/>
        <w:w w:val="105"/>
      </w:rPr>
    </w:lvl>
    <w:lvl w:ilvl="4">
      <w:start w:val="1"/>
      <w:numFmt w:val="decimal"/>
      <w:isLgl/>
      <w:lvlText w:val="%1.%2.%3.%4.%5."/>
      <w:lvlJc w:val="left"/>
      <w:pPr>
        <w:ind w:left="1440" w:hanging="1080"/>
      </w:pPr>
      <w:rPr>
        <w:rFonts w:hint="default"/>
        <w:w w:val="105"/>
      </w:rPr>
    </w:lvl>
    <w:lvl w:ilvl="5">
      <w:start w:val="1"/>
      <w:numFmt w:val="decimal"/>
      <w:isLgl/>
      <w:lvlText w:val="%1.%2.%3.%4.%5.%6."/>
      <w:lvlJc w:val="left"/>
      <w:pPr>
        <w:ind w:left="1440" w:hanging="1080"/>
      </w:pPr>
      <w:rPr>
        <w:rFonts w:hint="default"/>
        <w:w w:val="105"/>
      </w:rPr>
    </w:lvl>
    <w:lvl w:ilvl="6">
      <w:start w:val="1"/>
      <w:numFmt w:val="decimal"/>
      <w:isLgl/>
      <w:lvlText w:val="%1.%2.%3.%4.%5.%6.%7."/>
      <w:lvlJc w:val="left"/>
      <w:pPr>
        <w:ind w:left="1800" w:hanging="1440"/>
      </w:pPr>
      <w:rPr>
        <w:rFonts w:hint="default"/>
        <w:w w:val="105"/>
      </w:rPr>
    </w:lvl>
    <w:lvl w:ilvl="7">
      <w:start w:val="1"/>
      <w:numFmt w:val="decimal"/>
      <w:isLgl/>
      <w:lvlText w:val="%1.%2.%3.%4.%5.%6.%7.%8."/>
      <w:lvlJc w:val="left"/>
      <w:pPr>
        <w:ind w:left="1800" w:hanging="1440"/>
      </w:pPr>
      <w:rPr>
        <w:rFonts w:hint="default"/>
        <w:w w:val="105"/>
      </w:rPr>
    </w:lvl>
    <w:lvl w:ilvl="8">
      <w:start w:val="1"/>
      <w:numFmt w:val="decimal"/>
      <w:isLgl/>
      <w:lvlText w:val="%1.%2.%3.%4.%5.%6.%7.%8.%9."/>
      <w:lvlJc w:val="left"/>
      <w:pPr>
        <w:ind w:left="2160" w:hanging="1800"/>
      </w:pPr>
      <w:rPr>
        <w:rFonts w:hint="default"/>
        <w:w w:val="105"/>
      </w:rPr>
    </w:lvl>
  </w:abstractNum>
  <w:num w:numId="1" w16cid:durableId="874543598">
    <w:abstractNumId w:val="0"/>
  </w:num>
  <w:num w:numId="2" w16cid:durableId="6655225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766"/>
    <w:rsid w:val="00072FE1"/>
    <w:rsid w:val="00350270"/>
    <w:rsid w:val="0051434B"/>
    <w:rsid w:val="00671A07"/>
    <w:rsid w:val="00891C31"/>
    <w:rsid w:val="00910D24"/>
    <w:rsid w:val="00912766"/>
    <w:rsid w:val="009D32AE"/>
    <w:rsid w:val="00BA49EB"/>
    <w:rsid w:val="00C91B59"/>
    <w:rsid w:val="00CE158F"/>
    <w:rsid w:val="00D2369E"/>
    <w:rsid w:val="00D84DEB"/>
    <w:rsid w:val="00F530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F0F08"/>
  <w15:chartTrackingRefBased/>
  <w15:docId w15:val="{3E118F06-5842-44A5-B35E-C2FD0BFF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434B"/>
    <w:pPr>
      <w:spacing w:after="0" w:line="240" w:lineRule="auto"/>
    </w:pPr>
    <w:rPr>
      <w:rFonts w:ascii="Times New Roman" w:eastAsia="Times New Roman" w:hAnsi="Times New Roman" w:cs="Times New Roman"/>
      <w:noProof/>
      <w:kern w:val="0"/>
      <w:sz w:val="24"/>
      <w:szCs w:val="24"/>
      <w14:ligatures w14:val="none"/>
    </w:rPr>
  </w:style>
  <w:style w:type="paragraph" w:styleId="Antrat1">
    <w:name w:val="heading 1"/>
    <w:basedOn w:val="prastasis"/>
    <w:next w:val="prastasis"/>
    <w:link w:val="Antrat1Diagrama"/>
    <w:uiPriority w:val="9"/>
    <w:qFormat/>
    <w:rsid w:val="009127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127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1276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1276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1276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1276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1276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1276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1276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276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1276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1276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1276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1276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1276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1276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1276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1276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1276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27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1276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1276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1276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12766"/>
    <w:rPr>
      <w:i/>
      <w:iCs/>
      <w:color w:val="404040" w:themeColor="text1" w:themeTint="BF"/>
    </w:rPr>
  </w:style>
  <w:style w:type="paragraph" w:styleId="Sraopastraipa">
    <w:name w:val="List Paragraph"/>
    <w:aliases w:val="List Paragraph Red,Buletai,Bullet EY,List Paragraph21,List Paragraph2,lp1,Bullet 1,Use Case List Paragraph,Numbering,ERP-List Paragraph,List Paragraph11,List Paragraph111,Paragraph,Lentele,Sąrašo pastraipa1,VARNELES,List Paragraph3"/>
    <w:basedOn w:val="prastasis"/>
    <w:link w:val="SraopastraipaDiagrama"/>
    <w:uiPriority w:val="34"/>
    <w:qFormat/>
    <w:rsid w:val="00912766"/>
    <w:pPr>
      <w:ind w:left="720"/>
      <w:contextualSpacing/>
    </w:pPr>
  </w:style>
  <w:style w:type="character" w:styleId="Rykuspabraukimas">
    <w:name w:val="Intense Emphasis"/>
    <w:basedOn w:val="Numatytasispastraiposriftas"/>
    <w:uiPriority w:val="21"/>
    <w:qFormat/>
    <w:rsid w:val="00912766"/>
    <w:rPr>
      <w:i/>
      <w:iCs/>
      <w:color w:val="2F5496" w:themeColor="accent1" w:themeShade="BF"/>
    </w:rPr>
  </w:style>
  <w:style w:type="paragraph" w:styleId="Iskirtacitata">
    <w:name w:val="Intense Quote"/>
    <w:basedOn w:val="prastasis"/>
    <w:next w:val="prastasis"/>
    <w:link w:val="IskirtacitataDiagrama"/>
    <w:uiPriority w:val="30"/>
    <w:qFormat/>
    <w:rsid w:val="009127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12766"/>
    <w:rPr>
      <w:i/>
      <w:iCs/>
      <w:color w:val="2F5496" w:themeColor="accent1" w:themeShade="BF"/>
    </w:rPr>
  </w:style>
  <w:style w:type="character" w:styleId="Rykinuoroda">
    <w:name w:val="Intense Reference"/>
    <w:basedOn w:val="Numatytasispastraiposriftas"/>
    <w:uiPriority w:val="32"/>
    <w:qFormat/>
    <w:rsid w:val="00912766"/>
    <w:rPr>
      <w:b/>
      <w:bCs/>
      <w:smallCaps/>
      <w:color w:val="2F5496" w:themeColor="accent1" w:themeShade="BF"/>
      <w:spacing w:val="5"/>
    </w:rPr>
  </w:style>
  <w:style w:type="character" w:styleId="Hipersaitas">
    <w:name w:val="Hyperlink"/>
    <w:aliases w:val="Alna"/>
    <w:rsid w:val="0051434B"/>
    <w:rPr>
      <w:color w:val="0000FF"/>
      <w:u w:val="single"/>
    </w:rPr>
  </w:style>
  <w:style w:type="paragraph" w:styleId="Betarp">
    <w:name w:val="No Spacing"/>
    <w:link w:val="BetarpDiagrama"/>
    <w:uiPriority w:val="1"/>
    <w:qFormat/>
    <w:rsid w:val="0051434B"/>
    <w:pPr>
      <w:spacing w:after="0" w:line="240" w:lineRule="auto"/>
    </w:pPr>
    <w:rPr>
      <w:rFonts w:ascii="Calibri" w:eastAsia="Calibri" w:hAnsi="Calibri" w:cs="Calibri"/>
      <w:kern w:val="0"/>
      <w14:ligatures w14:val="none"/>
    </w:rPr>
  </w:style>
  <w:style w:type="table" w:styleId="Lentelstinklelis">
    <w:name w:val="Table Grid"/>
    <w:basedOn w:val="prastojilentel"/>
    <w:uiPriority w:val="59"/>
    <w:rsid w:val="0051434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51434B"/>
  </w:style>
  <w:style w:type="character" w:customStyle="1" w:styleId="BetarpDiagrama">
    <w:name w:val="Be tarpų Diagrama"/>
    <w:basedOn w:val="Numatytasispastraiposriftas"/>
    <w:link w:val="Betarp"/>
    <w:uiPriority w:val="1"/>
    <w:rsid w:val="0051434B"/>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100529">
      <w:bodyDiv w:val="1"/>
      <w:marLeft w:val="0"/>
      <w:marRight w:val="0"/>
      <w:marTop w:val="0"/>
      <w:marBottom w:val="0"/>
      <w:divBdr>
        <w:top w:val="none" w:sz="0" w:space="0" w:color="auto"/>
        <w:left w:val="none" w:sz="0" w:space="0" w:color="auto"/>
        <w:bottom w:val="none" w:sz="0" w:space="0" w:color="auto"/>
        <w:right w:val="none" w:sz="0" w:space="0" w:color="auto"/>
      </w:divBdr>
    </w:div>
    <w:div w:id="162144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ldas.volungevi&#269;ius@vivsc.lt" TargetMode="External"/><Relationship Id="rId5" Type="http://schemas.openxmlformats.org/officeDocument/2006/relationships/hyperlink" Target="mailto:deimantas.miliauskas@vivs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18768</Words>
  <Characters>10699</Characters>
  <Application>Microsoft Office Word</Application>
  <DocSecurity>0</DocSecurity>
  <Lines>89</Lines>
  <Paragraphs>58</Paragraphs>
  <ScaleCrop>false</ScaleCrop>
  <Company/>
  <LinksUpToDate>false</LinksUpToDate>
  <CharactersWithSpaces>29409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Valdas Volungevičius</cp:lastModifiedBy>
  <cp:revision>8</cp:revision>
  <dcterms:created xsi:type="dcterms:W3CDTF">2025-04-15T07:36:00Z</dcterms:created>
  <dcterms:modified xsi:type="dcterms:W3CDTF">2025-04-25T07:06:00Z</dcterms:modified>
</cp:coreProperties>
</file>